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2CA7FB" w14:textId="77777777" w:rsidR="00F966D6" w:rsidRPr="00F966D6" w:rsidRDefault="00F966D6" w:rsidP="00F966D6">
      <w:pPr>
        <w:spacing w:after="0" w:line="240" w:lineRule="auto"/>
        <w:jc w:val="center"/>
        <w:rPr>
          <w:rFonts w:ascii="Times New Roman" w:hAnsi="Times New Roman" w:cs="Times New Roman"/>
          <w:sz w:val="28"/>
          <w:szCs w:val="28"/>
          <w:lang w:val="kk-KZ"/>
        </w:rPr>
      </w:pPr>
      <w:r w:rsidRPr="00F966D6">
        <w:rPr>
          <w:rFonts w:ascii="Times New Roman" w:hAnsi="Times New Roman" w:cs="Times New Roman"/>
          <w:sz w:val="28"/>
          <w:szCs w:val="28"/>
          <w:lang w:val="kk-KZ"/>
        </w:rPr>
        <w:t>Казахский национальный исследовательский технический университет имени К.И. Сатпаева</w:t>
      </w:r>
    </w:p>
    <w:p w14:paraId="3F34FCC9" w14:textId="77777777" w:rsidR="00F966D6" w:rsidRPr="00F966D6" w:rsidRDefault="00F966D6" w:rsidP="00F966D6">
      <w:pPr>
        <w:spacing w:after="0" w:line="240" w:lineRule="auto"/>
        <w:jc w:val="both"/>
        <w:rPr>
          <w:rFonts w:ascii="Times New Roman" w:hAnsi="Times New Roman" w:cs="Times New Roman"/>
          <w:sz w:val="28"/>
          <w:szCs w:val="28"/>
          <w:lang w:val="kk-KZ"/>
        </w:rPr>
      </w:pPr>
    </w:p>
    <w:p w14:paraId="10E36135" w14:textId="77777777" w:rsidR="00F966D6" w:rsidRPr="00F966D6" w:rsidRDefault="00F966D6" w:rsidP="00F966D6">
      <w:pPr>
        <w:spacing w:after="0" w:line="240" w:lineRule="auto"/>
        <w:jc w:val="both"/>
        <w:rPr>
          <w:rFonts w:ascii="Times New Roman" w:hAnsi="Times New Roman" w:cs="Times New Roman"/>
          <w:sz w:val="28"/>
          <w:szCs w:val="28"/>
          <w:lang w:val="kk-KZ"/>
        </w:rPr>
      </w:pPr>
    </w:p>
    <w:p w14:paraId="7E14F80E" w14:textId="77777777" w:rsidR="00F966D6" w:rsidRPr="00F966D6" w:rsidRDefault="00F966D6" w:rsidP="00F966D6">
      <w:pPr>
        <w:spacing w:after="0" w:line="240" w:lineRule="auto"/>
        <w:jc w:val="both"/>
        <w:rPr>
          <w:rFonts w:ascii="Times New Roman" w:hAnsi="Times New Roman" w:cs="Times New Roman"/>
          <w:sz w:val="28"/>
          <w:szCs w:val="28"/>
          <w:lang w:val="kk-KZ"/>
        </w:rPr>
      </w:pPr>
      <w:r w:rsidRPr="00F966D6">
        <w:rPr>
          <w:rFonts w:ascii="Times New Roman" w:hAnsi="Times New Roman" w:cs="Times New Roman"/>
          <w:sz w:val="28"/>
          <w:szCs w:val="28"/>
          <w:lang w:val="kk-KZ"/>
        </w:rPr>
        <w:t>УДК 556.3 (</w:t>
      </w:r>
      <w:r w:rsidR="008F1DC1">
        <w:rPr>
          <w:rFonts w:ascii="Times New Roman" w:hAnsi="Times New Roman" w:cs="Times New Roman"/>
          <w:sz w:val="28"/>
          <w:szCs w:val="28"/>
          <w:lang w:val="kk-KZ"/>
        </w:rPr>
        <w:t>504.4</w:t>
      </w:r>
      <w:r w:rsidRPr="00F966D6">
        <w:rPr>
          <w:rFonts w:ascii="Times New Roman" w:hAnsi="Times New Roman" w:cs="Times New Roman"/>
          <w:sz w:val="28"/>
          <w:szCs w:val="28"/>
          <w:lang w:val="kk-KZ"/>
        </w:rPr>
        <w:t>) (</w:t>
      </w:r>
      <w:r w:rsidR="008F1DC1">
        <w:rPr>
          <w:rFonts w:ascii="Times New Roman" w:hAnsi="Times New Roman" w:cs="Times New Roman"/>
          <w:sz w:val="28"/>
          <w:szCs w:val="28"/>
          <w:lang w:val="kk-KZ"/>
        </w:rPr>
        <w:t>0.64</w:t>
      </w:r>
      <w:r w:rsidRPr="00F966D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A3086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F966D6">
        <w:rPr>
          <w:rFonts w:ascii="Times New Roman" w:hAnsi="Times New Roman" w:cs="Times New Roman"/>
          <w:sz w:val="28"/>
          <w:szCs w:val="28"/>
          <w:lang w:val="kk-KZ"/>
        </w:rPr>
        <w:t xml:space="preserve"> На правах рукописи</w:t>
      </w:r>
    </w:p>
    <w:p w14:paraId="057D3992" w14:textId="77777777" w:rsidR="00F966D6" w:rsidRDefault="00F966D6" w:rsidP="00F966D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3016574E" w14:textId="77777777" w:rsidR="00F966D6" w:rsidRDefault="00F966D6" w:rsidP="00F966D6">
      <w:pPr>
        <w:spacing w:after="0" w:line="240" w:lineRule="auto"/>
        <w:jc w:val="both"/>
        <w:rPr>
          <w:rFonts w:ascii="Times New Roman" w:hAnsi="Times New Roman" w:cs="Times New Roman"/>
          <w:sz w:val="28"/>
          <w:szCs w:val="28"/>
          <w:lang w:val="kk-KZ"/>
        </w:rPr>
      </w:pPr>
    </w:p>
    <w:p w14:paraId="642006D4" w14:textId="77777777" w:rsidR="00F966D6" w:rsidRDefault="00F966D6" w:rsidP="00F966D6">
      <w:pPr>
        <w:spacing w:after="0" w:line="240" w:lineRule="auto"/>
        <w:jc w:val="both"/>
        <w:rPr>
          <w:rFonts w:ascii="Times New Roman" w:hAnsi="Times New Roman" w:cs="Times New Roman"/>
          <w:sz w:val="28"/>
          <w:szCs w:val="28"/>
          <w:lang w:val="kk-KZ"/>
        </w:rPr>
      </w:pPr>
    </w:p>
    <w:p w14:paraId="3BB2D566" w14:textId="77777777" w:rsidR="00F966D6" w:rsidRDefault="00F966D6" w:rsidP="00F966D6">
      <w:pPr>
        <w:spacing w:after="0" w:line="240" w:lineRule="auto"/>
        <w:jc w:val="both"/>
        <w:rPr>
          <w:rFonts w:ascii="Times New Roman" w:hAnsi="Times New Roman" w:cs="Times New Roman"/>
          <w:sz w:val="28"/>
          <w:szCs w:val="28"/>
          <w:lang w:val="kk-KZ"/>
        </w:rPr>
      </w:pPr>
    </w:p>
    <w:p w14:paraId="56B1707C" w14:textId="77777777" w:rsidR="00F966D6" w:rsidRPr="00F966D6" w:rsidRDefault="00F966D6" w:rsidP="00F966D6">
      <w:pPr>
        <w:spacing w:after="0" w:line="240" w:lineRule="auto"/>
        <w:jc w:val="both"/>
        <w:rPr>
          <w:rFonts w:ascii="Times New Roman" w:hAnsi="Times New Roman" w:cs="Times New Roman"/>
          <w:sz w:val="28"/>
          <w:szCs w:val="28"/>
          <w:lang w:val="kk-KZ"/>
        </w:rPr>
      </w:pPr>
    </w:p>
    <w:p w14:paraId="70353B5B" w14:textId="22C291F9" w:rsidR="00F966D6" w:rsidRPr="0046165B" w:rsidRDefault="0046165B" w:rsidP="00F966D6">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Тлеуова Жанна Турсынкызы</w:t>
      </w:r>
    </w:p>
    <w:p w14:paraId="45330AFE" w14:textId="77777777" w:rsidR="00F966D6" w:rsidRDefault="00F966D6" w:rsidP="00F966D6">
      <w:pPr>
        <w:spacing w:after="0" w:line="240" w:lineRule="auto"/>
        <w:jc w:val="center"/>
        <w:rPr>
          <w:rFonts w:ascii="Times New Roman" w:hAnsi="Times New Roman" w:cs="Times New Roman"/>
          <w:sz w:val="28"/>
          <w:szCs w:val="28"/>
          <w:lang w:val="kk-KZ"/>
        </w:rPr>
      </w:pPr>
    </w:p>
    <w:p w14:paraId="05BDFAD5" w14:textId="57FE9DF1" w:rsidR="00F966D6" w:rsidRPr="00F966D6" w:rsidRDefault="0046165B" w:rsidP="00F966D6">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Экологические проблемы и загрязнение питьевых подземных вод Южного Казахстана</w:t>
      </w:r>
    </w:p>
    <w:p w14:paraId="644C5F05" w14:textId="77777777" w:rsidR="00F966D6" w:rsidRDefault="00F966D6" w:rsidP="00F966D6">
      <w:pPr>
        <w:spacing w:after="0" w:line="240" w:lineRule="auto"/>
        <w:jc w:val="both"/>
        <w:rPr>
          <w:rFonts w:ascii="Times New Roman" w:hAnsi="Times New Roman" w:cs="Times New Roman"/>
          <w:sz w:val="28"/>
          <w:szCs w:val="28"/>
          <w:lang w:val="kk-KZ"/>
        </w:rPr>
      </w:pPr>
    </w:p>
    <w:p w14:paraId="7A1965D8" w14:textId="77777777" w:rsidR="00F966D6" w:rsidRPr="00F966D6" w:rsidRDefault="00F966D6" w:rsidP="00F966D6">
      <w:pPr>
        <w:spacing w:after="0" w:line="240" w:lineRule="auto"/>
        <w:jc w:val="both"/>
        <w:rPr>
          <w:rFonts w:ascii="Times New Roman" w:hAnsi="Times New Roman" w:cs="Times New Roman"/>
          <w:sz w:val="28"/>
          <w:szCs w:val="28"/>
          <w:lang w:val="kk-KZ"/>
        </w:rPr>
      </w:pPr>
    </w:p>
    <w:p w14:paraId="3B64F79F" w14:textId="77777777" w:rsidR="00F966D6" w:rsidRPr="00F966D6" w:rsidRDefault="00F966D6" w:rsidP="00F966D6">
      <w:pPr>
        <w:spacing w:after="0" w:line="240" w:lineRule="auto"/>
        <w:jc w:val="center"/>
        <w:rPr>
          <w:rFonts w:ascii="Times New Roman" w:hAnsi="Times New Roman" w:cs="Times New Roman"/>
          <w:sz w:val="28"/>
          <w:szCs w:val="28"/>
          <w:lang w:val="kk-KZ"/>
        </w:rPr>
      </w:pPr>
      <w:r w:rsidRPr="00F966D6">
        <w:rPr>
          <w:rFonts w:ascii="Times New Roman" w:hAnsi="Times New Roman" w:cs="Times New Roman"/>
          <w:sz w:val="28"/>
          <w:szCs w:val="28"/>
          <w:lang w:val="kk-KZ"/>
        </w:rPr>
        <w:t>6D075500 – Гидрогеология и инженерная геология</w:t>
      </w:r>
    </w:p>
    <w:p w14:paraId="2B7C54D2" w14:textId="77777777" w:rsidR="00F966D6" w:rsidRDefault="00F966D6" w:rsidP="00F966D6">
      <w:pPr>
        <w:spacing w:after="0" w:line="240" w:lineRule="auto"/>
        <w:jc w:val="both"/>
        <w:rPr>
          <w:rFonts w:ascii="Times New Roman" w:hAnsi="Times New Roman" w:cs="Times New Roman"/>
          <w:sz w:val="28"/>
          <w:szCs w:val="28"/>
          <w:lang w:val="kk-KZ"/>
        </w:rPr>
      </w:pPr>
    </w:p>
    <w:p w14:paraId="28052CA8" w14:textId="77777777" w:rsidR="00F966D6" w:rsidRPr="00F966D6" w:rsidRDefault="00F966D6" w:rsidP="00F966D6">
      <w:pPr>
        <w:spacing w:after="0" w:line="240" w:lineRule="auto"/>
        <w:jc w:val="center"/>
        <w:rPr>
          <w:rFonts w:ascii="Times New Roman" w:hAnsi="Times New Roman" w:cs="Times New Roman"/>
          <w:sz w:val="28"/>
          <w:szCs w:val="28"/>
          <w:lang w:val="kk-KZ"/>
        </w:rPr>
      </w:pPr>
      <w:r w:rsidRPr="00F966D6">
        <w:rPr>
          <w:rFonts w:ascii="Times New Roman" w:hAnsi="Times New Roman" w:cs="Times New Roman"/>
          <w:sz w:val="28"/>
          <w:szCs w:val="28"/>
          <w:lang w:val="kk-KZ"/>
        </w:rPr>
        <w:t>Диссертация на соискание степени</w:t>
      </w:r>
    </w:p>
    <w:p w14:paraId="698EE113" w14:textId="77777777" w:rsidR="00F966D6" w:rsidRPr="00F966D6" w:rsidRDefault="00F966D6" w:rsidP="00F966D6">
      <w:pPr>
        <w:spacing w:after="0" w:line="240" w:lineRule="auto"/>
        <w:jc w:val="center"/>
        <w:rPr>
          <w:rFonts w:ascii="Times New Roman" w:hAnsi="Times New Roman" w:cs="Times New Roman"/>
          <w:sz w:val="28"/>
          <w:szCs w:val="28"/>
          <w:lang w:val="kk-KZ"/>
        </w:rPr>
      </w:pPr>
      <w:r w:rsidRPr="00F966D6">
        <w:rPr>
          <w:rFonts w:ascii="Times New Roman" w:hAnsi="Times New Roman" w:cs="Times New Roman"/>
          <w:sz w:val="28"/>
          <w:szCs w:val="28"/>
          <w:lang w:val="kk-KZ"/>
        </w:rPr>
        <w:t>доктора философии (PhD)</w:t>
      </w:r>
    </w:p>
    <w:p w14:paraId="295D9103" w14:textId="77777777" w:rsidR="00F966D6" w:rsidRDefault="00F966D6" w:rsidP="00F966D6">
      <w:pPr>
        <w:spacing w:after="0" w:line="240" w:lineRule="auto"/>
        <w:jc w:val="both"/>
        <w:rPr>
          <w:rFonts w:ascii="Times New Roman" w:hAnsi="Times New Roman" w:cs="Times New Roman"/>
          <w:sz w:val="28"/>
          <w:szCs w:val="28"/>
          <w:lang w:val="kk-KZ"/>
        </w:rPr>
      </w:pPr>
    </w:p>
    <w:p w14:paraId="5E41F456" w14:textId="77777777" w:rsidR="00F966D6" w:rsidRDefault="00F966D6" w:rsidP="00F966D6">
      <w:pPr>
        <w:spacing w:after="0" w:line="240" w:lineRule="auto"/>
        <w:jc w:val="both"/>
        <w:rPr>
          <w:rFonts w:ascii="Times New Roman" w:hAnsi="Times New Roman" w:cs="Times New Roman"/>
          <w:sz w:val="28"/>
          <w:szCs w:val="28"/>
          <w:lang w:val="kk-KZ"/>
        </w:rPr>
      </w:pPr>
      <w:bookmarkStart w:id="0" w:name="_Hlk162858954"/>
    </w:p>
    <w:p w14:paraId="096BFA5E" w14:textId="030F3687" w:rsidR="00F966D6" w:rsidRDefault="00F966D6" w:rsidP="00086014">
      <w:pPr>
        <w:spacing w:after="0" w:line="240" w:lineRule="auto"/>
        <w:ind w:left="3540" w:firstLine="708"/>
        <w:rPr>
          <w:rFonts w:ascii="Times New Roman" w:hAnsi="Times New Roman" w:cs="Times New Roman"/>
          <w:sz w:val="28"/>
          <w:szCs w:val="28"/>
          <w:lang w:val="kk-KZ"/>
        </w:rPr>
      </w:pPr>
      <w:r w:rsidRPr="00F966D6">
        <w:rPr>
          <w:rFonts w:ascii="Times New Roman" w:hAnsi="Times New Roman" w:cs="Times New Roman"/>
          <w:sz w:val="28"/>
          <w:szCs w:val="28"/>
          <w:lang w:val="kk-KZ"/>
        </w:rPr>
        <w:t>Научн</w:t>
      </w:r>
      <w:r w:rsidR="00086014">
        <w:rPr>
          <w:rFonts w:ascii="Times New Roman" w:hAnsi="Times New Roman" w:cs="Times New Roman"/>
          <w:sz w:val="28"/>
          <w:szCs w:val="28"/>
          <w:lang w:val="kk-KZ"/>
        </w:rPr>
        <w:t>ый</w:t>
      </w:r>
      <w:r w:rsidRPr="00F966D6">
        <w:rPr>
          <w:rFonts w:ascii="Times New Roman" w:hAnsi="Times New Roman" w:cs="Times New Roman"/>
          <w:sz w:val="28"/>
          <w:szCs w:val="28"/>
          <w:lang w:val="kk-KZ"/>
        </w:rPr>
        <w:t xml:space="preserve"> консультант</w:t>
      </w:r>
      <w:r w:rsidR="00CA5741">
        <w:rPr>
          <w:rFonts w:ascii="Times New Roman" w:hAnsi="Times New Roman" w:cs="Times New Roman"/>
          <w:sz w:val="28"/>
          <w:szCs w:val="28"/>
          <w:lang w:val="kk-KZ"/>
        </w:rPr>
        <w:t>:</w:t>
      </w:r>
    </w:p>
    <w:p w14:paraId="50236C06" w14:textId="79AB9A27" w:rsidR="00CA5741" w:rsidRDefault="00CA5741" w:rsidP="00CA5741">
      <w:pPr>
        <w:spacing w:after="0" w:line="240" w:lineRule="auto"/>
        <w:ind w:left="4248"/>
        <w:rPr>
          <w:rFonts w:ascii="Times New Roman" w:hAnsi="Times New Roman" w:cs="Times New Roman"/>
          <w:sz w:val="28"/>
          <w:szCs w:val="28"/>
          <w:lang w:val="kk-KZ"/>
        </w:rPr>
      </w:pPr>
      <w:r>
        <w:rPr>
          <w:rFonts w:ascii="Times New Roman" w:hAnsi="Times New Roman" w:cs="Times New Roman"/>
          <w:sz w:val="28"/>
          <w:szCs w:val="28"/>
          <w:lang w:val="kk-KZ"/>
        </w:rPr>
        <w:t xml:space="preserve">Мухамеджанов М.А. </w:t>
      </w:r>
      <w:r w:rsidR="00F966D6" w:rsidRPr="00F966D6">
        <w:rPr>
          <w:rFonts w:ascii="Times New Roman" w:hAnsi="Times New Roman" w:cs="Times New Roman"/>
          <w:sz w:val="28"/>
          <w:szCs w:val="28"/>
          <w:lang w:val="kk-KZ"/>
        </w:rPr>
        <w:t>доктор геолого-минералогических наук,</w:t>
      </w:r>
      <w:r>
        <w:rPr>
          <w:rFonts w:ascii="Times New Roman" w:hAnsi="Times New Roman" w:cs="Times New Roman"/>
          <w:sz w:val="28"/>
          <w:szCs w:val="28"/>
          <w:lang w:val="kk-KZ"/>
        </w:rPr>
        <w:t xml:space="preserve"> </w:t>
      </w:r>
      <w:r w:rsidR="00F966D6" w:rsidRPr="00F966D6">
        <w:rPr>
          <w:rFonts w:ascii="Times New Roman" w:hAnsi="Times New Roman" w:cs="Times New Roman"/>
          <w:sz w:val="28"/>
          <w:szCs w:val="28"/>
          <w:lang w:val="kk-KZ"/>
        </w:rPr>
        <w:t>профессор</w:t>
      </w:r>
      <w:r>
        <w:rPr>
          <w:rFonts w:ascii="Times New Roman" w:hAnsi="Times New Roman" w:cs="Times New Roman"/>
          <w:sz w:val="28"/>
          <w:szCs w:val="28"/>
          <w:lang w:val="kk-KZ"/>
        </w:rPr>
        <w:t xml:space="preserve">, </w:t>
      </w:r>
    </w:p>
    <w:p w14:paraId="2E4252AE" w14:textId="77777777" w:rsidR="00CA5741" w:rsidRDefault="00CA5741" w:rsidP="00CA5741">
      <w:pPr>
        <w:spacing w:after="0" w:line="240" w:lineRule="auto"/>
        <w:ind w:left="4248"/>
        <w:rPr>
          <w:rFonts w:ascii="Times New Roman" w:hAnsi="Times New Roman" w:cs="Times New Roman"/>
          <w:sz w:val="28"/>
          <w:szCs w:val="28"/>
          <w:lang w:val="kk-KZ"/>
        </w:rPr>
      </w:pPr>
      <w:r>
        <w:rPr>
          <w:rFonts w:ascii="Times New Roman" w:hAnsi="Times New Roman" w:cs="Times New Roman"/>
          <w:sz w:val="28"/>
          <w:szCs w:val="28"/>
          <w:lang w:val="kk-KZ"/>
        </w:rPr>
        <w:t>ГНС</w:t>
      </w:r>
      <w:r w:rsidR="00F966D6" w:rsidRPr="00F966D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лаборатории региональной гидрогеологии и геоэкологии </w:t>
      </w:r>
    </w:p>
    <w:p w14:paraId="7B4DC70B" w14:textId="77777777" w:rsidR="00CA5741" w:rsidRDefault="00CA5741" w:rsidP="00CA5741">
      <w:pPr>
        <w:spacing w:after="0" w:line="240" w:lineRule="auto"/>
        <w:ind w:left="4248"/>
        <w:rPr>
          <w:rFonts w:ascii="Times New Roman" w:hAnsi="Times New Roman" w:cs="Times New Roman"/>
          <w:sz w:val="28"/>
          <w:szCs w:val="28"/>
          <w:lang w:val="kk-KZ"/>
        </w:rPr>
      </w:pPr>
      <w:r>
        <w:rPr>
          <w:rFonts w:ascii="Times New Roman" w:hAnsi="Times New Roman" w:cs="Times New Roman"/>
          <w:sz w:val="28"/>
          <w:szCs w:val="28"/>
          <w:lang w:val="kk-KZ"/>
        </w:rPr>
        <w:t>ИГГ имени У.М.Ахмедсафина</w:t>
      </w:r>
    </w:p>
    <w:p w14:paraId="1045E3DA" w14:textId="4745C474" w:rsidR="00F966D6" w:rsidRPr="00F966D6" w:rsidRDefault="00CA5741" w:rsidP="002D0585">
      <w:pPr>
        <w:spacing w:after="0" w:line="240" w:lineRule="auto"/>
        <w:ind w:left="4248"/>
        <w:rPr>
          <w:rFonts w:ascii="Times New Roman" w:hAnsi="Times New Roman" w:cs="Times New Roman"/>
          <w:sz w:val="28"/>
          <w:szCs w:val="28"/>
          <w:lang w:val="kk-KZ"/>
        </w:rPr>
      </w:pPr>
      <w:r>
        <w:rPr>
          <w:rFonts w:ascii="Times New Roman" w:hAnsi="Times New Roman" w:cs="Times New Roman"/>
          <w:sz w:val="28"/>
          <w:szCs w:val="28"/>
          <w:lang w:val="kk-KZ"/>
        </w:rPr>
        <w:t>(Казахстан, г.Алматы)</w:t>
      </w:r>
      <w:bookmarkEnd w:id="0"/>
    </w:p>
    <w:p w14:paraId="6442E927" w14:textId="77777777" w:rsidR="00F966D6" w:rsidRDefault="00F966D6" w:rsidP="002D0585">
      <w:pPr>
        <w:spacing w:after="0" w:line="240" w:lineRule="auto"/>
        <w:rPr>
          <w:rFonts w:ascii="Times New Roman" w:hAnsi="Times New Roman" w:cs="Times New Roman"/>
          <w:sz w:val="28"/>
          <w:szCs w:val="28"/>
          <w:lang w:val="kk-KZ"/>
        </w:rPr>
      </w:pPr>
    </w:p>
    <w:p w14:paraId="7E914D99" w14:textId="76D967AA" w:rsidR="00CA5741" w:rsidRDefault="00CA5741" w:rsidP="002D0585">
      <w:pPr>
        <w:spacing w:after="0" w:line="240" w:lineRule="auto"/>
        <w:ind w:left="3540" w:firstLine="708"/>
        <w:rPr>
          <w:rFonts w:ascii="Times New Roman" w:hAnsi="Times New Roman" w:cs="Times New Roman"/>
          <w:sz w:val="28"/>
          <w:szCs w:val="28"/>
          <w:lang w:val="kk-KZ"/>
        </w:rPr>
      </w:pPr>
      <w:r>
        <w:rPr>
          <w:rFonts w:ascii="Times New Roman" w:hAnsi="Times New Roman" w:cs="Times New Roman"/>
          <w:sz w:val="28"/>
          <w:szCs w:val="28"/>
          <w:lang w:val="kk-KZ"/>
        </w:rPr>
        <w:t>Зарубежный научный консультант:</w:t>
      </w:r>
    </w:p>
    <w:p w14:paraId="07D1D910" w14:textId="25A43F45" w:rsidR="00CA5741" w:rsidRDefault="00CA5741" w:rsidP="00CA5741">
      <w:pPr>
        <w:spacing w:after="0" w:line="240" w:lineRule="auto"/>
        <w:ind w:left="4248"/>
        <w:rPr>
          <w:rFonts w:ascii="Times New Roman" w:hAnsi="Times New Roman" w:cs="Times New Roman"/>
          <w:sz w:val="28"/>
          <w:szCs w:val="28"/>
          <w:lang w:val="kk-KZ"/>
        </w:rPr>
      </w:pPr>
      <w:r w:rsidRPr="00BC0E57">
        <w:rPr>
          <w:rFonts w:ascii="Times New Roman" w:hAnsi="Times New Roman" w:cs="Times New Roman"/>
          <w:sz w:val="28"/>
          <w:szCs w:val="28"/>
          <w:lang w:val="kk-KZ"/>
        </w:rPr>
        <w:t>Daniel D.Snow</w:t>
      </w:r>
      <w:r>
        <w:rPr>
          <w:rFonts w:ascii="Times New Roman" w:hAnsi="Times New Roman" w:cs="Times New Roman"/>
          <w:sz w:val="28"/>
          <w:szCs w:val="28"/>
          <w:lang w:val="kk-KZ"/>
        </w:rPr>
        <w:t xml:space="preserve">. </w:t>
      </w:r>
      <w:r w:rsidR="00F966D6" w:rsidRPr="00F966D6">
        <w:rPr>
          <w:rFonts w:ascii="Times New Roman" w:hAnsi="Times New Roman" w:cs="Times New Roman"/>
          <w:sz w:val="28"/>
          <w:szCs w:val="28"/>
          <w:lang w:val="kk-KZ"/>
        </w:rPr>
        <w:t>PhD,</w:t>
      </w:r>
      <w:r>
        <w:rPr>
          <w:rFonts w:ascii="Times New Roman" w:hAnsi="Times New Roman" w:cs="Times New Roman"/>
          <w:sz w:val="28"/>
          <w:szCs w:val="28"/>
          <w:lang w:val="kk-KZ"/>
        </w:rPr>
        <w:t xml:space="preserve"> </w:t>
      </w:r>
      <w:r w:rsidR="00F966D6" w:rsidRPr="00F966D6">
        <w:rPr>
          <w:rFonts w:ascii="Times New Roman" w:hAnsi="Times New Roman" w:cs="Times New Roman"/>
          <w:sz w:val="28"/>
          <w:szCs w:val="28"/>
          <w:lang w:val="kk-KZ"/>
        </w:rPr>
        <w:t>профессор</w:t>
      </w:r>
      <w:r>
        <w:rPr>
          <w:rFonts w:ascii="Times New Roman" w:hAnsi="Times New Roman" w:cs="Times New Roman"/>
          <w:sz w:val="28"/>
          <w:szCs w:val="28"/>
          <w:lang w:val="kk-KZ"/>
        </w:rPr>
        <w:t>, директор Лаборатории водных наук Университета</w:t>
      </w:r>
    </w:p>
    <w:p w14:paraId="2CE5D87F" w14:textId="291C0DC3" w:rsidR="00F966D6" w:rsidRPr="00BC0E57" w:rsidRDefault="00CA5741" w:rsidP="002D0585">
      <w:pPr>
        <w:spacing w:after="0" w:line="240" w:lineRule="auto"/>
        <w:ind w:left="4248"/>
        <w:rPr>
          <w:rFonts w:ascii="Times New Roman" w:hAnsi="Times New Roman" w:cs="Times New Roman"/>
          <w:sz w:val="28"/>
          <w:szCs w:val="28"/>
          <w:lang w:val="kk-KZ"/>
        </w:rPr>
      </w:pPr>
      <w:r>
        <w:rPr>
          <w:rFonts w:ascii="Times New Roman" w:hAnsi="Times New Roman" w:cs="Times New Roman"/>
          <w:sz w:val="28"/>
          <w:szCs w:val="28"/>
          <w:lang w:val="kk-KZ"/>
        </w:rPr>
        <w:t xml:space="preserve">Небраска (США, г.Линкольн) </w:t>
      </w:r>
      <w:r w:rsidR="00F966D6" w:rsidRPr="00F966D6">
        <w:rPr>
          <w:rFonts w:ascii="Times New Roman" w:hAnsi="Times New Roman" w:cs="Times New Roman"/>
          <w:sz w:val="28"/>
          <w:szCs w:val="28"/>
          <w:lang w:val="kk-KZ"/>
        </w:rPr>
        <w:t xml:space="preserve"> </w:t>
      </w:r>
    </w:p>
    <w:p w14:paraId="34B612B4" w14:textId="3448C78F" w:rsidR="00F4790A" w:rsidRDefault="00F4790A" w:rsidP="00F4790A">
      <w:pPr>
        <w:spacing w:after="0" w:line="240" w:lineRule="auto"/>
        <w:jc w:val="both"/>
        <w:rPr>
          <w:rFonts w:ascii="Times New Roman" w:hAnsi="Times New Roman" w:cs="Times New Roman"/>
          <w:sz w:val="28"/>
          <w:szCs w:val="28"/>
          <w:lang w:val="kk-KZ"/>
        </w:rPr>
      </w:pP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Pr>
          <w:rFonts w:ascii="Times New Roman" w:eastAsia="Times New Roman" w:hAnsi="Times New Roman" w:cs="Times New Roman"/>
          <w:b/>
          <w:bCs/>
          <w:kern w:val="36"/>
          <w:sz w:val="28"/>
          <w:szCs w:val="28"/>
          <w:lang w:val="kk-KZ" w:eastAsia="ru-RU"/>
        </w:rPr>
        <w:tab/>
      </w:r>
      <w:r>
        <w:rPr>
          <w:rFonts w:ascii="Times New Roman" w:eastAsia="Times New Roman" w:hAnsi="Times New Roman" w:cs="Times New Roman"/>
          <w:b/>
          <w:bCs/>
          <w:kern w:val="36"/>
          <w:sz w:val="28"/>
          <w:szCs w:val="28"/>
          <w:lang w:val="kk-KZ" w:eastAsia="ru-RU"/>
        </w:rPr>
        <w:tab/>
      </w:r>
    </w:p>
    <w:p w14:paraId="4E70B04F" w14:textId="671C8AFE" w:rsidR="00F4790A" w:rsidRPr="0046165B" w:rsidRDefault="00D15909" w:rsidP="002D0585">
      <w:pPr>
        <w:pStyle w:val="1"/>
        <w:shd w:val="clear" w:color="auto" w:fill="FFFFFF"/>
        <w:spacing w:before="0" w:beforeAutospacing="0" w:after="0" w:afterAutospacing="0"/>
        <w:ind w:left="3540" w:firstLine="708"/>
        <w:rPr>
          <w:b w:val="0"/>
          <w:bCs w:val="0"/>
          <w:sz w:val="28"/>
          <w:szCs w:val="28"/>
          <w:lang w:val="kk-KZ"/>
        </w:rPr>
      </w:pPr>
      <w:r w:rsidRPr="0046165B">
        <w:rPr>
          <w:b w:val="0"/>
          <w:bCs w:val="0"/>
          <w:sz w:val="28"/>
          <w:szCs w:val="28"/>
          <w:lang w:val="kk-KZ"/>
        </w:rPr>
        <w:t>Научный со</w:t>
      </w:r>
      <w:r w:rsidR="00F4790A" w:rsidRPr="0046165B">
        <w:rPr>
          <w:b w:val="0"/>
          <w:bCs w:val="0"/>
          <w:sz w:val="28"/>
          <w:szCs w:val="28"/>
          <w:lang w:val="kk-KZ"/>
        </w:rPr>
        <w:t xml:space="preserve">руководитель: </w:t>
      </w:r>
    </w:p>
    <w:p w14:paraId="6826356F" w14:textId="77777777" w:rsidR="00F4790A" w:rsidRDefault="00F4790A" w:rsidP="00F4790A">
      <w:pPr>
        <w:pStyle w:val="1"/>
        <w:shd w:val="clear" w:color="auto" w:fill="FFFFFF"/>
        <w:spacing w:before="0" w:beforeAutospacing="0" w:after="0" w:afterAutospacing="0"/>
        <w:ind w:left="4245"/>
        <w:rPr>
          <w:b w:val="0"/>
          <w:bCs w:val="0"/>
          <w:sz w:val="28"/>
          <w:szCs w:val="28"/>
          <w:lang w:val="kk-KZ"/>
        </w:rPr>
      </w:pPr>
      <w:r>
        <w:rPr>
          <w:b w:val="0"/>
          <w:bCs w:val="0"/>
          <w:sz w:val="28"/>
          <w:szCs w:val="28"/>
          <w:lang w:val="kk-KZ"/>
        </w:rPr>
        <w:t xml:space="preserve">Ауелхан Е.С., </w:t>
      </w:r>
      <w:r w:rsidRPr="002D0585">
        <w:rPr>
          <w:b w:val="0"/>
          <w:bCs w:val="0"/>
          <w:sz w:val="28"/>
          <w:szCs w:val="28"/>
          <w:lang w:val="kk-KZ"/>
        </w:rPr>
        <w:t xml:space="preserve">к.т.н., заведующий </w:t>
      </w:r>
    </w:p>
    <w:p w14:paraId="3D795461" w14:textId="31ED8384" w:rsidR="00F4790A" w:rsidRDefault="00F4790A" w:rsidP="002D0585">
      <w:pPr>
        <w:pStyle w:val="1"/>
        <w:shd w:val="clear" w:color="auto" w:fill="FFFFFF"/>
        <w:spacing w:before="0" w:beforeAutospacing="0" w:after="0" w:afterAutospacing="0"/>
        <w:ind w:left="4245"/>
        <w:rPr>
          <w:rFonts w:eastAsiaTheme="minorHAnsi"/>
          <w:b w:val="0"/>
          <w:bCs w:val="0"/>
          <w:kern w:val="0"/>
          <w:sz w:val="28"/>
          <w:szCs w:val="28"/>
          <w:lang w:val="kk-KZ" w:eastAsia="en-US"/>
        </w:rPr>
      </w:pPr>
      <w:r w:rsidRPr="002D0585">
        <w:rPr>
          <w:b w:val="0"/>
          <w:bCs w:val="0"/>
          <w:sz w:val="28"/>
          <w:szCs w:val="28"/>
          <w:lang w:val="kk-KZ"/>
        </w:rPr>
        <w:t>кафедры ГИиНГ,</w:t>
      </w:r>
      <w:r>
        <w:rPr>
          <w:rFonts w:ascii="Roboto" w:hAnsi="Roboto"/>
          <w:color w:val="575656"/>
          <w:sz w:val="58"/>
          <w:szCs w:val="58"/>
          <w:lang w:val="kk-KZ"/>
        </w:rPr>
        <w:t xml:space="preserve"> </w:t>
      </w:r>
      <w:r w:rsidRPr="002D0585">
        <w:rPr>
          <w:rFonts w:eastAsiaTheme="minorHAnsi"/>
          <w:b w:val="0"/>
          <w:bCs w:val="0"/>
          <w:kern w:val="0"/>
          <w:sz w:val="28"/>
          <w:szCs w:val="28"/>
          <w:lang w:val="kk-KZ" w:eastAsia="en-US"/>
        </w:rPr>
        <w:t>Институт геологии и нефтегазового дела им. К. Турысова</w:t>
      </w:r>
      <w:r>
        <w:rPr>
          <w:rFonts w:eastAsiaTheme="minorHAnsi"/>
          <w:b w:val="0"/>
          <w:bCs w:val="0"/>
          <w:kern w:val="0"/>
          <w:sz w:val="28"/>
          <w:szCs w:val="28"/>
          <w:lang w:val="kk-KZ" w:eastAsia="en-US"/>
        </w:rPr>
        <w:t xml:space="preserve"> КазНИТУ им. К.И.Сатапаева </w:t>
      </w:r>
    </w:p>
    <w:p w14:paraId="0E81A420" w14:textId="0CDE0BDA" w:rsidR="00F4790A" w:rsidRPr="00F4790A" w:rsidRDefault="00F4790A" w:rsidP="002D0585">
      <w:pPr>
        <w:pStyle w:val="1"/>
        <w:shd w:val="clear" w:color="auto" w:fill="FFFFFF"/>
        <w:spacing w:before="0" w:beforeAutospacing="0" w:after="0" w:afterAutospacing="0"/>
        <w:ind w:left="2832" w:firstLine="1413"/>
        <w:rPr>
          <w:rFonts w:ascii="Roboto" w:hAnsi="Roboto"/>
          <w:color w:val="575656"/>
          <w:sz w:val="58"/>
          <w:szCs w:val="58"/>
          <w:lang w:val="ru-KZ" w:eastAsia="ru-KZ"/>
        </w:rPr>
      </w:pPr>
      <w:r>
        <w:rPr>
          <w:rFonts w:eastAsiaTheme="minorHAnsi"/>
          <w:b w:val="0"/>
          <w:bCs w:val="0"/>
          <w:kern w:val="0"/>
          <w:sz w:val="28"/>
          <w:szCs w:val="28"/>
          <w:lang w:val="kk-KZ" w:eastAsia="en-US"/>
        </w:rPr>
        <w:t>им.К.И.Сатпаева</w:t>
      </w:r>
    </w:p>
    <w:p w14:paraId="76C8F252" w14:textId="77777777" w:rsidR="0046165B" w:rsidRDefault="0046165B" w:rsidP="00F966D6">
      <w:pPr>
        <w:spacing w:after="0" w:line="240" w:lineRule="auto"/>
        <w:jc w:val="both"/>
        <w:rPr>
          <w:rFonts w:ascii="Times New Roman" w:hAnsi="Times New Roman" w:cs="Times New Roman"/>
          <w:sz w:val="28"/>
          <w:szCs w:val="28"/>
          <w:lang w:val="kk-KZ"/>
        </w:rPr>
      </w:pPr>
    </w:p>
    <w:p w14:paraId="0FFBF90F" w14:textId="77777777" w:rsidR="00D0255C" w:rsidRPr="002D0585" w:rsidRDefault="00D0255C" w:rsidP="00F966D6">
      <w:pPr>
        <w:spacing w:after="0" w:line="240" w:lineRule="auto"/>
        <w:jc w:val="both"/>
        <w:rPr>
          <w:rFonts w:ascii="Times New Roman" w:hAnsi="Times New Roman" w:cs="Times New Roman"/>
          <w:sz w:val="28"/>
          <w:szCs w:val="28"/>
        </w:rPr>
      </w:pPr>
    </w:p>
    <w:p w14:paraId="03E7EBF1" w14:textId="77777777" w:rsidR="00F966D6" w:rsidRPr="00F966D6" w:rsidRDefault="00F966D6" w:rsidP="00F966D6">
      <w:pPr>
        <w:spacing w:after="0" w:line="240" w:lineRule="auto"/>
        <w:jc w:val="center"/>
        <w:rPr>
          <w:rFonts w:ascii="Times New Roman" w:hAnsi="Times New Roman" w:cs="Times New Roman"/>
          <w:sz w:val="28"/>
          <w:szCs w:val="28"/>
          <w:lang w:val="kk-KZ"/>
        </w:rPr>
      </w:pPr>
      <w:r w:rsidRPr="00F966D6">
        <w:rPr>
          <w:rFonts w:ascii="Times New Roman" w:hAnsi="Times New Roman" w:cs="Times New Roman"/>
          <w:sz w:val="28"/>
          <w:szCs w:val="28"/>
          <w:lang w:val="kk-KZ"/>
        </w:rPr>
        <w:t>Республика Казахстан</w:t>
      </w:r>
    </w:p>
    <w:p w14:paraId="7353356B" w14:textId="5BB5B38B" w:rsidR="00C05DF8" w:rsidRPr="004C3A82" w:rsidRDefault="00F966D6" w:rsidP="00F966D6">
      <w:pPr>
        <w:spacing w:after="0" w:line="240" w:lineRule="auto"/>
        <w:jc w:val="center"/>
        <w:rPr>
          <w:rFonts w:ascii="Times New Roman" w:hAnsi="Times New Roman" w:cs="Times New Roman"/>
          <w:sz w:val="28"/>
          <w:szCs w:val="28"/>
          <w:lang w:val="en-US"/>
        </w:rPr>
      </w:pPr>
      <w:r w:rsidRPr="00F966D6">
        <w:rPr>
          <w:rFonts w:ascii="Times New Roman" w:hAnsi="Times New Roman" w:cs="Times New Roman"/>
          <w:sz w:val="28"/>
          <w:szCs w:val="28"/>
          <w:lang w:val="kk-KZ"/>
        </w:rPr>
        <w:t xml:space="preserve">Алматы, </w:t>
      </w:r>
      <w:r w:rsidR="003279BE">
        <w:rPr>
          <w:rFonts w:ascii="Times New Roman" w:hAnsi="Times New Roman" w:cs="Times New Roman"/>
          <w:sz w:val="28"/>
          <w:szCs w:val="28"/>
          <w:lang w:val="kk-KZ"/>
        </w:rPr>
        <w:t>202</w:t>
      </w:r>
      <w:r w:rsidR="004C3A82">
        <w:rPr>
          <w:rFonts w:ascii="Times New Roman" w:hAnsi="Times New Roman" w:cs="Times New Roman"/>
          <w:sz w:val="28"/>
          <w:szCs w:val="28"/>
          <w:lang w:val="en-US"/>
        </w:rPr>
        <w:t>4</w:t>
      </w:r>
    </w:p>
    <w:tbl>
      <w:tblPr>
        <w:tblStyle w:val="a3"/>
        <w:tblW w:w="9923" w:type="dxa"/>
        <w:tblInd w:w="-284" w:type="dxa"/>
        <w:tblLayout w:type="fixed"/>
        <w:tblLook w:val="04A0" w:firstRow="1" w:lastRow="0" w:firstColumn="1" w:lastColumn="0" w:noHBand="0" w:noVBand="1"/>
      </w:tblPr>
      <w:tblGrid>
        <w:gridCol w:w="9215"/>
        <w:gridCol w:w="708"/>
      </w:tblGrid>
      <w:tr w:rsidR="00615D45" w:rsidRPr="00654811" w14:paraId="07C2013C" w14:textId="77777777" w:rsidTr="002D0585">
        <w:tc>
          <w:tcPr>
            <w:tcW w:w="9923" w:type="dxa"/>
            <w:gridSpan w:val="2"/>
            <w:tcBorders>
              <w:top w:val="nil"/>
              <w:left w:val="nil"/>
              <w:bottom w:val="single" w:sz="4" w:space="0" w:color="auto"/>
              <w:right w:val="nil"/>
            </w:tcBorders>
          </w:tcPr>
          <w:p w14:paraId="6632E2FD" w14:textId="77777777" w:rsidR="002C725D" w:rsidRDefault="002C725D" w:rsidP="002C725D">
            <w:pPr>
              <w:spacing w:after="0" w:line="240" w:lineRule="auto"/>
              <w:jc w:val="center"/>
              <w:rPr>
                <w:rFonts w:ascii="Times New Roman" w:hAnsi="Times New Roman" w:cs="Times New Roman"/>
                <w:b/>
                <w:sz w:val="28"/>
                <w:szCs w:val="28"/>
                <w:lang w:val="kk-KZ"/>
              </w:rPr>
            </w:pPr>
            <w:r w:rsidRPr="00E21950">
              <w:rPr>
                <w:rFonts w:ascii="Times New Roman" w:hAnsi="Times New Roman" w:cs="Times New Roman"/>
                <w:b/>
                <w:sz w:val="28"/>
                <w:szCs w:val="28"/>
              </w:rPr>
              <w:lastRenderedPageBreak/>
              <w:t>СОДЕРЖАНИЕ</w:t>
            </w:r>
          </w:p>
          <w:p w14:paraId="25BABBC3" w14:textId="65B51A4A" w:rsidR="002C725D" w:rsidRPr="002C725D" w:rsidRDefault="002C725D" w:rsidP="002D0585">
            <w:pPr>
              <w:spacing w:after="0" w:line="240" w:lineRule="auto"/>
              <w:jc w:val="center"/>
              <w:rPr>
                <w:rFonts w:ascii="Times New Roman" w:hAnsi="Times New Roman" w:cs="Times New Roman"/>
                <w:sz w:val="28"/>
                <w:szCs w:val="28"/>
                <w:lang w:val="kk-KZ"/>
              </w:rPr>
            </w:pPr>
          </w:p>
        </w:tc>
      </w:tr>
      <w:tr w:rsidR="00D143B7" w:rsidRPr="00654811" w14:paraId="6698CD46" w14:textId="77777777" w:rsidTr="002D0585">
        <w:tc>
          <w:tcPr>
            <w:tcW w:w="9215" w:type="dxa"/>
            <w:tcBorders>
              <w:top w:val="single" w:sz="4" w:space="0" w:color="auto"/>
            </w:tcBorders>
          </w:tcPr>
          <w:p w14:paraId="73C33FB2" w14:textId="5A4BCBCA" w:rsidR="002C725D" w:rsidRPr="002D0585" w:rsidRDefault="002C725D" w:rsidP="002D0585">
            <w:pPr>
              <w:spacing w:after="0"/>
              <w:rPr>
                <w:rFonts w:ascii="Times New Roman" w:hAnsi="Times New Roman" w:cs="Times New Roman"/>
                <w:bCs/>
                <w:sz w:val="28"/>
                <w:szCs w:val="28"/>
                <w:lang w:val="kk-KZ"/>
              </w:rPr>
            </w:pPr>
            <w:r w:rsidRPr="00973A92">
              <w:rPr>
                <w:rFonts w:ascii="Times New Roman" w:hAnsi="Times New Roman" w:cs="Times New Roman"/>
                <w:b/>
                <w:sz w:val="28"/>
                <w:szCs w:val="28"/>
              </w:rPr>
              <w:t xml:space="preserve">НОРМАТИВНЫЕ </w:t>
            </w:r>
            <w:r w:rsidR="00717146">
              <w:rPr>
                <w:rFonts w:ascii="Times New Roman" w:hAnsi="Times New Roman" w:cs="Times New Roman"/>
                <w:b/>
                <w:sz w:val="28"/>
                <w:szCs w:val="28"/>
                <w:lang w:val="kk-KZ"/>
              </w:rPr>
              <w:t>С</w:t>
            </w:r>
            <w:r w:rsidRPr="00973A92">
              <w:rPr>
                <w:rFonts w:ascii="Times New Roman" w:hAnsi="Times New Roman" w:cs="Times New Roman"/>
                <w:b/>
                <w:sz w:val="28"/>
                <w:szCs w:val="28"/>
              </w:rPr>
              <w:t>СЫЛКИ</w:t>
            </w:r>
            <w:r>
              <w:rPr>
                <w:rFonts w:ascii="Times New Roman" w:hAnsi="Times New Roman" w:cs="Times New Roman"/>
                <w:bCs/>
                <w:sz w:val="28"/>
                <w:szCs w:val="28"/>
                <w:lang w:val="kk-KZ"/>
              </w:rPr>
              <w:t>.........................................................................</w:t>
            </w:r>
            <w:r w:rsidR="00A1692A">
              <w:rPr>
                <w:rFonts w:ascii="Times New Roman" w:hAnsi="Times New Roman" w:cs="Times New Roman"/>
                <w:bCs/>
                <w:sz w:val="28"/>
                <w:szCs w:val="28"/>
                <w:lang w:val="kk-KZ"/>
              </w:rPr>
              <w:t>.</w:t>
            </w:r>
            <w:r w:rsidR="00D143B7">
              <w:rPr>
                <w:rFonts w:ascii="Times New Roman" w:hAnsi="Times New Roman" w:cs="Times New Roman"/>
                <w:bCs/>
                <w:sz w:val="28"/>
                <w:szCs w:val="28"/>
                <w:lang w:val="kk-KZ"/>
              </w:rPr>
              <w:t>.</w:t>
            </w:r>
          </w:p>
        </w:tc>
        <w:tc>
          <w:tcPr>
            <w:tcW w:w="708" w:type="dxa"/>
            <w:tcBorders>
              <w:top w:val="single" w:sz="4" w:space="0" w:color="auto"/>
            </w:tcBorders>
          </w:tcPr>
          <w:p w14:paraId="246F8D9F" w14:textId="40C18AEE" w:rsidR="002C725D" w:rsidRPr="00654811" w:rsidRDefault="002C725D" w:rsidP="002D058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D143B7" w:rsidRPr="00654811" w14:paraId="5422ADF5" w14:textId="77777777" w:rsidTr="002D0585">
        <w:tc>
          <w:tcPr>
            <w:tcW w:w="9215" w:type="dxa"/>
          </w:tcPr>
          <w:p w14:paraId="5080A6DC" w14:textId="10BB9207" w:rsidR="002C725D" w:rsidRPr="002D0585" w:rsidRDefault="002C725D" w:rsidP="002D0585">
            <w:pPr>
              <w:spacing w:after="0" w:line="240" w:lineRule="auto"/>
              <w:jc w:val="both"/>
              <w:rPr>
                <w:rFonts w:ascii="Times New Roman" w:hAnsi="Times New Roman" w:cs="Times New Roman"/>
                <w:bCs/>
                <w:sz w:val="28"/>
                <w:szCs w:val="28"/>
                <w:lang w:val="kk-KZ"/>
              </w:rPr>
            </w:pPr>
            <w:r w:rsidRPr="002D0585">
              <w:rPr>
                <w:rFonts w:ascii="Times New Roman" w:hAnsi="Times New Roman" w:cs="Times New Roman"/>
                <w:b/>
                <w:sz w:val="28"/>
                <w:szCs w:val="28"/>
              </w:rPr>
              <w:t>ОПРЕДЕЛЕНИЯ</w:t>
            </w:r>
            <w:r>
              <w:rPr>
                <w:rFonts w:ascii="Times New Roman" w:hAnsi="Times New Roman" w:cs="Times New Roman"/>
                <w:bCs/>
                <w:sz w:val="28"/>
                <w:szCs w:val="28"/>
                <w:lang w:val="kk-KZ"/>
              </w:rPr>
              <w:t>..............................................................................................</w:t>
            </w:r>
            <w:r w:rsidR="00D143B7">
              <w:rPr>
                <w:rFonts w:ascii="Times New Roman" w:hAnsi="Times New Roman" w:cs="Times New Roman"/>
                <w:bCs/>
                <w:sz w:val="28"/>
                <w:szCs w:val="28"/>
                <w:lang w:val="kk-KZ"/>
              </w:rPr>
              <w:t>...</w:t>
            </w:r>
          </w:p>
        </w:tc>
        <w:tc>
          <w:tcPr>
            <w:tcW w:w="708" w:type="dxa"/>
          </w:tcPr>
          <w:p w14:paraId="728E320A" w14:textId="1EB3746F" w:rsidR="002C725D" w:rsidRPr="00654811" w:rsidRDefault="002C725D" w:rsidP="002D058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D143B7" w:rsidRPr="00654811" w14:paraId="12D5C623" w14:textId="77777777" w:rsidTr="002D0585">
        <w:tc>
          <w:tcPr>
            <w:tcW w:w="9215" w:type="dxa"/>
          </w:tcPr>
          <w:p w14:paraId="2F1E80A6" w14:textId="0DA9CAC9" w:rsidR="002C725D" w:rsidRPr="002D0585" w:rsidRDefault="002C725D" w:rsidP="002D0585">
            <w:pPr>
              <w:spacing w:after="0"/>
              <w:rPr>
                <w:rFonts w:ascii="Times New Roman" w:hAnsi="Times New Roman" w:cs="Times New Roman"/>
                <w:bCs/>
                <w:sz w:val="28"/>
                <w:szCs w:val="28"/>
                <w:lang w:val="kk-KZ"/>
              </w:rPr>
            </w:pPr>
            <w:r w:rsidRPr="00973A58">
              <w:rPr>
                <w:rFonts w:ascii="Times New Roman" w:hAnsi="Times New Roman" w:cs="Times New Roman"/>
                <w:b/>
                <w:sz w:val="28"/>
                <w:szCs w:val="28"/>
              </w:rPr>
              <w:t>ОБОЗНАЧЕНИЯ И СОКРАЩЕНИЯ</w:t>
            </w:r>
            <w:r>
              <w:rPr>
                <w:rFonts w:ascii="Times New Roman" w:hAnsi="Times New Roman" w:cs="Times New Roman"/>
                <w:bCs/>
                <w:sz w:val="28"/>
                <w:szCs w:val="28"/>
                <w:lang w:val="kk-KZ"/>
              </w:rPr>
              <w:t>...........................................................</w:t>
            </w:r>
            <w:r w:rsidR="00A1692A">
              <w:rPr>
                <w:rFonts w:ascii="Times New Roman" w:hAnsi="Times New Roman" w:cs="Times New Roman"/>
                <w:bCs/>
                <w:sz w:val="28"/>
                <w:szCs w:val="28"/>
                <w:lang w:val="kk-KZ"/>
              </w:rPr>
              <w:t>.</w:t>
            </w:r>
            <w:r w:rsidR="00D0255C">
              <w:rPr>
                <w:rFonts w:ascii="Times New Roman" w:hAnsi="Times New Roman" w:cs="Times New Roman"/>
                <w:bCs/>
                <w:sz w:val="28"/>
                <w:szCs w:val="28"/>
                <w:lang w:val="kk-KZ"/>
              </w:rPr>
              <w:t>.</w:t>
            </w:r>
          </w:p>
        </w:tc>
        <w:tc>
          <w:tcPr>
            <w:tcW w:w="708" w:type="dxa"/>
          </w:tcPr>
          <w:p w14:paraId="403A2CCF" w14:textId="6809A3BF" w:rsidR="002C725D" w:rsidRPr="00654811" w:rsidRDefault="002C725D" w:rsidP="002D058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D143B7" w:rsidRPr="002C725D" w14:paraId="4E00F524" w14:textId="77777777" w:rsidTr="002D0585">
        <w:tc>
          <w:tcPr>
            <w:tcW w:w="9215" w:type="dxa"/>
          </w:tcPr>
          <w:tbl>
            <w:tblPr>
              <w:tblStyle w:val="a3"/>
              <w:tblW w:w="9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33"/>
              <w:gridCol w:w="262"/>
            </w:tblGrid>
            <w:tr w:rsidR="002C725D" w:rsidRPr="002C725D" w14:paraId="395FA38A" w14:textId="77777777" w:rsidTr="002D0585">
              <w:tc>
                <w:tcPr>
                  <w:tcW w:w="9133" w:type="dxa"/>
                </w:tcPr>
                <w:p w14:paraId="3990D926" w14:textId="7C711E6C" w:rsidR="002C725D" w:rsidRPr="002D0585" w:rsidRDefault="002C725D" w:rsidP="002D0585">
                  <w:pPr>
                    <w:spacing w:after="0" w:line="240" w:lineRule="auto"/>
                    <w:ind w:left="-66" w:right="-301"/>
                    <w:contextualSpacing/>
                    <w:jc w:val="both"/>
                    <w:rPr>
                      <w:rFonts w:ascii="Times New Roman" w:hAnsi="Times New Roman" w:cs="Times New Roman"/>
                      <w:bCs/>
                      <w:sz w:val="28"/>
                      <w:szCs w:val="28"/>
                      <w:lang w:val="kk-KZ"/>
                    </w:rPr>
                  </w:pPr>
                  <w:r w:rsidRPr="002C725D">
                    <w:rPr>
                      <w:rFonts w:ascii="Times New Roman" w:hAnsi="Times New Roman" w:cs="Times New Roman"/>
                      <w:b/>
                      <w:sz w:val="28"/>
                      <w:szCs w:val="28"/>
                    </w:rPr>
                    <w:t>ВВЕДЕНИЕ</w:t>
                  </w:r>
                  <w:r>
                    <w:rPr>
                      <w:rFonts w:ascii="Times New Roman" w:hAnsi="Times New Roman" w:cs="Times New Roman"/>
                      <w:bCs/>
                      <w:sz w:val="28"/>
                      <w:szCs w:val="28"/>
                      <w:lang w:val="kk-KZ"/>
                    </w:rPr>
                    <w:t>......................................................................................................</w:t>
                  </w:r>
                  <w:r w:rsidR="00717146">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262" w:type="dxa"/>
                </w:tcPr>
                <w:p w14:paraId="04E752C9" w14:textId="77777777" w:rsidR="002C725D" w:rsidRPr="002C725D" w:rsidRDefault="002C725D" w:rsidP="00F2350E">
                  <w:pPr>
                    <w:spacing w:after="0" w:line="240" w:lineRule="auto"/>
                    <w:contextualSpacing/>
                    <w:jc w:val="both"/>
                    <w:rPr>
                      <w:rFonts w:ascii="Times New Roman" w:hAnsi="Times New Roman" w:cs="Times New Roman"/>
                      <w:sz w:val="28"/>
                      <w:szCs w:val="28"/>
                    </w:rPr>
                  </w:pPr>
                </w:p>
              </w:tc>
            </w:tr>
          </w:tbl>
          <w:p w14:paraId="2511B9A7" w14:textId="77777777" w:rsidR="002C725D" w:rsidRPr="002C725D" w:rsidRDefault="002C725D" w:rsidP="00F2350E">
            <w:pPr>
              <w:spacing w:after="0" w:line="240" w:lineRule="auto"/>
              <w:jc w:val="both"/>
              <w:rPr>
                <w:rFonts w:ascii="Times New Roman" w:hAnsi="Times New Roman" w:cs="Times New Roman"/>
                <w:sz w:val="28"/>
                <w:szCs w:val="28"/>
              </w:rPr>
            </w:pPr>
          </w:p>
        </w:tc>
        <w:tc>
          <w:tcPr>
            <w:tcW w:w="708" w:type="dxa"/>
          </w:tcPr>
          <w:p w14:paraId="340C1150" w14:textId="4D0D2E81" w:rsidR="002C725D" w:rsidRPr="002C725D" w:rsidRDefault="002C725D"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D143B7" w:rsidRPr="002C725D" w14:paraId="6A7AB94A" w14:textId="77777777" w:rsidTr="00BB0753">
        <w:trPr>
          <w:trHeight w:val="1397"/>
        </w:trPr>
        <w:tc>
          <w:tcPr>
            <w:tcW w:w="9215" w:type="dxa"/>
          </w:tcPr>
          <w:p w14:paraId="26250F92" w14:textId="32E4FCDA" w:rsidR="00A1692A" w:rsidRPr="008066FA" w:rsidRDefault="00A1692A" w:rsidP="002D0585">
            <w:pPr>
              <w:spacing w:after="0" w:line="240" w:lineRule="auto"/>
              <w:ind w:right="-57"/>
              <w:jc w:val="both"/>
              <w:rPr>
                <w:b/>
                <w:sz w:val="28"/>
                <w:szCs w:val="28"/>
                <w:lang w:val="en-US"/>
              </w:rPr>
            </w:pPr>
            <w:r w:rsidRPr="008066FA">
              <w:rPr>
                <w:rFonts w:ascii="Times New Roman" w:hAnsi="Times New Roman" w:cs="Times New Roman"/>
                <w:b/>
                <w:sz w:val="28"/>
                <w:szCs w:val="28"/>
                <w:lang w:val="kk-KZ"/>
              </w:rPr>
              <w:t>1</w:t>
            </w:r>
            <w:r w:rsidRPr="00615D45">
              <w:rPr>
                <w:bCs/>
                <w:sz w:val="28"/>
                <w:szCs w:val="28"/>
                <w:lang w:val="kk-KZ"/>
              </w:rPr>
              <w:t xml:space="preserve">  </w:t>
            </w:r>
            <w:r w:rsidRPr="008066FA">
              <w:rPr>
                <w:rFonts w:ascii="Times New Roman" w:hAnsi="Times New Roman" w:cs="Times New Roman"/>
                <w:b/>
                <w:sz w:val="28"/>
                <w:szCs w:val="28"/>
              </w:rPr>
              <w:t>ЭКОЛОГИЧЕСКИЕ ПРОБЛЕМЫ</w:t>
            </w:r>
            <w:r>
              <w:rPr>
                <w:rFonts w:ascii="Times New Roman" w:hAnsi="Times New Roman" w:cs="Times New Roman"/>
                <w:bCs/>
                <w:sz w:val="28"/>
                <w:szCs w:val="28"/>
                <w:lang w:val="kk-KZ"/>
              </w:rPr>
              <w:t>.</w:t>
            </w:r>
            <w:r w:rsidR="0028572E">
              <w:rPr>
                <w:rFonts w:ascii="Times New Roman" w:hAnsi="Times New Roman" w:cs="Times New Roman"/>
                <w:bCs/>
                <w:sz w:val="28"/>
                <w:szCs w:val="28"/>
                <w:lang w:val="kk-KZ"/>
              </w:rPr>
              <w:t>.................................................</w:t>
            </w:r>
            <w:r>
              <w:rPr>
                <w:rFonts w:ascii="Times New Roman" w:hAnsi="Times New Roman" w:cs="Times New Roman"/>
                <w:bCs/>
                <w:sz w:val="28"/>
                <w:szCs w:val="28"/>
                <w:lang w:val="kk-KZ"/>
              </w:rPr>
              <w:t>...........</w:t>
            </w:r>
          </w:p>
          <w:p w14:paraId="1BC8BB10" w14:textId="745D03BD" w:rsidR="00A1692A" w:rsidRPr="002D0585" w:rsidRDefault="00A1692A" w:rsidP="002D0585">
            <w:pPr>
              <w:pStyle w:val="ab"/>
              <w:numPr>
                <w:ilvl w:val="1"/>
                <w:numId w:val="34"/>
              </w:numPr>
              <w:tabs>
                <w:tab w:val="left" w:pos="174"/>
              </w:tabs>
              <w:spacing w:after="0" w:line="240" w:lineRule="auto"/>
              <w:ind w:right="-7887"/>
              <w:jc w:val="both"/>
              <w:rPr>
                <w:rFonts w:ascii="Times New Roman" w:eastAsia="Times New Roman" w:hAnsi="Times New Roman" w:cs="Times New Roman"/>
                <w:sz w:val="28"/>
                <w:szCs w:val="28"/>
                <w:lang w:eastAsia="ru-RU"/>
              </w:rPr>
            </w:pPr>
            <w:r w:rsidRPr="00615D45">
              <w:rPr>
                <w:rFonts w:ascii="Times New Roman" w:hAnsi="Times New Roman" w:cs="Times New Roman"/>
                <w:sz w:val="28"/>
                <w:szCs w:val="28"/>
                <w:lang w:val="kk-KZ"/>
              </w:rPr>
              <w:t xml:space="preserve"> </w:t>
            </w:r>
            <w:r w:rsidRPr="002D0585">
              <w:rPr>
                <w:rFonts w:ascii="Times New Roman" w:eastAsia="Times New Roman" w:hAnsi="Times New Roman" w:cs="Times New Roman"/>
                <w:sz w:val="28"/>
                <w:szCs w:val="28"/>
                <w:lang w:eastAsia="ru-RU"/>
              </w:rPr>
              <w:t xml:space="preserve">Виды </w:t>
            </w:r>
            <w:r w:rsidRPr="002D0585">
              <w:rPr>
                <w:rFonts w:ascii="Times New Roman" w:eastAsia="Times New Roman" w:hAnsi="Times New Roman" w:cs="Times New Roman"/>
                <w:sz w:val="28"/>
                <w:szCs w:val="28"/>
                <w:lang w:val="kk-KZ" w:eastAsia="ru-RU"/>
              </w:rPr>
              <w:t xml:space="preserve">и пути решения </w:t>
            </w:r>
            <w:r w:rsidRPr="002D0585">
              <w:rPr>
                <w:rFonts w:ascii="Times New Roman" w:eastAsia="Times New Roman" w:hAnsi="Times New Roman" w:cs="Times New Roman"/>
                <w:sz w:val="28"/>
                <w:szCs w:val="28"/>
                <w:lang w:eastAsia="ru-RU"/>
              </w:rPr>
              <w:t>экологических проблем</w:t>
            </w:r>
            <w:r w:rsidR="00717146">
              <w:rPr>
                <w:rFonts w:ascii="Times New Roman" w:eastAsia="Times New Roman" w:hAnsi="Times New Roman" w:cs="Times New Roman"/>
                <w:sz w:val="28"/>
                <w:szCs w:val="28"/>
                <w:lang w:val="kk-KZ" w:eastAsia="ru-RU"/>
              </w:rPr>
              <w:t>.........................................</w:t>
            </w:r>
            <w:r w:rsidR="00D143B7">
              <w:rPr>
                <w:rFonts w:ascii="Times New Roman" w:eastAsia="Times New Roman" w:hAnsi="Times New Roman" w:cs="Times New Roman"/>
                <w:sz w:val="28"/>
                <w:szCs w:val="28"/>
                <w:lang w:val="kk-KZ" w:eastAsia="ru-RU"/>
              </w:rPr>
              <w:t>..</w:t>
            </w:r>
            <w:r w:rsidRPr="00615D45">
              <w:rPr>
                <w:rFonts w:ascii="Times New Roman" w:eastAsia="Times New Roman" w:hAnsi="Times New Roman" w:cs="Times New Roman"/>
                <w:sz w:val="28"/>
                <w:szCs w:val="28"/>
                <w:lang w:val="kk-KZ" w:eastAsia="ru-RU"/>
              </w:rPr>
              <w:t xml:space="preserve">    </w:t>
            </w:r>
          </w:p>
          <w:p w14:paraId="64ABABC8" w14:textId="5053184E" w:rsidR="00EB28D1" w:rsidRPr="00BB0753" w:rsidRDefault="004B2C9A" w:rsidP="00BB0753">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1.2 </w:t>
            </w:r>
            <w:r w:rsidRPr="004B2C9A">
              <w:rPr>
                <w:rFonts w:ascii="Times New Roman" w:eastAsia="Times New Roman" w:hAnsi="Times New Roman" w:cs="Times New Roman"/>
                <w:sz w:val="28"/>
                <w:szCs w:val="28"/>
                <w:lang w:eastAsia="ru-RU"/>
              </w:rPr>
              <w:t>Влияние планетарного потепления климата на гидрогеологические условия и ресурсы подземных вод Южного Казахстана</w:t>
            </w:r>
            <w:r>
              <w:rPr>
                <w:rFonts w:ascii="Times New Roman" w:eastAsia="Times New Roman" w:hAnsi="Times New Roman" w:cs="Times New Roman"/>
                <w:sz w:val="28"/>
                <w:szCs w:val="28"/>
                <w:lang w:val="kk-KZ" w:eastAsia="ru-RU"/>
              </w:rPr>
              <w:t>..................................</w:t>
            </w:r>
          </w:p>
        </w:tc>
        <w:tc>
          <w:tcPr>
            <w:tcW w:w="708" w:type="dxa"/>
          </w:tcPr>
          <w:p w14:paraId="6CCEDAD3" w14:textId="0302A855" w:rsidR="00A1692A" w:rsidRPr="002C725D" w:rsidRDefault="003B7529"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w:t>
            </w:r>
          </w:p>
          <w:p w14:paraId="56ADD32D" w14:textId="07DC64E6" w:rsidR="00A1692A" w:rsidRPr="00A1692A" w:rsidRDefault="003B7529" w:rsidP="002C725D">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12</w:t>
            </w:r>
          </w:p>
          <w:p w14:paraId="141E21F7" w14:textId="77777777" w:rsidR="004B2C9A" w:rsidRDefault="004B2C9A" w:rsidP="003B7529">
            <w:pPr>
              <w:spacing w:after="0" w:line="240" w:lineRule="auto"/>
              <w:jc w:val="center"/>
              <w:rPr>
                <w:rFonts w:ascii="Times New Roman" w:hAnsi="Times New Roman" w:cs="Times New Roman"/>
                <w:sz w:val="28"/>
                <w:szCs w:val="28"/>
                <w:lang w:val="kk-KZ"/>
              </w:rPr>
            </w:pPr>
          </w:p>
          <w:p w14:paraId="3654B399" w14:textId="0F788B7E" w:rsidR="00EB28D1" w:rsidRPr="002C725D" w:rsidRDefault="003B7529" w:rsidP="00BB075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D143B7" w:rsidRPr="002C725D" w14:paraId="6A55AB84" w14:textId="77777777" w:rsidTr="002D0585">
        <w:trPr>
          <w:trHeight w:val="1297"/>
        </w:trPr>
        <w:tc>
          <w:tcPr>
            <w:tcW w:w="9215" w:type="dxa"/>
          </w:tcPr>
          <w:p w14:paraId="269F1A2A" w14:textId="7B9C241D" w:rsidR="00A1692A" w:rsidRPr="002D0585" w:rsidRDefault="00A1692A" w:rsidP="002D0585">
            <w:pPr>
              <w:spacing w:after="0" w:line="240" w:lineRule="auto"/>
              <w:jc w:val="both"/>
              <w:rPr>
                <w:rFonts w:ascii="Times New Roman" w:eastAsia="Arial Unicode MS" w:hAnsi="Times New Roman" w:cs="Times New Roman"/>
                <w:bCs/>
                <w:sz w:val="28"/>
                <w:szCs w:val="28"/>
                <w:lang w:val="kk-KZ" w:bidi="en-US"/>
              </w:rPr>
            </w:pPr>
            <w:r w:rsidRPr="002C725D">
              <w:rPr>
                <w:rFonts w:ascii="Times New Roman" w:hAnsi="Times New Roman" w:cs="Times New Roman"/>
                <w:b/>
                <w:sz w:val="28"/>
                <w:szCs w:val="28"/>
                <w:lang w:val="kk-KZ"/>
              </w:rPr>
              <w:t>2</w:t>
            </w:r>
            <w:r>
              <w:rPr>
                <w:rFonts w:ascii="Times New Roman" w:eastAsia="Arial Unicode MS" w:hAnsi="Times New Roman" w:cs="Times New Roman"/>
                <w:b/>
                <w:sz w:val="28"/>
                <w:szCs w:val="28"/>
                <w:lang w:val="kk-KZ" w:bidi="en-US"/>
              </w:rPr>
              <w:t xml:space="preserve"> </w:t>
            </w:r>
            <w:r w:rsidRPr="002D0585">
              <w:rPr>
                <w:rFonts w:ascii="Times New Roman" w:eastAsia="Arial Unicode MS" w:hAnsi="Times New Roman" w:cs="Times New Roman"/>
                <w:b/>
                <w:sz w:val="28"/>
                <w:szCs w:val="28"/>
                <w:lang w:val="kk-KZ" w:bidi="en-US"/>
              </w:rPr>
              <w:t>ЭКОЛОГИЧЕСКАЯ ГИДРОГЕОЛОГИЯ</w:t>
            </w:r>
            <w:r w:rsidR="00717146">
              <w:rPr>
                <w:rFonts w:ascii="Times New Roman" w:eastAsia="Arial Unicode MS" w:hAnsi="Times New Roman" w:cs="Times New Roman"/>
                <w:bCs/>
                <w:sz w:val="28"/>
                <w:szCs w:val="28"/>
                <w:lang w:val="kk-KZ" w:bidi="en-US"/>
              </w:rPr>
              <w:t>.................................................</w:t>
            </w:r>
            <w:r w:rsidR="00D143B7">
              <w:rPr>
                <w:rFonts w:ascii="Times New Roman" w:eastAsia="Arial Unicode MS" w:hAnsi="Times New Roman" w:cs="Times New Roman"/>
                <w:bCs/>
                <w:sz w:val="28"/>
                <w:szCs w:val="28"/>
                <w:lang w:val="kk-KZ" w:bidi="en-US"/>
              </w:rPr>
              <w:t>.</w:t>
            </w:r>
          </w:p>
          <w:p w14:paraId="73537D48" w14:textId="3022597B" w:rsidR="00A1692A" w:rsidRPr="00A1692A" w:rsidRDefault="00A1692A" w:rsidP="002D0585">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2.1</w:t>
            </w:r>
            <w:r>
              <w:rPr>
                <w:rFonts w:ascii="Times New Roman" w:eastAsia="Arial Unicode MS" w:hAnsi="Times New Roman" w:cs="Times New Roman"/>
                <w:sz w:val="28"/>
                <w:szCs w:val="28"/>
                <w:lang w:val="kk-KZ" w:bidi="en-US"/>
              </w:rPr>
              <w:t xml:space="preserve"> </w:t>
            </w:r>
            <w:r w:rsidRPr="002D0585">
              <w:rPr>
                <w:rFonts w:ascii="Times New Roman" w:eastAsia="Arial Unicode MS" w:hAnsi="Times New Roman" w:cs="Times New Roman"/>
                <w:sz w:val="28"/>
                <w:szCs w:val="28"/>
                <w:lang w:val="kk-KZ" w:bidi="en-US"/>
              </w:rPr>
              <w:t>Техногенез. Загрязнение подземных вод</w:t>
            </w:r>
            <w:r w:rsidR="00717146">
              <w:rPr>
                <w:rFonts w:ascii="Times New Roman" w:eastAsia="Arial Unicode MS" w:hAnsi="Times New Roman" w:cs="Times New Roman"/>
                <w:sz w:val="28"/>
                <w:szCs w:val="28"/>
                <w:lang w:val="kk-KZ" w:bidi="en-US"/>
              </w:rPr>
              <w:t>.....................................................</w:t>
            </w:r>
            <w:r w:rsidR="00D143B7">
              <w:rPr>
                <w:rFonts w:ascii="Times New Roman" w:eastAsia="Arial Unicode MS" w:hAnsi="Times New Roman" w:cs="Times New Roman"/>
                <w:sz w:val="28"/>
                <w:szCs w:val="28"/>
                <w:lang w:val="kk-KZ" w:bidi="en-US"/>
              </w:rPr>
              <w:t>.</w:t>
            </w:r>
          </w:p>
          <w:p w14:paraId="6E51B994" w14:textId="30CFA1B8" w:rsidR="00A1692A" w:rsidRPr="00A1692A" w:rsidRDefault="00A1692A" w:rsidP="002D0585">
            <w:pPr>
              <w:spacing w:after="0" w:line="240" w:lineRule="auto"/>
              <w:jc w:val="both"/>
              <w:rPr>
                <w:rFonts w:ascii="Times New Roman" w:eastAsia="Arial Unicode MS" w:hAnsi="Times New Roman" w:cs="Times New Roman"/>
                <w:sz w:val="28"/>
                <w:szCs w:val="28"/>
                <w:lang w:bidi="en-US"/>
              </w:rPr>
            </w:pPr>
            <w:r w:rsidRPr="002C725D">
              <w:rPr>
                <w:rFonts w:ascii="Times New Roman" w:hAnsi="Times New Roman" w:cs="Times New Roman"/>
                <w:sz w:val="28"/>
                <w:szCs w:val="28"/>
                <w:lang w:val="kk-KZ"/>
              </w:rPr>
              <w:t>2.2</w:t>
            </w:r>
            <w:r>
              <w:rPr>
                <w:rFonts w:ascii="Times New Roman" w:eastAsia="Arial Unicode MS" w:hAnsi="Times New Roman" w:cs="Times New Roman"/>
                <w:sz w:val="28"/>
                <w:szCs w:val="28"/>
                <w:lang w:val="kk-KZ" w:bidi="en-US"/>
              </w:rPr>
              <w:t xml:space="preserve"> </w:t>
            </w:r>
            <w:r w:rsidRPr="002D0585">
              <w:rPr>
                <w:rFonts w:ascii="Times New Roman" w:eastAsia="Arial Unicode MS" w:hAnsi="Times New Roman" w:cs="Times New Roman"/>
                <w:sz w:val="28"/>
                <w:szCs w:val="28"/>
                <w:lang w:val="kk-KZ" w:bidi="en-US"/>
              </w:rPr>
              <w:t>Источники загрязнения подземных вод</w:t>
            </w:r>
            <w:r w:rsidR="00717146">
              <w:rPr>
                <w:rFonts w:ascii="Times New Roman" w:eastAsia="Arial Unicode MS" w:hAnsi="Times New Roman" w:cs="Times New Roman"/>
                <w:sz w:val="28"/>
                <w:szCs w:val="28"/>
                <w:lang w:val="kk-KZ" w:bidi="en-US"/>
              </w:rPr>
              <w:t>........................................................</w:t>
            </w:r>
          </w:p>
          <w:p w14:paraId="336BBEA4" w14:textId="348452F7" w:rsidR="00A1692A" w:rsidRDefault="00A1692A" w:rsidP="00A1692A">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2.3</w:t>
            </w:r>
            <w:r w:rsidR="00717146">
              <w:rPr>
                <w:rFonts w:ascii="Times New Roman" w:hAnsi="Times New Roman" w:cs="Times New Roman"/>
                <w:sz w:val="28"/>
                <w:szCs w:val="28"/>
                <w:lang w:val="kk-KZ"/>
              </w:rPr>
              <w:t xml:space="preserve"> </w:t>
            </w:r>
            <w:r>
              <w:rPr>
                <w:rFonts w:ascii="Times New Roman" w:eastAsia="Arial Unicode MS" w:hAnsi="Times New Roman" w:cs="Times New Roman"/>
                <w:sz w:val="28"/>
                <w:szCs w:val="28"/>
                <w:lang w:val="kk-KZ" w:bidi="en-US"/>
              </w:rPr>
              <w:t>П</w:t>
            </w:r>
            <w:r w:rsidRPr="002D0585">
              <w:rPr>
                <w:rFonts w:ascii="Times New Roman" w:eastAsia="Arial Unicode MS" w:hAnsi="Times New Roman" w:cs="Times New Roman"/>
                <w:sz w:val="28"/>
                <w:szCs w:val="28"/>
                <w:lang w:val="kk-KZ" w:bidi="en-US"/>
              </w:rPr>
              <w:t>родукты загрязнения</w:t>
            </w:r>
            <w:r w:rsidR="00717146">
              <w:rPr>
                <w:rFonts w:ascii="Times New Roman" w:eastAsia="Arial Unicode MS" w:hAnsi="Times New Roman" w:cs="Times New Roman"/>
                <w:sz w:val="28"/>
                <w:szCs w:val="28"/>
                <w:lang w:val="kk-KZ" w:bidi="en-US"/>
              </w:rPr>
              <w:t>....................................................................................</w:t>
            </w:r>
            <w:r w:rsidRPr="002D0585">
              <w:rPr>
                <w:rFonts w:ascii="Times New Roman" w:eastAsia="Arial Unicode MS" w:hAnsi="Times New Roman" w:cs="Times New Roman"/>
                <w:sz w:val="28"/>
                <w:szCs w:val="28"/>
                <w:lang w:val="kk-KZ" w:bidi="en-US"/>
              </w:rPr>
              <w:t xml:space="preserve"> </w:t>
            </w:r>
          </w:p>
          <w:p w14:paraId="493612E9" w14:textId="6047D1C5" w:rsidR="00717146" w:rsidRPr="00A1692A" w:rsidRDefault="00717146" w:rsidP="00717146">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2.4</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Основные виды загрязнения подземных вод</w:t>
            </w:r>
            <w:r>
              <w:rPr>
                <w:rFonts w:ascii="Times New Roman" w:eastAsia="Arial Unicode MS" w:hAnsi="Times New Roman" w:cs="Times New Roman"/>
                <w:sz w:val="28"/>
                <w:szCs w:val="28"/>
                <w:lang w:val="kk-KZ" w:bidi="en-US"/>
              </w:rPr>
              <w:t>...............................................</w:t>
            </w:r>
            <w:r w:rsidR="00D143B7">
              <w:rPr>
                <w:rFonts w:ascii="Times New Roman" w:eastAsia="Arial Unicode MS" w:hAnsi="Times New Roman" w:cs="Times New Roman"/>
                <w:sz w:val="28"/>
                <w:szCs w:val="28"/>
                <w:lang w:val="kk-KZ" w:bidi="en-US"/>
              </w:rPr>
              <w:t>.</w:t>
            </w:r>
          </w:p>
          <w:p w14:paraId="3A804797" w14:textId="6DEB25AB" w:rsidR="00717146" w:rsidRPr="00A1692A" w:rsidRDefault="00717146" w:rsidP="00717146">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2.4.1</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Химическое загрязнение подземных вод</w:t>
            </w:r>
            <w:r>
              <w:rPr>
                <w:rFonts w:ascii="Times New Roman" w:eastAsia="Arial Unicode MS" w:hAnsi="Times New Roman" w:cs="Times New Roman"/>
                <w:sz w:val="28"/>
                <w:szCs w:val="28"/>
                <w:lang w:val="kk-KZ" w:bidi="en-US"/>
              </w:rPr>
              <w:t>..................................................</w:t>
            </w:r>
            <w:r w:rsidR="00D143B7">
              <w:rPr>
                <w:rFonts w:ascii="Times New Roman" w:eastAsia="Arial Unicode MS" w:hAnsi="Times New Roman" w:cs="Times New Roman"/>
                <w:sz w:val="28"/>
                <w:szCs w:val="28"/>
                <w:lang w:val="kk-KZ" w:bidi="en-US"/>
              </w:rPr>
              <w:t>.</w:t>
            </w:r>
          </w:p>
          <w:p w14:paraId="6647489D" w14:textId="1CF04E7A" w:rsidR="00717146" w:rsidRPr="00A1692A" w:rsidRDefault="00717146" w:rsidP="00717146">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2.4.2</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Бактериальное загрязнение подземных вод</w:t>
            </w:r>
            <w:r>
              <w:rPr>
                <w:rFonts w:ascii="Times New Roman" w:eastAsia="Arial Unicode MS" w:hAnsi="Times New Roman" w:cs="Times New Roman"/>
                <w:sz w:val="28"/>
                <w:szCs w:val="28"/>
                <w:lang w:val="kk-KZ" w:bidi="en-US"/>
              </w:rPr>
              <w:t>..............................................</w:t>
            </w:r>
            <w:r w:rsidR="00D143B7">
              <w:rPr>
                <w:rFonts w:ascii="Times New Roman" w:eastAsia="Arial Unicode MS" w:hAnsi="Times New Roman" w:cs="Times New Roman"/>
                <w:sz w:val="28"/>
                <w:szCs w:val="28"/>
                <w:lang w:val="kk-KZ" w:bidi="en-US"/>
              </w:rPr>
              <w:t>.</w:t>
            </w:r>
          </w:p>
          <w:p w14:paraId="1CE58262" w14:textId="4049AB11" w:rsidR="00D143B7" w:rsidRDefault="00717146" w:rsidP="00717146">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2.4.3</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Радиоктивное загрязнение подземных вод</w:t>
            </w:r>
            <w:r w:rsidR="00D143B7">
              <w:rPr>
                <w:rFonts w:ascii="Times New Roman" w:eastAsia="Arial Unicode MS" w:hAnsi="Times New Roman" w:cs="Times New Roman"/>
                <w:sz w:val="28"/>
                <w:szCs w:val="28"/>
                <w:lang w:val="kk-KZ" w:bidi="en-US"/>
              </w:rPr>
              <w:t>................................................</w:t>
            </w:r>
          </w:p>
          <w:p w14:paraId="082F845A" w14:textId="0529C076" w:rsidR="00717146" w:rsidRDefault="00717146" w:rsidP="00717146">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2.4.4</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Тепловое загрязнение подземных вод</w:t>
            </w:r>
            <w:r w:rsidR="00D143B7">
              <w:rPr>
                <w:rFonts w:ascii="Times New Roman" w:eastAsia="Arial Unicode MS" w:hAnsi="Times New Roman" w:cs="Times New Roman"/>
                <w:sz w:val="28"/>
                <w:szCs w:val="28"/>
                <w:lang w:val="kk-KZ" w:bidi="en-US"/>
              </w:rPr>
              <w:t>........................................................</w:t>
            </w:r>
          </w:p>
          <w:p w14:paraId="306135CB" w14:textId="4C040C03" w:rsidR="00717146" w:rsidRPr="00A1692A" w:rsidRDefault="00717146" w:rsidP="00717146">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2.5</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Понятие о защищенности подземных вод от загрязнения</w:t>
            </w:r>
            <w:r w:rsidR="00D143B7">
              <w:rPr>
                <w:rFonts w:ascii="Times New Roman" w:eastAsia="Arial Unicode MS" w:hAnsi="Times New Roman" w:cs="Times New Roman"/>
                <w:sz w:val="28"/>
                <w:szCs w:val="28"/>
                <w:lang w:val="kk-KZ" w:bidi="en-US"/>
              </w:rPr>
              <w:t>...........................</w:t>
            </w:r>
          </w:p>
          <w:p w14:paraId="1C598A42" w14:textId="6B7FC97F" w:rsidR="00717146" w:rsidRPr="00A1692A" w:rsidRDefault="00717146" w:rsidP="00717146">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2.6</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Влияние окружающей среды на качество подземных вод</w:t>
            </w:r>
            <w:r w:rsidR="00D143B7">
              <w:rPr>
                <w:rFonts w:ascii="Times New Roman" w:eastAsia="Arial Unicode MS" w:hAnsi="Times New Roman" w:cs="Times New Roman"/>
                <w:sz w:val="28"/>
                <w:szCs w:val="28"/>
                <w:lang w:val="kk-KZ" w:bidi="en-US"/>
              </w:rPr>
              <w:t>...........................</w:t>
            </w:r>
          </w:p>
          <w:p w14:paraId="566CFC64" w14:textId="01A09857" w:rsidR="00717146" w:rsidRPr="002D0585" w:rsidRDefault="00717146" w:rsidP="002D0585">
            <w:pPr>
              <w:spacing w:after="0" w:line="240" w:lineRule="auto"/>
              <w:jc w:val="both"/>
              <w:rPr>
                <w:rFonts w:ascii="Times New Roman" w:eastAsia="Arial Unicode MS" w:hAnsi="Times New Roman" w:cs="Times New Roman"/>
                <w:b/>
                <w:sz w:val="28"/>
                <w:szCs w:val="28"/>
                <w:lang w:val="kk-KZ" w:bidi="en-US"/>
              </w:rPr>
            </w:pPr>
            <w:r w:rsidRPr="002C725D">
              <w:rPr>
                <w:rFonts w:ascii="Times New Roman" w:hAnsi="Times New Roman" w:cs="Times New Roman"/>
                <w:sz w:val="28"/>
                <w:szCs w:val="28"/>
                <w:lang w:val="kk-KZ"/>
              </w:rPr>
              <w:t>2.</w:t>
            </w:r>
            <w:r w:rsidR="00093C2C">
              <w:rPr>
                <w:rFonts w:ascii="Times New Roman" w:hAnsi="Times New Roman" w:cs="Times New Roman"/>
                <w:sz w:val="28"/>
                <w:szCs w:val="28"/>
                <w:lang w:val="kk-KZ"/>
              </w:rPr>
              <w:t>7</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Аспекты устойчивого развития окружающей среды</w:t>
            </w:r>
            <w:r w:rsidR="00D143B7">
              <w:rPr>
                <w:rFonts w:ascii="Times New Roman" w:eastAsia="Arial Unicode MS" w:hAnsi="Times New Roman" w:cs="Times New Roman"/>
                <w:sz w:val="28"/>
                <w:szCs w:val="28"/>
                <w:lang w:val="kk-KZ" w:bidi="en-US"/>
              </w:rPr>
              <w:t>...................................</w:t>
            </w:r>
          </w:p>
        </w:tc>
        <w:tc>
          <w:tcPr>
            <w:tcW w:w="708" w:type="dxa"/>
          </w:tcPr>
          <w:p w14:paraId="6D2129F2" w14:textId="34E196F4" w:rsidR="00A1692A" w:rsidRPr="00FB1073"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w:t>
            </w:r>
          </w:p>
          <w:p w14:paraId="2C5310B1" w14:textId="5FA7B0A8" w:rsidR="00A1692A" w:rsidRPr="002C725D"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p>
          <w:p w14:paraId="09B41FCF" w14:textId="7D6B596B" w:rsidR="00A1692A" w:rsidRPr="002C725D"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w:t>
            </w:r>
          </w:p>
          <w:p w14:paraId="5DF4F26A" w14:textId="3DD642B9" w:rsidR="00A1692A"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w:t>
            </w:r>
          </w:p>
          <w:p w14:paraId="29BCFE98" w14:textId="7E7DCC91" w:rsidR="00717146"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w:t>
            </w:r>
          </w:p>
          <w:p w14:paraId="343556DB" w14:textId="6B34B01B" w:rsidR="00717146"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w:t>
            </w:r>
          </w:p>
          <w:p w14:paraId="4A7FF06A" w14:textId="43BFC0F6" w:rsidR="00717146"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w:t>
            </w:r>
          </w:p>
          <w:p w14:paraId="61AB399B" w14:textId="6556B455" w:rsidR="00717146"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w:t>
            </w:r>
          </w:p>
          <w:p w14:paraId="0912FAAB" w14:textId="399866A5" w:rsidR="00717146" w:rsidRDefault="00993735" w:rsidP="002C72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w:t>
            </w:r>
          </w:p>
          <w:p w14:paraId="1DA10E8D" w14:textId="0D386B2C"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27</w:t>
            </w:r>
          </w:p>
          <w:p w14:paraId="1F80A2AD" w14:textId="27BDB22E"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28</w:t>
            </w:r>
          </w:p>
          <w:p w14:paraId="2E1B59ED" w14:textId="6EA0A37F" w:rsidR="00717146" w:rsidRPr="00D905A0" w:rsidRDefault="00D905A0" w:rsidP="00093C2C">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31</w:t>
            </w:r>
          </w:p>
        </w:tc>
      </w:tr>
      <w:tr w:rsidR="00D143B7" w:rsidRPr="002C725D" w14:paraId="13B9BCF7" w14:textId="77777777" w:rsidTr="002D0585">
        <w:trPr>
          <w:trHeight w:val="1610"/>
        </w:trPr>
        <w:tc>
          <w:tcPr>
            <w:tcW w:w="9215" w:type="dxa"/>
          </w:tcPr>
          <w:p w14:paraId="707BC596" w14:textId="110806E9" w:rsidR="00717146" w:rsidRPr="002D0585" w:rsidRDefault="00717146" w:rsidP="002D0585">
            <w:pPr>
              <w:spacing w:after="0" w:line="240" w:lineRule="auto"/>
              <w:jc w:val="both"/>
              <w:rPr>
                <w:rFonts w:ascii="Times New Roman" w:eastAsia="Arial Unicode MS" w:hAnsi="Times New Roman" w:cs="Times New Roman"/>
                <w:bCs/>
                <w:sz w:val="28"/>
                <w:szCs w:val="28"/>
                <w:lang w:val="kk-KZ" w:bidi="en-US"/>
              </w:rPr>
            </w:pPr>
            <w:r w:rsidRPr="002C725D">
              <w:rPr>
                <w:rFonts w:ascii="Times New Roman" w:hAnsi="Times New Roman" w:cs="Times New Roman"/>
                <w:b/>
                <w:sz w:val="28"/>
                <w:szCs w:val="28"/>
                <w:lang w:val="kk-KZ"/>
              </w:rPr>
              <w:t>3.</w:t>
            </w:r>
            <w:r>
              <w:rPr>
                <w:rFonts w:ascii="Times New Roman" w:eastAsia="Arial Unicode MS" w:hAnsi="Times New Roman" w:cs="Times New Roman"/>
                <w:b/>
                <w:sz w:val="28"/>
                <w:szCs w:val="28"/>
                <w:lang w:val="kk-KZ" w:bidi="en-US"/>
              </w:rPr>
              <w:t xml:space="preserve"> </w:t>
            </w:r>
            <w:r w:rsidRPr="002D0585">
              <w:rPr>
                <w:rFonts w:ascii="Times New Roman" w:eastAsia="Arial Unicode MS" w:hAnsi="Times New Roman" w:cs="Times New Roman"/>
                <w:b/>
                <w:sz w:val="28"/>
                <w:szCs w:val="28"/>
                <w:lang w:val="kk-KZ" w:bidi="en-US"/>
              </w:rPr>
              <w:t>ВОДНЫЕ РЕСУРСЫ ЮЖНОГО КАЗАХСТАНА</w:t>
            </w:r>
            <w:r w:rsidR="00D143B7">
              <w:rPr>
                <w:rFonts w:ascii="Times New Roman" w:eastAsia="Arial Unicode MS" w:hAnsi="Times New Roman" w:cs="Times New Roman"/>
                <w:bCs/>
                <w:sz w:val="28"/>
                <w:szCs w:val="28"/>
                <w:lang w:val="kk-KZ" w:bidi="en-US"/>
              </w:rPr>
              <w:t>...................................</w:t>
            </w:r>
          </w:p>
          <w:p w14:paraId="7621FAE0" w14:textId="7BFDDE06" w:rsidR="00717146" w:rsidRDefault="00717146" w:rsidP="00A1692A">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3.1</w:t>
            </w:r>
            <w:r>
              <w:rPr>
                <w:rFonts w:ascii="Times New Roman" w:eastAsia="Arial Unicode MS" w:hAnsi="Times New Roman" w:cs="Times New Roman"/>
                <w:sz w:val="28"/>
                <w:szCs w:val="28"/>
                <w:lang w:val="kk-KZ" w:bidi="en-US"/>
              </w:rPr>
              <w:t xml:space="preserve"> </w:t>
            </w:r>
            <w:r w:rsidRPr="002D0585">
              <w:rPr>
                <w:rFonts w:ascii="Times New Roman" w:eastAsia="Arial Unicode MS" w:hAnsi="Times New Roman" w:cs="Times New Roman"/>
                <w:sz w:val="28"/>
                <w:szCs w:val="28"/>
                <w:lang w:val="kk-KZ" w:bidi="en-US"/>
              </w:rPr>
              <w:t>Поверхностый сток</w:t>
            </w:r>
            <w:r w:rsidR="00D143B7">
              <w:rPr>
                <w:rFonts w:ascii="Times New Roman" w:eastAsia="Arial Unicode MS" w:hAnsi="Times New Roman" w:cs="Times New Roman"/>
                <w:sz w:val="28"/>
                <w:szCs w:val="28"/>
                <w:lang w:val="kk-KZ" w:bidi="en-US"/>
              </w:rPr>
              <w:t>.........................................................................................</w:t>
            </w:r>
          </w:p>
          <w:p w14:paraId="7AE17B25" w14:textId="3DF1F4CF" w:rsidR="00717146" w:rsidRPr="00A1692A" w:rsidRDefault="00717146" w:rsidP="00717146">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3.2</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Подземные воды Южного Казахстана</w:t>
            </w:r>
            <w:r w:rsidR="00D143B7">
              <w:rPr>
                <w:rFonts w:ascii="Times New Roman" w:eastAsia="Arial Unicode MS" w:hAnsi="Times New Roman" w:cs="Times New Roman"/>
                <w:sz w:val="28"/>
                <w:szCs w:val="28"/>
                <w:lang w:val="kk-KZ" w:bidi="en-US"/>
              </w:rPr>
              <w:t>..........................................................</w:t>
            </w:r>
          </w:p>
          <w:p w14:paraId="373E2537" w14:textId="4C67D1CD" w:rsidR="00717146" w:rsidRPr="00A1692A" w:rsidRDefault="00717146" w:rsidP="00717146">
            <w:pPr>
              <w:spacing w:after="0" w:line="240" w:lineRule="auto"/>
              <w:jc w:val="both"/>
              <w:rPr>
                <w:rFonts w:ascii="Times New Roman" w:eastAsia="Arial Unicode MS" w:hAnsi="Times New Roman" w:cs="Times New Roman"/>
                <w:bCs/>
                <w:sz w:val="28"/>
                <w:szCs w:val="28"/>
                <w:lang w:val="kk-KZ" w:bidi="en-US"/>
              </w:rPr>
            </w:pPr>
            <w:r w:rsidRPr="002C725D">
              <w:rPr>
                <w:rFonts w:ascii="Times New Roman" w:hAnsi="Times New Roman" w:cs="Times New Roman"/>
                <w:sz w:val="28"/>
                <w:szCs w:val="28"/>
                <w:lang w:val="kk-KZ"/>
              </w:rPr>
              <w:t>3.</w:t>
            </w:r>
            <w:r w:rsidRPr="00271041">
              <w:rPr>
                <w:rFonts w:ascii="Times New Roman" w:hAnsi="Times New Roman" w:cs="Times New Roman"/>
                <w:sz w:val="28"/>
                <w:szCs w:val="28"/>
              </w:rPr>
              <w:t>3</w:t>
            </w:r>
            <w:r>
              <w:rPr>
                <w:rFonts w:ascii="Times New Roman" w:eastAsia="Arial Unicode MS" w:hAnsi="Times New Roman" w:cs="Times New Roman"/>
                <w:bCs/>
                <w:sz w:val="28"/>
                <w:szCs w:val="28"/>
                <w:lang w:val="kk-KZ" w:bidi="en-US"/>
              </w:rPr>
              <w:t xml:space="preserve"> </w:t>
            </w:r>
            <w:r w:rsidRPr="00271041">
              <w:rPr>
                <w:rFonts w:ascii="Times New Roman" w:eastAsia="Arial Unicode MS" w:hAnsi="Times New Roman" w:cs="Times New Roman"/>
                <w:bCs/>
                <w:sz w:val="28"/>
                <w:szCs w:val="28"/>
                <w:lang w:val="kk-KZ" w:bidi="en-US"/>
              </w:rPr>
              <w:t>Типы месторождений подземных вод  Южного Казахстана</w:t>
            </w:r>
            <w:r w:rsidR="00D143B7">
              <w:rPr>
                <w:rFonts w:ascii="Times New Roman" w:eastAsia="Arial Unicode MS" w:hAnsi="Times New Roman" w:cs="Times New Roman"/>
                <w:bCs/>
                <w:sz w:val="28"/>
                <w:szCs w:val="28"/>
                <w:lang w:val="kk-KZ" w:bidi="en-US"/>
              </w:rPr>
              <w:t>.......................</w:t>
            </w:r>
          </w:p>
          <w:p w14:paraId="20F13B0C" w14:textId="43DEBC84" w:rsidR="00717146" w:rsidRPr="002D0585" w:rsidRDefault="00717146" w:rsidP="002D0585">
            <w:pPr>
              <w:spacing w:after="0" w:line="240" w:lineRule="auto"/>
              <w:jc w:val="both"/>
              <w:rPr>
                <w:rFonts w:ascii="Times New Roman" w:eastAsia="Arial Unicode MS" w:hAnsi="Times New Roman" w:cs="Times New Roman"/>
                <w:b/>
                <w:sz w:val="28"/>
                <w:szCs w:val="28"/>
                <w:lang w:val="kk-KZ" w:bidi="en-US"/>
              </w:rPr>
            </w:pPr>
            <w:r w:rsidRPr="002C725D">
              <w:rPr>
                <w:rFonts w:ascii="Times New Roman" w:hAnsi="Times New Roman" w:cs="Times New Roman"/>
                <w:sz w:val="28"/>
                <w:szCs w:val="28"/>
                <w:lang w:val="kk-KZ"/>
              </w:rPr>
              <w:t>3.</w:t>
            </w:r>
            <w:r w:rsidRPr="00271041">
              <w:rPr>
                <w:rFonts w:ascii="Times New Roman" w:hAnsi="Times New Roman" w:cs="Times New Roman"/>
                <w:sz w:val="28"/>
                <w:szCs w:val="28"/>
              </w:rPr>
              <w:t>4</w:t>
            </w:r>
            <w:r>
              <w:rPr>
                <w:rFonts w:ascii="Times New Roman" w:eastAsia="Arial Unicode MS" w:hAnsi="Times New Roman" w:cs="Times New Roman"/>
                <w:sz w:val="28"/>
                <w:szCs w:val="28"/>
                <w:lang w:val="kk-KZ" w:bidi="en-US"/>
              </w:rPr>
              <w:t xml:space="preserve"> </w:t>
            </w:r>
            <w:r w:rsidRPr="00271041">
              <w:rPr>
                <w:rFonts w:ascii="Times New Roman" w:eastAsia="Arial Unicode MS" w:hAnsi="Times New Roman" w:cs="Times New Roman"/>
                <w:sz w:val="28"/>
                <w:szCs w:val="28"/>
                <w:lang w:val="kk-KZ" w:bidi="en-US"/>
              </w:rPr>
              <w:t>Ресурсы подземных вод административных областей Южного Казахстана</w:t>
            </w:r>
            <w:r w:rsidR="00D143B7">
              <w:rPr>
                <w:rFonts w:ascii="Times New Roman" w:eastAsia="Arial Unicode MS" w:hAnsi="Times New Roman" w:cs="Times New Roman"/>
                <w:sz w:val="28"/>
                <w:szCs w:val="28"/>
                <w:lang w:val="kk-KZ" w:bidi="en-US"/>
              </w:rPr>
              <w:t>.............................................................................................................</w:t>
            </w:r>
          </w:p>
        </w:tc>
        <w:tc>
          <w:tcPr>
            <w:tcW w:w="708" w:type="dxa"/>
          </w:tcPr>
          <w:p w14:paraId="1DD79184" w14:textId="490043A9"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33</w:t>
            </w:r>
          </w:p>
          <w:p w14:paraId="6825361E" w14:textId="7E730ED9"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33</w:t>
            </w:r>
          </w:p>
          <w:p w14:paraId="18F3D071" w14:textId="28150D0D"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38</w:t>
            </w:r>
          </w:p>
          <w:p w14:paraId="161503C1" w14:textId="511E7C26"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46</w:t>
            </w:r>
          </w:p>
          <w:p w14:paraId="690F17CA" w14:textId="427F79A4" w:rsidR="00717146" w:rsidRDefault="00717146" w:rsidP="002C725D">
            <w:pPr>
              <w:spacing w:after="0" w:line="240" w:lineRule="auto"/>
              <w:jc w:val="center"/>
              <w:rPr>
                <w:rFonts w:ascii="Times New Roman" w:hAnsi="Times New Roman" w:cs="Times New Roman"/>
                <w:sz w:val="28"/>
                <w:szCs w:val="28"/>
                <w:lang w:val="kk-KZ"/>
              </w:rPr>
            </w:pPr>
          </w:p>
          <w:p w14:paraId="6172FF51" w14:textId="604D7557"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53</w:t>
            </w:r>
          </w:p>
        </w:tc>
      </w:tr>
      <w:tr w:rsidR="00D143B7" w:rsidRPr="002C725D" w14:paraId="74F35D83" w14:textId="77777777" w:rsidTr="002D0585">
        <w:trPr>
          <w:trHeight w:val="2381"/>
        </w:trPr>
        <w:tc>
          <w:tcPr>
            <w:tcW w:w="9215" w:type="dxa"/>
          </w:tcPr>
          <w:p w14:paraId="482FF40C" w14:textId="400F788C" w:rsidR="00717146" w:rsidRPr="00717146" w:rsidRDefault="00717146" w:rsidP="002D0585">
            <w:pPr>
              <w:spacing w:after="0" w:line="240" w:lineRule="auto"/>
              <w:jc w:val="both"/>
              <w:rPr>
                <w:rFonts w:ascii="Times New Roman" w:eastAsia="Times New Roman" w:hAnsi="Times New Roman" w:cs="Times New Roman"/>
                <w:b/>
                <w:caps/>
                <w:sz w:val="28"/>
                <w:szCs w:val="28"/>
                <w:lang w:val="kk-KZ" w:eastAsia="ru-RU"/>
              </w:rPr>
            </w:pPr>
            <w:r w:rsidRPr="002C725D">
              <w:rPr>
                <w:rFonts w:ascii="Times New Roman" w:hAnsi="Times New Roman" w:cs="Times New Roman"/>
                <w:b/>
                <w:sz w:val="28"/>
                <w:szCs w:val="28"/>
                <w:lang w:val="kk-KZ"/>
              </w:rPr>
              <w:t>4</w:t>
            </w:r>
            <w:r>
              <w:rPr>
                <w:rFonts w:ascii="Times New Roman" w:eastAsia="Times New Roman" w:hAnsi="Times New Roman" w:cs="Times New Roman"/>
                <w:b/>
                <w:caps/>
                <w:sz w:val="28"/>
                <w:szCs w:val="28"/>
                <w:lang w:val="kk-KZ" w:eastAsia="ru-RU"/>
              </w:rPr>
              <w:t xml:space="preserve"> </w:t>
            </w:r>
            <w:r w:rsidRPr="002D0585">
              <w:rPr>
                <w:rFonts w:ascii="Times New Roman" w:eastAsia="Times New Roman" w:hAnsi="Times New Roman" w:cs="Times New Roman"/>
                <w:b/>
                <w:caps/>
                <w:sz w:val="28"/>
                <w:szCs w:val="28"/>
                <w:lang w:val="kk-KZ" w:eastAsia="ru-RU"/>
              </w:rPr>
              <w:t>Оценка КАЧЕСТВА ПРЕСНЫХ подземных вод южного казахстана</w:t>
            </w:r>
            <w:r w:rsidR="00D143B7">
              <w:rPr>
                <w:rFonts w:ascii="Times New Roman" w:eastAsia="Times New Roman" w:hAnsi="Times New Roman" w:cs="Times New Roman"/>
                <w:bCs/>
                <w:caps/>
                <w:sz w:val="28"/>
                <w:szCs w:val="28"/>
                <w:lang w:val="kk-KZ" w:eastAsia="ru-RU"/>
              </w:rPr>
              <w:t>....................................................................................................</w:t>
            </w:r>
          </w:p>
          <w:p w14:paraId="3D60AB5A" w14:textId="7315FA5B" w:rsidR="00717146" w:rsidRPr="00717146" w:rsidRDefault="00717146" w:rsidP="002D0585">
            <w:pPr>
              <w:spacing w:after="0" w:line="240" w:lineRule="auto"/>
              <w:jc w:val="both"/>
              <w:rPr>
                <w:rFonts w:ascii="Times New Roman" w:hAnsi="Times New Roman" w:cs="Times New Roman"/>
                <w:sz w:val="28"/>
                <w:szCs w:val="28"/>
              </w:rPr>
            </w:pPr>
            <w:r w:rsidRPr="002C725D">
              <w:rPr>
                <w:rFonts w:ascii="Times New Roman" w:hAnsi="Times New Roman" w:cs="Times New Roman"/>
                <w:sz w:val="28"/>
                <w:szCs w:val="28"/>
                <w:lang w:val="kk-KZ"/>
              </w:rPr>
              <w:t>4.1</w:t>
            </w:r>
            <w:r>
              <w:rPr>
                <w:rFonts w:ascii="Times New Roman" w:eastAsia="Arial Unicode MS" w:hAnsi="Times New Roman" w:cs="Times New Roman"/>
                <w:sz w:val="28"/>
                <w:szCs w:val="28"/>
                <w:lang w:val="kk-KZ" w:bidi="en-US"/>
              </w:rPr>
              <w:t xml:space="preserve"> </w:t>
            </w:r>
            <w:r w:rsidRPr="002D0585">
              <w:rPr>
                <w:rFonts w:ascii="Times New Roman" w:eastAsia="Arial Unicode MS" w:hAnsi="Times New Roman" w:cs="Times New Roman"/>
                <w:sz w:val="28"/>
                <w:szCs w:val="28"/>
                <w:lang w:val="kk-KZ" w:bidi="en-US"/>
              </w:rPr>
              <w:t>Оценка состояния загрязнения подземных вод Южного Казахстана</w:t>
            </w:r>
            <w:r w:rsidR="00D143B7">
              <w:rPr>
                <w:rFonts w:ascii="Times New Roman" w:eastAsia="Arial Unicode MS" w:hAnsi="Times New Roman" w:cs="Times New Roman"/>
                <w:sz w:val="28"/>
                <w:szCs w:val="28"/>
                <w:lang w:val="kk-KZ" w:bidi="en-US"/>
              </w:rPr>
              <w:t>.........</w:t>
            </w:r>
          </w:p>
          <w:p w14:paraId="010355CA" w14:textId="02D7E7F4" w:rsidR="00717146" w:rsidRPr="00717146" w:rsidRDefault="00717146" w:rsidP="00F2350E">
            <w:pPr>
              <w:spacing w:after="0" w:line="240" w:lineRule="auto"/>
              <w:jc w:val="both"/>
              <w:rPr>
                <w:rFonts w:ascii="Times New Roman" w:hAnsi="Times New Roman" w:cs="Times New Roman"/>
                <w:sz w:val="28"/>
                <w:szCs w:val="28"/>
                <w:lang w:val="kk-KZ"/>
              </w:rPr>
            </w:pPr>
            <w:r w:rsidRPr="002C725D">
              <w:rPr>
                <w:rFonts w:ascii="Times New Roman" w:hAnsi="Times New Roman" w:cs="Times New Roman"/>
                <w:sz w:val="28"/>
                <w:szCs w:val="28"/>
                <w:lang w:val="kk-KZ"/>
              </w:rPr>
              <w:t>4.1.1</w:t>
            </w:r>
            <w:r>
              <w:rPr>
                <w:rFonts w:ascii="Times New Roman" w:eastAsia="Arial Unicode MS" w:hAnsi="Times New Roman" w:cs="Times New Roman"/>
                <w:sz w:val="28"/>
                <w:szCs w:val="28"/>
                <w:lang w:val="kk-KZ" w:bidi="en-US"/>
              </w:rPr>
              <w:t xml:space="preserve"> </w:t>
            </w:r>
            <w:r w:rsidRPr="002D0585">
              <w:rPr>
                <w:rFonts w:ascii="Times New Roman" w:eastAsia="Arial Unicode MS" w:hAnsi="Times New Roman" w:cs="Times New Roman"/>
                <w:sz w:val="28"/>
                <w:szCs w:val="28"/>
                <w:lang w:bidi="en-US"/>
              </w:rPr>
              <w:t xml:space="preserve">Алматинская </w:t>
            </w:r>
            <w:r w:rsidRPr="002D0585">
              <w:rPr>
                <w:rFonts w:ascii="Times New Roman" w:eastAsia="Arial Unicode MS" w:hAnsi="Times New Roman" w:cs="Times New Roman"/>
                <w:sz w:val="28"/>
                <w:szCs w:val="28"/>
                <w:lang w:val="kk-KZ" w:bidi="en-US"/>
              </w:rPr>
              <w:t xml:space="preserve">и Жетысу </w:t>
            </w:r>
            <w:proofErr w:type="spellStart"/>
            <w:r w:rsidRPr="002D0585">
              <w:rPr>
                <w:rFonts w:ascii="Times New Roman" w:eastAsia="Arial Unicode MS" w:hAnsi="Times New Roman" w:cs="Times New Roman"/>
                <w:sz w:val="28"/>
                <w:szCs w:val="28"/>
                <w:lang w:bidi="en-US"/>
              </w:rPr>
              <w:t>област</w:t>
            </w:r>
            <w:proofErr w:type="spellEnd"/>
            <w:r w:rsidRPr="002D0585">
              <w:rPr>
                <w:rFonts w:ascii="Times New Roman" w:eastAsia="Arial Unicode MS" w:hAnsi="Times New Roman" w:cs="Times New Roman"/>
                <w:sz w:val="28"/>
                <w:szCs w:val="28"/>
                <w:lang w:val="kk-KZ" w:bidi="en-US"/>
              </w:rPr>
              <w:t>и</w:t>
            </w:r>
            <w:r w:rsidR="00D143B7">
              <w:rPr>
                <w:rFonts w:ascii="Times New Roman" w:eastAsia="Arial Unicode MS" w:hAnsi="Times New Roman" w:cs="Times New Roman"/>
                <w:sz w:val="28"/>
                <w:szCs w:val="28"/>
                <w:lang w:val="kk-KZ" w:bidi="en-US"/>
              </w:rPr>
              <w:t>.................................................................</w:t>
            </w:r>
          </w:p>
          <w:p w14:paraId="07AAD695" w14:textId="2FEA3689" w:rsidR="00717146" w:rsidRPr="002D0585" w:rsidRDefault="00717146" w:rsidP="00F2350E">
            <w:pPr>
              <w:spacing w:after="0" w:line="240" w:lineRule="auto"/>
              <w:jc w:val="both"/>
              <w:rPr>
                <w:rFonts w:ascii="Times New Roman" w:hAnsi="Times New Roman" w:cs="Times New Roman"/>
                <w:sz w:val="28"/>
                <w:szCs w:val="28"/>
                <w:lang w:val="kk-KZ"/>
              </w:rPr>
            </w:pPr>
            <w:r w:rsidRPr="002C725D">
              <w:rPr>
                <w:rFonts w:ascii="Times New Roman" w:hAnsi="Times New Roman" w:cs="Times New Roman"/>
                <w:sz w:val="28"/>
                <w:szCs w:val="28"/>
                <w:lang w:val="kk-KZ"/>
              </w:rPr>
              <w:t>4.1.2</w:t>
            </w:r>
            <w:r>
              <w:rPr>
                <w:rFonts w:ascii="Times New Roman" w:hAnsi="Times New Roman" w:cs="Times New Roman"/>
                <w:sz w:val="28"/>
                <w:szCs w:val="28"/>
                <w:lang w:val="kk-KZ"/>
              </w:rPr>
              <w:t xml:space="preserve"> </w:t>
            </w:r>
            <w:r w:rsidRPr="002D0585">
              <w:rPr>
                <w:rFonts w:ascii="Times New Roman" w:hAnsi="Times New Roman" w:cs="Times New Roman"/>
                <w:sz w:val="28"/>
                <w:szCs w:val="28"/>
              </w:rPr>
              <w:t>Жамбылская область</w:t>
            </w:r>
            <w:r w:rsidR="00D143B7">
              <w:rPr>
                <w:rFonts w:ascii="Times New Roman" w:hAnsi="Times New Roman" w:cs="Times New Roman"/>
                <w:sz w:val="28"/>
                <w:szCs w:val="28"/>
                <w:lang w:val="kk-KZ"/>
              </w:rPr>
              <w:t>...................................................................................</w:t>
            </w:r>
          </w:p>
          <w:p w14:paraId="76E5758D" w14:textId="473AF6C5" w:rsidR="00717146" w:rsidRPr="002D0585" w:rsidRDefault="00717146" w:rsidP="002D0585">
            <w:pPr>
              <w:spacing w:after="0" w:line="240" w:lineRule="auto"/>
              <w:jc w:val="both"/>
              <w:rPr>
                <w:rFonts w:ascii="Times New Roman" w:hAnsi="Times New Roman" w:cs="Times New Roman"/>
                <w:sz w:val="28"/>
                <w:szCs w:val="28"/>
                <w:lang w:val="kk-KZ"/>
              </w:rPr>
            </w:pPr>
            <w:r w:rsidRPr="002C725D">
              <w:rPr>
                <w:rFonts w:ascii="Times New Roman" w:hAnsi="Times New Roman" w:cs="Times New Roman"/>
                <w:sz w:val="28"/>
                <w:szCs w:val="28"/>
                <w:lang w:val="kk-KZ"/>
              </w:rPr>
              <w:t>4.1.3</w:t>
            </w:r>
            <w:r>
              <w:rPr>
                <w:rFonts w:ascii="Times New Roman" w:eastAsia="Times New Roman" w:hAnsi="Times New Roman" w:cs="Times New Roman"/>
                <w:bCs/>
                <w:sz w:val="28"/>
                <w:szCs w:val="28"/>
                <w:lang w:val="kk-KZ" w:eastAsia="ru-RU"/>
              </w:rPr>
              <w:t xml:space="preserve"> </w:t>
            </w:r>
            <w:r w:rsidRPr="002D0585">
              <w:rPr>
                <w:rFonts w:ascii="Times New Roman" w:eastAsia="Times New Roman" w:hAnsi="Times New Roman" w:cs="Times New Roman"/>
                <w:bCs/>
                <w:sz w:val="28"/>
                <w:szCs w:val="28"/>
                <w:lang w:val="kk-KZ" w:eastAsia="ru-RU"/>
              </w:rPr>
              <w:t>Туркестанская</w:t>
            </w:r>
            <w:r w:rsidRPr="002D0585">
              <w:rPr>
                <w:rFonts w:ascii="Times New Roman" w:eastAsia="Times New Roman" w:hAnsi="Times New Roman" w:cs="Times New Roman"/>
                <w:bCs/>
                <w:sz w:val="28"/>
                <w:szCs w:val="28"/>
                <w:lang w:eastAsia="ru-RU"/>
              </w:rPr>
              <w:t xml:space="preserve"> область</w:t>
            </w:r>
            <w:r w:rsidR="00D143B7">
              <w:rPr>
                <w:rFonts w:ascii="Times New Roman" w:eastAsia="Times New Roman" w:hAnsi="Times New Roman" w:cs="Times New Roman"/>
                <w:bCs/>
                <w:sz w:val="28"/>
                <w:szCs w:val="28"/>
                <w:lang w:val="kk-KZ" w:eastAsia="ru-RU"/>
              </w:rPr>
              <w:t>................................................................................</w:t>
            </w:r>
          </w:p>
          <w:p w14:paraId="6EF11CE2" w14:textId="3C19BB9C" w:rsidR="00D143B7" w:rsidRPr="002D0585" w:rsidRDefault="00717146" w:rsidP="002D0585">
            <w:pPr>
              <w:spacing w:after="0" w:line="240" w:lineRule="auto"/>
              <w:jc w:val="both"/>
              <w:rPr>
                <w:rFonts w:ascii="Times New Roman" w:eastAsia="Arial Unicode MS" w:hAnsi="Times New Roman" w:cs="Times New Roman"/>
                <w:sz w:val="28"/>
                <w:szCs w:val="28"/>
                <w:lang w:val="kk-KZ" w:bidi="en-US"/>
              </w:rPr>
            </w:pPr>
            <w:r w:rsidRPr="002C725D">
              <w:rPr>
                <w:rFonts w:ascii="Times New Roman" w:hAnsi="Times New Roman" w:cs="Times New Roman"/>
                <w:sz w:val="28"/>
                <w:szCs w:val="28"/>
                <w:lang w:val="kk-KZ"/>
              </w:rPr>
              <w:t>4.1.4</w:t>
            </w:r>
            <w:r>
              <w:rPr>
                <w:rFonts w:ascii="Times New Roman" w:eastAsia="Arial Unicode MS" w:hAnsi="Times New Roman" w:cs="Times New Roman"/>
                <w:sz w:val="28"/>
                <w:szCs w:val="28"/>
                <w:lang w:val="kk-KZ" w:bidi="en-US"/>
              </w:rPr>
              <w:t xml:space="preserve"> </w:t>
            </w:r>
            <w:r w:rsidRPr="002D0585">
              <w:rPr>
                <w:rFonts w:ascii="Times New Roman" w:eastAsia="Arial Unicode MS" w:hAnsi="Times New Roman" w:cs="Times New Roman"/>
                <w:sz w:val="28"/>
                <w:szCs w:val="28"/>
                <w:lang w:val="kk-KZ" w:bidi="en-US"/>
              </w:rPr>
              <w:t>Кызылординская область</w:t>
            </w:r>
            <w:r w:rsidR="00D143B7">
              <w:rPr>
                <w:rFonts w:ascii="Times New Roman" w:eastAsia="Arial Unicode MS" w:hAnsi="Times New Roman" w:cs="Times New Roman"/>
                <w:sz w:val="28"/>
                <w:szCs w:val="28"/>
                <w:lang w:val="kk-KZ" w:bidi="en-US"/>
              </w:rPr>
              <w:t>............................................................................</w:t>
            </w:r>
          </w:p>
        </w:tc>
        <w:tc>
          <w:tcPr>
            <w:tcW w:w="708" w:type="dxa"/>
          </w:tcPr>
          <w:p w14:paraId="7FE6F215" w14:textId="77777777" w:rsidR="00D143B7" w:rsidRDefault="00D143B7">
            <w:pPr>
              <w:spacing w:after="0" w:line="240" w:lineRule="auto"/>
              <w:jc w:val="center"/>
              <w:rPr>
                <w:rFonts w:ascii="Times New Roman" w:hAnsi="Times New Roman" w:cs="Times New Roman"/>
                <w:sz w:val="28"/>
                <w:szCs w:val="28"/>
                <w:highlight w:val="yellow"/>
                <w:lang w:val="kk-KZ"/>
              </w:rPr>
            </w:pPr>
          </w:p>
          <w:p w14:paraId="4EEDCCFD" w14:textId="6B6617C2" w:rsidR="00D143B7" w:rsidRPr="00D905A0" w:rsidRDefault="00D905A0">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61</w:t>
            </w:r>
          </w:p>
          <w:p w14:paraId="6C28DC77" w14:textId="32A468C9"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62</w:t>
            </w:r>
          </w:p>
          <w:p w14:paraId="250F594F" w14:textId="255A6D98"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65</w:t>
            </w:r>
          </w:p>
          <w:p w14:paraId="58E20097" w14:textId="59620199"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69</w:t>
            </w:r>
          </w:p>
          <w:p w14:paraId="713D9956" w14:textId="33F0A867"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70</w:t>
            </w:r>
          </w:p>
          <w:p w14:paraId="437830C2" w14:textId="0DE9C8E1" w:rsidR="00717146" w:rsidRPr="00D905A0" w:rsidRDefault="00D905A0" w:rsidP="00D143B7">
            <w:pPr>
              <w:spacing w:after="0" w:line="240" w:lineRule="auto"/>
              <w:jc w:val="center"/>
              <w:rPr>
                <w:rFonts w:ascii="Times New Roman" w:hAnsi="Times New Roman" w:cs="Times New Roman"/>
                <w:sz w:val="28"/>
                <w:szCs w:val="28"/>
                <w:highlight w:val="yellow"/>
                <w:lang w:val="en-US"/>
              </w:rPr>
            </w:pPr>
            <w:r>
              <w:rPr>
                <w:rFonts w:ascii="Times New Roman" w:hAnsi="Times New Roman" w:cs="Times New Roman"/>
                <w:sz w:val="28"/>
                <w:szCs w:val="28"/>
                <w:lang w:val="en-US"/>
              </w:rPr>
              <w:t>71</w:t>
            </w:r>
          </w:p>
        </w:tc>
      </w:tr>
      <w:tr w:rsidR="00D143B7" w:rsidRPr="002C725D" w14:paraId="6CA5A14C" w14:textId="77777777" w:rsidTr="002D0585">
        <w:trPr>
          <w:trHeight w:val="3707"/>
        </w:trPr>
        <w:tc>
          <w:tcPr>
            <w:tcW w:w="9215" w:type="dxa"/>
          </w:tcPr>
          <w:p w14:paraId="479CCF06" w14:textId="5E73F01C" w:rsidR="00717146" w:rsidRPr="00717146" w:rsidRDefault="00717146" w:rsidP="002D0585">
            <w:pPr>
              <w:spacing w:after="0" w:line="240" w:lineRule="auto"/>
              <w:jc w:val="both"/>
              <w:rPr>
                <w:rFonts w:ascii="Times New Roman" w:eastAsia="Arial Unicode MS" w:hAnsi="Times New Roman" w:cs="Times New Roman"/>
                <w:sz w:val="28"/>
                <w:szCs w:val="28"/>
                <w:highlight w:val="yellow"/>
                <w:lang w:val="kk-KZ" w:bidi="en-US"/>
              </w:rPr>
            </w:pPr>
            <w:r w:rsidRPr="002D0585">
              <w:rPr>
                <w:rFonts w:ascii="Times New Roman" w:hAnsi="Times New Roman" w:cs="Times New Roman"/>
                <w:b/>
                <w:bCs/>
                <w:sz w:val="28"/>
                <w:szCs w:val="28"/>
                <w:lang w:val="kk-KZ"/>
              </w:rPr>
              <w:lastRenderedPageBreak/>
              <w:t>5</w:t>
            </w:r>
            <w:r>
              <w:rPr>
                <w:rFonts w:ascii="Times New Roman" w:eastAsia="Times New Roman" w:hAnsi="Times New Roman" w:cs="Times New Roman"/>
                <w:b/>
                <w:bCs/>
                <w:caps/>
                <w:sz w:val="28"/>
                <w:szCs w:val="28"/>
                <w:lang w:val="kk-KZ" w:eastAsia="ru-RU"/>
              </w:rPr>
              <w:t xml:space="preserve"> </w:t>
            </w:r>
            <w:r>
              <w:rPr>
                <w:rFonts w:ascii="Times New Roman" w:eastAsia="Times New Roman" w:hAnsi="Times New Roman" w:cs="Times New Roman"/>
                <w:b/>
                <w:bCs/>
                <w:caps/>
                <w:sz w:val="28"/>
                <w:szCs w:val="28"/>
                <w:lang w:eastAsia="ru-RU"/>
              </w:rPr>
              <w:t>Оценка гидрогеОхимического состояния месторождений пресных подземных вод Южного Казахстана</w:t>
            </w:r>
            <w:r w:rsidR="00D143B7">
              <w:rPr>
                <w:rFonts w:ascii="Times New Roman" w:eastAsia="Times New Roman" w:hAnsi="Times New Roman" w:cs="Times New Roman"/>
                <w:caps/>
                <w:sz w:val="28"/>
                <w:szCs w:val="28"/>
                <w:lang w:val="kk-KZ" w:eastAsia="ru-RU"/>
              </w:rPr>
              <w:t>............................................................................................</w:t>
            </w:r>
            <w:r w:rsidR="00D0255C">
              <w:rPr>
                <w:rFonts w:ascii="Times New Roman" w:eastAsia="Times New Roman" w:hAnsi="Times New Roman" w:cs="Times New Roman"/>
                <w:caps/>
                <w:sz w:val="28"/>
                <w:szCs w:val="28"/>
                <w:lang w:val="kk-KZ" w:eastAsia="ru-RU"/>
              </w:rPr>
              <w:t>..</w:t>
            </w:r>
            <w:r w:rsidR="00D143B7">
              <w:rPr>
                <w:rFonts w:ascii="Times New Roman" w:eastAsia="Times New Roman" w:hAnsi="Times New Roman" w:cs="Times New Roman"/>
                <w:caps/>
                <w:sz w:val="28"/>
                <w:szCs w:val="28"/>
                <w:lang w:val="kk-KZ" w:eastAsia="ru-RU"/>
              </w:rPr>
              <w:t>....</w:t>
            </w:r>
          </w:p>
          <w:p w14:paraId="551DDF74" w14:textId="62985701" w:rsidR="00717146" w:rsidRPr="00717146" w:rsidRDefault="00717146" w:rsidP="002D0585">
            <w:pPr>
              <w:spacing w:after="0" w:line="240" w:lineRule="auto"/>
              <w:jc w:val="both"/>
              <w:rPr>
                <w:rFonts w:ascii="Times New Roman" w:eastAsia="Arial Unicode MS" w:hAnsi="Times New Roman" w:cs="Times New Roman"/>
                <w:sz w:val="28"/>
                <w:szCs w:val="28"/>
                <w:highlight w:val="yellow"/>
                <w:lang w:val="kk-KZ" w:bidi="en-US"/>
              </w:rPr>
            </w:pPr>
            <w:r>
              <w:rPr>
                <w:rFonts w:ascii="Times New Roman" w:hAnsi="Times New Roman" w:cs="Times New Roman"/>
                <w:sz w:val="28"/>
                <w:szCs w:val="28"/>
                <w:lang w:val="kk-KZ"/>
              </w:rPr>
              <w:t>5.1</w:t>
            </w:r>
            <w:r>
              <w:rPr>
                <w:rFonts w:ascii="Times New Roman" w:eastAsia="Arial Unicode MS" w:hAnsi="Times New Roman" w:cs="Times New Roman"/>
                <w:bCs/>
                <w:color w:val="000000"/>
                <w:sz w:val="28"/>
                <w:szCs w:val="28"/>
                <w:lang w:val="kk-KZ" w:bidi="en-US"/>
              </w:rPr>
              <w:t xml:space="preserve"> </w:t>
            </w:r>
            <w:r w:rsidRPr="002D0585">
              <w:rPr>
                <w:rFonts w:ascii="Times New Roman" w:eastAsia="Arial Unicode MS" w:hAnsi="Times New Roman" w:cs="Times New Roman"/>
                <w:bCs/>
                <w:color w:val="000000"/>
                <w:sz w:val="28"/>
                <w:szCs w:val="28"/>
                <w:lang w:bidi="en-US"/>
              </w:rPr>
              <w:t>Методы исследований гидрогеохимических показателей</w:t>
            </w:r>
            <w:r>
              <w:rPr>
                <w:rFonts w:ascii="Times New Roman" w:eastAsia="Arial Unicode MS" w:hAnsi="Times New Roman" w:cs="Times New Roman"/>
                <w:b/>
                <w:color w:val="000000"/>
                <w:sz w:val="28"/>
                <w:szCs w:val="28"/>
                <w:lang w:bidi="en-US"/>
              </w:rPr>
              <w:t xml:space="preserve"> </w:t>
            </w:r>
            <w:r w:rsidRPr="002D0585">
              <w:rPr>
                <w:rFonts w:ascii="Times New Roman" w:eastAsia="Arial Unicode MS" w:hAnsi="Times New Roman" w:cs="Times New Roman"/>
                <w:bCs/>
                <w:color w:val="000000"/>
                <w:sz w:val="28"/>
                <w:szCs w:val="28"/>
                <w:lang w:bidi="en-US"/>
              </w:rPr>
              <w:t>подземных вод</w:t>
            </w:r>
          </w:p>
          <w:p w14:paraId="359C6E22" w14:textId="4D70F50F" w:rsidR="00717146" w:rsidRPr="002D0585" w:rsidRDefault="00717146" w:rsidP="002D0585">
            <w:pPr>
              <w:spacing w:after="0" w:line="240" w:lineRule="auto"/>
              <w:jc w:val="both"/>
              <w:rPr>
                <w:rFonts w:ascii="Times New Roman" w:eastAsia="Arial Unicode MS" w:hAnsi="Times New Roman" w:cs="Times New Roman"/>
                <w:color w:val="000000"/>
                <w:sz w:val="28"/>
                <w:szCs w:val="28"/>
                <w:lang w:val="kk-KZ" w:bidi="en-US"/>
              </w:rPr>
            </w:pPr>
            <w:r>
              <w:rPr>
                <w:rFonts w:ascii="Times New Roman" w:hAnsi="Times New Roman" w:cs="Times New Roman"/>
                <w:sz w:val="28"/>
                <w:szCs w:val="28"/>
                <w:lang w:val="kk-KZ"/>
              </w:rPr>
              <w:t xml:space="preserve">5.2 </w:t>
            </w:r>
            <w:r w:rsidRPr="002D0585">
              <w:rPr>
                <w:rFonts w:ascii="Times New Roman" w:hAnsi="Times New Roman"/>
                <w:sz w:val="28"/>
                <w:szCs w:val="28"/>
                <w:lang w:eastAsia="ru-RU"/>
              </w:rPr>
              <w:t>Анализ качественных характеристик подземных вод</w:t>
            </w:r>
            <w:r w:rsidR="00CA5741">
              <w:rPr>
                <w:rFonts w:ascii="Times New Roman" w:hAnsi="Times New Roman"/>
                <w:sz w:val="28"/>
                <w:szCs w:val="28"/>
                <w:lang w:val="kk-KZ" w:eastAsia="ru-RU"/>
              </w:rPr>
              <w:t>..................................</w:t>
            </w:r>
          </w:p>
          <w:p w14:paraId="3E2398CA" w14:textId="4FF80932" w:rsidR="00717146" w:rsidRPr="002D0585" w:rsidRDefault="00717146" w:rsidP="002D0585">
            <w:pPr>
              <w:spacing w:after="0" w:line="240" w:lineRule="auto"/>
              <w:jc w:val="both"/>
              <w:rPr>
                <w:rFonts w:ascii="Times New Roman" w:hAnsi="Times New Roman"/>
                <w:sz w:val="28"/>
                <w:szCs w:val="28"/>
                <w:lang w:val="kk-KZ" w:eastAsia="ru-RU"/>
              </w:rPr>
            </w:pPr>
            <w:r>
              <w:rPr>
                <w:rFonts w:ascii="Times New Roman" w:hAnsi="Times New Roman" w:cs="Times New Roman"/>
                <w:sz w:val="28"/>
                <w:szCs w:val="28"/>
                <w:lang w:val="kk-KZ"/>
              </w:rPr>
              <w:t xml:space="preserve">5.3 </w:t>
            </w:r>
            <w:r w:rsidRPr="002D0585">
              <w:rPr>
                <w:rFonts w:ascii="Times New Roman" w:eastAsia="TimesNewRoman" w:hAnsi="Times New Roman" w:cs="Times New Roman"/>
                <w:sz w:val="28"/>
                <w:szCs w:val="28"/>
              </w:rPr>
              <w:t>Современное состояние загрязнения подземных вод Южного Казахстана</w:t>
            </w:r>
            <w:r w:rsidR="00CA5741">
              <w:rPr>
                <w:rFonts w:ascii="Times New Roman" w:eastAsia="TimesNewRoman" w:hAnsi="Times New Roman" w:cs="Times New Roman"/>
                <w:sz w:val="28"/>
                <w:szCs w:val="28"/>
                <w:lang w:val="kk-KZ"/>
              </w:rPr>
              <w:t>..</w:t>
            </w:r>
            <w:r w:rsidR="00AA2EB9">
              <w:rPr>
                <w:rFonts w:ascii="Times New Roman" w:eastAsia="TimesNewRoman" w:hAnsi="Times New Roman" w:cs="Times New Roman"/>
                <w:sz w:val="28"/>
                <w:szCs w:val="28"/>
                <w:lang w:val="kk-KZ"/>
              </w:rPr>
              <w:t>...........................................................................................................</w:t>
            </w:r>
          </w:p>
          <w:p w14:paraId="5778CEEA" w14:textId="0C5F0FBE" w:rsidR="00717146" w:rsidRPr="00D0255C" w:rsidRDefault="00717146">
            <w:pPr>
              <w:spacing w:after="0" w:line="240" w:lineRule="auto"/>
              <w:jc w:val="both"/>
              <w:rPr>
                <w:rFonts w:ascii="Times New Roman" w:hAnsi="Times New Roman" w:cs="Times New Roman"/>
                <w:bCs/>
                <w:iCs/>
                <w:sz w:val="28"/>
                <w:szCs w:val="28"/>
                <w:lang w:val="kk-KZ"/>
              </w:rPr>
            </w:pPr>
            <w:r>
              <w:rPr>
                <w:rFonts w:ascii="Times New Roman" w:eastAsia="TimesNewRoman" w:hAnsi="Times New Roman" w:cs="Times New Roman"/>
                <w:sz w:val="28"/>
                <w:szCs w:val="28"/>
              </w:rPr>
              <w:t>5.3.1</w:t>
            </w:r>
            <w:r>
              <w:rPr>
                <w:rFonts w:ascii="Times New Roman" w:eastAsia="TimesNewRoman" w:hAnsi="Times New Roman" w:cs="Times New Roman"/>
                <w:sz w:val="28"/>
                <w:szCs w:val="28"/>
                <w:lang w:val="kk-KZ"/>
              </w:rPr>
              <w:t xml:space="preserve"> </w:t>
            </w:r>
            <w:r w:rsidRPr="00AC01B4">
              <w:rPr>
                <w:rFonts w:ascii="Times New Roman" w:hAnsi="Times New Roman" w:cs="Times New Roman"/>
                <w:bCs/>
                <w:iCs/>
                <w:sz w:val="28"/>
                <w:szCs w:val="28"/>
              </w:rPr>
              <w:t xml:space="preserve">Алматинская и </w:t>
            </w:r>
            <w:proofErr w:type="spellStart"/>
            <w:r w:rsidRPr="00AC01B4">
              <w:rPr>
                <w:rFonts w:ascii="Times New Roman" w:hAnsi="Times New Roman" w:cs="Times New Roman"/>
                <w:bCs/>
                <w:iCs/>
                <w:sz w:val="28"/>
                <w:szCs w:val="28"/>
              </w:rPr>
              <w:t>Жетысу</w:t>
            </w:r>
            <w:proofErr w:type="spellEnd"/>
            <w:r w:rsidRPr="00AC01B4">
              <w:rPr>
                <w:rFonts w:ascii="Times New Roman" w:hAnsi="Times New Roman" w:cs="Times New Roman"/>
                <w:bCs/>
                <w:iCs/>
                <w:sz w:val="28"/>
                <w:szCs w:val="28"/>
              </w:rPr>
              <w:t xml:space="preserve"> области</w:t>
            </w:r>
            <w:r w:rsidR="00CA5741">
              <w:rPr>
                <w:rFonts w:ascii="Times New Roman" w:hAnsi="Times New Roman" w:cs="Times New Roman"/>
                <w:bCs/>
                <w:iCs/>
                <w:sz w:val="28"/>
                <w:szCs w:val="28"/>
                <w:lang w:val="kk-KZ"/>
              </w:rPr>
              <w:t>.................................................................</w:t>
            </w:r>
          </w:p>
          <w:p w14:paraId="2B5A72D0" w14:textId="118EEC7C" w:rsidR="00717146" w:rsidRPr="00717146" w:rsidRDefault="00717146" w:rsidP="00171475">
            <w:pPr>
              <w:spacing w:after="0" w:line="240" w:lineRule="auto"/>
              <w:jc w:val="both"/>
              <w:rPr>
                <w:rFonts w:ascii="Times New Roman" w:hAnsi="Times New Roman" w:cs="Times New Roman"/>
                <w:bCs/>
                <w:iCs/>
                <w:sz w:val="28"/>
                <w:szCs w:val="28"/>
                <w:lang w:val="kk-KZ"/>
              </w:rPr>
            </w:pPr>
            <w:r>
              <w:rPr>
                <w:rFonts w:ascii="Times New Roman" w:hAnsi="Times New Roman" w:cs="Times New Roman"/>
                <w:bCs/>
                <w:iCs/>
                <w:sz w:val="28"/>
                <w:szCs w:val="28"/>
              </w:rPr>
              <w:t>5.3.2</w:t>
            </w:r>
            <w:r>
              <w:rPr>
                <w:rFonts w:ascii="Times New Roman" w:hAnsi="Times New Roman" w:cs="Times New Roman"/>
                <w:bCs/>
                <w:iCs/>
                <w:sz w:val="28"/>
                <w:szCs w:val="28"/>
                <w:lang w:val="kk-KZ"/>
              </w:rPr>
              <w:t xml:space="preserve"> </w:t>
            </w:r>
            <w:r w:rsidRPr="00AC01B4">
              <w:rPr>
                <w:rFonts w:ascii="Times New Roman" w:hAnsi="Times New Roman" w:cs="Times New Roman"/>
                <w:bCs/>
                <w:iCs/>
                <w:sz w:val="28"/>
                <w:szCs w:val="28"/>
              </w:rPr>
              <w:t>Жамбылская область</w:t>
            </w:r>
            <w:r w:rsidR="00CA5741">
              <w:rPr>
                <w:rFonts w:ascii="Times New Roman" w:hAnsi="Times New Roman" w:cs="Times New Roman"/>
                <w:bCs/>
                <w:iCs/>
                <w:sz w:val="28"/>
                <w:szCs w:val="28"/>
                <w:lang w:val="kk-KZ"/>
              </w:rPr>
              <w:t>...................................................................................</w:t>
            </w:r>
            <w:r w:rsidRPr="00AC01B4">
              <w:rPr>
                <w:rFonts w:ascii="Times New Roman" w:hAnsi="Times New Roman" w:cs="Times New Roman"/>
                <w:bCs/>
                <w:iCs/>
                <w:sz w:val="28"/>
                <w:szCs w:val="28"/>
              </w:rPr>
              <w:t xml:space="preserve"> </w:t>
            </w:r>
          </w:p>
          <w:p w14:paraId="5D39FFCD" w14:textId="0D662242" w:rsidR="00717146" w:rsidRPr="00717146" w:rsidRDefault="00717146">
            <w:pPr>
              <w:spacing w:after="0" w:line="240" w:lineRule="auto"/>
              <w:jc w:val="both"/>
              <w:rPr>
                <w:rFonts w:ascii="Times New Roman" w:hAnsi="Times New Roman" w:cs="Times New Roman"/>
                <w:bCs/>
                <w:iCs/>
                <w:sz w:val="28"/>
                <w:szCs w:val="28"/>
                <w:lang w:val="kk-KZ"/>
              </w:rPr>
            </w:pPr>
            <w:r>
              <w:rPr>
                <w:rFonts w:ascii="Times New Roman" w:eastAsia="TimesNewRoman" w:hAnsi="Times New Roman" w:cs="Times New Roman"/>
                <w:sz w:val="28"/>
                <w:szCs w:val="28"/>
                <w:lang w:val="kk-KZ"/>
              </w:rPr>
              <w:t xml:space="preserve">5.3.3 </w:t>
            </w:r>
            <w:r>
              <w:rPr>
                <w:rFonts w:ascii="Times New Roman" w:hAnsi="Times New Roman" w:cs="Times New Roman"/>
                <w:bCs/>
                <w:iCs/>
                <w:sz w:val="28"/>
                <w:szCs w:val="28"/>
                <w:lang w:val="kk-KZ"/>
              </w:rPr>
              <w:t>Кызылординская область</w:t>
            </w:r>
            <w:r w:rsidR="00CA5741">
              <w:rPr>
                <w:rFonts w:ascii="Times New Roman" w:hAnsi="Times New Roman" w:cs="Times New Roman"/>
                <w:bCs/>
                <w:iCs/>
                <w:sz w:val="28"/>
                <w:szCs w:val="28"/>
                <w:lang w:val="kk-KZ"/>
              </w:rPr>
              <w:t>...........................................................................</w:t>
            </w:r>
          </w:p>
          <w:p w14:paraId="0D2D7628" w14:textId="359BE901" w:rsidR="00717146" w:rsidRPr="002D0585" w:rsidRDefault="00717146" w:rsidP="00717146">
            <w:pPr>
              <w:spacing w:after="0" w:line="240" w:lineRule="auto"/>
              <w:jc w:val="both"/>
              <w:rPr>
                <w:rFonts w:ascii="Times New Roman" w:eastAsia="Arial Unicode MS" w:hAnsi="Times New Roman" w:cs="Times New Roman"/>
                <w:sz w:val="28"/>
                <w:szCs w:val="28"/>
                <w:highlight w:val="yellow"/>
                <w:lang w:val="kk-KZ" w:bidi="en-US"/>
              </w:rPr>
            </w:pPr>
            <w:r>
              <w:rPr>
                <w:rFonts w:ascii="Times New Roman" w:eastAsia="TimesNewRoman" w:hAnsi="Times New Roman" w:cs="Times New Roman"/>
                <w:sz w:val="28"/>
                <w:szCs w:val="28"/>
                <w:lang w:val="kk-KZ"/>
              </w:rPr>
              <w:t xml:space="preserve">5.3.4 </w:t>
            </w:r>
            <w:r>
              <w:rPr>
                <w:rFonts w:ascii="Times New Roman" w:hAnsi="Times New Roman" w:cs="Times New Roman"/>
                <w:bCs/>
                <w:iCs/>
                <w:sz w:val="28"/>
                <w:szCs w:val="28"/>
                <w:lang w:val="kk-KZ"/>
              </w:rPr>
              <w:t>Туркестанская область</w:t>
            </w:r>
            <w:r w:rsidR="00CA5741">
              <w:rPr>
                <w:rFonts w:ascii="Times New Roman" w:hAnsi="Times New Roman" w:cs="Times New Roman"/>
                <w:bCs/>
                <w:iCs/>
                <w:sz w:val="28"/>
                <w:szCs w:val="28"/>
                <w:lang w:val="kk-KZ"/>
              </w:rPr>
              <w:t>................................................................................</w:t>
            </w:r>
          </w:p>
        </w:tc>
        <w:tc>
          <w:tcPr>
            <w:tcW w:w="708" w:type="dxa"/>
          </w:tcPr>
          <w:p w14:paraId="241A8C30" w14:textId="77777777" w:rsidR="00717146" w:rsidRPr="002D0585" w:rsidRDefault="00717146" w:rsidP="002C725D">
            <w:pPr>
              <w:spacing w:after="0" w:line="240" w:lineRule="auto"/>
              <w:jc w:val="center"/>
              <w:rPr>
                <w:rFonts w:ascii="Times New Roman" w:hAnsi="Times New Roman" w:cs="Times New Roman"/>
                <w:sz w:val="28"/>
                <w:szCs w:val="28"/>
                <w:lang w:val="kk-KZ"/>
              </w:rPr>
            </w:pPr>
          </w:p>
          <w:p w14:paraId="2980D4FF" w14:textId="77777777" w:rsidR="00717146" w:rsidRPr="002D0585" w:rsidRDefault="00717146" w:rsidP="002C725D">
            <w:pPr>
              <w:spacing w:after="0" w:line="240" w:lineRule="auto"/>
              <w:jc w:val="center"/>
              <w:rPr>
                <w:rFonts w:ascii="Times New Roman" w:hAnsi="Times New Roman" w:cs="Times New Roman"/>
                <w:sz w:val="28"/>
                <w:szCs w:val="28"/>
                <w:lang w:val="kk-KZ"/>
              </w:rPr>
            </w:pPr>
          </w:p>
          <w:p w14:paraId="644BB40F" w14:textId="69D914ED"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73</w:t>
            </w:r>
          </w:p>
          <w:p w14:paraId="0F6621C8" w14:textId="12C09468" w:rsidR="00AA2EB9"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73</w:t>
            </w:r>
          </w:p>
          <w:p w14:paraId="47478A67" w14:textId="25201F2A" w:rsidR="00717146"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75</w:t>
            </w:r>
          </w:p>
          <w:p w14:paraId="2EF7EEFA" w14:textId="12221805" w:rsidR="00CA5741" w:rsidRDefault="00CA5741" w:rsidP="002C725D">
            <w:pPr>
              <w:spacing w:after="0" w:line="240" w:lineRule="auto"/>
              <w:jc w:val="center"/>
              <w:rPr>
                <w:rFonts w:ascii="Times New Roman" w:hAnsi="Times New Roman" w:cs="Times New Roman"/>
                <w:sz w:val="28"/>
                <w:szCs w:val="28"/>
                <w:lang w:val="kk-KZ"/>
              </w:rPr>
            </w:pPr>
          </w:p>
          <w:p w14:paraId="6289E660" w14:textId="50411BD9" w:rsidR="00CA5741"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85</w:t>
            </w:r>
          </w:p>
          <w:p w14:paraId="00F7EBE2" w14:textId="6DC7E17B" w:rsidR="00CA5741"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85</w:t>
            </w:r>
          </w:p>
          <w:p w14:paraId="3D54F784" w14:textId="4EEB82C2" w:rsidR="00CA5741" w:rsidRPr="00D905A0" w:rsidRDefault="00D905A0" w:rsidP="002C725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89</w:t>
            </w:r>
          </w:p>
          <w:p w14:paraId="0A199440" w14:textId="77777777" w:rsidR="00717146" w:rsidRDefault="00D905A0" w:rsidP="00D905A0">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w:t>
            </w:r>
            <w:r w:rsidR="00CA5741">
              <w:rPr>
                <w:rFonts w:ascii="Times New Roman" w:hAnsi="Times New Roman" w:cs="Times New Roman"/>
                <w:sz w:val="28"/>
                <w:szCs w:val="28"/>
                <w:lang w:val="kk-KZ"/>
              </w:rPr>
              <w:t>1</w:t>
            </w:r>
          </w:p>
          <w:p w14:paraId="4E780005" w14:textId="7DD60465" w:rsidR="00D905A0" w:rsidRPr="00D905A0" w:rsidRDefault="00D905A0" w:rsidP="00D905A0">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93</w:t>
            </w:r>
          </w:p>
        </w:tc>
      </w:tr>
      <w:tr w:rsidR="00D143B7" w:rsidRPr="002C725D" w14:paraId="2A4C4177" w14:textId="77777777" w:rsidTr="002D0585">
        <w:trPr>
          <w:trHeight w:val="2543"/>
        </w:trPr>
        <w:tc>
          <w:tcPr>
            <w:tcW w:w="9215" w:type="dxa"/>
          </w:tcPr>
          <w:p w14:paraId="54A6FE91" w14:textId="35FDB43D" w:rsidR="00717146" w:rsidRPr="002D0585" w:rsidRDefault="00717146" w:rsidP="002D0585">
            <w:pPr>
              <w:spacing w:after="0" w:line="240" w:lineRule="auto"/>
              <w:jc w:val="both"/>
              <w:rPr>
                <w:rFonts w:ascii="Times New Roman" w:eastAsia="Arial Unicode MS" w:hAnsi="Times New Roman" w:cs="Times New Roman"/>
                <w:b/>
                <w:sz w:val="28"/>
                <w:szCs w:val="28"/>
                <w:lang w:val="kk-KZ" w:bidi="en-US"/>
              </w:rPr>
            </w:pPr>
            <w:r w:rsidRPr="00CA5741">
              <w:rPr>
                <w:rFonts w:ascii="Times New Roman" w:hAnsi="Times New Roman" w:cs="Times New Roman"/>
                <w:b/>
                <w:sz w:val="28"/>
                <w:szCs w:val="28"/>
                <w:lang w:val="kk-KZ"/>
              </w:rPr>
              <w:t>6</w:t>
            </w:r>
            <w:r w:rsidRPr="00CA5741">
              <w:rPr>
                <w:rFonts w:ascii="Times New Roman" w:eastAsia="Arial Unicode MS" w:hAnsi="Times New Roman" w:cs="Times New Roman"/>
                <w:b/>
                <w:color w:val="000000"/>
                <w:sz w:val="28"/>
                <w:szCs w:val="28"/>
                <w:lang w:val="kk-KZ" w:bidi="en-US"/>
              </w:rPr>
              <w:t xml:space="preserve"> </w:t>
            </w:r>
            <w:r w:rsidRPr="00CA5741">
              <w:rPr>
                <w:rFonts w:ascii="Times New Roman" w:eastAsia="Arial Unicode MS" w:hAnsi="Times New Roman" w:cs="Times New Roman"/>
                <w:b/>
                <w:color w:val="000000"/>
                <w:sz w:val="28"/>
                <w:szCs w:val="28"/>
                <w:lang w:bidi="en-US"/>
              </w:rPr>
              <w:t xml:space="preserve">ПЕРСПЕКТИВЫ УСТОЙЧИВОГО ПИТЬЕВОГО </w:t>
            </w:r>
            <w:r w:rsidRPr="00CA5741">
              <w:rPr>
                <w:rFonts w:ascii="Times New Roman" w:hAnsi="Times New Roman"/>
                <w:b/>
                <w:bCs/>
                <w:sz w:val="28"/>
                <w:szCs w:val="28"/>
              </w:rPr>
              <w:t xml:space="preserve">ВОДООБЕСПЕЧЕНИЯ НАСЕЛЕНИЯ </w:t>
            </w:r>
            <w:r w:rsidRPr="00CA5741">
              <w:rPr>
                <w:rFonts w:ascii="Times New Roman" w:eastAsia="Arial Unicode MS" w:hAnsi="Times New Roman" w:cs="Times New Roman"/>
                <w:b/>
                <w:color w:val="000000"/>
                <w:sz w:val="28"/>
                <w:szCs w:val="28"/>
                <w:lang w:bidi="en-US"/>
              </w:rPr>
              <w:t>ЮЖНОГО КАЗАХСТАНА</w:t>
            </w:r>
            <w:r w:rsidR="00CA5741" w:rsidRPr="002D0585">
              <w:rPr>
                <w:rFonts w:ascii="Times New Roman" w:eastAsia="Arial Unicode MS" w:hAnsi="Times New Roman" w:cs="Times New Roman"/>
                <w:bCs/>
                <w:color w:val="000000"/>
                <w:sz w:val="28"/>
                <w:szCs w:val="28"/>
                <w:lang w:val="kk-KZ" w:bidi="en-US"/>
              </w:rPr>
              <w:t>........</w:t>
            </w:r>
          </w:p>
          <w:p w14:paraId="0F0DB067" w14:textId="5642C841" w:rsidR="00717146" w:rsidRPr="002D0585" w:rsidRDefault="00717146" w:rsidP="002D0585">
            <w:pPr>
              <w:spacing w:after="0" w:line="240" w:lineRule="auto"/>
              <w:jc w:val="both"/>
              <w:rPr>
                <w:rFonts w:ascii="Times New Roman" w:eastAsia="Arial Unicode MS" w:hAnsi="Times New Roman" w:cs="Times New Roman"/>
                <w:sz w:val="28"/>
                <w:szCs w:val="28"/>
                <w:lang w:bidi="en-US"/>
              </w:rPr>
            </w:pPr>
            <w:r w:rsidRPr="00CA5741">
              <w:rPr>
                <w:rFonts w:ascii="Times New Roman" w:hAnsi="Times New Roman" w:cs="Times New Roman"/>
                <w:sz w:val="28"/>
                <w:szCs w:val="28"/>
                <w:lang w:val="kk-KZ"/>
              </w:rPr>
              <w:t xml:space="preserve">6.1 </w:t>
            </w:r>
            <w:proofErr w:type="spellStart"/>
            <w:r w:rsidRPr="002D0585">
              <w:rPr>
                <w:rFonts w:ascii="Times New Roman" w:hAnsi="Times New Roman" w:cs="Times New Roman"/>
                <w:sz w:val="28"/>
                <w:szCs w:val="28"/>
              </w:rPr>
              <w:t>Рапределение</w:t>
            </w:r>
            <w:proofErr w:type="spellEnd"/>
            <w:r w:rsidRPr="002D0585">
              <w:rPr>
                <w:rFonts w:ascii="Times New Roman" w:hAnsi="Times New Roman" w:cs="Times New Roman"/>
                <w:sz w:val="28"/>
                <w:szCs w:val="28"/>
              </w:rPr>
              <w:t xml:space="preserve"> ресурсов и показатели загрязнения пресных подземных вод Южного Казахстана</w:t>
            </w:r>
            <w:r w:rsidR="00CA5741">
              <w:rPr>
                <w:rFonts w:ascii="Times New Roman" w:hAnsi="Times New Roman" w:cs="Times New Roman"/>
                <w:sz w:val="28"/>
                <w:szCs w:val="28"/>
                <w:lang w:val="kk-KZ"/>
              </w:rPr>
              <w:t>......................................................................................</w:t>
            </w:r>
          </w:p>
          <w:p w14:paraId="5FCC19B9" w14:textId="61712DEA" w:rsidR="00717146" w:rsidRPr="00CA5741" w:rsidRDefault="00717146" w:rsidP="002D0585">
            <w:pPr>
              <w:spacing w:after="0" w:line="240" w:lineRule="auto"/>
              <w:jc w:val="both"/>
              <w:rPr>
                <w:rFonts w:ascii="Times New Roman" w:hAnsi="Times New Roman" w:cs="Times New Roman"/>
                <w:sz w:val="28"/>
                <w:szCs w:val="28"/>
              </w:rPr>
            </w:pPr>
            <w:r w:rsidRPr="00CA5741">
              <w:rPr>
                <w:rFonts w:ascii="Times New Roman" w:hAnsi="Times New Roman" w:cs="Times New Roman"/>
                <w:sz w:val="28"/>
                <w:szCs w:val="28"/>
                <w:lang w:val="kk-KZ"/>
              </w:rPr>
              <w:t xml:space="preserve">6.2 </w:t>
            </w:r>
            <w:r w:rsidRPr="002D0585">
              <w:rPr>
                <w:rFonts w:ascii="Times New Roman" w:hAnsi="Times New Roman" w:cs="Times New Roman"/>
                <w:sz w:val="28"/>
                <w:szCs w:val="28"/>
              </w:rPr>
              <w:t>Рекомендации по предотвращению негативных последствий изменения ресурсов и загрязнения пресных подземных вод Южного Казахстана</w:t>
            </w:r>
            <w:r w:rsidR="00CA5741">
              <w:rPr>
                <w:rFonts w:ascii="Times New Roman" w:hAnsi="Times New Roman" w:cs="Times New Roman"/>
                <w:sz w:val="28"/>
                <w:szCs w:val="28"/>
                <w:lang w:val="kk-KZ"/>
              </w:rPr>
              <w:t>............</w:t>
            </w:r>
          </w:p>
          <w:p w14:paraId="022F8659" w14:textId="44DE2765" w:rsidR="00717146" w:rsidRPr="002D0585" w:rsidRDefault="00717146" w:rsidP="002D0585">
            <w:pPr>
              <w:spacing w:after="0" w:line="240" w:lineRule="auto"/>
              <w:jc w:val="both"/>
              <w:rPr>
                <w:rFonts w:ascii="Times New Roman" w:eastAsia="Arial Unicode MS" w:hAnsi="Times New Roman" w:cs="Times New Roman"/>
                <w:b/>
                <w:sz w:val="28"/>
                <w:szCs w:val="28"/>
                <w:lang w:val="kk-KZ" w:bidi="en-US"/>
              </w:rPr>
            </w:pPr>
            <w:r w:rsidRPr="00CA5741">
              <w:rPr>
                <w:rFonts w:ascii="Times New Roman" w:hAnsi="Times New Roman" w:cs="Times New Roman"/>
                <w:sz w:val="28"/>
                <w:szCs w:val="28"/>
                <w:lang w:val="kk-KZ"/>
              </w:rPr>
              <w:t>6.3</w:t>
            </w:r>
            <w:r w:rsidRPr="00CA5741">
              <w:rPr>
                <w:rFonts w:ascii="Times New Roman" w:hAnsi="Times New Roman" w:cs="Times New Roman"/>
                <w:bCs/>
                <w:sz w:val="28"/>
                <w:szCs w:val="28"/>
                <w:lang w:val="kk-KZ"/>
              </w:rPr>
              <w:t xml:space="preserve"> </w:t>
            </w:r>
            <w:r w:rsidRPr="002D0585">
              <w:rPr>
                <w:rFonts w:ascii="Times New Roman" w:hAnsi="Times New Roman" w:cs="Times New Roman"/>
                <w:bCs/>
                <w:sz w:val="28"/>
                <w:szCs w:val="28"/>
              </w:rPr>
              <w:t>Научно-обоснованные сценарии устойчивого питьевого водоснабжения Южного Казахстана</w:t>
            </w:r>
            <w:r w:rsidR="00CA5741">
              <w:rPr>
                <w:rFonts w:ascii="Times New Roman" w:hAnsi="Times New Roman" w:cs="Times New Roman"/>
                <w:bCs/>
                <w:sz w:val="28"/>
                <w:szCs w:val="28"/>
                <w:lang w:val="kk-KZ"/>
              </w:rPr>
              <w:t>..............................................................................................</w:t>
            </w:r>
          </w:p>
        </w:tc>
        <w:tc>
          <w:tcPr>
            <w:tcW w:w="708" w:type="dxa"/>
          </w:tcPr>
          <w:p w14:paraId="7441C1F5" w14:textId="77777777" w:rsidR="00717146" w:rsidRPr="002D0585" w:rsidRDefault="00717146" w:rsidP="002D0585">
            <w:pPr>
              <w:spacing w:after="0" w:line="240" w:lineRule="auto"/>
              <w:rPr>
                <w:rFonts w:ascii="Times New Roman" w:hAnsi="Times New Roman" w:cs="Times New Roman"/>
                <w:sz w:val="28"/>
                <w:szCs w:val="28"/>
                <w:lang w:val="kk-KZ"/>
              </w:rPr>
            </w:pPr>
          </w:p>
          <w:p w14:paraId="2ED7D4B4" w14:textId="260B8C8A" w:rsidR="00717146" w:rsidRPr="00D905A0" w:rsidRDefault="00D905A0" w:rsidP="002C725D">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96</w:t>
            </w:r>
          </w:p>
          <w:p w14:paraId="4E41DA7D" w14:textId="77777777" w:rsidR="00CA5741" w:rsidRDefault="00CA5741" w:rsidP="002C725D">
            <w:pPr>
              <w:spacing w:after="0" w:line="240" w:lineRule="auto"/>
              <w:rPr>
                <w:rFonts w:ascii="Times New Roman" w:hAnsi="Times New Roman" w:cs="Times New Roman"/>
                <w:sz w:val="28"/>
                <w:szCs w:val="28"/>
                <w:lang w:val="kk-KZ"/>
              </w:rPr>
            </w:pPr>
          </w:p>
          <w:p w14:paraId="0BEAD615" w14:textId="77C37C56" w:rsidR="00717146" w:rsidRPr="00D905A0" w:rsidRDefault="00D905A0" w:rsidP="002C725D">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97</w:t>
            </w:r>
          </w:p>
          <w:p w14:paraId="4540CF8B" w14:textId="77777777" w:rsidR="00CA5741" w:rsidRDefault="00CA5741">
            <w:pPr>
              <w:spacing w:after="0" w:line="240" w:lineRule="auto"/>
              <w:rPr>
                <w:rFonts w:ascii="Times New Roman" w:hAnsi="Times New Roman" w:cs="Times New Roman"/>
                <w:sz w:val="28"/>
                <w:szCs w:val="28"/>
                <w:lang w:val="kk-KZ"/>
              </w:rPr>
            </w:pPr>
          </w:p>
          <w:p w14:paraId="7253AEB0" w14:textId="7ACE58CA" w:rsidR="00CA5741" w:rsidRPr="00D905A0" w:rsidRDefault="00D905A0" w:rsidP="002D0585">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110</w:t>
            </w:r>
          </w:p>
          <w:p w14:paraId="26C1ED96" w14:textId="77777777" w:rsidR="00CA5741" w:rsidRDefault="00CA5741">
            <w:pPr>
              <w:spacing w:after="0" w:line="240" w:lineRule="auto"/>
              <w:rPr>
                <w:rFonts w:ascii="Times New Roman" w:hAnsi="Times New Roman" w:cs="Times New Roman"/>
                <w:sz w:val="28"/>
                <w:szCs w:val="28"/>
                <w:lang w:val="kk-KZ"/>
              </w:rPr>
            </w:pPr>
          </w:p>
          <w:p w14:paraId="2907C639" w14:textId="217D6461" w:rsidR="00717146" w:rsidRPr="00D905A0" w:rsidRDefault="00CA5741" w:rsidP="00CA5741">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kk-KZ"/>
              </w:rPr>
              <w:t>1</w:t>
            </w:r>
            <w:r w:rsidR="00D905A0">
              <w:rPr>
                <w:rFonts w:ascii="Times New Roman" w:hAnsi="Times New Roman" w:cs="Times New Roman"/>
                <w:sz w:val="28"/>
                <w:szCs w:val="28"/>
                <w:lang w:val="en-US"/>
              </w:rPr>
              <w:t>12</w:t>
            </w:r>
          </w:p>
        </w:tc>
      </w:tr>
      <w:tr w:rsidR="00D143B7" w:rsidRPr="002C725D" w14:paraId="59E5F50B" w14:textId="77777777" w:rsidTr="002D0585">
        <w:tc>
          <w:tcPr>
            <w:tcW w:w="9215" w:type="dxa"/>
          </w:tcPr>
          <w:p w14:paraId="378314D3" w14:textId="1E94876C" w:rsidR="00717146" w:rsidRPr="002D0585" w:rsidRDefault="00717146" w:rsidP="00F2350E">
            <w:pPr>
              <w:widowControl w:val="0"/>
              <w:shd w:val="clear" w:color="auto" w:fill="FFFFFF" w:themeFill="background1"/>
              <w:suppressAutoHyphens/>
              <w:spacing w:after="0" w:line="240" w:lineRule="auto"/>
              <w:jc w:val="both"/>
              <w:rPr>
                <w:rFonts w:ascii="Times New Roman" w:eastAsia="Arial Unicode MS" w:hAnsi="Times New Roman" w:cs="Times New Roman"/>
                <w:bCs/>
                <w:sz w:val="28"/>
                <w:szCs w:val="28"/>
                <w:lang w:val="kk-KZ" w:bidi="en-US"/>
              </w:rPr>
            </w:pPr>
            <w:r w:rsidRPr="002D0585">
              <w:rPr>
                <w:rFonts w:ascii="Times New Roman" w:eastAsia="Arial Unicode MS" w:hAnsi="Times New Roman" w:cs="Times New Roman"/>
                <w:b/>
                <w:sz w:val="28"/>
                <w:szCs w:val="28"/>
                <w:lang w:val="kk-KZ" w:bidi="en-US"/>
              </w:rPr>
              <w:t>ЗАКЛЮЧЕНИЕ</w:t>
            </w:r>
            <w:r w:rsidR="00CA5741">
              <w:rPr>
                <w:rFonts w:ascii="Times New Roman" w:eastAsia="Arial Unicode MS" w:hAnsi="Times New Roman" w:cs="Times New Roman"/>
                <w:bCs/>
                <w:sz w:val="28"/>
                <w:szCs w:val="28"/>
                <w:lang w:val="kk-KZ" w:bidi="en-US"/>
              </w:rPr>
              <w:t>..................................................................................................</w:t>
            </w:r>
          </w:p>
        </w:tc>
        <w:tc>
          <w:tcPr>
            <w:tcW w:w="708" w:type="dxa"/>
          </w:tcPr>
          <w:p w14:paraId="3AC2AFFB" w14:textId="7924A365" w:rsidR="00717146" w:rsidRPr="00D905A0" w:rsidRDefault="00CA5741" w:rsidP="002D0585">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kk-KZ"/>
              </w:rPr>
              <w:t>1</w:t>
            </w:r>
            <w:r w:rsidR="00D905A0">
              <w:rPr>
                <w:rFonts w:ascii="Times New Roman" w:hAnsi="Times New Roman" w:cs="Times New Roman"/>
                <w:sz w:val="28"/>
                <w:szCs w:val="28"/>
                <w:lang w:val="en-US"/>
              </w:rPr>
              <w:t>15</w:t>
            </w:r>
          </w:p>
        </w:tc>
      </w:tr>
      <w:tr w:rsidR="00D143B7" w:rsidRPr="002C725D" w14:paraId="26FF5848" w14:textId="77777777" w:rsidTr="002D0585">
        <w:tc>
          <w:tcPr>
            <w:tcW w:w="9215" w:type="dxa"/>
          </w:tcPr>
          <w:p w14:paraId="3C4F0833" w14:textId="11F4B0BA" w:rsidR="00717146" w:rsidRPr="002D0585" w:rsidRDefault="00717146" w:rsidP="00F2350E">
            <w:pPr>
              <w:widowControl w:val="0"/>
              <w:shd w:val="clear" w:color="auto" w:fill="FFFFFF" w:themeFill="background1"/>
              <w:suppressAutoHyphens/>
              <w:spacing w:after="0" w:line="240" w:lineRule="auto"/>
              <w:jc w:val="both"/>
              <w:rPr>
                <w:rFonts w:ascii="Times New Roman" w:eastAsia="Arial Unicode MS" w:hAnsi="Times New Roman" w:cs="Times New Roman"/>
                <w:bCs/>
                <w:sz w:val="28"/>
                <w:szCs w:val="28"/>
                <w:lang w:val="kk-KZ" w:bidi="en-US"/>
              </w:rPr>
            </w:pPr>
            <w:r w:rsidRPr="002D0585">
              <w:rPr>
                <w:rFonts w:ascii="Times New Roman" w:eastAsia="Arial Unicode MS" w:hAnsi="Times New Roman" w:cs="Times New Roman"/>
                <w:b/>
                <w:sz w:val="28"/>
                <w:szCs w:val="28"/>
                <w:lang w:bidi="en-US"/>
              </w:rPr>
              <w:t>СПИСОК ИСПОЛЬЗОВАННЫХ ИСТОЧНИКОВ</w:t>
            </w:r>
            <w:r w:rsidR="00CA5741">
              <w:rPr>
                <w:rFonts w:ascii="Times New Roman" w:eastAsia="Arial Unicode MS" w:hAnsi="Times New Roman" w:cs="Times New Roman"/>
                <w:bCs/>
                <w:sz w:val="28"/>
                <w:szCs w:val="28"/>
                <w:lang w:val="kk-KZ" w:bidi="en-US"/>
              </w:rPr>
              <w:t>.....................................</w:t>
            </w:r>
          </w:p>
        </w:tc>
        <w:tc>
          <w:tcPr>
            <w:tcW w:w="708" w:type="dxa"/>
          </w:tcPr>
          <w:p w14:paraId="3EFA64F1" w14:textId="0331DA53" w:rsidR="00717146" w:rsidRPr="00D905A0" w:rsidRDefault="00CA5741" w:rsidP="002D0585">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kk-KZ"/>
              </w:rPr>
              <w:t>1</w:t>
            </w:r>
            <w:r w:rsidR="00D905A0">
              <w:rPr>
                <w:rFonts w:ascii="Times New Roman" w:hAnsi="Times New Roman" w:cs="Times New Roman"/>
                <w:sz w:val="28"/>
                <w:szCs w:val="28"/>
                <w:lang w:val="en-US"/>
              </w:rPr>
              <w:t>19</w:t>
            </w:r>
          </w:p>
        </w:tc>
      </w:tr>
      <w:tr w:rsidR="00D143B7" w:rsidRPr="002C725D" w14:paraId="20A6CACF" w14:textId="77777777" w:rsidTr="002D0585">
        <w:tc>
          <w:tcPr>
            <w:tcW w:w="9215" w:type="dxa"/>
          </w:tcPr>
          <w:p w14:paraId="39DAB796" w14:textId="58475490" w:rsidR="00717146" w:rsidRPr="002D0585" w:rsidRDefault="00717146" w:rsidP="009671FA">
            <w:pPr>
              <w:autoSpaceDE w:val="0"/>
              <w:autoSpaceDN w:val="0"/>
              <w:adjustRightInd w:val="0"/>
              <w:spacing w:after="0" w:line="240" w:lineRule="auto"/>
              <w:jc w:val="both"/>
              <w:rPr>
                <w:rFonts w:ascii="Times New Roman" w:hAnsi="Times New Roman" w:cs="Times New Roman"/>
                <w:b/>
                <w:sz w:val="24"/>
                <w:szCs w:val="24"/>
                <w:lang w:val="kk-KZ"/>
              </w:rPr>
            </w:pPr>
            <w:r w:rsidRPr="002D0585">
              <w:rPr>
                <w:rFonts w:ascii="Times New Roman" w:eastAsia="Arial Unicode MS" w:hAnsi="Times New Roman" w:cs="Times New Roman"/>
                <w:b/>
                <w:sz w:val="28"/>
                <w:szCs w:val="28"/>
                <w:lang w:val="kk-KZ" w:bidi="en-US"/>
              </w:rPr>
              <w:t xml:space="preserve">ПРИЛОЖЕНИЕ А - </w:t>
            </w:r>
            <w:r w:rsidRPr="002D0585">
              <w:rPr>
                <w:rFonts w:ascii="Times New Roman" w:hAnsi="Times New Roman" w:cs="Times New Roman"/>
                <w:sz w:val="28"/>
                <w:szCs w:val="28"/>
              </w:rPr>
              <w:t>Результаты маршрутных исследований Южного Казахстана</w:t>
            </w:r>
            <w:r w:rsidR="00CA5741">
              <w:rPr>
                <w:rFonts w:ascii="Times New Roman" w:hAnsi="Times New Roman" w:cs="Times New Roman"/>
                <w:sz w:val="28"/>
                <w:szCs w:val="28"/>
                <w:lang w:val="kk-KZ"/>
              </w:rPr>
              <w:t>.............................................................................................................</w:t>
            </w:r>
          </w:p>
        </w:tc>
        <w:tc>
          <w:tcPr>
            <w:tcW w:w="708" w:type="dxa"/>
          </w:tcPr>
          <w:p w14:paraId="733D898A" w14:textId="172ABBD3" w:rsidR="00717146" w:rsidRDefault="00717146">
            <w:pPr>
              <w:spacing w:after="0" w:line="240" w:lineRule="auto"/>
              <w:rPr>
                <w:rFonts w:ascii="Times New Roman" w:hAnsi="Times New Roman" w:cs="Times New Roman"/>
                <w:sz w:val="28"/>
                <w:szCs w:val="28"/>
                <w:lang w:val="kk-KZ"/>
              </w:rPr>
            </w:pPr>
          </w:p>
          <w:p w14:paraId="16C1B76F" w14:textId="3E24422B" w:rsidR="00CA5741" w:rsidRPr="00D905A0" w:rsidRDefault="00CA5741" w:rsidP="002D0585">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kk-KZ"/>
              </w:rPr>
              <w:t>1</w:t>
            </w:r>
            <w:r w:rsidR="00D905A0">
              <w:rPr>
                <w:rFonts w:ascii="Times New Roman" w:hAnsi="Times New Roman" w:cs="Times New Roman"/>
                <w:sz w:val="28"/>
                <w:szCs w:val="28"/>
                <w:lang w:val="en-US"/>
              </w:rPr>
              <w:t>25</w:t>
            </w:r>
          </w:p>
        </w:tc>
      </w:tr>
      <w:tr w:rsidR="00D143B7" w:rsidRPr="002C725D" w14:paraId="0C63F38C" w14:textId="77777777" w:rsidTr="002D0585">
        <w:tc>
          <w:tcPr>
            <w:tcW w:w="9215" w:type="dxa"/>
          </w:tcPr>
          <w:p w14:paraId="74E7BF93" w14:textId="5464A942" w:rsidR="00717146" w:rsidRPr="002D0585" w:rsidRDefault="00717146" w:rsidP="009671FA">
            <w:pPr>
              <w:autoSpaceDE w:val="0"/>
              <w:autoSpaceDN w:val="0"/>
              <w:adjustRightInd w:val="0"/>
              <w:spacing w:after="0" w:line="240" w:lineRule="auto"/>
              <w:rPr>
                <w:rFonts w:ascii="Times New Roman" w:hAnsi="Times New Roman" w:cs="Times New Roman"/>
                <w:b/>
                <w:sz w:val="24"/>
                <w:szCs w:val="24"/>
                <w:lang w:val="kk-KZ"/>
              </w:rPr>
            </w:pPr>
            <w:r w:rsidRPr="002D0585">
              <w:rPr>
                <w:rFonts w:ascii="Times New Roman" w:eastAsia="Arial Unicode MS" w:hAnsi="Times New Roman" w:cs="Times New Roman"/>
                <w:b/>
                <w:sz w:val="28"/>
                <w:szCs w:val="28"/>
                <w:lang w:val="kk-KZ" w:bidi="en-US"/>
              </w:rPr>
              <w:t xml:space="preserve">ПРИЛОЖЕНИЕ Б  - </w:t>
            </w:r>
            <w:r w:rsidRPr="002D0585">
              <w:rPr>
                <w:rFonts w:ascii="Times New Roman" w:hAnsi="Times New Roman" w:cs="Times New Roman"/>
                <w:bCs/>
                <w:sz w:val="28"/>
                <w:szCs w:val="28"/>
              </w:rPr>
              <w:t>Каталог гидрохимических анализов проб воды</w:t>
            </w:r>
            <w:r w:rsidR="00CA5741">
              <w:rPr>
                <w:rFonts w:ascii="Times New Roman" w:hAnsi="Times New Roman" w:cs="Times New Roman"/>
                <w:bCs/>
                <w:sz w:val="28"/>
                <w:szCs w:val="28"/>
                <w:lang w:val="kk-KZ"/>
              </w:rPr>
              <w:t>..........</w:t>
            </w:r>
          </w:p>
        </w:tc>
        <w:tc>
          <w:tcPr>
            <w:tcW w:w="708" w:type="dxa"/>
          </w:tcPr>
          <w:p w14:paraId="79AD6761" w14:textId="0B7313DE" w:rsidR="00717146" w:rsidRPr="00D905A0" w:rsidRDefault="00CA5741" w:rsidP="002D0585">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kk-KZ"/>
              </w:rPr>
              <w:t>1</w:t>
            </w:r>
            <w:r w:rsidR="00D905A0">
              <w:rPr>
                <w:rFonts w:ascii="Times New Roman" w:hAnsi="Times New Roman" w:cs="Times New Roman"/>
                <w:sz w:val="28"/>
                <w:szCs w:val="28"/>
                <w:lang w:val="en-US"/>
              </w:rPr>
              <w:t>31</w:t>
            </w:r>
          </w:p>
        </w:tc>
      </w:tr>
      <w:tr w:rsidR="00D143B7" w:rsidRPr="002C725D" w14:paraId="07B04D79" w14:textId="77777777" w:rsidTr="002D0585">
        <w:tc>
          <w:tcPr>
            <w:tcW w:w="9215" w:type="dxa"/>
          </w:tcPr>
          <w:p w14:paraId="45CBCFC7" w14:textId="034708A6" w:rsidR="00717146" w:rsidRPr="002D0585" w:rsidRDefault="00717146" w:rsidP="00F2350E">
            <w:pPr>
              <w:widowControl w:val="0"/>
              <w:shd w:val="clear" w:color="auto" w:fill="FFFFFF" w:themeFill="background1"/>
              <w:suppressAutoHyphens/>
              <w:spacing w:after="0" w:line="240" w:lineRule="auto"/>
              <w:jc w:val="both"/>
              <w:rPr>
                <w:rFonts w:ascii="Times New Roman" w:eastAsia="Arial Unicode MS" w:hAnsi="Times New Roman" w:cs="Times New Roman"/>
                <w:b/>
                <w:sz w:val="28"/>
                <w:szCs w:val="28"/>
                <w:lang w:val="kk-KZ" w:bidi="en-US"/>
              </w:rPr>
            </w:pPr>
            <w:r w:rsidRPr="002D0585">
              <w:rPr>
                <w:rFonts w:ascii="Times New Roman" w:eastAsia="Arial Unicode MS" w:hAnsi="Times New Roman" w:cs="Times New Roman"/>
                <w:b/>
                <w:sz w:val="28"/>
                <w:szCs w:val="28"/>
                <w:lang w:val="kk-KZ" w:bidi="en-US"/>
              </w:rPr>
              <w:t xml:space="preserve">ПРИЛОЖЕНИЕ В - </w:t>
            </w:r>
            <w:r w:rsidRPr="002D0585">
              <w:rPr>
                <w:rFonts w:ascii="Times New Roman" w:hAnsi="Times New Roman" w:cs="Times New Roman"/>
                <w:sz w:val="28"/>
                <w:szCs w:val="28"/>
                <w:lang w:val="kk-KZ"/>
              </w:rPr>
              <w:t>Определение отдельных показателей</w:t>
            </w:r>
            <w:r w:rsidR="00CA5741">
              <w:rPr>
                <w:rFonts w:ascii="Times New Roman" w:hAnsi="Times New Roman" w:cs="Times New Roman"/>
                <w:sz w:val="28"/>
                <w:szCs w:val="28"/>
                <w:lang w:val="kk-KZ"/>
              </w:rPr>
              <w:t>.............................</w:t>
            </w:r>
          </w:p>
        </w:tc>
        <w:tc>
          <w:tcPr>
            <w:tcW w:w="708" w:type="dxa"/>
          </w:tcPr>
          <w:p w14:paraId="36EEF16A" w14:textId="63AD7884" w:rsidR="00717146" w:rsidRPr="00D905A0" w:rsidRDefault="00CA5741" w:rsidP="002D0585">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kk-KZ"/>
              </w:rPr>
              <w:t>1</w:t>
            </w:r>
            <w:r w:rsidR="00D905A0">
              <w:rPr>
                <w:rFonts w:ascii="Times New Roman" w:hAnsi="Times New Roman" w:cs="Times New Roman"/>
                <w:sz w:val="28"/>
                <w:szCs w:val="28"/>
                <w:lang w:val="en-US"/>
              </w:rPr>
              <w:t>38</w:t>
            </w:r>
          </w:p>
        </w:tc>
      </w:tr>
    </w:tbl>
    <w:p w14:paraId="1198C5E5" w14:textId="77777777" w:rsidR="00F2350E" w:rsidRPr="002C725D" w:rsidRDefault="00F2350E" w:rsidP="00F2350E">
      <w:pPr>
        <w:spacing w:after="0" w:line="240" w:lineRule="auto"/>
      </w:pPr>
    </w:p>
    <w:p w14:paraId="2CEC98BE" w14:textId="77777777" w:rsidR="00FA2261" w:rsidRPr="002C725D" w:rsidRDefault="00FA2261" w:rsidP="00FA2261">
      <w:pPr>
        <w:spacing w:after="0"/>
        <w:jc w:val="both"/>
        <w:rPr>
          <w:lang w:val="kk-KZ"/>
        </w:rPr>
      </w:pPr>
    </w:p>
    <w:p w14:paraId="0BAC6D7E" w14:textId="77777777" w:rsidR="00FA2261" w:rsidRPr="002C725D" w:rsidRDefault="00FA2261" w:rsidP="00FA2261">
      <w:pPr>
        <w:spacing w:after="0"/>
        <w:jc w:val="both"/>
        <w:rPr>
          <w:lang w:val="kk-KZ"/>
        </w:rPr>
      </w:pPr>
    </w:p>
    <w:p w14:paraId="70F144A6" w14:textId="77777777" w:rsidR="00FA2261" w:rsidRPr="002C725D" w:rsidRDefault="00FA2261" w:rsidP="00FA2261">
      <w:pPr>
        <w:spacing w:after="0"/>
        <w:jc w:val="both"/>
        <w:rPr>
          <w:lang w:val="kk-KZ"/>
        </w:rPr>
      </w:pPr>
    </w:p>
    <w:p w14:paraId="72E39840" w14:textId="77777777" w:rsidR="00FA2261" w:rsidRPr="002C725D" w:rsidRDefault="00FA2261" w:rsidP="00FA2261">
      <w:pPr>
        <w:spacing w:after="0"/>
        <w:jc w:val="both"/>
        <w:rPr>
          <w:lang w:val="kk-KZ"/>
        </w:rPr>
      </w:pPr>
    </w:p>
    <w:p w14:paraId="2054CA82" w14:textId="77777777" w:rsidR="00FA2261" w:rsidRPr="002C725D" w:rsidRDefault="00FA2261" w:rsidP="00FA2261">
      <w:pPr>
        <w:spacing w:after="0"/>
        <w:jc w:val="both"/>
        <w:rPr>
          <w:lang w:val="kk-KZ"/>
        </w:rPr>
      </w:pPr>
    </w:p>
    <w:p w14:paraId="6FE9AF6C" w14:textId="77777777" w:rsidR="00FA2261" w:rsidRPr="002C725D" w:rsidRDefault="00FA2261" w:rsidP="00FA2261">
      <w:pPr>
        <w:spacing w:after="0"/>
        <w:jc w:val="both"/>
        <w:rPr>
          <w:lang w:val="kk-KZ"/>
        </w:rPr>
      </w:pPr>
    </w:p>
    <w:p w14:paraId="72FBA609" w14:textId="77777777" w:rsidR="00FA2261" w:rsidRPr="002C725D" w:rsidRDefault="00FA2261" w:rsidP="00FA2261">
      <w:pPr>
        <w:spacing w:after="0"/>
        <w:jc w:val="both"/>
        <w:rPr>
          <w:lang w:val="kk-KZ"/>
        </w:rPr>
      </w:pPr>
    </w:p>
    <w:p w14:paraId="3B1DA560" w14:textId="77777777" w:rsidR="00FA2261" w:rsidRPr="002C725D" w:rsidRDefault="00FA2261" w:rsidP="00FA2261">
      <w:pPr>
        <w:spacing w:after="0"/>
        <w:jc w:val="both"/>
        <w:rPr>
          <w:lang w:val="kk-KZ"/>
        </w:rPr>
      </w:pPr>
    </w:p>
    <w:p w14:paraId="7B5E2252" w14:textId="77777777" w:rsidR="00FA2261" w:rsidRPr="002C725D" w:rsidRDefault="00FA2261" w:rsidP="00FA2261">
      <w:pPr>
        <w:spacing w:after="0"/>
        <w:jc w:val="both"/>
        <w:rPr>
          <w:lang w:val="kk-KZ"/>
        </w:rPr>
      </w:pPr>
    </w:p>
    <w:p w14:paraId="6557AACF" w14:textId="77777777" w:rsidR="00FA2261" w:rsidRPr="002C725D" w:rsidRDefault="00FA2261" w:rsidP="00FA2261">
      <w:pPr>
        <w:spacing w:after="0"/>
        <w:jc w:val="both"/>
        <w:rPr>
          <w:lang w:val="kk-KZ"/>
        </w:rPr>
      </w:pPr>
    </w:p>
    <w:p w14:paraId="6F40AD53" w14:textId="77777777" w:rsidR="00FA2261" w:rsidRPr="002C725D" w:rsidRDefault="00FA2261" w:rsidP="00FA2261">
      <w:pPr>
        <w:spacing w:after="0"/>
        <w:jc w:val="both"/>
        <w:rPr>
          <w:lang w:val="kk-KZ"/>
        </w:rPr>
      </w:pPr>
    </w:p>
    <w:p w14:paraId="1F463919" w14:textId="77777777" w:rsidR="00FA2261" w:rsidRDefault="00FA2261" w:rsidP="00FA2261">
      <w:pPr>
        <w:spacing w:after="0"/>
        <w:jc w:val="both"/>
        <w:rPr>
          <w:lang w:val="kk-KZ"/>
        </w:rPr>
      </w:pPr>
    </w:p>
    <w:p w14:paraId="10F0F503" w14:textId="77777777" w:rsidR="002D759C" w:rsidRDefault="002D759C" w:rsidP="00FA2261">
      <w:pPr>
        <w:spacing w:after="0"/>
        <w:jc w:val="both"/>
        <w:rPr>
          <w:lang w:val="kk-KZ"/>
        </w:rPr>
      </w:pPr>
    </w:p>
    <w:p w14:paraId="13F2C309" w14:textId="77777777" w:rsidR="00C6297F" w:rsidRDefault="00C6297F" w:rsidP="00FA2261">
      <w:pPr>
        <w:spacing w:after="0"/>
        <w:jc w:val="both"/>
        <w:rPr>
          <w:lang w:val="kk-KZ"/>
        </w:rPr>
      </w:pPr>
    </w:p>
    <w:p w14:paraId="24D1260C" w14:textId="77777777" w:rsidR="002D759C" w:rsidRPr="002C725D" w:rsidRDefault="002D759C" w:rsidP="00FA2261">
      <w:pPr>
        <w:spacing w:after="0"/>
        <w:jc w:val="both"/>
        <w:rPr>
          <w:lang w:val="kk-KZ"/>
        </w:rPr>
      </w:pPr>
    </w:p>
    <w:p w14:paraId="640935F1" w14:textId="77777777" w:rsidR="00FA2261" w:rsidRPr="002C725D" w:rsidRDefault="00FA2261" w:rsidP="00FA2261">
      <w:pPr>
        <w:spacing w:after="0"/>
        <w:jc w:val="both"/>
        <w:rPr>
          <w:lang w:val="kk-KZ"/>
        </w:rPr>
      </w:pPr>
    </w:p>
    <w:p w14:paraId="506751CA" w14:textId="77777777" w:rsidR="00FA2261" w:rsidRPr="002C725D" w:rsidRDefault="00FA2261" w:rsidP="00FA2261">
      <w:pPr>
        <w:spacing w:after="0"/>
        <w:jc w:val="both"/>
        <w:rPr>
          <w:lang w:val="kk-KZ"/>
        </w:rPr>
      </w:pPr>
    </w:p>
    <w:p w14:paraId="26B99A29" w14:textId="77777777" w:rsidR="00FA2261" w:rsidRPr="002C725D" w:rsidRDefault="00FA2261" w:rsidP="00FA2261">
      <w:pPr>
        <w:spacing w:after="0"/>
        <w:jc w:val="both"/>
        <w:rPr>
          <w:lang w:val="kk-KZ"/>
        </w:rPr>
      </w:pPr>
    </w:p>
    <w:p w14:paraId="3E5CABE1" w14:textId="77777777" w:rsidR="000612EF" w:rsidRPr="002C725D" w:rsidRDefault="000612EF" w:rsidP="00FA2261">
      <w:pPr>
        <w:spacing w:after="0"/>
        <w:jc w:val="both"/>
        <w:rPr>
          <w:lang w:val="kk-KZ"/>
        </w:rPr>
      </w:pPr>
    </w:p>
    <w:p w14:paraId="57F72D92" w14:textId="77777777" w:rsidR="000612EF" w:rsidRDefault="000612EF" w:rsidP="00FA2261">
      <w:pPr>
        <w:spacing w:after="0"/>
        <w:jc w:val="both"/>
        <w:rPr>
          <w:lang w:val="kk-KZ"/>
        </w:rPr>
      </w:pPr>
    </w:p>
    <w:p w14:paraId="1051E8C8" w14:textId="77777777" w:rsidR="00973A92" w:rsidRDefault="00973A92" w:rsidP="006D168E">
      <w:pPr>
        <w:spacing w:after="0"/>
        <w:jc w:val="center"/>
        <w:rPr>
          <w:rFonts w:ascii="Times New Roman" w:hAnsi="Times New Roman" w:cs="Times New Roman"/>
          <w:b/>
          <w:sz w:val="28"/>
          <w:szCs w:val="28"/>
        </w:rPr>
      </w:pPr>
      <w:r w:rsidRPr="00973A92">
        <w:rPr>
          <w:rFonts w:ascii="Times New Roman" w:hAnsi="Times New Roman" w:cs="Times New Roman"/>
          <w:b/>
          <w:sz w:val="28"/>
          <w:szCs w:val="28"/>
        </w:rPr>
        <w:lastRenderedPageBreak/>
        <w:t>НОРМАТИВНЫЕ ССЫЛКИ</w:t>
      </w:r>
    </w:p>
    <w:p w14:paraId="315C02AB" w14:textId="77777777" w:rsidR="00973A92" w:rsidRDefault="00973A92" w:rsidP="006D168E">
      <w:pPr>
        <w:spacing w:after="0"/>
        <w:jc w:val="center"/>
        <w:rPr>
          <w:rFonts w:ascii="Times New Roman" w:hAnsi="Times New Roman" w:cs="Times New Roman"/>
          <w:b/>
          <w:sz w:val="28"/>
          <w:szCs w:val="28"/>
        </w:rPr>
      </w:pPr>
    </w:p>
    <w:p w14:paraId="23451326" w14:textId="77777777" w:rsidR="000612EF" w:rsidRPr="00973A92" w:rsidRDefault="000612EF" w:rsidP="000612EF">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973A92">
        <w:rPr>
          <w:rFonts w:ascii="Times New Roman" w:eastAsia="Times New Roman" w:hAnsi="Times New Roman" w:cs="Times New Roman" w:hint="eastAsia"/>
          <w:bCs/>
          <w:sz w:val="28"/>
          <w:szCs w:val="28"/>
          <w:lang w:eastAsia="ru-RU"/>
        </w:rPr>
        <w:t>В</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настоящей</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диссертации</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использованы</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ссылки</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на</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следующие</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документы</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и</w:t>
      </w:r>
      <w:r w:rsidRPr="00973A92">
        <w:rPr>
          <w:rFonts w:ascii="Times New Roman" w:eastAsia="Times New Roman" w:hAnsi="Times New Roman" w:cs="Times New Roman"/>
          <w:bCs/>
          <w:sz w:val="28"/>
          <w:szCs w:val="28"/>
          <w:lang w:eastAsia="ru-RU"/>
        </w:rPr>
        <w:t xml:space="preserve"> </w:t>
      </w:r>
      <w:r w:rsidRPr="00973A92">
        <w:rPr>
          <w:rFonts w:ascii="Times New Roman" w:eastAsia="Times New Roman" w:hAnsi="Times New Roman" w:cs="Times New Roman" w:hint="eastAsia"/>
          <w:bCs/>
          <w:sz w:val="28"/>
          <w:szCs w:val="28"/>
          <w:lang w:eastAsia="ru-RU"/>
        </w:rPr>
        <w:t>стандарты</w:t>
      </w:r>
      <w:r w:rsidRPr="00973A92">
        <w:rPr>
          <w:rFonts w:ascii="Times New Roman" w:eastAsia="Times New Roman" w:hAnsi="Times New Roman" w:cs="Times New Roman"/>
          <w:bCs/>
          <w:sz w:val="28"/>
          <w:szCs w:val="28"/>
          <w:lang w:eastAsia="ru-RU"/>
        </w:rPr>
        <w:t>:</w:t>
      </w:r>
    </w:p>
    <w:p w14:paraId="2BFC709F" w14:textId="77777777" w:rsidR="000612EF" w:rsidRPr="00E778FB" w:rsidRDefault="000612EF" w:rsidP="000612EF">
      <w:pPr>
        <w:spacing w:after="0" w:line="240" w:lineRule="auto"/>
        <w:ind w:firstLine="567"/>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Закон Республики Казахстан от 18 февраля 2011 года № 407-IV «О науке» (с изменениями и дополнениями по состоянию на 04.07.2018 г.);</w:t>
      </w:r>
    </w:p>
    <w:p w14:paraId="0E79591C" w14:textId="77777777" w:rsidR="000612EF" w:rsidRPr="00E778FB" w:rsidRDefault="000612EF" w:rsidP="000612EF">
      <w:pPr>
        <w:spacing w:after="0" w:line="240" w:lineRule="auto"/>
        <w:ind w:firstLine="567"/>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Закон Республики Казахстан от 27 июля 2007 года № 319-III «Об образовании» (с изменениями и дополнениями по состоянию на 04.07.2018 г.);</w:t>
      </w:r>
    </w:p>
    <w:p w14:paraId="738E5799" w14:textId="77777777" w:rsidR="00973A92" w:rsidRDefault="00962D1C" w:rsidP="001B0E46">
      <w:pPr>
        <w:spacing w:after="0"/>
        <w:ind w:firstLine="567"/>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СанПин 2.1.4.1074-01</w:t>
      </w:r>
      <w:r w:rsidR="001B0E46">
        <w:rPr>
          <w:rFonts w:ascii="Times New Roman" w:eastAsia="Arial Unicode MS" w:hAnsi="Times New Roman" w:cs="Times New Roman"/>
          <w:color w:val="000000"/>
          <w:sz w:val="28"/>
          <w:szCs w:val="28"/>
          <w:lang w:val="kk-KZ" w:bidi="en-US"/>
        </w:rPr>
        <w:t>.</w:t>
      </w:r>
      <w:r w:rsidRPr="00F17BB8">
        <w:rPr>
          <w:rFonts w:ascii="Times New Roman" w:eastAsia="Arial Unicode MS" w:hAnsi="Times New Roman" w:cs="Times New Roman"/>
          <w:color w:val="000000"/>
          <w:sz w:val="28"/>
          <w:szCs w:val="28"/>
          <w:lang w:val="kk-KZ" w:bidi="en-US"/>
        </w:rPr>
        <w:t xml:space="preserve"> «Питьевая вода. Гигиенические требования к качеству воды централизованных систем питьевого водоснабжения. Кон</w:t>
      </w:r>
      <w:r w:rsidR="00DE3A30">
        <w:rPr>
          <w:rFonts w:ascii="Times New Roman" w:eastAsia="Arial Unicode MS" w:hAnsi="Times New Roman" w:cs="Times New Roman"/>
          <w:color w:val="000000"/>
          <w:sz w:val="28"/>
          <w:szCs w:val="28"/>
          <w:lang w:val="kk-KZ" w:bidi="en-US"/>
        </w:rPr>
        <w:t>троль качества»;</w:t>
      </w:r>
    </w:p>
    <w:p w14:paraId="36C3820B" w14:textId="77777777" w:rsidR="00962D1C" w:rsidRPr="001B0E46" w:rsidRDefault="00962D1C" w:rsidP="00962D1C">
      <w:pPr>
        <w:spacing w:after="0" w:line="240" w:lineRule="auto"/>
        <w:ind w:firstLine="567"/>
        <w:jc w:val="both"/>
        <w:rPr>
          <w:rFonts w:ascii="Times New Roman" w:hAnsi="Times New Roman" w:cs="Times New Roman"/>
          <w:sz w:val="28"/>
          <w:szCs w:val="28"/>
        </w:rPr>
      </w:pPr>
      <w:r w:rsidRPr="008B1B7E">
        <w:rPr>
          <w:rFonts w:ascii="Times New Roman" w:hAnsi="Times New Roman" w:cs="Times New Roman"/>
          <w:sz w:val="28"/>
          <w:szCs w:val="28"/>
          <w:lang w:val="kk-KZ"/>
        </w:rPr>
        <w:t>Санитарно-эпидемиологические требования к источникам воды, местам</w:t>
      </w:r>
      <w:r>
        <w:rPr>
          <w:rFonts w:ascii="Times New Roman" w:hAnsi="Times New Roman" w:cs="Times New Roman"/>
          <w:sz w:val="28"/>
          <w:szCs w:val="28"/>
          <w:lang w:val="kk-KZ"/>
        </w:rPr>
        <w:t xml:space="preserve"> </w:t>
      </w:r>
      <w:r w:rsidRPr="008B1B7E">
        <w:rPr>
          <w:rFonts w:ascii="Times New Roman" w:hAnsi="Times New Roman" w:cs="Times New Roman"/>
          <w:sz w:val="28"/>
          <w:szCs w:val="28"/>
          <w:lang w:val="kk-KZ"/>
        </w:rPr>
        <w:t>забора воды для хозяйственно-питьевых целей, питьевому водоснабжению и местам культурно-бытового водопользования и безопасности водных объектов</w:t>
      </w:r>
      <w:r w:rsidR="00973A58">
        <w:rPr>
          <w:rFonts w:ascii="Times New Roman" w:hAnsi="Times New Roman" w:cs="Times New Roman"/>
          <w:sz w:val="28"/>
          <w:szCs w:val="28"/>
          <w:lang w:val="kk-KZ"/>
        </w:rPr>
        <w:t xml:space="preserve">; </w:t>
      </w:r>
    </w:p>
    <w:p w14:paraId="0560A469" w14:textId="77777777" w:rsidR="00962D1C" w:rsidRDefault="001B0E46" w:rsidP="00962D1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ГОСТ</w:t>
      </w:r>
      <w:r w:rsidR="00A701BE">
        <w:rPr>
          <w:rFonts w:ascii="Times New Roman" w:hAnsi="Times New Roman" w:cs="Times New Roman"/>
          <w:sz w:val="28"/>
          <w:szCs w:val="28"/>
          <w:lang w:val="kk-KZ"/>
        </w:rPr>
        <w:t xml:space="preserve"> </w:t>
      </w:r>
      <w:r w:rsidRPr="00745297">
        <w:rPr>
          <w:rFonts w:ascii="Times New Roman" w:hAnsi="Times New Roman" w:cs="Times New Roman"/>
          <w:sz w:val="28"/>
          <w:szCs w:val="28"/>
          <w:lang w:val="kk-KZ"/>
        </w:rPr>
        <w:t>17.1.4.01-80</w:t>
      </w:r>
      <w:r>
        <w:rPr>
          <w:rFonts w:ascii="Times New Roman" w:hAnsi="Times New Roman" w:cs="Times New Roman"/>
          <w:sz w:val="28"/>
          <w:szCs w:val="28"/>
          <w:lang w:val="kk-KZ"/>
        </w:rPr>
        <w:t xml:space="preserve">. </w:t>
      </w:r>
      <w:r w:rsidR="00962D1C">
        <w:rPr>
          <w:rFonts w:ascii="Times New Roman" w:hAnsi="Times New Roman" w:cs="Times New Roman"/>
          <w:sz w:val="28"/>
          <w:szCs w:val="28"/>
          <w:lang w:val="kk-KZ"/>
        </w:rPr>
        <w:t>О</w:t>
      </w:r>
      <w:r w:rsidR="00962D1C" w:rsidRPr="00745297">
        <w:rPr>
          <w:rFonts w:ascii="Times New Roman" w:hAnsi="Times New Roman" w:cs="Times New Roman"/>
          <w:sz w:val="28"/>
          <w:szCs w:val="28"/>
          <w:lang w:val="kk-KZ"/>
        </w:rPr>
        <w:t>бщие требования к методам определения нефтепродуктов в природных и сточных водах</w:t>
      </w:r>
      <w:r w:rsidR="00735887">
        <w:rPr>
          <w:rFonts w:ascii="Times New Roman" w:hAnsi="Times New Roman" w:cs="Times New Roman"/>
          <w:sz w:val="28"/>
          <w:szCs w:val="28"/>
          <w:lang w:val="kk-KZ"/>
        </w:rPr>
        <w:t>;</w:t>
      </w:r>
    </w:p>
    <w:p w14:paraId="678FFD66" w14:textId="77777777" w:rsidR="00962D1C" w:rsidRPr="00735887" w:rsidRDefault="00962D1C" w:rsidP="00962D1C">
      <w:pPr>
        <w:spacing w:after="0" w:line="240" w:lineRule="auto"/>
        <w:ind w:firstLine="567"/>
        <w:jc w:val="both"/>
        <w:rPr>
          <w:rFonts w:ascii="Times New Roman" w:hAnsi="Times New Roman" w:cs="Times New Roman"/>
          <w:sz w:val="28"/>
          <w:szCs w:val="28"/>
          <w:lang w:val="kk-KZ"/>
        </w:rPr>
      </w:pPr>
      <w:r w:rsidRPr="00745297">
        <w:rPr>
          <w:rFonts w:ascii="Times New Roman" w:hAnsi="Times New Roman" w:cs="Times New Roman"/>
          <w:sz w:val="28"/>
          <w:szCs w:val="28"/>
          <w:lang w:val="kk-KZ"/>
        </w:rPr>
        <w:t>СТ РК ГОСТ Р 51592 – 2003. Общие требования к отбору проб Комитет по техническому регулированию и метрологии Министерства индустрии и торговли Ре</w:t>
      </w:r>
      <w:r w:rsidR="003A1790">
        <w:rPr>
          <w:rFonts w:ascii="Times New Roman" w:hAnsi="Times New Roman" w:cs="Times New Roman"/>
          <w:sz w:val="28"/>
          <w:szCs w:val="28"/>
          <w:lang w:val="kk-KZ"/>
        </w:rPr>
        <w:t>спублики Казахстан</w:t>
      </w:r>
      <w:r w:rsidR="00735887">
        <w:rPr>
          <w:rFonts w:ascii="Times New Roman" w:hAnsi="Times New Roman" w:cs="Times New Roman"/>
          <w:sz w:val="28"/>
          <w:szCs w:val="28"/>
          <w:lang w:val="kk-KZ"/>
        </w:rPr>
        <w:t>;</w:t>
      </w:r>
    </w:p>
    <w:p w14:paraId="19F9272C" w14:textId="77777777" w:rsidR="00735887" w:rsidRDefault="00973A58" w:rsidP="00973A58">
      <w:pPr>
        <w:spacing w:after="0"/>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ГОСТ 3351-74.</w:t>
      </w:r>
      <w:r w:rsidRPr="00973A58">
        <w:t xml:space="preserve"> </w:t>
      </w:r>
      <w:r w:rsidRPr="00973A58">
        <w:rPr>
          <w:rFonts w:ascii="Times New Roman" w:hAnsi="Times New Roman" w:cs="Times New Roman"/>
          <w:sz w:val="28"/>
          <w:szCs w:val="28"/>
          <w:lang w:val="kk-KZ"/>
        </w:rPr>
        <w:t>Вода питьевая</w:t>
      </w:r>
      <w:r>
        <w:rPr>
          <w:rFonts w:ascii="Times New Roman" w:hAnsi="Times New Roman" w:cs="Times New Roman"/>
          <w:sz w:val="28"/>
          <w:szCs w:val="28"/>
          <w:lang w:val="kk-KZ"/>
        </w:rPr>
        <w:t>. М</w:t>
      </w:r>
      <w:r w:rsidRPr="00973A58">
        <w:rPr>
          <w:rFonts w:ascii="Times New Roman" w:hAnsi="Times New Roman" w:cs="Times New Roman"/>
          <w:sz w:val="28"/>
          <w:szCs w:val="28"/>
          <w:lang w:val="kk-KZ"/>
        </w:rPr>
        <w:t>етоды определения вкуса, запаха, цветности и мутности</w:t>
      </w:r>
      <w:r>
        <w:rPr>
          <w:rFonts w:ascii="Times New Roman" w:hAnsi="Times New Roman" w:cs="Times New Roman"/>
          <w:sz w:val="28"/>
          <w:szCs w:val="28"/>
          <w:lang w:val="kk-KZ"/>
        </w:rPr>
        <w:t>;</w:t>
      </w:r>
    </w:p>
    <w:p w14:paraId="066072CB" w14:textId="77777777" w:rsidR="00DE3A30" w:rsidRDefault="00735887" w:rsidP="00DE3A30">
      <w:pPr>
        <w:spacing w:after="0" w:line="240" w:lineRule="auto"/>
        <w:ind w:firstLine="567"/>
        <w:jc w:val="both"/>
        <w:rPr>
          <w:rFonts w:ascii="Times New Roman" w:hAnsi="Times New Roman" w:cs="Times New Roman"/>
          <w:sz w:val="28"/>
          <w:szCs w:val="28"/>
          <w:lang w:val="kk-KZ"/>
        </w:rPr>
      </w:pPr>
      <w:r w:rsidRPr="00735887">
        <w:rPr>
          <w:rFonts w:ascii="Times New Roman" w:hAnsi="Times New Roman" w:cs="Times New Roman"/>
          <w:sz w:val="28"/>
          <w:szCs w:val="28"/>
          <w:lang w:val="kk-KZ"/>
        </w:rPr>
        <w:t>ГОСТ Р 5123</w:t>
      </w:r>
      <w:r w:rsidR="00973A58">
        <w:rPr>
          <w:rFonts w:ascii="Times New Roman" w:hAnsi="Times New Roman" w:cs="Times New Roman"/>
          <w:sz w:val="28"/>
          <w:szCs w:val="28"/>
          <w:lang w:val="kk-KZ"/>
        </w:rPr>
        <w:t>2-</w:t>
      </w:r>
      <w:r w:rsidRPr="00735887">
        <w:rPr>
          <w:rFonts w:ascii="Times New Roman" w:hAnsi="Times New Roman" w:cs="Times New Roman"/>
          <w:sz w:val="28"/>
          <w:szCs w:val="28"/>
          <w:lang w:val="kk-KZ"/>
        </w:rPr>
        <w:t xml:space="preserve">98. </w:t>
      </w:r>
      <w:r w:rsidR="00973A58" w:rsidRPr="00735887">
        <w:rPr>
          <w:rFonts w:ascii="Times New Roman" w:hAnsi="Times New Roman" w:cs="Times New Roman"/>
          <w:sz w:val="28"/>
          <w:szCs w:val="28"/>
          <w:lang w:val="kk-KZ"/>
        </w:rPr>
        <w:t>Вода питьевая</w:t>
      </w:r>
      <w:r w:rsidR="00973A58">
        <w:rPr>
          <w:rFonts w:ascii="Times New Roman" w:hAnsi="Times New Roman" w:cs="Times New Roman"/>
          <w:sz w:val="28"/>
          <w:szCs w:val="28"/>
          <w:lang w:val="kk-KZ"/>
        </w:rPr>
        <w:t>.</w:t>
      </w:r>
      <w:r w:rsidR="00973A58" w:rsidRPr="00735887">
        <w:rPr>
          <w:rFonts w:ascii="Times New Roman" w:hAnsi="Times New Roman" w:cs="Times New Roman"/>
          <w:sz w:val="28"/>
          <w:szCs w:val="28"/>
          <w:lang w:val="kk-KZ"/>
        </w:rPr>
        <w:t xml:space="preserve"> </w:t>
      </w:r>
      <w:r w:rsidRPr="00735887">
        <w:rPr>
          <w:rFonts w:ascii="Times New Roman" w:hAnsi="Times New Roman" w:cs="Times New Roman"/>
          <w:sz w:val="28"/>
          <w:szCs w:val="28"/>
          <w:lang w:val="kk-KZ"/>
        </w:rPr>
        <w:t>Общие требования к организации и методам контроля качества</w:t>
      </w:r>
      <w:r w:rsidR="00DE3A30">
        <w:rPr>
          <w:rFonts w:ascii="Times New Roman" w:hAnsi="Times New Roman" w:cs="Times New Roman"/>
          <w:sz w:val="28"/>
          <w:szCs w:val="28"/>
          <w:lang w:val="kk-KZ"/>
        </w:rPr>
        <w:t>;</w:t>
      </w:r>
    </w:p>
    <w:p w14:paraId="3D2084E0" w14:textId="77777777" w:rsidR="00DE3A30" w:rsidRPr="00DE3A30" w:rsidRDefault="00DE3A30" w:rsidP="00DE3A30">
      <w:pPr>
        <w:spacing w:after="0" w:line="240" w:lineRule="auto"/>
        <w:ind w:firstLine="567"/>
        <w:jc w:val="both"/>
        <w:rPr>
          <w:rFonts w:ascii="Times New Roman" w:hAnsi="Times New Roman" w:cs="Times New Roman"/>
          <w:sz w:val="28"/>
          <w:szCs w:val="28"/>
          <w:lang w:val="kk-KZ"/>
        </w:rPr>
      </w:pPr>
      <w:r w:rsidRPr="00DE3A30">
        <w:rPr>
          <w:rFonts w:ascii="Times New Roman" w:hAnsi="Times New Roman" w:cs="Times New Roman"/>
          <w:sz w:val="28"/>
          <w:szCs w:val="28"/>
          <w:lang w:val="kk-KZ"/>
        </w:rPr>
        <w:t>ГОСТ 17403-72. Гидрохимия. Основные понятия. Термины и определения</w:t>
      </w:r>
      <w:r>
        <w:rPr>
          <w:rFonts w:ascii="Times New Roman" w:hAnsi="Times New Roman" w:cs="Times New Roman"/>
          <w:sz w:val="28"/>
          <w:szCs w:val="28"/>
          <w:lang w:val="kk-KZ"/>
        </w:rPr>
        <w:t>.</w:t>
      </w:r>
    </w:p>
    <w:p w14:paraId="04E2AE36" w14:textId="77777777" w:rsidR="000612EF" w:rsidRPr="00E778FB" w:rsidRDefault="000612EF" w:rsidP="000612EF">
      <w:pPr>
        <w:spacing w:after="0" w:line="240" w:lineRule="auto"/>
        <w:ind w:firstLine="567"/>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07420598" w14:textId="77777777" w:rsidR="000612EF" w:rsidRPr="00E778FB" w:rsidRDefault="000612EF" w:rsidP="000612EF">
      <w:pPr>
        <w:spacing w:after="0" w:line="240" w:lineRule="auto"/>
        <w:ind w:firstLine="567"/>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ГОСТ 7.80-2000 Система стандартов по информации, библиотечному и издательскому делу. Библиографическая запись. Заголовок. Общие требования и правила составления.</w:t>
      </w:r>
    </w:p>
    <w:p w14:paraId="239668E2" w14:textId="77777777" w:rsidR="00973A92" w:rsidRPr="00DE3A30" w:rsidRDefault="00973A92" w:rsidP="00DE3A30">
      <w:pPr>
        <w:spacing w:after="0"/>
        <w:jc w:val="center"/>
        <w:rPr>
          <w:rFonts w:ascii="Times New Roman" w:hAnsi="Times New Roman" w:cs="Times New Roman"/>
          <w:sz w:val="28"/>
          <w:szCs w:val="28"/>
          <w:lang w:val="kk-KZ"/>
        </w:rPr>
      </w:pPr>
    </w:p>
    <w:p w14:paraId="5C4261F8" w14:textId="77777777" w:rsidR="00973A92" w:rsidRDefault="00973A92" w:rsidP="006D168E">
      <w:pPr>
        <w:spacing w:after="0"/>
        <w:jc w:val="center"/>
        <w:rPr>
          <w:rFonts w:ascii="Times New Roman" w:hAnsi="Times New Roman" w:cs="Times New Roman"/>
          <w:b/>
          <w:sz w:val="28"/>
          <w:szCs w:val="28"/>
        </w:rPr>
      </w:pPr>
    </w:p>
    <w:p w14:paraId="79B545F3" w14:textId="77777777" w:rsidR="00973A92" w:rsidRDefault="00973A92" w:rsidP="006D168E">
      <w:pPr>
        <w:spacing w:after="0"/>
        <w:jc w:val="center"/>
        <w:rPr>
          <w:rFonts w:ascii="Times New Roman" w:hAnsi="Times New Roman" w:cs="Times New Roman"/>
          <w:b/>
          <w:sz w:val="28"/>
          <w:szCs w:val="28"/>
        </w:rPr>
      </w:pPr>
    </w:p>
    <w:p w14:paraId="3A4979D5" w14:textId="77777777" w:rsidR="00973A92" w:rsidRDefault="00973A92" w:rsidP="006D168E">
      <w:pPr>
        <w:spacing w:after="0"/>
        <w:jc w:val="center"/>
        <w:rPr>
          <w:rFonts w:ascii="Times New Roman" w:hAnsi="Times New Roman" w:cs="Times New Roman"/>
          <w:b/>
          <w:sz w:val="28"/>
          <w:szCs w:val="28"/>
        </w:rPr>
      </w:pPr>
    </w:p>
    <w:p w14:paraId="2FD3B247" w14:textId="77777777" w:rsidR="00973A92" w:rsidRDefault="00973A92" w:rsidP="006D168E">
      <w:pPr>
        <w:spacing w:after="0"/>
        <w:jc w:val="center"/>
        <w:rPr>
          <w:rFonts w:ascii="Times New Roman" w:hAnsi="Times New Roman" w:cs="Times New Roman"/>
          <w:b/>
          <w:sz w:val="28"/>
          <w:szCs w:val="28"/>
        </w:rPr>
      </w:pPr>
    </w:p>
    <w:p w14:paraId="676B15B9" w14:textId="77777777" w:rsidR="00973A92" w:rsidRDefault="00973A92" w:rsidP="006D168E">
      <w:pPr>
        <w:spacing w:after="0"/>
        <w:jc w:val="center"/>
        <w:rPr>
          <w:rFonts w:ascii="Times New Roman" w:hAnsi="Times New Roman" w:cs="Times New Roman"/>
          <w:b/>
          <w:sz w:val="28"/>
          <w:szCs w:val="28"/>
        </w:rPr>
      </w:pPr>
    </w:p>
    <w:p w14:paraId="122D426F" w14:textId="77777777" w:rsidR="00973A92" w:rsidRDefault="00973A92" w:rsidP="006D168E">
      <w:pPr>
        <w:spacing w:after="0"/>
        <w:jc w:val="center"/>
        <w:rPr>
          <w:rFonts w:ascii="Times New Roman" w:hAnsi="Times New Roman" w:cs="Times New Roman"/>
          <w:b/>
          <w:sz w:val="28"/>
          <w:szCs w:val="28"/>
          <w:lang w:val="kk-KZ"/>
        </w:rPr>
      </w:pPr>
    </w:p>
    <w:p w14:paraId="47034FE8" w14:textId="77777777" w:rsidR="006C443A" w:rsidRPr="002D0585" w:rsidRDefault="006C443A" w:rsidP="006D168E">
      <w:pPr>
        <w:spacing w:after="0"/>
        <w:jc w:val="center"/>
        <w:rPr>
          <w:rFonts w:ascii="Times New Roman" w:hAnsi="Times New Roman" w:cs="Times New Roman"/>
          <w:b/>
          <w:sz w:val="28"/>
          <w:szCs w:val="28"/>
          <w:lang w:val="kk-KZ"/>
        </w:rPr>
      </w:pPr>
    </w:p>
    <w:p w14:paraId="6D5A6933" w14:textId="77777777" w:rsidR="00973A92" w:rsidRDefault="00973A92" w:rsidP="006D168E">
      <w:pPr>
        <w:spacing w:after="0"/>
        <w:jc w:val="center"/>
        <w:rPr>
          <w:rFonts w:ascii="Times New Roman" w:hAnsi="Times New Roman" w:cs="Times New Roman"/>
          <w:b/>
          <w:sz w:val="28"/>
          <w:szCs w:val="28"/>
        </w:rPr>
      </w:pPr>
    </w:p>
    <w:p w14:paraId="4082B14E" w14:textId="77777777" w:rsidR="00973A92" w:rsidRDefault="00973A92" w:rsidP="006D168E">
      <w:pPr>
        <w:spacing w:after="0"/>
        <w:jc w:val="center"/>
        <w:rPr>
          <w:rFonts w:ascii="Times New Roman" w:hAnsi="Times New Roman" w:cs="Times New Roman"/>
          <w:b/>
          <w:sz w:val="28"/>
          <w:szCs w:val="28"/>
        </w:rPr>
      </w:pPr>
    </w:p>
    <w:p w14:paraId="70D8C6D7" w14:textId="77777777" w:rsidR="00973A92" w:rsidRDefault="00973A92" w:rsidP="006D168E">
      <w:pPr>
        <w:spacing w:after="0"/>
        <w:jc w:val="center"/>
        <w:rPr>
          <w:rFonts w:ascii="Times New Roman" w:hAnsi="Times New Roman" w:cs="Times New Roman"/>
          <w:b/>
          <w:sz w:val="28"/>
          <w:szCs w:val="28"/>
        </w:rPr>
      </w:pPr>
    </w:p>
    <w:p w14:paraId="03C9950F" w14:textId="77777777" w:rsidR="00FB13BD" w:rsidRDefault="00FB13BD" w:rsidP="00FB13BD">
      <w:pPr>
        <w:pStyle w:val="ab"/>
        <w:spacing w:after="0" w:line="240" w:lineRule="auto"/>
        <w:ind w:left="0"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ОПРЕДЕЛЕНИЯ</w:t>
      </w:r>
    </w:p>
    <w:p w14:paraId="67681A84" w14:textId="77777777" w:rsidR="00FB13BD" w:rsidRDefault="00FB13BD" w:rsidP="00FB13BD">
      <w:pPr>
        <w:pStyle w:val="ab"/>
        <w:spacing w:after="0" w:line="240" w:lineRule="auto"/>
        <w:ind w:left="0" w:firstLine="709"/>
        <w:jc w:val="center"/>
        <w:rPr>
          <w:rFonts w:ascii="Times New Roman" w:hAnsi="Times New Roman" w:cs="Times New Roman"/>
          <w:b/>
          <w:sz w:val="28"/>
          <w:szCs w:val="28"/>
        </w:rPr>
      </w:pPr>
    </w:p>
    <w:p w14:paraId="1FCE3164" w14:textId="77777777" w:rsidR="00FB13BD" w:rsidRPr="00D6485C" w:rsidRDefault="00FB13BD" w:rsidP="00FB13BD">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E778FB">
        <w:rPr>
          <w:rFonts w:ascii="Times New Roman" w:hAnsi="Times New Roman" w:cs="Times New Roman"/>
          <w:color w:val="000000" w:themeColor="text1"/>
          <w:sz w:val="28"/>
          <w:szCs w:val="28"/>
        </w:rPr>
        <w:t>В настоящей диссертации применяют следующие термины с соответствующими определениями:</w:t>
      </w:r>
    </w:p>
    <w:p w14:paraId="5FBAF6A8" w14:textId="758287C2" w:rsidR="00FB13BD" w:rsidRPr="00E778FB" w:rsidRDefault="00FB13BD" w:rsidP="00FB13BD">
      <w:pPr>
        <w:tabs>
          <w:tab w:val="num" w:pos="0"/>
        </w:tabs>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Водоносный горизонт</w:t>
      </w:r>
      <w:r w:rsidRPr="00E778FB">
        <w:rPr>
          <w:rFonts w:ascii="Times New Roman" w:hAnsi="Times New Roman" w:cs="Times New Roman"/>
          <w:color w:val="000000" w:themeColor="text1"/>
          <w:sz w:val="28"/>
          <w:szCs w:val="28"/>
        </w:rPr>
        <w:t xml:space="preserve"> - относительно выдержанная и единая в гидравлическом отношении толща водопроницаемых горных пород, поры, трещины или пустоты которых заполнены подземными водами.</w:t>
      </w:r>
    </w:p>
    <w:p w14:paraId="2295732F" w14:textId="77777777" w:rsidR="00FB13BD" w:rsidRPr="009C1417" w:rsidRDefault="00FB13BD" w:rsidP="00FB13BD">
      <w:pPr>
        <w:spacing w:after="0" w:line="240" w:lineRule="auto"/>
        <w:ind w:firstLine="709"/>
        <w:jc w:val="both"/>
        <w:rPr>
          <w:rFonts w:ascii="Times New Roman" w:hAnsi="Times New Roman" w:cs="Times New Roman"/>
          <w:sz w:val="28"/>
          <w:szCs w:val="28"/>
          <w:shd w:val="clear" w:color="auto" w:fill="FFFFFF"/>
        </w:rPr>
      </w:pPr>
      <w:r w:rsidRPr="009C1417">
        <w:rPr>
          <w:rFonts w:ascii="Times New Roman" w:hAnsi="Times New Roman" w:cs="Times New Roman"/>
          <w:b/>
          <w:sz w:val="28"/>
          <w:szCs w:val="28"/>
        </w:rPr>
        <w:t>Водоносный комплекс</w:t>
      </w:r>
      <w:r w:rsidRPr="009C1417">
        <w:rPr>
          <w:rFonts w:ascii="Times New Roman" w:hAnsi="Times New Roman" w:cs="Times New Roman"/>
          <w:sz w:val="28"/>
          <w:szCs w:val="28"/>
        </w:rPr>
        <w:t xml:space="preserve"> - </w:t>
      </w:r>
      <w:r w:rsidRPr="009C1417">
        <w:rPr>
          <w:rFonts w:ascii="Times New Roman" w:hAnsi="Times New Roman" w:cs="Times New Roman"/>
          <w:sz w:val="28"/>
          <w:szCs w:val="28"/>
          <w:shd w:val="clear" w:color="auto" w:fill="FFFFFF"/>
        </w:rPr>
        <w:t>несколько водоносных горизонтов, одинаковых или разных по литологическому составу, гидравлически связанных между собой.</w:t>
      </w:r>
    </w:p>
    <w:p w14:paraId="709943C1" w14:textId="4F611422" w:rsidR="00231173" w:rsidRPr="00231173" w:rsidRDefault="00231173" w:rsidP="00FB13BD">
      <w:pPr>
        <w:spacing w:after="0" w:line="240" w:lineRule="auto"/>
        <w:ind w:firstLine="709"/>
        <w:jc w:val="both"/>
        <w:rPr>
          <w:rFonts w:ascii="Times New Roman" w:hAnsi="Times New Roman" w:cs="Times New Roman"/>
          <w:color w:val="000000" w:themeColor="text1"/>
          <w:sz w:val="28"/>
          <w:szCs w:val="28"/>
          <w:lang w:val="kk-KZ"/>
        </w:rPr>
      </w:pPr>
      <w:proofErr w:type="spellStart"/>
      <w:r w:rsidRPr="00231173">
        <w:rPr>
          <w:rFonts w:ascii="Times New Roman" w:hAnsi="Times New Roman" w:cs="Times New Roman"/>
          <w:b/>
          <w:bCs/>
          <w:color w:val="000000" w:themeColor="text1"/>
          <w:sz w:val="28"/>
          <w:szCs w:val="28"/>
        </w:rPr>
        <w:t>Водообеспеченность</w:t>
      </w:r>
      <w:proofErr w:type="spellEnd"/>
      <w:r>
        <w:rPr>
          <w:rFonts w:ascii="Times New Roman" w:hAnsi="Times New Roman" w:cs="Times New Roman"/>
          <w:b/>
          <w:bCs/>
          <w:color w:val="000000" w:themeColor="text1"/>
          <w:sz w:val="28"/>
          <w:szCs w:val="28"/>
        </w:rPr>
        <w:t xml:space="preserve"> </w:t>
      </w:r>
      <w:r>
        <w:rPr>
          <w:rFonts w:ascii="Times New Roman" w:hAnsi="Times New Roman" w:cs="Times New Roman"/>
          <w:color w:val="000000" w:themeColor="text1"/>
          <w:sz w:val="28"/>
          <w:szCs w:val="28"/>
        </w:rPr>
        <w:t>– степень удовлетворения фактической потребности в воде хозяйства предприятия, орошаемой площади</w:t>
      </w:r>
      <w:r>
        <w:rPr>
          <w:rFonts w:ascii="Times New Roman" w:hAnsi="Times New Roman" w:cs="Times New Roman"/>
          <w:color w:val="000000" w:themeColor="text1"/>
          <w:sz w:val="28"/>
          <w:szCs w:val="28"/>
          <w:lang w:val="kk-KZ"/>
        </w:rPr>
        <w:t>, отрасли народного хозяйства.</w:t>
      </w:r>
    </w:p>
    <w:p w14:paraId="021E9D94" w14:textId="77777777" w:rsidR="005B4215" w:rsidRPr="00E778FB" w:rsidRDefault="005B4215" w:rsidP="005B4215">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Гидрогеологические условия</w:t>
      </w:r>
      <w:r w:rsidRPr="00E778FB">
        <w:rPr>
          <w:rFonts w:ascii="Times New Roman" w:hAnsi="Times New Roman" w:cs="Times New Roman"/>
          <w:color w:val="000000" w:themeColor="text1"/>
          <w:sz w:val="28"/>
          <w:szCs w:val="28"/>
        </w:rPr>
        <w:t xml:space="preserve"> - совокупность признаков, характеризующих условия залегания подземных вод</w:t>
      </w:r>
      <w:r>
        <w:rPr>
          <w:rFonts w:ascii="Times New Roman" w:hAnsi="Times New Roman" w:cs="Times New Roman"/>
          <w:color w:val="000000" w:themeColor="text1"/>
          <w:sz w:val="28"/>
          <w:szCs w:val="28"/>
          <w:lang w:val="kk-KZ"/>
        </w:rPr>
        <w:t>,</w:t>
      </w:r>
      <w:r w:rsidRPr="00E778FB">
        <w:rPr>
          <w:rFonts w:ascii="Times New Roman" w:hAnsi="Times New Roman" w:cs="Times New Roman"/>
          <w:color w:val="000000" w:themeColor="text1"/>
          <w:sz w:val="28"/>
          <w:szCs w:val="28"/>
        </w:rPr>
        <w:t xml:space="preserve"> литологический состав и </w:t>
      </w:r>
      <w:r w:rsidRPr="00AE49AA">
        <w:rPr>
          <w:rFonts w:ascii="Times New Roman" w:hAnsi="Times New Roman" w:cs="Times New Roman"/>
          <w:sz w:val="28"/>
          <w:szCs w:val="28"/>
        </w:rPr>
        <w:t>фи</w:t>
      </w:r>
      <w:r w:rsidRPr="00AE49AA">
        <w:rPr>
          <w:rFonts w:ascii="Times New Roman" w:hAnsi="Times New Roman" w:cs="Times New Roman"/>
          <w:sz w:val="28"/>
          <w:szCs w:val="28"/>
          <w:lang w:val="kk-KZ"/>
        </w:rPr>
        <w:t>льтрационные</w:t>
      </w:r>
      <w:r>
        <w:rPr>
          <w:rFonts w:ascii="Times New Roman" w:hAnsi="Times New Roman" w:cs="Times New Roman"/>
          <w:color w:val="FF0000"/>
          <w:sz w:val="28"/>
          <w:szCs w:val="28"/>
          <w:lang w:val="kk-KZ"/>
        </w:rPr>
        <w:t xml:space="preserve"> </w:t>
      </w:r>
      <w:r w:rsidRPr="00E778FB">
        <w:rPr>
          <w:rFonts w:ascii="Times New Roman" w:hAnsi="Times New Roman" w:cs="Times New Roman"/>
          <w:color w:val="000000" w:themeColor="text1"/>
          <w:sz w:val="28"/>
          <w:szCs w:val="28"/>
        </w:rPr>
        <w:t>свойства водоносных пород, движение, качество и количество подземных вод и особенности их режима в природной обстановке и под влиянием искусственных факторов.</w:t>
      </w:r>
    </w:p>
    <w:p w14:paraId="0B22BDD0" w14:textId="77777777" w:rsidR="005B4215" w:rsidRDefault="005B4215" w:rsidP="005B4215">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 xml:space="preserve">Подземные воды - </w:t>
      </w:r>
      <w:r>
        <w:rPr>
          <w:rFonts w:ascii="Times New Roman" w:hAnsi="Times New Roman" w:cs="Times New Roman"/>
          <w:color w:val="000000" w:themeColor="text1"/>
          <w:sz w:val="28"/>
          <w:szCs w:val="28"/>
        </w:rPr>
        <w:t>воды, находящиеся в толще</w:t>
      </w:r>
      <w:r w:rsidRPr="00E778FB">
        <w:rPr>
          <w:rFonts w:ascii="Times New Roman" w:hAnsi="Times New Roman" w:cs="Times New Roman"/>
          <w:color w:val="000000" w:themeColor="text1"/>
          <w:sz w:val="28"/>
          <w:szCs w:val="28"/>
        </w:rPr>
        <w:t xml:space="preserve"> горных пород верхней части земной коры в жидком, твёрдом и газообразном состоянии.</w:t>
      </w:r>
    </w:p>
    <w:p w14:paraId="77DC46A4" w14:textId="50953CE5" w:rsidR="005B4215" w:rsidRDefault="005B4215" w:rsidP="00FB13BD">
      <w:pPr>
        <w:spacing w:after="0"/>
        <w:ind w:firstLine="708"/>
        <w:jc w:val="both"/>
        <w:rPr>
          <w:rFonts w:ascii="Times New Roman" w:eastAsia="Arial Unicode MS" w:hAnsi="Times New Roman" w:cs="Times New Roman"/>
          <w:bCs/>
          <w:color w:val="000000"/>
          <w:sz w:val="28"/>
          <w:szCs w:val="28"/>
          <w:lang w:val="kk-KZ" w:bidi="en-US"/>
        </w:rPr>
      </w:pPr>
      <w:r>
        <w:rPr>
          <w:rFonts w:ascii="Times New Roman" w:eastAsia="Arial Unicode MS" w:hAnsi="Times New Roman" w:cs="Times New Roman"/>
          <w:b/>
          <w:color w:val="000000"/>
          <w:sz w:val="28"/>
          <w:szCs w:val="28"/>
          <w:lang w:val="kk-KZ" w:bidi="en-US"/>
        </w:rPr>
        <w:t xml:space="preserve">Поверхностные воды – </w:t>
      </w:r>
      <w:r w:rsidRPr="005B4215">
        <w:rPr>
          <w:rFonts w:ascii="Times New Roman" w:eastAsia="Arial Unicode MS" w:hAnsi="Times New Roman" w:cs="Times New Roman"/>
          <w:bCs/>
          <w:color w:val="000000"/>
          <w:sz w:val="28"/>
          <w:szCs w:val="28"/>
          <w:lang w:val="kk-KZ" w:bidi="en-US"/>
        </w:rPr>
        <w:t>все виды природных вод и водных объектов во всех их состояниях, постоянно или временно расположенные на земной поверхности.</w:t>
      </w:r>
    </w:p>
    <w:p w14:paraId="6BF84ECB" w14:textId="6161C40F" w:rsidR="003D5073" w:rsidRDefault="003D5073" w:rsidP="00FB13BD">
      <w:pPr>
        <w:spacing w:after="0"/>
        <w:ind w:firstLine="708"/>
        <w:jc w:val="both"/>
        <w:rPr>
          <w:rFonts w:ascii="Times New Roman" w:eastAsia="Arial Unicode MS" w:hAnsi="Times New Roman" w:cs="Times New Roman"/>
          <w:bCs/>
          <w:color w:val="000000"/>
          <w:sz w:val="28"/>
          <w:szCs w:val="28"/>
          <w:lang w:val="kk-KZ" w:bidi="en-US"/>
        </w:rPr>
      </w:pPr>
      <w:r w:rsidRPr="003D5073">
        <w:rPr>
          <w:rFonts w:ascii="Times New Roman" w:eastAsia="Arial Unicode MS" w:hAnsi="Times New Roman" w:cs="Times New Roman"/>
          <w:b/>
          <w:color w:val="000000"/>
          <w:sz w:val="28"/>
          <w:szCs w:val="28"/>
          <w:lang w:val="kk-KZ" w:bidi="en-US"/>
        </w:rPr>
        <w:t>Сухой остаток</w:t>
      </w:r>
      <w:r>
        <w:rPr>
          <w:rFonts w:ascii="Times New Roman" w:eastAsia="Arial Unicode MS" w:hAnsi="Times New Roman" w:cs="Times New Roman"/>
          <w:bCs/>
          <w:color w:val="000000"/>
          <w:sz w:val="28"/>
          <w:szCs w:val="28"/>
          <w:lang w:val="kk-KZ" w:bidi="en-US"/>
        </w:rPr>
        <w:t xml:space="preserve"> – остаток, образуемый от растворенных веществ выпаривания природной воды. Часто воду выпаривают с добавление в нее карбонатов натрия. Добавка последнего позволяет получить обычные средние соли, не содержащие кристаллизационной воды</w:t>
      </w:r>
      <w:r w:rsidR="00C82451">
        <w:rPr>
          <w:rFonts w:ascii="Times New Roman" w:eastAsia="Arial Unicode MS" w:hAnsi="Times New Roman" w:cs="Times New Roman"/>
          <w:bCs/>
          <w:color w:val="000000"/>
          <w:sz w:val="28"/>
          <w:szCs w:val="28"/>
          <w:lang w:val="kk-KZ" w:bidi="en-US"/>
        </w:rPr>
        <w:t>, таже в этом случае величина сухового остатка может служить контролем суммы весовых количеств компонентов химического состава, найденных в воде, обычно выражается в мг/л, г/л, г/кг.</w:t>
      </w:r>
    </w:p>
    <w:p w14:paraId="03377EAC" w14:textId="439C109E" w:rsidR="003D5073" w:rsidRPr="005B4215" w:rsidRDefault="003D5073" w:rsidP="00FB13BD">
      <w:pPr>
        <w:spacing w:after="0"/>
        <w:ind w:firstLine="708"/>
        <w:jc w:val="both"/>
        <w:rPr>
          <w:rFonts w:ascii="Times New Roman" w:eastAsia="Arial Unicode MS" w:hAnsi="Times New Roman" w:cs="Times New Roman"/>
          <w:bCs/>
          <w:color w:val="000000"/>
          <w:sz w:val="28"/>
          <w:szCs w:val="28"/>
          <w:lang w:val="kk-KZ" w:bidi="en-US"/>
        </w:rPr>
      </w:pPr>
      <w:r w:rsidRPr="00C82451">
        <w:rPr>
          <w:rFonts w:ascii="Times New Roman" w:eastAsia="Arial Unicode MS" w:hAnsi="Times New Roman" w:cs="Times New Roman"/>
          <w:b/>
          <w:color w:val="000000"/>
          <w:sz w:val="28"/>
          <w:szCs w:val="28"/>
          <w:lang w:val="kk-KZ" w:bidi="en-US"/>
        </w:rPr>
        <w:t>Сточные воды</w:t>
      </w:r>
      <w:r>
        <w:rPr>
          <w:rFonts w:ascii="Times New Roman" w:eastAsia="Arial Unicode MS" w:hAnsi="Times New Roman" w:cs="Times New Roman"/>
          <w:bCs/>
          <w:color w:val="000000"/>
          <w:sz w:val="28"/>
          <w:szCs w:val="28"/>
          <w:lang w:val="kk-KZ" w:bidi="en-US"/>
        </w:rPr>
        <w:t xml:space="preserve"> </w:t>
      </w:r>
      <w:r w:rsidR="00C82451">
        <w:rPr>
          <w:rFonts w:ascii="Times New Roman" w:eastAsia="Arial Unicode MS" w:hAnsi="Times New Roman" w:cs="Times New Roman"/>
          <w:bCs/>
          <w:color w:val="000000"/>
          <w:sz w:val="28"/>
          <w:szCs w:val="28"/>
          <w:lang w:val="kk-KZ" w:bidi="en-US"/>
        </w:rPr>
        <w:t>–</w:t>
      </w:r>
      <w:r>
        <w:rPr>
          <w:rFonts w:ascii="Times New Roman" w:eastAsia="Arial Unicode MS" w:hAnsi="Times New Roman" w:cs="Times New Roman"/>
          <w:bCs/>
          <w:color w:val="000000"/>
          <w:sz w:val="28"/>
          <w:szCs w:val="28"/>
          <w:lang w:val="kk-KZ" w:bidi="en-US"/>
        </w:rPr>
        <w:t xml:space="preserve"> </w:t>
      </w:r>
      <w:r w:rsidR="00C82451">
        <w:rPr>
          <w:rFonts w:ascii="Times New Roman" w:eastAsia="Arial Unicode MS" w:hAnsi="Times New Roman" w:cs="Times New Roman"/>
          <w:bCs/>
          <w:color w:val="000000"/>
          <w:sz w:val="28"/>
          <w:szCs w:val="28"/>
          <w:lang w:val="kk-KZ" w:bidi="en-US"/>
        </w:rPr>
        <w:t>загрязненные воды, подлежащие удалению с территории населенных мест и промышленных предприятий: бытовые и фекально-хозяйственные; промышленные и производственные, загрязненные отходами производства; атмосферные и ливные</w:t>
      </w:r>
      <w:r w:rsidR="0020145E">
        <w:rPr>
          <w:rFonts w:ascii="Times New Roman" w:eastAsia="Arial Unicode MS" w:hAnsi="Times New Roman" w:cs="Times New Roman"/>
          <w:bCs/>
          <w:color w:val="000000"/>
          <w:sz w:val="28"/>
          <w:szCs w:val="28"/>
          <w:lang w:val="kk-KZ" w:bidi="en-US"/>
        </w:rPr>
        <w:t xml:space="preserve"> </w:t>
      </w:r>
      <w:r w:rsidR="00C82451">
        <w:rPr>
          <w:rFonts w:ascii="Times New Roman" w:eastAsia="Arial Unicode MS" w:hAnsi="Times New Roman" w:cs="Times New Roman"/>
          <w:bCs/>
          <w:color w:val="000000"/>
          <w:sz w:val="28"/>
          <w:szCs w:val="28"/>
          <w:lang w:val="kk-KZ" w:bidi="en-US"/>
        </w:rPr>
        <w:t>воды.</w:t>
      </w:r>
    </w:p>
    <w:p w14:paraId="2C836415" w14:textId="37CE13D9" w:rsidR="00FB13BD" w:rsidRDefault="00FB13BD" w:rsidP="00FB13BD">
      <w:pPr>
        <w:spacing w:after="0"/>
        <w:ind w:firstLine="708"/>
        <w:jc w:val="both"/>
        <w:rPr>
          <w:rFonts w:ascii="Times New Roman" w:hAnsi="Times New Roman" w:cs="Times New Roman"/>
          <w:b/>
          <w:sz w:val="28"/>
          <w:szCs w:val="28"/>
        </w:rPr>
      </w:pPr>
      <w:r w:rsidRPr="00F17BB8">
        <w:rPr>
          <w:rFonts w:ascii="Times New Roman" w:eastAsia="Arial Unicode MS" w:hAnsi="Times New Roman" w:cs="Times New Roman"/>
          <w:b/>
          <w:color w:val="000000"/>
          <w:sz w:val="28"/>
          <w:szCs w:val="28"/>
          <w:lang w:val="kk-KZ" w:bidi="en-US"/>
        </w:rPr>
        <w:t>Экологическая гидрогеология</w:t>
      </w:r>
      <w:r w:rsidRPr="00F17BB8">
        <w:rPr>
          <w:rFonts w:ascii="Times New Roman" w:eastAsia="Arial Unicode MS" w:hAnsi="Times New Roman" w:cs="Times New Roman"/>
          <w:color w:val="000000"/>
          <w:sz w:val="28"/>
          <w:szCs w:val="28"/>
          <w:lang w:val="kk-KZ" w:bidi="en-US"/>
        </w:rPr>
        <w:t xml:space="preserve"> – наука о гидрогеологических, гидрогеодинамических и гидрогеохимических трансформациях подземной гидросферы (гидролитосферы), как компонента окружающей среды и базовой составляющей природно-технических (техногенных) гидрогеологических систем, под влиянием антропогенной нагрузки и пр</w:t>
      </w:r>
      <w:r>
        <w:rPr>
          <w:rFonts w:ascii="Times New Roman" w:eastAsia="Arial Unicode MS" w:hAnsi="Times New Roman" w:cs="Times New Roman"/>
          <w:color w:val="000000"/>
          <w:sz w:val="28"/>
          <w:szCs w:val="28"/>
          <w:lang w:val="kk-KZ" w:bidi="en-US"/>
        </w:rPr>
        <w:t>иродно-технических катастроф</w:t>
      </w:r>
    </w:p>
    <w:p w14:paraId="47A342AF" w14:textId="77777777" w:rsidR="00FB13BD" w:rsidRDefault="00FB13BD" w:rsidP="00FB13BD">
      <w:pPr>
        <w:spacing w:after="0"/>
        <w:jc w:val="center"/>
        <w:rPr>
          <w:rFonts w:ascii="Times New Roman" w:hAnsi="Times New Roman" w:cs="Times New Roman"/>
          <w:b/>
          <w:sz w:val="28"/>
          <w:szCs w:val="28"/>
        </w:rPr>
      </w:pPr>
    </w:p>
    <w:p w14:paraId="76B11D9A" w14:textId="77777777" w:rsidR="00FB13BD" w:rsidRDefault="00FB13BD" w:rsidP="006D168E">
      <w:pPr>
        <w:spacing w:after="0"/>
        <w:jc w:val="center"/>
        <w:rPr>
          <w:rFonts w:ascii="Times New Roman" w:hAnsi="Times New Roman" w:cs="Times New Roman"/>
          <w:b/>
          <w:sz w:val="28"/>
          <w:szCs w:val="28"/>
        </w:rPr>
      </w:pPr>
    </w:p>
    <w:p w14:paraId="05D177F5" w14:textId="77777777" w:rsidR="00973A92" w:rsidRDefault="00973A58" w:rsidP="006D168E">
      <w:pPr>
        <w:spacing w:after="0"/>
        <w:jc w:val="center"/>
        <w:rPr>
          <w:rFonts w:ascii="Times New Roman" w:hAnsi="Times New Roman" w:cs="Times New Roman"/>
          <w:b/>
          <w:sz w:val="28"/>
          <w:szCs w:val="28"/>
        </w:rPr>
      </w:pPr>
      <w:r w:rsidRPr="00973A58">
        <w:rPr>
          <w:rFonts w:ascii="Times New Roman" w:hAnsi="Times New Roman" w:cs="Times New Roman"/>
          <w:b/>
          <w:sz w:val="28"/>
          <w:szCs w:val="28"/>
        </w:rPr>
        <w:lastRenderedPageBreak/>
        <w:t>ОБОЗНАЧЕНИЯ И СОКРАЩЕНИЯ</w:t>
      </w:r>
    </w:p>
    <w:p w14:paraId="4FF3B4B0" w14:textId="77777777" w:rsidR="00973A58" w:rsidRDefault="00973A58" w:rsidP="006D168E">
      <w:pPr>
        <w:spacing w:after="0"/>
        <w:jc w:val="center"/>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7"/>
        <w:gridCol w:w="7439"/>
      </w:tblGrid>
      <w:tr w:rsidR="00973A58" w14:paraId="051C282B" w14:textId="77777777" w:rsidTr="00B91710">
        <w:tc>
          <w:tcPr>
            <w:tcW w:w="1951" w:type="dxa"/>
          </w:tcPr>
          <w:p w14:paraId="5367B71A" w14:textId="77777777" w:rsidR="00973A58" w:rsidRPr="00973A58" w:rsidRDefault="00973A58" w:rsidP="00973A58">
            <w:pPr>
              <w:spacing w:after="0"/>
              <w:rPr>
                <w:rFonts w:ascii="Times New Roman" w:hAnsi="Times New Roman" w:cs="Times New Roman"/>
                <w:sz w:val="28"/>
                <w:szCs w:val="28"/>
                <w:lang w:val="kk-KZ"/>
              </w:rPr>
            </w:pPr>
            <w:r w:rsidRPr="00A1213C">
              <w:rPr>
                <w:rFonts w:ascii="Times New Roman" w:hAnsi="Times New Roman"/>
                <w:caps/>
                <w:sz w:val="28"/>
                <w:szCs w:val="28"/>
              </w:rPr>
              <w:t>СанПИН</w:t>
            </w:r>
          </w:p>
        </w:tc>
        <w:tc>
          <w:tcPr>
            <w:tcW w:w="7621" w:type="dxa"/>
          </w:tcPr>
          <w:p w14:paraId="4CE84141" w14:textId="77777777" w:rsidR="00973A58" w:rsidRDefault="00973A58" w:rsidP="00E96FAD">
            <w:pPr>
              <w:spacing w:after="0"/>
              <w:jc w:val="both"/>
              <w:rPr>
                <w:rFonts w:ascii="Times New Roman" w:hAnsi="Times New Roman" w:cs="Times New Roman"/>
                <w:b/>
                <w:sz w:val="28"/>
                <w:szCs w:val="28"/>
              </w:rPr>
            </w:pPr>
            <w:r w:rsidRPr="00A1213C">
              <w:rPr>
                <w:rFonts w:ascii="Times New Roman" w:hAnsi="Times New Roman"/>
                <w:sz w:val="28"/>
                <w:szCs w:val="28"/>
              </w:rPr>
              <w:t>Санитарно-эпидемиологические требования</w:t>
            </w:r>
          </w:p>
        </w:tc>
      </w:tr>
      <w:tr w:rsidR="00973A58" w14:paraId="076D809E" w14:textId="77777777" w:rsidTr="00B91710">
        <w:tc>
          <w:tcPr>
            <w:tcW w:w="1951" w:type="dxa"/>
          </w:tcPr>
          <w:p w14:paraId="243DAD06" w14:textId="77777777" w:rsidR="00973A58" w:rsidRPr="00973A58" w:rsidRDefault="00973A58" w:rsidP="00973A58">
            <w:pPr>
              <w:spacing w:after="0"/>
              <w:rPr>
                <w:rFonts w:ascii="Times New Roman" w:hAnsi="Times New Roman" w:cs="Times New Roman"/>
                <w:sz w:val="28"/>
                <w:szCs w:val="28"/>
                <w:lang w:val="kk-KZ"/>
              </w:rPr>
            </w:pPr>
            <w:r w:rsidRPr="00973A58">
              <w:rPr>
                <w:rFonts w:ascii="Times New Roman" w:hAnsi="Times New Roman" w:cs="Times New Roman"/>
                <w:sz w:val="28"/>
                <w:szCs w:val="28"/>
                <w:lang w:val="kk-KZ"/>
              </w:rPr>
              <w:t>ООН</w:t>
            </w:r>
          </w:p>
        </w:tc>
        <w:tc>
          <w:tcPr>
            <w:tcW w:w="7621" w:type="dxa"/>
          </w:tcPr>
          <w:p w14:paraId="6D2389E1" w14:textId="77777777" w:rsidR="00973A58" w:rsidRDefault="00973A58" w:rsidP="00E96FAD">
            <w:pPr>
              <w:spacing w:after="0"/>
              <w:jc w:val="both"/>
              <w:rPr>
                <w:rFonts w:ascii="Times New Roman" w:hAnsi="Times New Roman" w:cs="Times New Roman"/>
                <w:b/>
                <w:sz w:val="28"/>
                <w:szCs w:val="28"/>
              </w:rPr>
            </w:pPr>
            <w:r w:rsidRPr="00A1213C">
              <w:rPr>
                <w:rFonts w:ascii="Times New Roman" w:hAnsi="Times New Roman"/>
                <w:sz w:val="28"/>
                <w:szCs w:val="28"/>
              </w:rPr>
              <w:t>Организация Объединенных Наций</w:t>
            </w:r>
          </w:p>
        </w:tc>
      </w:tr>
      <w:tr w:rsidR="00973A58" w:rsidRPr="00CD58CF" w14:paraId="6D2B4E3E" w14:textId="77777777" w:rsidTr="00B91710">
        <w:tc>
          <w:tcPr>
            <w:tcW w:w="1951" w:type="dxa"/>
          </w:tcPr>
          <w:p w14:paraId="0EEBD4E4" w14:textId="77777777" w:rsidR="00973A58" w:rsidRPr="00973A58" w:rsidRDefault="00973A58" w:rsidP="00973A58">
            <w:pPr>
              <w:spacing w:after="0"/>
              <w:rPr>
                <w:rFonts w:ascii="Times New Roman" w:hAnsi="Times New Roman" w:cs="Times New Roman"/>
                <w:sz w:val="28"/>
                <w:szCs w:val="28"/>
                <w:lang w:val="kk-KZ"/>
              </w:rPr>
            </w:pPr>
            <w:r w:rsidRPr="00973A58">
              <w:rPr>
                <w:rFonts w:ascii="Times New Roman" w:hAnsi="Times New Roman" w:cs="Times New Roman"/>
                <w:sz w:val="28"/>
                <w:szCs w:val="28"/>
                <w:lang w:val="kk-KZ"/>
              </w:rPr>
              <w:t>Ю</w:t>
            </w:r>
            <w:r>
              <w:rPr>
                <w:rFonts w:ascii="Times New Roman" w:hAnsi="Times New Roman" w:cs="Times New Roman"/>
                <w:sz w:val="28"/>
                <w:szCs w:val="28"/>
                <w:lang w:val="kk-KZ"/>
              </w:rPr>
              <w:t>НЕСКО</w:t>
            </w:r>
          </w:p>
        </w:tc>
        <w:tc>
          <w:tcPr>
            <w:tcW w:w="7621" w:type="dxa"/>
          </w:tcPr>
          <w:p w14:paraId="0852D7BE" w14:textId="77777777" w:rsidR="00973A58" w:rsidRPr="00973A58" w:rsidRDefault="00973A58" w:rsidP="00E96FAD">
            <w:pPr>
              <w:spacing w:after="0"/>
              <w:jc w:val="both"/>
              <w:rPr>
                <w:rFonts w:ascii="Times New Roman" w:hAnsi="Times New Roman" w:cs="Times New Roman"/>
                <w:b/>
                <w:sz w:val="28"/>
                <w:szCs w:val="28"/>
                <w:lang w:val="kk-KZ"/>
              </w:rPr>
            </w:pPr>
            <w:r w:rsidRPr="00973A58">
              <w:rPr>
                <w:rFonts w:ascii="Times New Roman" w:hAnsi="Times New Roman"/>
                <w:sz w:val="28"/>
                <w:szCs w:val="28"/>
                <w:shd w:val="clear" w:color="auto" w:fill="FFFFFF"/>
                <w:lang w:val="kk-KZ"/>
              </w:rPr>
              <w:t>Организация Объединённых Наций по вопроса</w:t>
            </w:r>
            <w:r w:rsidR="00161AE4">
              <w:rPr>
                <w:rFonts w:ascii="Times New Roman" w:hAnsi="Times New Roman"/>
                <w:sz w:val="28"/>
                <w:szCs w:val="28"/>
                <w:shd w:val="clear" w:color="auto" w:fill="FFFFFF"/>
                <w:lang w:val="kk-KZ"/>
              </w:rPr>
              <w:t>м образования, науки и культуры (UNESCO -</w:t>
            </w:r>
            <w:r w:rsidR="00161AE4" w:rsidRPr="00973A58">
              <w:rPr>
                <w:rFonts w:ascii="Times New Roman" w:hAnsi="Times New Roman"/>
                <w:sz w:val="28"/>
                <w:szCs w:val="28"/>
                <w:shd w:val="clear" w:color="auto" w:fill="FFFFFF"/>
                <w:lang w:val="kk-KZ"/>
              </w:rPr>
              <w:t xml:space="preserve"> United Nations</w:t>
            </w:r>
            <w:r w:rsidR="00161AE4">
              <w:rPr>
                <w:rFonts w:ascii="Times New Roman" w:hAnsi="Times New Roman"/>
                <w:sz w:val="28"/>
                <w:szCs w:val="28"/>
                <w:shd w:val="clear" w:color="auto" w:fill="FFFFFF"/>
                <w:lang w:val="kk-KZ"/>
              </w:rPr>
              <w:t xml:space="preserve"> Educational, Scientific and  </w:t>
            </w:r>
            <w:r w:rsidR="00161AE4" w:rsidRPr="00973A58">
              <w:rPr>
                <w:rFonts w:ascii="Times New Roman" w:hAnsi="Times New Roman"/>
                <w:sz w:val="28"/>
                <w:szCs w:val="28"/>
                <w:shd w:val="clear" w:color="auto" w:fill="FFFFFF"/>
                <w:lang w:val="kk-KZ"/>
              </w:rPr>
              <w:t xml:space="preserve">Cultural Organization) </w:t>
            </w:r>
          </w:p>
        </w:tc>
      </w:tr>
      <w:tr w:rsidR="00973A58" w14:paraId="5F35D359" w14:textId="77777777" w:rsidTr="00B91710">
        <w:tc>
          <w:tcPr>
            <w:tcW w:w="1951" w:type="dxa"/>
          </w:tcPr>
          <w:p w14:paraId="31657F89" w14:textId="77777777" w:rsidR="00973A58" w:rsidRPr="00973A58" w:rsidRDefault="00973A58" w:rsidP="00973A58">
            <w:pPr>
              <w:spacing w:after="0"/>
              <w:rPr>
                <w:rFonts w:ascii="Times New Roman" w:hAnsi="Times New Roman" w:cs="Times New Roman"/>
                <w:sz w:val="28"/>
                <w:szCs w:val="28"/>
                <w:lang w:val="kk-KZ"/>
              </w:rPr>
            </w:pPr>
            <w:r>
              <w:rPr>
                <w:rFonts w:ascii="Times New Roman" w:hAnsi="Times New Roman" w:cs="Times New Roman"/>
                <w:sz w:val="28"/>
                <w:szCs w:val="28"/>
                <w:lang w:val="kk-KZ"/>
              </w:rPr>
              <w:t>ПРООН</w:t>
            </w:r>
          </w:p>
        </w:tc>
        <w:tc>
          <w:tcPr>
            <w:tcW w:w="7621" w:type="dxa"/>
          </w:tcPr>
          <w:p w14:paraId="1DDA6A89" w14:textId="77777777" w:rsidR="00973A58" w:rsidRDefault="00973A58" w:rsidP="00E96FAD">
            <w:pPr>
              <w:spacing w:after="0"/>
              <w:jc w:val="both"/>
              <w:rPr>
                <w:rFonts w:ascii="Times New Roman" w:hAnsi="Times New Roman" w:cs="Times New Roman"/>
                <w:b/>
                <w:sz w:val="28"/>
                <w:szCs w:val="28"/>
              </w:rPr>
            </w:pPr>
            <w:r w:rsidRPr="00A1213C">
              <w:rPr>
                <w:rFonts w:ascii="Times New Roman" w:hAnsi="Times New Roman"/>
                <w:sz w:val="28"/>
                <w:szCs w:val="28"/>
                <w:shd w:val="clear" w:color="auto" w:fill="FFFFFF"/>
              </w:rPr>
              <w:t>Программа развития Организации Объединенных Наций </w:t>
            </w:r>
          </w:p>
        </w:tc>
      </w:tr>
      <w:tr w:rsidR="00973A58" w14:paraId="69F091A5" w14:textId="77777777" w:rsidTr="00B91710">
        <w:tc>
          <w:tcPr>
            <w:tcW w:w="1951" w:type="dxa"/>
          </w:tcPr>
          <w:p w14:paraId="2EF9E569" w14:textId="77777777" w:rsidR="00973A58" w:rsidRPr="00161AE4" w:rsidRDefault="00161AE4" w:rsidP="00161AE4">
            <w:pPr>
              <w:spacing w:after="0"/>
              <w:jc w:val="both"/>
              <w:rPr>
                <w:rFonts w:ascii="Times New Roman" w:hAnsi="Times New Roman" w:cs="Times New Roman"/>
                <w:sz w:val="28"/>
                <w:szCs w:val="28"/>
                <w:lang w:val="en-US"/>
              </w:rPr>
            </w:pPr>
            <w:r w:rsidRPr="00161AE4">
              <w:rPr>
                <w:rFonts w:ascii="Times New Roman" w:hAnsi="Times New Roman" w:cs="Times New Roman"/>
                <w:sz w:val="28"/>
                <w:szCs w:val="28"/>
                <w:lang w:val="en-US"/>
              </w:rPr>
              <w:t>WWF</w:t>
            </w:r>
          </w:p>
        </w:tc>
        <w:tc>
          <w:tcPr>
            <w:tcW w:w="7621" w:type="dxa"/>
          </w:tcPr>
          <w:p w14:paraId="43E2AC16" w14:textId="77777777" w:rsidR="00973A58" w:rsidRPr="00161AE4" w:rsidRDefault="00161AE4" w:rsidP="00E96FAD">
            <w:pPr>
              <w:spacing w:after="0"/>
              <w:jc w:val="both"/>
              <w:rPr>
                <w:rFonts w:ascii="Times New Roman" w:hAnsi="Times New Roman" w:cs="Times New Roman"/>
                <w:b/>
                <w:sz w:val="28"/>
                <w:szCs w:val="28"/>
                <w:lang w:val="kk-KZ"/>
              </w:rPr>
            </w:pPr>
            <w:r w:rsidRPr="00161AE4">
              <w:rPr>
                <w:rFonts w:ascii="Times New Roman" w:hAnsi="Times New Roman"/>
                <w:sz w:val="28"/>
                <w:szCs w:val="28"/>
                <w:shd w:val="clear" w:color="auto" w:fill="FFFFFF"/>
                <w:lang w:val="kk-KZ"/>
              </w:rPr>
              <w:t>World Wildlife Fund (Всемирный фонд дикой природы)</w:t>
            </w:r>
          </w:p>
        </w:tc>
      </w:tr>
      <w:tr w:rsidR="00973A58" w14:paraId="7C7A20F6" w14:textId="77777777" w:rsidTr="00B91710">
        <w:tc>
          <w:tcPr>
            <w:tcW w:w="1951" w:type="dxa"/>
          </w:tcPr>
          <w:p w14:paraId="4D1055FC" w14:textId="77777777" w:rsidR="00973A58" w:rsidRPr="00161AE4" w:rsidRDefault="00161AE4" w:rsidP="00161AE4">
            <w:pPr>
              <w:spacing w:after="0"/>
              <w:jc w:val="both"/>
              <w:rPr>
                <w:rFonts w:ascii="Times New Roman" w:hAnsi="Times New Roman" w:cs="Times New Roman"/>
                <w:sz w:val="28"/>
                <w:szCs w:val="28"/>
                <w:lang w:val="kk-KZ"/>
              </w:rPr>
            </w:pPr>
            <w:r w:rsidRPr="00161AE4">
              <w:rPr>
                <w:rFonts w:ascii="Times New Roman" w:hAnsi="Times New Roman" w:cs="Times New Roman"/>
                <w:sz w:val="28"/>
                <w:szCs w:val="28"/>
                <w:lang w:val="kk-KZ"/>
              </w:rPr>
              <w:t>ПДК</w:t>
            </w:r>
          </w:p>
        </w:tc>
        <w:tc>
          <w:tcPr>
            <w:tcW w:w="7621" w:type="dxa"/>
          </w:tcPr>
          <w:p w14:paraId="06BF85BC" w14:textId="77777777" w:rsidR="00973A58" w:rsidRDefault="00161AE4" w:rsidP="00E96FAD">
            <w:pPr>
              <w:spacing w:after="0"/>
              <w:jc w:val="both"/>
              <w:rPr>
                <w:rFonts w:ascii="Times New Roman" w:hAnsi="Times New Roman" w:cs="Times New Roman"/>
                <w:b/>
                <w:sz w:val="28"/>
                <w:szCs w:val="28"/>
              </w:rPr>
            </w:pPr>
            <w:r w:rsidRPr="00A1213C">
              <w:rPr>
                <w:rFonts w:ascii="Times New Roman" w:hAnsi="Times New Roman"/>
                <w:sz w:val="28"/>
                <w:szCs w:val="28"/>
              </w:rPr>
              <w:t>Предельно допустимых концентраций</w:t>
            </w:r>
          </w:p>
        </w:tc>
      </w:tr>
      <w:tr w:rsidR="00973A58" w14:paraId="7DF9A4A0" w14:textId="77777777" w:rsidTr="00B91710">
        <w:tc>
          <w:tcPr>
            <w:tcW w:w="1951" w:type="dxa"/>
          </w:tcPr>
          <w:p w14:paraId="744F68E3" w14:textId="77777777" w:rsidR="00973A58" w:rsidRPr="00161AE4" w:rsidRDefault="00161AE4" w:rsidP="00161AE4">
            <w:pPr>
              <w:spacing w:after="0"/>
              <w:jc w:val="both"/>
              <w:rPr>
                <w:rFonts w:ascii="Times New Roman" w:hAnsi="Times New Roman" w:cs="Times New Roman"/>
                <w:sz w:val="28"/>
                <w:szCs w:val="28"/>
              </w:rPr>
            </w:pPr>
            <w:r w:rsidRPr="00A1213C">
              <w:rPr>
                <w:rFonts w:ascii="Times New Roman" w:hAnsi="Times New Roman"/>
                <w:caps/>
                <w:sz w:val="28"/>
                <w:szCs w:val="28"/>
              </w:rPr>
              <w:t>тэц</w:t>
            </w:r>
          </w:p>
        </w:tc>
        <w:tc>
          <w:tcPr>
            <w:tcW w:w="7621" w:type="dxa"/>
          </w:tcPr>
          <w:p w14:paraId="2577BF7B" w14:textId="77777777" w:rsidR="00973A58" w:rsidRDefault="00161AE4" w:rsidP="00E96FAD">
            <w:pPr>
              <w:spacing w:after="0"/>
              <w:jc w:val="both"/>
              <w:rPr>
                <w:rFonts w:ascii="Times New Roman" w:hAnsi="Times New Roman" w:cs="Times New Roman"/>
                <w:b/>
                <w:sz w:val="28"/>
                <w:szCs w:val="28"/>
              </w:rPr>
            </w:pPr>
            <w:r w:rsidRPr="00A1213C">
              <w:rPr>
                <w:rFonts w:ascii="Times New Roman" w:hAnsi="Times New Roman"/>
                <w:sz w:val="28"/>
                <w:szCs w:val="28"/>
                <w:shd w:val="clear" w:color="auto" w:fill="FFFFFF"/>
              </w:rPr>
              <w:t>Теплоэлектроцентрали</w:t>
            </w:r>
          </w:p>
        </w:tc>
      </w:tr>
      <w:tr w:rsidR="00161AE4" w14:paraId="52193261" w14:textId="77777777" w:rsidTr="00B91710">
        <w:tc>
          <w:tcPr>
            <w:tcW w:w="1951" w:type="dxa"/>
          </w:tcPr>
          <w:p w14:paraId="6D2D913F" w14:textId="77777777" w:rsidR="00161AE4" w:rsidRPr="00A55D79" w:rsidRDefault="00A55D79"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ИЗА</w:t>
            </w:r>
          </w:p>
        </w:tc>
        <w:tc>
          <w:tcPr>
            <w:tcW w:w="7621" w:type="dxa"/>
          </w:tcPr>
          <w:p w14:paraId="082A194C" w14:textId="77777777" w:rsidR="00161AE4" w:rsidRPr="00A55D79" w:rsidRDefault="00A55D79" w:rsidP="00E96FAD">
            <w:pPr>
              <w:spacing w:after="0"/>
              <w:jc w:val="both"/>
              <w:rPr>
                <w:rFonts w:ascii="Times New Roman" w:hAnsi="Times New Roman"/>
                <w:sz w:val="28"/>
                <w:szCs w:val="28"/>
                <w:shd w:val="clear" w:color="auto" w:fill="FFFFFF"/>
              </w:rPr>
            </w:pPr>
            <w:r w:rsidRPr="00A55D79">
              <w:rPr>
                <w:rFonts w:ascii="Times New Roman" w:hAnsi="Times New Roman"/>
                <w:sz w:val="28"/>
                <w:szCs w:val="28"/>
                <w:shd w:val="clear" w:color="auto" w:fill="FFFFFF"/>
              </w:rPr>
              <w:t>Индекс загрязнения атмосферы</w:t>
            </w:r>
          </w:p>
        </w:tc>
      </w:tr>
      <w:tr w:rsidR="00161AE4" w14:paraId="0E489911" w14:textId="77777777" w:rsidTr="00B91710">
        <w:tc>
          <w:tcPr>
            <w:tcW w:w="1951" w:type="dxa"/>
          </w:tcPr>
          <w:p w14:paraId="2BAE8ECD" w14:textId="77777777" w:rsidR="00161AE4" w:rsidRPr="00161AE4" w:rsidRDefault="00A55D79" w:rsidP="00161AE4">
            <w:pPr>
              <w:spacing w:after="0"/>
              <w:jc w:val="both"/>
              <w:rPr>
                <w:rFonts w:ascii="Times New Roman" w:hAnsi="Times New Roman" w:cs="Times New Roman"/>
                <w:sz w:val="28"/>
                <w:szCs w:val="28"/>
              </w:rPr>
            </w:pPr>
            <w:r w:rsidRPr="00F17BB8">
              <w:rPr>
                <w:rFonts w:ascii="Times New Roman" w:eastAsia="Arial Unicode MS" w:hAnsi="Times New Roman" w:cs="Times New Roman"/>
                <w:color w:val="000000"/>
                <w:sz w:val="28"/>
                <w:szCs w:val="28"/>
                <w:lang w:val="kk-KZ" w:bidi="en-US"/>
              </w:rPr>
              <w:t>СПАВ</w:t>
            </w:r>
          </w:p>
        </w:tc>
        <w:tc>
          <w:tcPr>
            <w:tcW w:w="7621" w:type="dxa"/>
          </w:tcPr>
          <w:p w14:paraId="62A926F6" w14:textId="77777777" w:rsidR="00161AE4" w:rsidRDefault="00A55D79" w:rsidP="00E96FAD">
            <w:pPr>
              <w:spacing w:after="0"/>
              <w:jc w:val="both"/>
              <w:rPr>
                <w:rFonts w:ascii="Times New Roman" w:hAnsi="Times New Roman" w:cs="Times New Roman"/>
                <w:b/>
                <w:sz w:val="28"/>
                <w:szCs w:val="28"/>
              </w:rPr>
            </w:pPr>
            <w:r w:rsidRPr="00A1213C">
              <w:rPr>
                <w:rFonts w:ascii="Times New Roman" w:hAnsi="Times New Roman"/>
                <w:sz w:val="28"/>
                <w:szCs w:val="28"/>
                <w:shd w:val="clear" w:color="auto" w:fill="FFFFFF"/>
              </w:rPr>
              <w:t>Синтетические поверхностно-активные вещества</w:t>
            </w:r>
          </w:p>
        </w:tc>
      </w:tr>
      <w:tr w:rsidR="00161AE4" w14:paraId="7657435E" w14:textId="77777777" w:rsidTr="00B91710">
        <w:tc>
          <w:tcPr>
            <w:tcW w:w="1951" w:type="dxa"/>
          </w:tcPr>
          <w:p w14:paraId="1224D1A8" w14:textId="77777777" w:rsidR="00161AE4" w:rsidRPr="00A55D79" w:rsidRDefault="00A55D79"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ВОЗ</w:t>
            </w:r>
          </w:p>
        </w:tc>
        <w:tc>
          <w:tcPr>
            <w:tcW w:w="7621" w:type="dxa"/>
          </w:tcPr>
          <w:p w14:paraId="298BE184" w14:textId="77777777" w:rsidR="00161AE4" w:rsidRDefault="00A55D79" w:rsidP="00E96FAD">
            <w:pPr>
              <w:spacing w:after="0"/>
              <w:jc w:val="both"/>
              <w:rPr>
                <w:rFonts w:ascii="Times New Roman" w:hAnsi="Times New Roman" w:cs="Times New Roman"/>
                <w:b/>
                <w:sz w:val="28"/>
                <w:szCs w:val="28"/>
              </w:rPr>
            </w:pPr>
            <w:r w:rsidRPr="00A1213C">
              <w:rPr>
                <w:rFonts w:ascii="Times New Roman" w:hAnsi="Times New Roman"/>
                <w:sz w:val="28"/>
                <w:szCs w:val="28"/>
              </w:rPr>
              <w:t>Всемирная организация здравоохранения</w:t>
            </w:r>
          </w:p>
        </w:tc>
      </w:tr>
      <w:tr w:rsidR="00A55D79" w14:paraId="5627035A" w14:textId="77777777" w:rsidTr="00B91710">
        <w:tc>
          <w:tcPr>
            <w:tcW w:w="1951" w:type="dxa"/>
          </w:tcPr>
          <w:p w14:paraId="0CC052C1" w14:textId="77777777" w:rsidR="00A55D79" w:rsidRPr="00A55D79" w:rsidRDefault="00A55D79"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БПК</w:t>
            </w:r>
          </w:p>
        </w:tc>
        <w:tc>
          <w:tcPr>
            <w:tcW w:w="7621" w:type="dxa"/>
          </w:tcPr>
          <w:p w14:paraId="49337547" w14:textId="77777777" w:rsidR="00A55D79" w:rsidRDefault="00C27C1A" w:rsidP="00E96FAD">
            <w:pPr>
              <w:spacing w:after="0"/>
              <w:jc w:val="both"/>
              <w:rPr>
                <w:rFonts w:ascii="Times New Roman" w:hAnsi="Times New Roman" w:cs="Times New Roman"/>
                <w:b/>
                <w:sz w:val="28"/>
                <w:szCs w:val="28"/>
              </w:rPr>
            </w:pPr>
            <w:r w:rsidRPr="00A1213C">
              <w:rPr>
                <w:rFonts w:ascii="Times New Roman" w:hAnsi="Times New Roman"/>
                <w:sz w:val="28"/>
                <w:szCs w:val="28"/>
                <w:shd w:val="clear" w:color="auto" w:fill="FFFFFF"/>
              </w:rPr>
              <w:t>Биохимические потребление кислорода</w:t>
            </w:r>
          </w:p>
        </w:tc>
      </w:tr>
      <w:tr w:rsidR="00A55D79" w14:paraId="432C818A" w14:textId="77777777" w:rsidTr="00B91710">
        <w:tc>
          <w:tcPr>
            <w:tcW w:w="1951" w:type="dxa"/>
          </w:tcPr>
          <w:p w14:paraId="31B87661" w14:textId="77777777" w:rsidR="00A55D79" w:rsidRPr="00E96FAD" w:rsidRDefault="00E96FAD"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ТБО</w:t>
            </w:r>
          </w:p>
        </w:tc>
        <w:tc>
          <w:tcPr>
            <w:tcW w:w="7621" w:type="dxa"/>
          </w:tcPr>
          <w:p w14:paraId="0CA2232F" w14:textId="77777777" w:rsidR="00A55D79" w:rsidRPr="00E96FAD" w:rsidRDefault="00E96FAD" w:rsidP="00E96FAD">
            <w:pPr>
              <w:spacing w:after="0"/>
              <w:jc w:val="both"/>
              <w:rPr>
                <w:rFonts w:ascii="Times New Roman" w:hAnsi="Times New Roman" w:cs="Times New Roman"/>
                <w:sz w:val="28"/>
                <w:szCs w:val="28"/>
                <w:lang w:val="kk-KZ"/>
              </w:rPr>
            </w:pPr>
            <w:r w:rsidRPr="00E96FAD">
              <w:rPr>
                <w:rFonts w:ascii="Times New Roman" w:hAnsi="Times New Roman" w:cs="Times New Roman"/>
                <w:sz w:val="28"/>
                <w:szCs w:val="28"/>
                <w:lang w:val="kk-KZ"/>
              </w:rPr>
              <w:t>Твердые бытовые отходы</w:t>
            </w:r>
          </w:p>
        </w:tc>
      </w:tr>
      <w:tr w:rsidR="00A55D79" w:rsidRPr="00E96FAD" w14:paraId="70CACFCB" w14:textId="77777777" w:rsidTr="00B91710">
        <w:tc>
          <w:tcPr>
            <w:tcW w:w="1951" w:type="dxa"/>
          </w:tcPr>
          <w:p w14:paraId="1D725F34" w14:textId="77777777" w:rsidR="00A55D79" w:rsidRPr="00161AE4" w:rsidRDefault="00E96FAD" w:rsidP="00161AE4">
            <w:pPr>
              <w:spacing w:after="0"/>
              <w:jc w:val="both"/>
              <w:rPr>
                <w:rFonts w:ascii="Times New Roman" w:hAnsi="Times New Roman" w:cs="Times New Roman"/>
                <w:sz w:val="28"/>
                <w:szCs w:val="28"/>
              </w:rPr>
            </w:pPr>
            <w:r w:rsidRPr="00E96FAD">
              <w:rPr>
                <w:rFonts w:ascii="Times New Roman" w:hAnsi="Times New Roman" w:cs="Times New Roman"/>
                <w:sz w:val="28"/>
                <w:szCs w:val="28"/>
                <w:lang w:val="kk-KZ"/>
              </w:rPr>
              <w:t>GGFR</w:t>
            </w:r>
          </w:p>
        </w:tc>
        <w:tc>
          <w:tcPr>
            <w:tcW w:w="7621" w:type="dxa"/>
          </w:tcPr>
          <w:p w14:paraId="47BB2016" w14:textId="65F9E33C" w:rsidR="00A55D79" w:rsidRPr="00E96FAD" w:rsidRDefault="00E96FAD" w:rsidP="00E96FAD">
            <w:pPr>
              <w:spacing w:after="0"/>
              <w:jc w:val="both"/>
              <w:rPr>
                <w:rFonts w:ascii="Times New Roman" w:hAnsi="Times New Roman"/>
                <w:sz w:val="28"/>
                <w:szCs w:val="28"/>
                <w:lang w:val="kk-KZ"/>
              </w:rPr>
            </w:pPr>
            <w:r w:rsidRPr="00E96FAD">
              <w:rPr>
                <w:rFonts w:ascii="Times New Roman" w:hAnsi="Times New Roman"/>
                <w:sz w:val="28"/>
                <w:szCs w:val="28"/>
                <w:lang w:val="en-US"/>
              </w:rPr>
              <w:t>Global Gas Fl</w:t>
            </w:r>
            <w:r>
              <w:rPr>
                <w:rFonts w:ascii="Times New Roman" w:hAnsi="Times New Roman"/>
                <w:sz w:val="28"/>
                <w:szCs w:val="28"/>
                <w:lang w:val="en-US"/>
              </w:rPr>
              <w:t>a</w:t>
            </w:r>
            <w:r w:rsidRPr="00E96FAD">
              <w:rPr>
                <w:rFonts w:ascii="Times New Roman" w:hAnsi="Times New Roman"/>
                <w:sz w:val="28"/>
                <w:szCs w:val="28"/>
                <w:lang w:val="en-US"/>
              </w:rPr>
              <w:t>ring Reduction Partnership</w:t>
            </w:r>
            <w:r w:rsidR="002319A8" w:rsidRPr="002319A8">
              <w:rPr>
                <w:rFonts w:ascii="Times New Roman" w:hAnsi="Times New Roman"/>
                <w:sz w:val="28"/>
                <w:szCs w:val="28"/>
              </w:rPr>
              <w:t xml:space="preserve"> </w:t>
            </w:r>
            <w:r>
              <w:rPr>
                <w:rFonts w:ascii="Times New Roman" w:hAnsi="Times New Roman"/>
                <w:sz w:val="28"/>
                <w:szCs w:val="28"/>
                <w:lang w:val="kk-KZ"/>
              </w:rPr>
              <w:t>(Глобальное партнерство по борьбе с факельным сжиганием газа)</w:t>
            </w:r>
          </w:p>
        </w:tc>
      </w:tr>
      <w:tr w:rsidR="00A55D79" w:rsidRPr="002B37F5" w14:paraId="35E90B9A" w14:textId="77777777" w:rsidTr="00B91710">
        <w:tc>
          <w:tcPr>
            <w:tcW w:w="1951" w:type="dxa"/>
          </w:tcPr>
          <w:p w14:paraId="2F929CDA" w14:textId="77777777" w:rsidR="00A55D79" w:rsidRPr="00E96FAD" w:rsidRDefault="002B37F5" w:rsidP="00161AE4">
            <w:pPr>
              <w:spacing w:after="0"/>
              <w:jc w:val="both"/>
              <w:rPr>
                <w:rFonts w:ascii="Times New Roman" w:hAnsi="Times New Roman" w:cs="Times New Roman"/>
                <w:sz w:val="28"/>
                <w:szCs w:val="28"/>
              </w:rPr>
            </w:pPr>
            <w:r w:rsidRPr="002B37F5">
              <w:rPr>
                <w:rFonts w:ascii="Times New Roman" w:hAnsi="Times New Roman" w:cs="Times New Roman"/>
                <w:sz w:val="28"/>
                <w:szCs w:val="28"/>
                <w:lang w:val="kk-KZ"/>
              </w:rPr>
              <w:t>NOAA</w:t>
            </w:r>
          </w:p>
        </w:tc>
        <w:tc>
          <w:tcPr>
            <w:tcW w:w="7621" w:type="dxa"/>
          </w:tcPr>
          <w:p w14:paraId="269825A6" w14:textId="77777777" w:rsidR="00A55D79" w:rsidRPr="002B37F5" w:rsidRDefault="002B37F5" w:rsidP="00161AE4">
            <w:pPr>
              <w:spacing w:after="0"/>
              <w:jc w:val="both"/>
              <w:rPr>
                <w:rFonts w:ascii="Times New Roman" w:hAnsi="Times New Roman" w:cs="Times New Roman"/>
                <w:b/>
                <w:sz w:val="28"/>
                <w:szCs w:val="28"/>
                <w:lang w:val="kk-KZ"/>
              </w:rPr>
            </w:pPr>
            <w:r w:rsidRPr="002B37F5">
              <w:rPr>
                <w:rFonts w:ascii="Times New Roman" w:hAnsi="Times New Roman"/>
                <w:sz w:val="28"/>
                <w:szCs w:val="28"/>
                <w:lang w:val="en-US"/>
              </w:rPr>
              <w:t>National</w:t>
            </w:r>
            <w:r w:rsidRPr="002B37F5">
              <w:rPr>
                <w:rFonts w:ascii="Times New Roman" w:hAnsi="Times New Roman"/>
                <w:sz w:val="28"/>
                <w:szCs w:val="28"/>
              </w:rPr>
              <w:t xml:space="preserve"> </w:t>
            </w:r>
            <w:r w:rsidRPr="002B37F5">
              <w:rPr>
                <w:rFonts w:ascii="Times New Roman" w:hAnsi="Times New Roman"/>
                <w:sz w:val="28"/>
                <w:szCs w:val="28"/>
                <w:lang w:val="en-US"/>
              </w:rPr>
              <w:t>Oceanic</w:t>
            </w:r>
            <w:r w:rsidRPr="002B37F5">
              <w:rPr>
                <w:rFonts w:ascii="Times New Roman" w:hAnsi="Times New Roman"/>
                <w:sz w:val="28"/>
                <w:szCs w:val="28"/>
              </w:rPr>
              <w:t xml:space="preserve"> </w:t>
            </w:r>
            <w:r w:rsidRPr="002B37F5">
              <w:rPr>
                <w:rFonts w:ascii="Times New Roman" w:hAnsi="Times New Roman"/>
                <w:sz w:val="28"/>
                <w:szCs w:val="28"/>
                <w:lang w:val="en-US"/>
              </w:rPr>
              <w:t>and</w:t>
            </w:r>
            <w:r w:rsidRPr="002B37F5">
              <w:rPr>
                <w:rFonts w:ascii="Times New Roman" w:hAnsi="Times New Roman"/>
                <w:sz w:val="28"/>
                <w:szCs w:val="28"/>
              </w:rPr>
              <w:t xml:space="preserve"> </w:t>
            </w:r>
            <w:r w:rsidRPr="002B37F5">
              <w:rPr>
                <w:rFonts w:ascii="Times New Roman" w:hAnsi="Times New Roman"/>
                <w:sz w:val="28"/>
                <w:szCs w:val="28"/>
                <w:lang w:val="en-US"/>
              </w:rPr>
              <w:t>Atmospheric</w:t>
            </w:r>
            <w:r w:rsidRPr="002B37F5">
              <w:rPr>
                <w:rFonts w:ascii="Times New Roman" w:hAnsi="Times New Roman"/>
                <w:sz w:val="28"/>
                <w:szCs w:val="28"/>
              </w:rPr>
              <w:t xml:space="preserve"> </w:t>
            </w:r>
            <w:r w:rsidRPr="002B37F5">
              <w:rPr>
                <w:rFonts w:ascii="Times New Roman" w:hAnsi="Times New Roman"/>
                <w:sz w:val="28"/>
                <w:szCs w:val="28"/>
                <w:lang w:val="en-US"/>
              </w:rPr>
              <w:t>Administration</w:t>
            </w:r>
            <w:r w:rsidRPr="002B37F5">
              <w:rPr>
                <w:rFonts w:ascii="Times New Roman" w:hAnsi="Times New Roman"/>
                <w:sz w:val="28"/>
                <w:szCs w:val="28"/>
              </w:rPr>
              <w:t xml:space="preserve"> </w:t>
            </w:r>
            <w:r w:rsidRPr="00111EBF">
              <w:rPr>
                <w:rFonts w:ascii="Times New Roman" w:hAnsi="Times New Roman"/>
                <w:sz w:val="28"/>
                <w:szCs w:val="28"/>
              </w:rPr>
              <w:t>(Национальное управление океанических и атмосферных исследований)</w:t>
            </w:r>
          </w:p>
        </w:tc>
      </w:tr>
      <w:tr w:rsidR="00A55D79" w:rsidRPr="00CD58CF" w14:paraId="6C6F15F5" w14:textId="77777777" w:rsidTr="00B91710">
        <w:tc>
          <w:tcPr>
            <w:tcW w:w="1951" w:type="dxa"/>
          </w:tcPr>
          <w:p w14:paraId="486ED28F" w14:textId="77777777" w:rsidR="00A55D79" w:rsidRPr="002B37F5" w:rsidRDefault="002B37F5" w:rsidP="00161AE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OGCI</w:t>
            </w:r>
          </w:p>
        </w:tc>
        <w:tc>
          <w:tcPr>
            <w:tcW w:w="7621" w:type="dxa"/>
          </w:tcPr>
          <w:p w14:paraId="5E9099F4" w14:textId="77777777" w:rsidR="00A55D79" w:rsidRPr="002B37F5" w:rsidRDefault="002B37F5" w:rsidP="00161AE4">
            <w:pPr>
              <w:spacing w:after="0"/>
              <w:jc w:val="both"/>
              <w:rPr>
                <w:rFonts w:ascii="Times New Roman" w:hAnsi="Times New Roman" w:cs="Times New Roman"/>
                <w:b/>
                <w:sz w:val="28"/>
                <w:szCs w:val="28"/>
                <w:lang w:val="kk-KZ"/>
              </w:rPr>
            </w:pPr>
            <w:r w:rsidRPr="002B37F5">
              <w:rPr>
                <w:rFonts w:ascii="Times New Roman" w:hAnsi="Times New Roman"/>
                <w:sz w:val="28"/>
                <w:szCs w:val="28"/>
                <w:lang w:val="en-US"/>
              </w:rPr>
              <w:t>Oil and Gas Climate Initiative (</w:t>
            </w:r>
            <w:proofErr w:type="spellStart"/>
            <w:r w:rsidRPr="002B37F5">
              <w:rPr>
                <w:rFonts w:ascii="Times New Roman" w:hAnsi="Times New Roman"/>
                <w:sz w:val="28"/>
                <w:szCs w:val="28"/>
                <w:lang w:val="en-US"/>
              </w:rPr>
              <w:t>Отраслевая</w:t>
            </w:r>
            <w:proofErr w:type="spellEnd"/>
            <w:r w:rsidRPr="002B37F5">
              <w:rPr>
                <w:rFonts w:ascii="Times New Roman" w:hAnsi="Times New Roman"/>
                <w:sz w:val="28"/>
                <w:szCs w:val="28"/>
                <w:lang w:val="en-US"/>
              </w:rPr>
              <w:t xml:space="preserve"> </w:t>
            </w:r>
            <w:proofErr w:type="spellStart"/>
            <w:r w:rsidRPr="002B37F5">
              <w:rPr>
                <w:rFonts w:ascii="Times New Roman" w:hAnsi="Times New Roman"/>
                <w:sz w:val="28"/>
                <w:szCs w:val="28"/>
                <w:lang w:val="en-US"/>
              </w:rPr>
              <w:t>нефтегазовая</w:t>
            </w:r>
            <w:proofErr w:type="spellEnd"/>
            <w:r w:rsidRPr="002B37F5">
              <w:rPr>
                <w:rFonts w:ascii="Times New Roman" w:hAnsi="Times New Roman"/>
                <w:sz w:val="28"/>
                <w:szCs w:val="28"/>
                <w:lang w:val="en-US"/>
              </w:rPr>
              <w:t xml:space="preserve"> </w:t>
            </w:r>
            <w:proofErr w:type="spellStart"/>
            <w:r w:rsidRPr="002B37F5">
              <w:rPr>
                <w:rFonts w:ascii="Times New Roman" w:hAnsi="Times New Roman"/>
                <w:sz w:val="28"/>
                <w:szCs w:val="28"/>
                <w:lang w:val="en-US"/>
              </w:rPr>
              <w:t>климатическая</w:t>
            </w:r>
            <w:proofErr w:type="spellEnd"/>
            <w:r w:rsidRPr="002B37F5">
              <w:rPr>
                <w:rFonts w:ascii="Times New Roman" w:hAnsi="Times New Roman"/>
                <w:sz w:val="28"/>
                <w:szCs w:val="28"/>
                <w:lang w:val="en-US"/>
              </w:rPr>
              <w:t xml:space="preserve"> </w:t>
            </w:r>
            <w:proofErr w:type="spellStart"/>
            <w:r w:rsidRPr="002B37F5">
              <w:rPr>
                <w:rFonts w:ascii="Times New Roman" w:hAnsi="Times New Roman"/>
                <w:sz w:val="28"/>
                <w:szCs w:val="28"/>
                <w:lang w:val="en-US"/>
              </w:rPr>
              <w:t>инициатива</w:t>
            </w:r>
            <w:proofErr w:type="spellEnd"/>
            <w:r w:rsidRPr="002B37F5">
              <w:rPr>
                <w:rFonts w:ascii="Times New Roman" w:hAnsi="Times New Roman"/>
                <w:sz w:val="28"/>
                <w:szCs w:val="28"/>
                <w:lang w:val="en-US"/>
              </w:rPr>
              <w:t>)</w:t>
            </w:r>
          </w:p>
        </w:tc>
      </w:tr>
      <w:tr w:rsidR="00A55D79" w:rsidRPr="002B37F5" w14:paraId="5FC50DA6" w14:textId="77777777" w:rsidTr="00B91710">
        <w:tc>
          <w:tcPr>
            <w:tcW w:w="1951" w:type="dxa"/>
          </w:tcPr>
          <w:p w14:paraId="7CAA3C8E" w14:textId="77777777" w:rsidR="00A55D79" w:rsidRPr="002B37F5" w:rsidRDefault="002B37F5" w:rsidP="00161AE4">
            <w:pPr>
              <w:spacing w:after="0"/>
              <w:jc w:val="both"/>
              <w:rPr>
                <w:rFonts w:ascii="Times New Roman" w:hAnsi="Times New Roman" w:cs="Times New Roman"/>
                <w:sz w:val="28"/>
                <w:szCs w:val="28"/>
                <w:lang w:val="en-US"/>
              </w:rPr>
            </w:pPr>
            <w:r w:rsidRPr="00F17BB8">
              <w:rPr>
                <w:rFonts w:ascii="Times New Roman" w:eastAsia="Arial Unicode MS" w:hAnsi="Times New Roman" w:cs="Times New Roman"/>
                <w:color w:val="000000"/>
                <w:sz w:val="28"/>
                <w:szCs w:val="28"/>
                <w:lang w:val="kk-KZ" w:bidi="en-US"/>
              </w:rPr>
              <w:t>КПО</w:t>
            </w:r>
          </w:p>
        </w:tc>
        <w:tc>
          <w:tcPr>
            <w:tcW w:w="7621" w:type="dxa"/>
          </w:tcPr>
          <w:p w14:paraId="29E20ACC" w14:textId="77777777" w:rsidR="00A55D79" w:rsidRPr="002B37F5" w:rsidRDefault="002B37F5" w:rsidP="002B37F5">
            <w:pPr>
              <w:spacing w:after="0"/>
              <w:jc w:val="both"/>
              <w:rPr>
                <w:rFonts w:ascii="Times New Roman" w:hAnsi="Times New Roman"/>
                <w:sz w:val="28"/>
                <w:szCs w:val="28"/>
                <w:lang w:val="en-US"/>
              </w:rPr>
            </w:pPr>
            <w:proofErr w:type="spellStart"/>
            <w:r w:rsidRPr="002B37F5">
              <w:rPr>
                <w:rFonts w:ascii="Times New Roman" w:hAnsi="Times New Roman"/>
                <w:sz w:val="28"/>
                <w:szCs w:val="28"/>
                <w:lang w:val="en-US"/>
              </w:rPr>
              <w:t>Коммунальные</w:t>
            </w:r>
            <w:proofErr w:type="spellEnd"/>
            <w:r w:rsidRPr="002B37F5">
              <w:rPr>
                <w:rFonts w:ascii="Times New Roman" w:hAnsi="Times New Roman"/>
                <w:sz w:val="28"/>
                <w:szCs w:val="28"/>
                <w:lang w:val="en-US"/>
              </w:rPr>
              <w:t xml:space="preserve"> </w:t>
            </w:r>
            <w:proofErr w:type="spellStart"/>
            <w:r w:rsidRPr="002B37F5">
              <w:rPr>
                <w:rFonts w:ascii="Times New Roman" w:hAnsi="Times New Roman"/>
                <w:sz w:val="28"/>
                <w:szCs w:val="28"/>
                <w:lang w:val="en-US"/>
              </w:rPr>
              <w:t>поля</w:t>
            </w:r>
            <w:proofErr w:type="spellEnd"/>
            <w:r w:rsidRPr="002B37F5">
              <w:rPr>
                <w:rFonts w:ascii="Times New Roman" w:hAnsi="Times New Roman"/>
                <w:sz w:val="28"/>
                <w:szCs w:val="28"/>
                <w:lang w:val="en-US"/>
              </w:rPr>
              <w:t xml:space="preserve"> </w:t>
            </w:r>
            <w:proofErr w:type="spellStart"/>
            <w:r w:rsidRPr="002B37F5">
              <w:rPr>
                <w:rFonts w:ascii="Times New Roman" w:hAnsi="Times New Roman"/>
                <w:sz w:val="28"/>
                <w:szCs w:val="28"/>
                <w:lang w:val="en-US"/>
              </w:rPr>
              <w:t>орошения</w:t>
            </w:r>
            <w:proofErr w:type="spellEnd"/>
          </w:p>
        </w:tc>
      </w:tr>
      <w:tr w:rsidR="00A55D79" w:rsidRPr="002B37F5" w14:paraId="7E041888" w14:textId="77777777" w:rsidTr="00B91710">
        <w:tc>
          <w:tcPr>
            <w:tcW w:w="1951" w:type="dxa"/>
          </w:tcPr>
          <w:p w14:paraId="25A97578" w14:textId="77777777" w:rsidR="00A55D79" w:rsidRPr="002B37F5" w:rsidRDefault="002B37F5"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ЗПО</w:t>
            </w:r>
          </w:p>
        </w:tc>
        <w:tc>
          <w:tcPr>
            <w:tcW w:w="7621" w:type="dxa"/>
          </w:tcPr>
          <w:p w14:paraId="710C401A" w14:textId="77777777" w:rsidR="00A55D79" w:rsidRPr="002B37F5" w:rsidRDefault="002B37F5" w:rsidP="00161AE4">
            <w:pPr>
              <w:spacing w:after="0"/>
              <w:jc w:val="both"/>
              <w:rPr>
                <w:rFonts w:ascii="Times New Roman" w:hAnsi="Times New Roman"/>
                <w:sz w:val="28"/>
                <w:szCs w:val="28"/>
                <w:lang w:val="en-US"/>
              </w:rPr>
            </w:pPr>
            <w:proofErr w:type="spellStart"/>
            <w:r w:rsidRPr="002B37F5">
              <w:rPr>
                <w:rFonts w:ascii="Times New Roman" w:hAnsi="Times New Roman"/>
                <w:sz w:val="28"/>
                <w:szCs w:val="28"/>
                <w:lang w:val="en-US"/>
              </w:rPr>
              <w:t>Земледельческие</w:t>
            </w:r>
            <w:proofErr w:type="spellEnd"/>
            <w:r w:rsidRPr="002B37F5">
              <w:rPr>
                <w:rFonts w:ascii="Times New Roman" w:hAnsi="Times New Roman"/>
                <w:sz w:val="28"/>
                <w:szCs w:val="28"/>
                <w:lang w:val="en-US"/>
              </w:rPr>
              <w:t xml:space="preserve"> </w:t>
            </w:r>
            <w:proofErr w:type="spellStart"/>
            <w:r w:rsidRPr="002B37F5">
              <w:rPr>
                <w:rFonts w:ascii="Times New Roman" w:hAnsi="Times New Roman"/>
                <w:sz w:val="28"/>
                <w:szCs w:val="28"/>
                <w:lang w:val="en-US"/>
              </w:rPr>
              <w:t>поля</w:t>
            </w:r>
            <w:proofErr w:type="spellEnd"/>
            <w:r w:rsidRPr="002B37F5">
              <w:rPr>
                <w:rFonts w:ascii="Times New Roman" w:hAnsi="Times New Roman"/>
                <w:sz w:val="28"/>
                <w:szCs w:val="28"/>
                <w:lang w:val="en-US"/>
              </w:rPr>
              <w:t xml:space="preserve"> </w:t>
            </w:r>
            <w:proofErr w:type="spellStart"/>
            <w:r w:rsidRPr="002B37F5">
              <w:rPr>
                <w:rFonts w:ascii="Times New Roman" w:hAnsi="Times New Roman"/>
                <w:sz w:val="28"/>
                <w:szCs w:val="28"/>
                <w:lang w:val="en-US"/>
              </w:rPr>
              <w:t>орошения</w:t>
            </w:r>
            <w:proofErr w:type="spellEnd"/>
          </w:p>
        </w:tc>
      </w:tr>
      <w:tr w:rsidR="002B37F5" w:rsidRPr="002B37F5" w14:paraId="1855B44E" w14:textId="77777777" w:rsidTr="00B91710">
        <w:tc>
          <w:tcPr>
            <w:tcW w:w="1951" w:type="dxa"/>
          </w:tcPr>
          <w:p w14:paraId="7E2E199B" w14:textId="77777777" w:rsidR="002B37F5" w:rsidRDefault="002B37F5"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ПВ</w:t>
            </w:r>
          </w:p>
        </w:tc>
        <w:tc>
          <w:tcPr>
            <w:tcW w:w="7621" w:type="dxa"/>
          </w:tcPr>
          <w:p w14:paraId="4999476B" w14:textId="77777777" w:rsidR="002B37F5" w:rsidRPr="002B37F5" w:rsidRDefault="002B37F5" w:rsidP="00161AE4">
            <w:pPr>
              <w:spacing w:after="0"/>
              <w:jc w:val="both"/>
              <w:rPr>
                <w:rFonts w:ascii="Times New Roman" w:hAnsi="Times New Roman"/>
                <w:sz w:val="28"/>
                <w:szCs w:val="28"/>
                <w:lang w:val="kk-KZ"/>
              </w:rPr>
            </w:pPr>
            <w:r>
              <w:rPr>
                <w:rFonts w:ascii="Times New Roman" w:hAnsi="Times New Roman"/>
                <w:sz w:val="28"/>
                <w:szCs w:val="28"/>
                <w:lang w:val="kk-KZ"/>
              </w:rPr>
              <w:t>Подземные воды</w:t>
            </w:r>
          </w:p>
        </w:tc>
      </w:tr>
      <w:tr w:rsidR="002B37F5" w:rsidRPr="002B37F5" w14:paraId="16CD6200" w14:textId="77777777" w:rsidTr="00B91710">
        <w:tc>
          <w:tcPr>
            <w:tcW w:w="1951" w:type="dxa"/>
          </w:tcPr>
          <w:p w14:paraId="2AF2E569" w14:textId="77777777" w:rsidR="002B37F5" w:rsidRDefault="002B37F5"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ЗВ</w:t>
            </w:r>
          </w:p>
        </w:tc>
        <w:tc>
          <w:tcPr>
            <w:tcW w:w="7621" w:type="dxa"/>
          </w:tcPr>
          <w:p w14:paraId="4357B527" w14:textId="77777777" w:rsidR="002B37F5" w:rsidRPr="002B37F5" w:rsidRDefault="002B37F5" w:rsidP="00161AE4">
            <w:pPr>
              <w:spacing w:after="0"/>
              <w:jc w:val="both"/>
              <w:rPr>
                <w:rFonts w:ascii="Times New Roman" w:hAnsi="Times New Roman"/>
                <w:sz w:val="28"/>
                <w:szCs w:val="28"/>
                <w:lang w:val="kk-KZ"/>
              </w:rPr>
            </w:pPr>
            <w:r>
              <w:rPr>
                <w:rFonts w:ascii="Times New Roman" w:hAnsi="Times New Roman"/>
                <w:sz w:val="28"/>
                <w:szCs w:val="28"/>
                <w:lang w:val="kk-KZ"/>
              </w:rPr>
              <w:t>Загрязняющие вещества</w:t>
            </w:r>
          </w:p>
        </w:tc>
      </w:tr>
      <w:tr w:rsidR="002B37F5" w:rsidRPr="00C27C1A" w14:paraId="4004EC9D" w14:textId="77777777" w:rsidTr="00B91710">
        <w:tc>
          <w:tcPr>
            <w:tcW w:w="1951" w:type="dxa"/>
          </w:tcPr>
          <w:p w14:paraId="603562C1" w14:textId="77777777" w:rsidR="002B37F5" w:rsidRDefault="00C27C1A"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ОЭСР</w:t>
            </w:r>
          </w:p>
        </w:tc>
        <w:tc>
          <w:tcPr>
            <w:tcW w:w="7621" w:type="dxa"/>
          </w:tcPr>
          <w:p w14:paraId="7B1A6E43" w14:textId="77777777" w:rsidR="002B37F5" w:rsidRPr="00C27C1A" w:rsidRDefault="00C27C1A" w:rsidP="00161AE4">
            <w:pPr>
              <w:spacing w:after="0"/>
              <w:jc w:val="both"/>
              <w:rPr>
                <w:rFonts w:ascii="Times New Roman" w:hAnsi="Times New Roman"/>
                <w:sz w:val="28"/>
                <w:szCs w:val="28"/>
              </w:rPr>
            </w:pPr>
            <w:r>
              <w:rPr>
                <w:rFonts w:ascii="Times New Roman" w:hAnsi="Times New Roman"/>
                <w:sz w:val="28"/>
                <w:szCs w:val="28"/>
                <w:lang w:val="kk-KZ"/>
              </w:rPr>
              <w:t>Организа</w:t>
            </w:r>
            <w:r w:rsidR="00B91710">
              <w:rPr>
                <w:rFonts w:ascii="Times New Roman" w:hAnsi="Times New Roman"/>
                <w:sz w:val="28"/>
                <w:szCs w:val="28"/>
                <w:lang w:val="kk-KZ"/>
              </w:rPr>
              <w:t>ция экономи</w:t>
            </w:r>
            <w:r>
              <w:rPr>
                <w:rFonts w:ascii="Times New Roman" w:hAnsi="Times New Roman"/>
                <w:sz w:val="28"/>
                <w:szCs w:val="28"/>
                <w:lang w:val="kk-KZ"/>
              </w:rPr>
              <w:t>ческого сотрудничества и разви</w:t>
            </w:r>
            <w:r w:rsidRPr="00C27C1A">
              <w:rPr>
                <w:rFonts w:ascii="Times New Roman" w:hAnsi="Times New Roman"/>
                <w:sz w:val="28"/>
                <w:szCs w:val="28"/>
                <w:lang w:val="kk-KZ"/>
              </w:rPr>
              <w:t>тия</w:t>
            </w:r>
            <w:r>
              <w:rPr>
                <w:rFonts w:ascii="Arial" w:hAnsi="Arial" w:cs="Arial"/>
                <w:color w:val="202122"/>
                <w:sz w:val="21"/>
                <w:szCs w:val="21"/>
                <w:shd w:val="clear" w:color="auto" w:fill="FFFFFF"/>
              </w:rPr>
              <w:t> </w:t>
            </w:r>
          </w:p>
        </w:tc>
      </w:tr>
      <w:tr w:rsidR="002B37F5" w:rsidRPr="00C27C1A" w14:paraId="763EEA44" w14:textId="77777777" w:rsidTr="00B91710">
        <w:tc>
          <w:tcPr>
            <w:tcW w:w="1951" w:type="dxa"/>
          </w:tcPr>
          <w:p w14:paraId="17F608A5" w14:textId="77777777" w:rsidR="002B37F5" w:rsidRDefault="00432C58"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МПВ</w:t>
            </w:r>
          </w:p>
        </w:tc>
        <w:tc>
          <w:tcPr>
            <w:tcW w:w="7621" w:type="dxa"/>
          </w:tcPr>
          <w:p w14:paraId="54B671F7" w14:textId="77777777" w:rsidR="002B37F5" w:rsidRPr="00432C58" w:rsidRDefault="00432C58" w:rsidP="00432C58">
            <w:pPr>
              <w:spacing w:after="0"/>
              <w:jc w:val="both"/>
              <w:rPr>
                <w:rFonts w:ascii="Times New Roman" w:hAnsi="Times New Roman"/>
                <w:sz w:val="28"/>
                <w:szCs w:val="28"/>
                <w:lang w:val="kk-KZ"/>
              </w:rPr>
            </w:pPr>
            <w:r>
              <w:rPr>
                <w:rFonts w:ascii="Times New Roman" w:hAnsi="Times New Roman"/>
                <w:sz w:val="28"/>
                <w:szCs w:val="28"/>
                <w:lang w:val="kk-KZ"/>
              </w:rPr>
              <w:t>Месторождения подземных вод</w:t>
            </w:r>
          </w:p>
        </w:tc>
      </w:tr>
      <w:tr w:rsidR="00432C58" w:rsidRPr="00C27C1A" w14:paraId="6DD45F61" w14:textId="77777777" w:rsidTr="00B91710">
        <w:tc>
          <w:tcPr>
            <w:tcW w:w="1951" w:type="dxa"/>
          </w:tcPr>
          <w:p w14:paraId="66AE353A" w14:textId="77777777" w:rsidR="00432C58" w:rsidRDefault="00432C58"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ГКЗ</w:t>
            </w:r>
          </w:p>
        </w:tc>
        <w:tc>
          <w:tcPr>
            <w:tcW w:w="7621" w:type="dxa"/>
          </w:tcPr>
          <w:p w14:paraId="443CDC18" w14:textId="77777777" w:rsidR="00432C58" w:rsidRPr="00432C58" w:rsidRDefault="00432C58" w:rsidP="00161AE4">
            <w:pPr>
              <w:spacing w:after="0"/>
              <w:jc w:val="both"/>
              <w:rPr>
                <w:rFonts w:ascii="Times New Roman" w:hAnsi="Times New Roman"/>
                <w:sz w:val="28"/>
                <w:szCs w:val="28"/>
                <w:lang w:val="kk-KZ"/>
              </w:rPr>
            </w:pPr>
            <w:r>
              <w:rPr>
                <w:rFonts w:ascii="Times New Roman" w:hAnsi="Times New Roman"/>
                <w:sz w:val="28"/>
                <w:szCs w:val="28"/>
                <w:lang w:val="kk-KZ"/>
              </w:rPr>
              <w:t>Государственная комиссия по запасам</w:t>
            </w:r>
          </w:p>
        </w:tc>
      </w:tr>
      <w:tr w:rsidR="00432C58" w:rsidRPr="00C27C1A" w14:paraId="2D5A1E7F" w14:textId="77777777" w:rsidTr="00B91710">
        <w:tc>
          <w:tcPr>
            <w:tcW w:w="1951" w:type="dxa"/>
          </w:tcPr>
          <w:p w14:paraId="075C0434" w14:textId="77777777" w:rsidR="00432C58" w:rsidRDefault="00432C58"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ХПК</w:t>
            </w:r>
          </w:p>
        </w:tc>
        <w:tc>
          <w:tcPr>
            <w:tcW w:w="7621" w:type="dxa"/>
          </w:tcPr>
          <w:p w14:paraId="7019EB05" w14:textId="77777777" w:rsidR="00432C58" w:rsidRDefault="00432C58" w:rsidP="00161AE4">
            <w:pPr>
              <w:spacing w:after="0"/>
              <w:jc w:val="both"/>
              <w:rPr>
                <w:rFonts w:ascii="Times New Roman" w:hAnsi="Times New Roman"/>
                <w:sz w:val="28"/>
                <w:szCs w:val="28"/>
                <w:lang w:val="kk-KZ"/>
              </w:rPr>
            </w:pPr>
            <w:r w:rsidRPr="00A1213C">
              <w:rPr>
                <w:rFonts w:ascii="Times New Roman" w:hAnsi="Times New Roman"/>
                <w:sz w:val="28"/>
                <w:szCs w:val="28"/>
                <w:shd w:val="clear" w:color="auto" w:fill="FFFFFF"/>
              </w:rPr>
              <w:t>Химический потребность кислорода</w:t>
            </w:r>
          </w:p>
        </w:tc>
      </w:tr>
      <w:tr w:rsidR="00432C58" w:rsidRPr="00C27C1A" w14:paraId="57348D6D" w14:textId="77777777" w:rsidTr="00B91710">
        <w:tc>
          <w:tcPr>
            <w:tcW w:w="1951" w:type="dxa"/>
          </w:tcPr>
          <w:p w14:paraId="7550B564" w14:textId="77777777" w:rsidR="00432C58" w:rsidRDefault="0028159D" w:rsidP="00161AE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ОС</w:t>
            </w:r>
          </w:p>
        </w:tc>
        <w:tc>
          <w:tcPr>
            <w:tcW w:w="7621" w:type="dxa"/>
          </w:tcPr>
          <w:p w14:paraId="344BB391" w14:textId="77777777" w:rsidR="00432C58" w:rsidRDefault="0028159D" w:rsidP="00161AE4">
            <w:pPr>
              <w:spacing w:after="0"/>
              <w:jc w:val="both"/>
              <w:rPr>
                <w:rFonts w:ascii="Times New Roman" w:hAnsi="Times New Roman"/>
                <w:sz w:val="28"/>
                <w:szCs w:val="28"/>
                <w:lang w:val="kk-KZ"/>
              </w:rPr>
            </w:pPr>
            <w:r>
              <w:rPr>
                <w:rFonts w:ascii="Times New Roman" w:hAnsi="Times New Roman" w:cs="Times New Roman"/>
                <w:sz w:val="28"/>
                <w:szCs w:val="28"/>
                <w:lang w:val="kk-KZ"/>
              </w:rPr>
              <w:t>О</w:t>
            </w:r>
            <w:proofErr w:type="spellStart"/>
            <w:r w:rsidRPr="000F0E90">
              <w:rPr>
                <w:rFonts w:ascii="Times New Roman" w:hAnsi="Times New Roman" w:cs="Times New Roman"/>
                <w:sz w:val="28"/>
                <w:szCs w:val="28"/>
              </w:rPr>
              <w:t>чистные</w:t>
            </w:r>
            <w:proofErr w:type="spellEnd"/>
            <w:r w:rsidRPr="000F0E90">
              <w:rPr>
                <w:rFonts w:ascii="Times New Roman" w:hAnsi="Times New Roman" w:cs="Times New Roman"/>
                <w:sz w:val="28"/>
                <w:szCs w:val="28"/>
              </w:rPr>
              <w:t xml:space="preserve"> сооружения</w:t>
            </w:r>
          </w:p>
        </w:tc>
      </w:tr>
      <w:tr w:rsidR="00432C58" w:rsidRPr="00C27C1A" w14:paraId="15747F10" w14:textId="77777777" w:rsidTr="00B91710">
        <w:tc>
          <w:tcPr>
            <w:tcW w:w="1951" w:type="dxa"/>
          </w:tcPr>
          <w:p w14:paraId="162280F1" w14:textId="77777777" w:rsidR="00432C58" w:rsidRPr="00B91710" w:rsidRDefault="00B91710" w:rsidP="00B91710">
            <w:pPr>
              <w:spacing w:after="0" w:line="240" w:lineRule="auto"/>
              <w:jc w:val="both"/>
              <w:rPr>
                <w:rFonts w:ascii="Times New Roman" w:hAnsi="Times New Roman"/>
                <w:sz w:val="28"/>
                <w:szCs w:val="28"/>
                <w:lang w:val="kk-KZ"/>
              </w:rPr>
            </w:pPr>
            <w:r w:rsidRPr="00B91710">
              <w:rPr>
                <w:rFonts w:ascii="Times New Roman" w:hAnsi="Times New Roman"/>
                <w:sz w:val="28"/>
                <w:szCs w:val="28"/>
                <w:lang w:val="kk-KZ"/>
              </w:rPr>
              <w:t>ИВЗПВ</w:t>
            </w:r>
          </w:p>
        </w:tc>
        <w:tc>
          <w:tcPr>
            <w:tcW w:w="7621" w:type="dxa"/>
          </w:tcPr>
          <w:p w14:paraId="44B95812" w14:textId="77777777" w:rsidR="00432C58" w:rsidRPr="00B91710" w:rsidRDefault="00B91710" w:rsidP="00B91710">
            <w:pPr>
              <w:spacing w:after="0"/>
              <w:jc w:val="both"/>
              <w:rPr>
                <w:rFonts w:ascii="Times New Roman" w:hAnsi="Times New Roman" w:cs="Times New Roman"/>
                <w:b/>
                <w:sz w:val="28"/>
                <w:szCs w:val="28"/>
              </w:rPr>
            </w:pPr>
            <w:r w:rsidRPr="00B91710">
              <w:rPr>
                <w:rFonts w:ascii="Times New Roman" w:hAnsi="Times New Roman" w:cs="Times New Roman"/>
                <w:sz w:val="28"/>
                <w:szCs w:val="28"/>
                <w:lang w:val="kk-KZ"/>
              </w:rPr>
              <w:t>Искусственное восполнение запасов подземных вод</w:t>
            </w:r>
          </w:p>
        </w:tc>
      </w:tr>
    </w:tbl>
    <w:p w14:paraId="313B3818" w14:textId="77777777" w:rsidR="00973A58" w:rsidRPr="00C27C1A" w:rsidRDefault="00973A58" w:rsidP="006D168E">
      <w:pPr>
        <w:spacing w:after="0"/>
        <w:jc w:val="center"/>
        <w:rPr>
          <w:rFonts w:ascii="Times New Roman" w:hAnsi="Times New Roman" w:cs="Times New Roman"/>
          <w:b/>
          <w:sz w:val="28"/>
          <w:szCs w:val="28"/>
        </w:rPr>
      </w:pPr>
    </w:p>
    <w:p w14:paraId="47E3BBCC" w14:textId="77777777" w:rsidR="00973A58" w:rsidRPr="00C27C1A" w:rsidRDefault="00973A58" w:rsidP="006D168E">
      <w:pPr>
        <w:spacing w:after="0"/>
        <w:jc w:val="center"/>
        <w:rPr>
          <w:rFonts w:ascii="Times New Roman" w:hAnsi="Times New Roman" w:cs="Times New Roman"/>
          <w:b/>
          <w:sz w:val="28"/>
          <w:szCs w:val="28"/>
        </w:rPr>
      </w:pPr>
    </w:p>
    <w:p w14:paraId="06A85B1A" w14:textId="77777777" w:rsidR="00973A58" w:rsidRPr="00C27C1A" w:rsidRDefault="00973A58" w:rsidP="006D168E">
      <w:pPr>
        <w:spacing w:after="0"/>
        <w:jc w:val="center"/>
        <w:rPr>
          <w:rFonts w:ascii="Times New Roman" w:hAnsi="Times New Roman" w:cs="Times New Roman"/>
          <w:b/>
          <w:sz w:val="28"/>
          <w:szCs w:val="28"/>
        </w:rPr>
      </w:pPr>
    </w:p>
    <w:p w14:paraId="03BBADB2" w14:textId="77777777" w:rsidR="00973A58" w:rsidRDefault="00973A58" w:rsidP="006D168E">
      <w:pPr>
        <w:spacing w:after="0"/>
        <w:jc w:val="center"/>
        <w:rPr>
          <w:rFonts w:ascii="Times New Roman" w:hAnsi="Times New Roman" w:cs="Times New Roman"/>
          <w:b/>
          <w:sz w:val="28"/>
          <w:szCs w:val="28"/>
        </w:rPr>
      </w:pPr>
    </w:p>
    <w:p w14:paraId="52033073" w14:textId="77777777" w:rsidR="00B91710" w:rsidRPr="00C27C1A" w:rsidRDefault="00B91710" w:rsidP="006D168E">
      <w:pPr>
        <w:spacing w:after="0"/>
        <w:jc w:val="center"/>
        <w:rPr>
          <w:rFonts w:ascii="Times New Roman" w:hAnsi="Times New Roman" w:cs="Times New Roman"/>
          <w:b/>
          <w:sz w:val="28"/>
          <w:szCs w:val="28"/>
        </w:rPr>
      </w:pPr>
    </w:p>
    <w:p w14:paraId="437524F1" w14:textId="77777777" w:rsidR="00A91417" w:rsidRDefault="00A91417" w:rsidP="006D168E">
      <w:pPr>
        <w:spacing w:after="0"/>
        <w:jc w:val="center"/>
        <w:rPr>
          <w:rFonts w:ascii="Times New Roman" w:hAnsi="Times New Roman" w:cs="Times New Roman"/>
          <w:b/>
          <w:sz w:val="28"/>
          <w:szCs w:val="28"/>
        </w:rPr>
        <w:sectPr w:rsidR="00A91417" w:rsidSect="006E5536">
          <w:headerReference w:type="default" r:id="rId8"/>
          <w:footerReference w:type="default" r:id="rId9"/>
          <w:footerReference w:type="first" r:id="rId10"/>
          <w:pgSz w:w="11906" w:h="16838"/>
          <w:pgMar w:top="993" w:right="849" w:bottom="1134" w:left="1701" w:header="709" w:footer="709" w:gutter="0"/>
          <w:cols w:space="708"/>
          <w:titlePg/>
          <w:docGrid w:linePitch="360"/>
        </w:sectPr>
      </w:pPr>
    </w:p>
    <w:p w14:paraId="3EF921C8" w14:textId="77777777" w:rsidR="00FA2261" w:rsidRDefault="006D168E" w:rsidP="006D168E">
      <w:pPr>
        <w:spacing w:after="0"/>
        <w:jc w:val="center"/>
        <w:rPr>
          <w:rFonts w:ascii="Times New Roman" w:hAnsi="Times New Roman" w:cs="Times New Roman"/>
          <w:b/>
          <w:sz w:val="28"/>
          <w:szCs w:val="28"/>
        </w:rPr>
      </w:pPr>
      <w:r w:rsidRPr="004B270F">
        <w:rPr>
          <w:rFonts w:ascii="Times New Roman" w:hAnsi="Times New Roman" w:cs="Times New Roman"/>
          <w:b/>
          <w:sz w:val="28"/>
          <w:szCs w:val="28"/>
        </w:rPr>
        <w:lastRenderedPageBreak/>
        <w:t>ВВЕДЕНИЕ</w:t>
      </w:r>
    </w:p>
    <w:p w14:paraId="7691DA48" w14:textId="77777777" w:rsidR="006D168E" w:rsidRDefault="006D168E" w:rsidP="006D168E">
      <w:pPr>
        <w:spacing w:after="0"/>
        <w:jc w:val="center"/>
        <w:rPr>
          <w:rFonts w:ascii="Times New Roman" w:hAnsi="Times New Roman" w:cs="Times New Roman"/>
          <w:b/>
          <w:sz w:val="28"/>
          <w:szCs w:val="28"/>
        </w:rPr>
      </w:pPr>
    </w:p>
    <w:p w14:paraId="349D4050" w14:textId="77777777" w:rsidR="005E341D" w:rsidRDefault="002617BD" w:rsidP="00A26D0E">
      <w:pPr>
        <w:spacing w:after="0" w:line="240" w:lineRule="auto"/>
        <w:ind w:firstLine="567"/>
        <w:contextualSpacing/>
        <w:jc w:val="both"/>
        <w:rPr>
          <w:rFonts w:ascii="Times New Roman" w:eastAsia="Times New Roman" w:hAnsi="Times New Roman" w:cs="Times New Roman"/>
          <w:bCs/>
          <w:sz w:val="28"/>
          <w:szCs w:val="28"/>
          <w:lang w:val="kk-KZ" w:eastAsia="ru-RU"/>
        </w:rPr>
      </w:pPr>
      <w:r w:rsidRPr="002617BD">
        <w:rPr>
          <w:rFonts w:ascii="Times New Roman" w:eastAsia="Arial Unicode MS" w:hAnsi="Times New Roman" w:cs="Times New Roman"/>
          <w:b/>
          <w:color w:val="000000"/>
          <w:sz w:val="28"/>
          <w:szCs w:val="28"/>
          <w:lang w:val="kk-KZ" w:bidi="en-US"/>
        </w:rPr>
        <w:t>Общая характеристика работы.</w:t>
      </w:r>
      <w:r w:rsidR="00F959AC">
        <w:rPr>
          <w:rFonts w:ascii="Times New Roman" w:eastAsia="Arial Unicode MS" w:hAnsi="Times New Roman" w:cs="Times New Roman"/>
          <w:b/>
          <w:color w:val="000000"/>
          <w:sz w:val="28"/>
          <w:szCs w:val="28"/>
          <w:lang w:val="kk-KZ" w:bidi="en-US"/>
        </w:rPr>
        <w:t xml:space="preserve"> </w:t>
      </w:r>
      <w:r w:rsidR="005E341D" w:rsidRPr="005E341D">
        <w:rPr>
          <w:rFonts w:ascii="Times New Roman" w:eastAsia="Times New Roman" w:hAnsi="Times New Roman" w:cs="Times New Roman"/>
          <w:bCs/>
          <w:sz w:val="28"/>
          <w:szCs w:val="28"/>
          <w:lang w:eastAsia="ru-RU"/>
        </w:rPr>
        <w:t xml:space="preserve">Казахстан, аналогично большинству стран Центральной Азии, расположен в зоне с преобладающим аридным климатом, где основные речные артерии обладают трансграничным характером. Гидрологические показатели данных рек демонстрируют тенденцию к уменьшению объемов стока, а качество воды зачастую не соответствует установленным санитарно-эпидемиологическим стандартам и нормам. В свете глобальной значимости подземных вод как основного источника питьевых ресурсов, вопросы </w:t>
      </w:r>
      <w:proofErr w:type="spellStart"/>
      <w:r w:rsidR="005E341D" w:rsidRPr="005E341D">
        <w:rPr>
          <w:rFonts w:ascii="Times New Roman" w:eastAsia="Times New Roman" w:hAnsi="Times New Roman" w:cs="Times New Roman"/>
          <w:bCs/>
          <w:sz w:val="28"/>
          <w:szCs w:val="28"/>
          <w:lang w:eastAsia="ru-RU"/>
        </w:rPr>
        <w:t>гидрогеохимии</w:t>
      </w:r>
      <w:proofErr w:type="spellEnd"/>
      <w:r w:rsidR="005E341D" w:rsidRPr="005E341D">
        <w:rPr>
          <w:rFonts w:ascii="Times New Roman" w:eastAsia="Times New Roman" w:hAnsi="Times New Roman" w:cs="Times New Roman"/>
          <w:bCs/>
          <w:sz w:val="28"/>
          <w:szCs w:val="28"/>
          <w:lang w:eastAsia="ru-RU"/>
        </w:rPr>
        <w:t xml:space="preserve"> в контексте взаимодействия воды и горных пород приобретают особую актуальность.</w:t>
      </w:r>
    </w:p>
    <w:p w14:paraId="66DDCAFE" w14:textId="3F9E3D2A" w:rsidR="00A26D0E" w:rsidRPr="00A26D0E" w:rsidRDefault="00E678FA" w:rsidP="00A26D0E">
      <w:pPr>
        <w:spacing w:after="0" w:line="240" w:lineRule="auto"/>
        <w:ind w:firstLine="567"/>
        <w:contextualSpacing/>
        <w:jc w:val="both"/>
        <w:rPr>
          <w:rFonts w:ascii="Times New Roman" w:eastAsia="Times New Roman" w:hAnsi="Times New Roman" w:cs="Times New Roman"/>
          <w:bCs/>
          <w:sz w:val="28"/>
          <w:szCs w:val="28"/>
          <w:lang w:eastAsia="ru-RU"/>
        </w:rPr>
      </w:pPr>
      <w:r w:rsidRPr="00E678FA">
        <w:rPr>
          <w:rFonts w:ascii="Times New Roman" w:eastAsia="Times New Roman" w:hAnsi="Times New Roman" w:cs="Times New Roman"/>
          <w:bCs/>
          <w:sz w:val="28"/>
          <w:szCs w:val="28"/>
          <w:lang w:eastAsia="ru-RU"/>
        </w:rPr>
        <w:t>Подземные воды, являющиеся одновременно частью недр и частью общих водных ресурсов, представляют собой ценнейшее полезное ископаемое, использование которого в экономике и социальной сфере и, главным образом, для питьевого и хозяйственно-бытового водоснабжения населения с каждым годом возрастает. В условиях постоянно возрастающей нагрузки на природную среду и прогрессирующего загрязнения поверхностных вод расширение использования подземных вод не имеет альтернативы</w:t>
      </w:r>
      <w:r w:rsidR="00A26D0E" w:rsidRPr="00A26D0E">
        <w:rPr>
          <w:rFonts w:ascii="Times New Roman" w:eastAsia="Times New Roman" w:hAnsi="Times New Roman" w:cs="Times New Roman"/>
          <w:bCs/>
          <w:sz w:val="28"/>
          <w:szCs w:val="28"/>
          <w:lang w:eastAsia="ru-RU"/>
        </w:rPr>
        <w:t>.</w:t>
      </w:r>
    </w:p>
    <w:p w14:paraId="7718408F" w14:textId="77777777" w:rsidR="009B4BF6" w:rsidRDefault="009B4BF6" w:rsidP="00473446">
      <w:pPr>
        <w:spacing w:after="0" w:line="240" w:lineRule="auto"/>
        <w:ind w:firstLine="567"/>
        <w:contextualSpacing/>
        <w:jc w:val="both"/>
        <w:outlineLvl w:val="2"/>
        <w:rPr>
          <w:rFonts w:ascii="Times New Roman" w:eastAsia="Times New Roman" w:hAnsi="Times New Roman" w:cs="Times New Roman"/>
          <w:sz w:val="28"/>
          <w:szCs w:val="28"/>
          <w:lang w:val="kk-KZ" w:eastAsia="ru-RU"/>
        </w:rPr>
      </w:pPr>
      <w:r w:rsidRPr="009B4BF6">
        <w:rPr>
          <w:rFonts w:ascii="Times New Roman" w:eastAsia="Times New Roman" w:hAnsi="Times New Roman" w:cs="Times New Roman"/>
          <w:sz w:val="28"/>
          <w:szCs w:val="28"/>
          <w:lang w:eastAsia="ru-RU"/>
        </w:rPr>
        <w:t>Подземные воды на территории Южного Казахстана располагаются в разнообразных гидрогеологических условиях. Степень их защиты от загрязнения значительно варьируется и преимущественно зависит от толщины аэрационной зоны, что определяет глубину залегания подземных вод. Дополнительные факторы включают наличие, мощность и состав водоупорных слоев над водоносным горизонтом и их фильтрационные характеристики, а также миграционную способность загрязняющих веществ и расстояние до источников техногенного загрязнения. Основные источники загрязнения подземных вод включают промышленные предприятия, объекты горно- и нефтегазодобывающей промышленности, сельскохозяйственные угодья, города и крупные населенные пункты, а также места складирования промышленных, хозяйственно-бытовых и радиоактивных отходов.</w:t>
      </w:r>
    </w:p>
    <w:p w14:paraId="0B8E3D2A" w14:textId="77777777" w:rsidR="009B4BF6" w:rsidRDefault="009B4BF6" w:rsidP="002617BD">
      <w:pPr>
        <w:spacing w:after="0" w:line="240" w:lineRule="auto"/>
        <w:ind w:firstLine="708"/>
        <w:contextualSpacing/>
        <w:jc w:val="both"/>
        <w:rPr>
          <w:rFonts w:ascii="Times New Roman" w:eastAsia="Times New Roman" w:hAnsi="Times New Roman" w:cs="Times New Roman"/>
          <w:bCs/>
          <w:sz w:val="28"/>
          <w:szCs w:val="28"/>
          <w:lang w:val="kk-KZ" w:eastAsia="ru-RU"/>
        </w:rPr>
      </w:pPr>
      <w:r w:rsidRPr="009B4BF6">
        <w:rPr>
          <w:rFonts w:ascii="Times New Roman" w:eastAsia="Times New Roman" w:hAnsi="Times New Roman" w:cs="Times New Roman"/>
          <w:bCs/>
          <w:sz w:val="28"/>
          <w:szCs w:val="28"/>
          <w:lang w:eastAsia="ru-RU"/>
        </w:rPr>
        <w:t>Как отмечалось ранее, мировой опыт в области обеспечения населения чистой питьевой водой находится под непрерывным наблюдением ООН. Организация систематически анализирует глобальную ситуацию и разрабатывает целевые программы через такие подразделения, как ЮНЕСКО и Программу развития ООН (ПРООН), ориентированные на поддержку развивающихся стран.</w:t>
      </w:r>
    </w:p>
    <w:p w14:paraId="3E2A9483" w14:textId="3E02C6B7" w:rsidR="006D168E" w:rsidRPr="006D168E" w:rsidRDefault="002617BD" w:rsidP="002617BD">
      <w:pPr>
        <w:spacing w:after="0" w:line="240" w:lineRule="auto"/>
        <w:ind w:firstLine="708"/>
        <w:contextualSpacing/>
        <w:jc w:val="both"/>
        <w:rPr>
          <w:rFonts w:ascii="Times New Roman" w:eastAsia="Arial Unicode MS" w:hAnsi="Times New Roman" w:cs="Times New Roman"/>
          <w:color w:val="000000"/>
          <w:sz w:val="28"/>
          <w:szCs w:val="28"/>
          <w:lang w:bidi="en-US"/>
        </w:rPr>
      </w:pPr>
      <w:r w:rsidRPr="002617BD">
        <w:rPr>
          <w:rFonts w:ascii="Times New Roman" w:eastAsia="Arial Unicode MS" w:hAnsi="Times New Roman" w:cs="Times New Roman"/>
          <w:b/>
          <w:color w:val="000000"/>
          <w:sz w:val="28"/>
          <w:szCs w:val="28"/>
          <w:lang w:val="kk-KZ" w:bidi="en-US"/>
        </w:rPr>
        <w:t xml:space="preserve">Актуальность </w:t>
      </w:r>
      <w:r>
        <w:rPr>
          <w:rFonts w:ascii="Times New Roman" w:eastAsia="Arial Unicode MS" w:hAnsi="Times New Roman" w:cs="Times New Roman"/>
          <w:b/>
          <w:color w:val="000000"/>
          <w:sz w:val="28"/>
          <w:szCs w:val="28"/>
          <w:lang w:val="kk-KZ" w:bidi="en-US"/>
        </w:rPr>
        <w:t>исследования</w:t>
      </w:r>
      <w:r w:rsidRPr="002617BD">
        <w:rPr>
          <w:rFonts w:ascii="Times New Roman" w:eastAsia="Arial Unicode MS" w:hAnsi="Times New Roman" w:cs="Times New Roman"/>
          <w:b/>
          <w:color w:val="000000"/>
          <w:sz w:val="28"/>
          <w:szCs w:val="28"/>
          <w:lang w:val="kk-KZ" w:bidi="en-US"/>
        </w:rPr>
        <w:t>:</w:t>
      </w:r>
      <w:r>
        <w:rPr>
          <w:rFonts w:ascii="Times New Roman" w:eastAsia="Arial Unicode MS" w:hAnsi="Times New Roman" w:cs="Times New Roman"/>
          <w:b/>
          <w:color w:val="000000"/>
          <w:sz w:val="28"/>
          <w:szCs w:val="28"/>
          <w:lang w:val="kk-KZ" w:bidi="en-US"/>
        </w:rPr>
        <w:t xml:space="preserve"> </w:t>
      </w:r>
      <w:bookmarkStart w:id="1" w:name="_Hlk162856180"/>
      <w:r w:rsidR="006D168E" w:rsidRPr="006D168E">
        <w:rPr>
          <w:rFonts w:ascii="Times New Roman" w:eastAsia="Arial Unicode MS" w:hAnsi="Times New Roman" w:cs="Times New Roman"/>
          <w:color w:val="000000"/>
          <w:sz w:val="28"/>
          <w:szCs w:val="28"/>
          <w:lang w:bidi="en-US"/>
        </w:rPr>
        <w:t xml:space="preserve">Актуальность работы заключается в проблемах </w:t>
      </w:r>
      <w:r w:rsidR="00472015">
        <w:rPr>
          <w:rFonts w:ascii="Times New Roman" w:eastAsia="Arial Unicode MS" w:hAnsi="Times New Roman" w:cs="Times New Roman"/>
          <w:color w:val="000000"/>
          <w:sz w:val="28"/>
          <w:szCs w:val="28"/>
          <w:lang w:bidi="en-US"/>
        </w:rPr>
        <w:t xml:space="preserve">востребованности </w:t>
      </w:r>
      <w:r w:rsidR="006D168E" w:rsidRPr="006D168E">
        <w:rPr>
          <w:rFonts w:ascii="Times New Roman" w:eastAsia="Arial Unicode MS" w:hAnsi="Times New Roman" w:cs="Times New Roman"/>
          <w:color w:val="000000"/>
          <w:sz w:val="28"/>
          <w:szCs w:val="28"/>
          <w:lang w:bidi="en-US"/>
        </w:rPr>
        <w:t xml:space="preserve">пресной воды и предотвращение их загрязнения, </w:t>
      </w:r>
      <w:r w:rsidR="00472015">
        <w:rPr>
          <w:rFonts w:ascii="Times New Roman" w:eastAsia="Arial Unicode MS" w:hAnsi="Times New Roman" w:cs="Times New Roman"/>
          <w:color w:val="000000"/>
          <w:sz w:val="28"/>
          <w:szCs w:val="28"/>
          <w:lang w:bidi="en-US"/>
        </w:rPr>
        <w:t>обосновании рационального ос</w:t>
      </w:r>
      <w:r w:rsidR="006C443A">
        <w:rPr>
          <w:rFonts w:ascii="Times New Roman" w:eastAsia="Arial Unicode MS" w:hAnsi="Times New Roman" w:cs="Times New Roman"/>
          <w:color w:val="000000"/>
          <w:sz w:val="28"/>
          <w:szCs w:val="28"/>
          <w:lang w:val="kk-KZ" w:bidi="en-US"/>
        </w:rPr>
        <w:t>вое</w:t>
      </w:r>
      <w:proofErr w:type="spellStart"/>
      <w:r w:rsidR="00472015">
        <w:rPr>
          <w:rFonts w:ascii="Times New Roman" w:eastAsia="Arial Unicode MS" w:hAnsi="Times New Roman" w:cs="Times New Roman"/>
          <w:color w:val="000000"/>
          <w:sz w:val="28"/>
          <w:szCs w:val="28"/>
          <w:lang w:bidi="en-US"/>
        </w:rPr>
        <w:t>ния</w:t>
      </w:r>
      <w:proofErr w:type="spellEnd"/>
      <w:r w:rsidR="00472015">
        <w:rPr>
          <w:rFonts w:ascii="Times New Roman" w:eastAsia="Arial Unicode MS" w:hAnsi="Times New Roman" w:cs="Times New Roman"/>
          <w:color w:val="000000"/>
          <w:sz w:val="28"/>
          <w:szCs w:val="28"/>
          <w:lang w:bidi="en-US"/>
        </w:rPr>
        <w:t xml:space="preserve"> </w:t>
      </w:r>
      <w:r w:rsidR="00EB4A50" w:rsidRPr="004C3A82">
        <w:rPr>
          <w:rFonts w:ascii="Times New Roman" w:eastAsia="Arial Unicode MS" w:hAnsi="Times New Roman" w:cs="Times New Roman"/>
          <w:sz w:val="28"/>
          <w:szCs w:val="28"/>
          <w:lang w:bidi="en-US"/>
        </w:rPr>
        <w:t xml:space="preserve">ресурсов </w:t>
      </w:r>
      <w:r w:rsidR="00A91417">
        <w:rPr>
          <w:rFonts w:ascii="Times New Roman" w:eastAsia="Arial Unicode MS" w:hAnsi="Times New Roman" w:cs="Times New Roman"/>
          <w:sz w:val="28"/>
          <w:szCs w:val="28"/>
          <w:lang w:bidi="en-US"/>
        </w:rPr>
        <w:t>пресных</w:t>
      </w:r>
      <w:r w:rsidR="00A91417" w:rsidRPr="004C3A82">
        <w:rPr>
          <w:rFonts w:ascii="Times New Roman" w:eastAsia="Arial Unicode MS" w:hAnsi="Times New Roman" w:cs="Times New Roman"/>
          <w:sz w:val="28"/>
          <w:szCs w:val="28"/>
          <w:lang w:bidi="en-US"/>
        </w:rPr>
        <w:t xml:space="preserve"> </w:t>
      </w:r>
      <w:r w:rsidR="006D168E" w:rsidRPr="006D168E">
        <w:rPr>
          <w:rFonts w:ascii="Times New Roman" w:eastAsia="Arial Unicode MS" w:hAnsi="Times New Roman" w:cs="Times New Roman"/>
          <w:color w:val="000000"/>
          <w:sz w:val="28"/>
          <w:szCs w:val="28"/>
          <w:lang w:bidi="en-US"/>
        </w:rPr>
        <w:t xml:space="preserve">подземных вод </w:t>
      </w:r>
      <w:r w:rsidR="00472015">
        <w:rPr>
          <w:rFonts w:ascii="Times New Roman" w:eastAsia="Arial Unicode MS" w:hAnsi="Times New Roman" w:cs="Times New Roman"/>
          <w:color w:val="000000"/>
          <w:sz w:val="28"/>
          <w:szCs w:val="28"/>
          <w:lang w:bidi="en-US"/>
        </w:rPr>
        <w:t xml:space="preserve">питьевого качества </w:t>
      </w:r>
      <w:r w:rsidR="006D168E" w:rsidRPr="006D168E">
        <w:rPr>
          <w:rFonts w:ascii="Times New Roman" w:eastAsia="Arial Unicode MS" w:hAnsi="Times New Roman" w:cs="Times New Roman"/>
          <w:color w:val="000000"/>
          <w:sz w:val="28"/>
          <w:szCs w:val="28"/>
          <w:lang w:bidi="en-US"/>
        </w:rPr>
        <w:t xml:space="preserve">для территории Южного Казахстана. </w:t>
      </w:r>
    </w:p>
    <w:bookmarkEnd w:id="1"/>
    <w:p w14:paraId="030990F9" w14:textId="77777777" w:rsidR="009B4BF6" w:rsidRDefault="009B4BF6" w:rsidP="00473446">
      <w:pPr>
        <w:spacing w:after="0" w:line="240" w:lineRule="auto"/>
        <w:ind w:firstLine="708"/>
        <w:contextualSpacing/>
        <w:jc w:val="both"/>
        <w:rPr>
          <w:rFonts w:ascii="Times New Roman" w:eastAsia="Arial Unicode MS" w:hAnsi="Times New Roman" w:cs="Times New Roman"/>
          <w:color w:val="000000"/>
          <w:sz w:val="28"/>
          <w:szCs w:val="28"/>
          <w:lang w:val="kk-KZ" w:bidi="en-US"/>
        </w:rPr>
      </w:pPr>
      <w:r w:rsidRPr="009B4BF6">
        <w:rPr>
          <w:rFonts w:ascii="Times New Roman" w:eastAsia="Arial Unicode MS" w:hAnsi="Times New Roman" w:cs="Times New Roman"/>
          <w:color w:val="000000"/>
          <w:sz w:val="28"/>
          <w:szCs w:val="28"/>
          <w:lang w:bidi="en-US"/>
        </w:rPr>
        <w:t xml:space="preserve">В современный период загрязнение подземных вод набирает всё большие масштабы. Загрязнители проникают в водоносные горизонты через аэрационную зону вместе с атмосферными осадками, которые вымывают </w:t>
      </w:r>
      <w:r w:rsidRPr="009B4BF6">
        <w:rPr>
          <w:rFonts w:ascii="Times New Roman" w:eastAsia="Arial Unicode MS" w:hAnsi="Times New Roman" w:cs="Times New Roman"/>
          <w:color w:val="000000"/>
          <w:sz w:val="28"/>
          <w:szCs w:val="28"/>
          <w:lang w:bidi="en-US"/>
        </w:rPr>
        <w:lastRenderedPageBreak/>
        <w:t>вещества из верхних слоев почвы. Многие загрязнители, в том числе те, что содержатся в пыли, выхлопных газах автомобилей, выбросах от систем отопления жилых зданий и промышленных предприятий, оседают на поверхности земли. В аграрных регионах, где активно используются ядохимикаты и удобрения, эти вещества с поверхностным стоком проникают в грунтовые воды и поверхностные водотоки, постепенно увеличивая их концентрацию и приводя к изменению химического состава верхних, наименее защищенных водоносных горизонтов.</w:t>
      </w:r>
    </w:p>
    <w:p w14:paraId="224898BF" w14:textId="77777777" w:rsidR="009B4BF6" w:rsidRDefault="009B4BF6" w:rsidP="006B143B">
      <w:pPr>
        <w:pStyle w:val="af3"/>
        <w:ind w:firstLine="709"/>
        <w:jc w:val="both"/>
        <w:rPr>
          <w:rFonts w:ascii="Times New Roman" w:eastAsia="Arial Unicode MS" w:hAnsi="Times New Roman" w:cs="Times New Roman"/>
          <w:color w:val="000000"/>
          <w:sz w:val="28"/>
          <w:szCs w:val="28"/>
          <w:lang w:val="kk-KZ" w:bidi="en-US"/>
        </w:rPr>
      </w:pPr>
      <w:bookmarkStart w:id="2" w:name="_Hlk153376488"/>
      <w:r w:rsidRPr="009B4BF6">
        <w:rPr>
          <w:rFonts w:ascii="Times New Roman" w:eastAsia="Arial Unicode MS" w:hAnsi="Times New Roman" w:cs="Times New Roman"/>
          <w:color w:val="000000"/>
          <w:sz w:val="28"/>
          <w:szCs w:val="28"/>
          <w:lang w:bidi="en-US"/>
        </w:rPr>
        <w:t>Анализ данных мониторинга состояния подземных вод на любой территории показывает, что со временем в их естественный состав включаются компоненты загрязняющих веществ, концентрация которых продолжает возрастать. В результате образуются участки, где качество подземных вод уже не соответствует санитарным нормам, применимым к централизованным источникам водоснабжения, предназначенным для питьевых нужд.</w:t>
      </w:r>
    </w:p>
    <w:p w14:paraId="756E9997" w14:textId="6A1E2A45" w:rsidR="006B143B" w:rsidRPr="000A453A" w:rsidRDefault="006B143B" w:rsidP="006B143B">
      <w:pPr>
        <w:pStyle w:val="af3"/>
        <w:ind w:firstLine="709"/>
        <w:jc w:val="both"/>
        <w:rPr>
          <w:rFonts w:ascii="Times New Roman" w:eastAsia="Times New Roman" w:hAnsi="Times New Roman"/>
          <w:spacing w:val="-2"/>
          <w:sz w:val="28"/>
          <w:szCs w:val="28"/>
          <w:lang w:val="kk-KZ" w:eastAsia="ru-RU"/>
        </w:rPr>
      </w:pPr>
      <w:r w:rsidRPr="000A453A">
        <w:rPr>
          <w:rFonts w:ascii="Times New Roman" w:eastAsia="Times New Roman" w:hAnsi="Times New Roman"/>
          <w:spacing w:val="-2"/>
          <w:sz w:val="28"/>
          <w:szCs w:val="28"/>
          <w:lang w:val="kk-KZ" w:eastAsia="ru-RU"/>
        </w:rPr>
        <w:t xml:space="preserve">Таким образом, исследования </w:t>
      </w:r>
      <w:r>
        <w:rPr>
          <w:rFonts w:ascii="Times New Roman" w:eastAsia="Times New Roman" w:hAnsi="Times New Roman"/>
          <w:spacing w:val="-2"/>
          <w:sz w:val="28"/>
          <w:szCs w:val="28"/>
          <w:lang w:val="kk-KZ" w:eastAsia="ru-RU"/>
        </w:rPr>
        <w:t xml:space="preserve">экологических </w:t>
      </w:r>
      <w:r w:rsidRPr="000A453A">
        <w:rPr>
          <w:rFonts w:ascii="Times New Roman" w:eastAsia="Times New Roman" w:hAnsi="Times New Roman"/>
          <w:spacing w:val="-2"/>
          <w:sz w:val="28"/>
          <w:szCs w:val="28"/>
          <w:lang w:val="kk-KZ" w:eastAsia="ru-RU"/>
        </w:rPr>
        <w:t xml:space="preserve">проблем </w:t>
      </w:r>
      <w:r>
        <w:rPr>
          <w:rFonts w:ascii="Times New Roman" w:eastAsia="Times New Roman" w:hAnsi="Times New Roman"/>
          <w:spacing w:val="-2"/>
          <w:sz w:val="28"/>
          <w:szCs w:val="28"/>
          <w:lang w:val="kk-KZ" w:eastAsia="ru-RU"/>
        </w:rPr>
        <w:t xml:space="preserve">и загрязнения подземных вод питьевого качества на территории Южного Казахстана </w:t>
      </w:r>
      <w:r w:rsidRPr="000A453A">
        <w:rPr>
          <w:rFonts w:ascii="Times New Roman" w:eastAsia="Times New Roman" w:hAnsi="Times New Roman"/>
          <w:spacing w:val="-2"/>
          <w:sz w:val="28"/>
          <w:szCs w:val="28"/>
          <w:lang w:val="kk-KZ" w:eastAsia="ru-RU"/>
        </w:rPr>
        <w:t>представляются весьма актуальными.</w:t>
      </w:r>
    </w:p>
    <w:bookmarkEnd w:id="2"/>
    <w:p w14:paraId="17C138F0" w14:textId="473032E3" w:rsidR="006B143B" w:rsidRPr="000A453A" w:rsidRDefault="006B143B" w:rsidP="006B143B">
      <w:pPr>
        <w:pStyle w:val="af3"/>
        <w:ind w:firstLine="709"/>
        <w:jc w:val="both"/>
        <w:rPr>
          <w:rFonts w:ascii="Times New Roman" w:eastAsia="Times New Roman" w:hAnsi="Times New Roman"/>
          <w:spacing w:val="-2"/>
          <w:sz w:val="28"/>
          <w:szCs w:val="28"/>
          <w:lang w:val="kk-KZ" w:eastAsia="ru-RU"/>
        </w:rPr>
      </w:pPr>
      <w:r w:rsidRPr="000A453A">
        <w:rPr>
          <w:rFonts w:ascii="Times New Roman" w:eastAsia="Times New Roman" w:hAnsi="Times New Roman"/>
          <w:b/>
          <w:bCs/>
          <w:spacing w:val="-2"/>
          <w:sz w:val="28"/>
          <w:szCs w:val="28"/>
          <w:lang w:val="kk-KZ" w:eastAsia="ru-RU"/>
        </w:rPr>
        <w:t>Объектом исследований</w:t>
      </w:r>
      <w:r w:rsidRPr="000A453A">
        <w:rPr>
          <w:rFonts w:ascii="Times New Roman" w:eastAsia="Times New Roman" w:hAnsi="Times New Roman"/>
          <w:spacing w:val="-2"/>
          <w:sz w:val="28"/>
          <w:szCs w:val="28"/>
          <w:lang w:val="kk-KZ" w:eastAsia="ru-RU"/>
        </w:rPr>
        <w:t xml:space="preserve"> являются </w:t>
      </w:r>
      <w:r>
        <w:rPr>
          <w:rFonts w:ascii="Times New Roman" w:eastAsia="Times New Roman" w:hAnsi="Times New Roman"/>
          <w:spacing w:val="-2"/>
          <w:sz w:val="28"/>
          <w:szCs w:val="28"/>
          <w:lang w:val="kk-KZ" w:eastAsia="ru-RU"/>
        </w:rPr>
        <w:t xml:space="preserve">пресные </w:t>
      </w:r>
      <w:r w:rsidRPr="000A453A">
        <w:rPr>
          <w:rFonts w:ascii="Times New Roman" w:eastAsia="Times New Roman" w:hAnsi="Times New Roman"/>
          <w:spacing w:val="-2"/>
          <w:sz w:val="28"/>
          <w:szCs w:val="28"/>
          <w:lang w:val="kk-KZ" w:eastAsia="ru-RU"/>
        </w:rPr>
        <w:t xml:space="preserve">подземные воды </w:t>
      </w:r>
      <w:r>
        <w:rPr>
          <w:rFonts w:ascii="Times New Roman" w:eastAsia="Times New Roman" w:hAnsi="Times New Roman"/>
          <w:spacing w:val="-2"/>
          <w:sz w:val="28"/>
          <w:szCs w:val="28"/>
          <w:lang w:val="kk-KZ" w:eastAsia="ru-RU"/>
        </w:rPr>
        <w:t xml:space="preserve">и водозаборы хозйственно-питьевого водоснабжения административных областей </w:t>
      </w:r>
      <w:r w:rsidRPr="000A453A">
        <w:rPr>
          <w:rFonts w:ascii="Times New Roman" w:eastAsia="Times New Roman" w:hAnsi="Times New Roman"/>
          <w:spacing w:val="-2"/>
          <w:sz w:val="28"/>
          <w:szCs w:val="28"/>
          <w:lang w:val="kk-KZ" w:eastAsia="ru-RU"/>
        </w:rPr>
        <w:t>Южного Казахстана.</w:t>
      </w:r>
    </w:p>
    <w:p w14:paraId="0297A6AA" w14:textId="77777777" w:rsidR="002602AE" w:rsidRDefault="006B143B" w:rsidP="006B143B">
      <w:pPr>
        <w:pStyle w:val="af3"/>
        <w:ind w:firstLine="709"/>
        <w:jc w:val="both"/>
        <w:rPr>
          <w:rFonts w:ascii="Times New Roman" w:hAnsi="Times New Roman"/>
          <w:color w:val="000000"/>
          <w:sz w:val="28"/>
          <w:szCs w:val="28"/>
        </w:rPr>
      </w:pPr>
      <w:r w:rsidRPr="000A453A">
        <w:rPr>
          <w:rFonts w:ascii="Times New Roman" w:hAnsi="Times New Roman"/>
          <w:b/>
          <w:color w:val="000000"/>
          <w:sz w:val="28"/>
          <w:szCs w:val="28"/>
        </w:rPr>
        <w:t xml:space="preserve">Предмет исследований </w:t>
      </w:r>
      <w:r w:rsidRPr="000A453A">
        <w:rPr>
          <w:rFonts w:ascii="Times New Roman" w:hAnsi="Times New Roman"/>
          <w:bCs/>
          <w:color w:val="000000"/>
          <w:sz w:val="28"/>
          <w:szCs w:val="28"/>
        </w:rPr>
        <w:t>включает р</w:t>
      </w:r>
      <w:r w:rsidRPr="000A453A">
        <w:rPr>
          <w:rFonts w:ascii="Times New Roman" w:hAnsi="Times New Roman"/>
          <w:color w:val="000000"/>
          <w:sz w:val="28"/>
          <w:szCs w:val="28"/>
        </w:rPr>
        <w:t xml:space="preserve">егиональные особенности распространения, количественные и качественные показатели, прогнозные ресурсы, разведанные эксплуатационные запасы </w:t>
      </w:r>
      <w:r>
        <w:rPr>
          <w:rFonts w:ascii="Times New Roman" w:hAnsi="Times New Roman"/>
          <w:color w:val="000000"/>
          <w:sz w:val="28"/>
          <w:szCs w:val="28"/>
        </w:rPr>
        <w:t xml:space="preserve">пресных </w:t>
      </w:r>
      <w:r w:rsidRPr="000A453A">
        <w:rPr>
          <w:rFonts w:ascii="Times New Roman" w:hAnsi="Times New Roman"/>
          <w:color w:val="000000"/>
          <w:sz w:val="28"/>
          <w:szCs w:val="28"/>
        </w:rPr>
        <w:t>подземных вод</w:t>
      </w:r>
      <w:r>
        <w:rPr>
          <w:rFonts w:ascii="Times New Roman" w:hAnsi="Times New Roman"/>
          <w:color w:val="000000"/>
          <w:sz w:val="28"/>
          <w:szCs w:val="28"/>
        </w:rPr>
        <w:t xml:space="preserve"> региона, а также </w:t>
      </w:r>
      <w:r w:rsidR="002602AE">
        <w:rPr>
          <w:rFonts w:ascii="Times New Roman" w:hAnsi="Times New Roman"/>
          <w:color w:val="000000"/>
          <w:sz w:val="28"/>
          <w:szCs w:val="28"/>
        </w:rPr>
        <w:t xml:space="preserve">их </w:t>
      </w:r>
      <w:r>
        <w:rPr>
          <w:rFonts w:ascii="Times New Roman" w:hAnsi="Times New Roman"/>
          <w:color w:val="000000"/>
          <w:sz w:val="28"/>
          <w:szCs w:val="28"/>
        </w:rPr>
        <w:t xml:space="preserve">потенциальные источники загрязнения и </w:t>
      </w:r>
      <w:r w:rsidR="002602AE">
        <w:rPr>
          <w:rFonts w:ascii="Times New Roman" w:hAnsi="Times New Roman"/>
          <w:color w:val="000000"/>
          <w:sz w:val="28"/>
          <w:szCs w:val="28"/>
        </w:rPr>
        <w:t>состояние загрязненности.</w:t>
      </w:r>
    </w:p>
    <w:p w14:paraId="35632E7F" w14:textId="0E5EF9D2" w:rsidR="006D168E" w:rsidRPr="00461436" w:rsidRDefault="002602AE" w:rsidP="00461436">
      <w:pPr>
        <w:spacing w:after="0" w:line="240" w:lineRule="auto"/>
        <w:ind w:firstLine="708"/>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b/>
          <w:color w:val="000000"/>
          <w:sz w:val="28"/>
          <w:szCs w:val="28"/>
          <w:lang w:bidi="en-US"/>
        </w:rPr>
        <w:t>Основная ц</w:t>
      </w:r>
      <w:r w:rsidR="00B57E38">
        <w:rPr>
          <w:rFonts w:ascii="Times New Roman" w:eastAsia="Arial Unicode MS" w:hAnsi="Times New Roman" w:cs="Times New Roman"/>
          <w:b/>
          <w:color w:val="000000"/>
          <w:sz w:val="28"/>
          <w:szCs w:val="28"/>
          <w:lang w:bidi="en-US"/>
        </w:rPr>
        <w:t>ель исследований</w:t>
      </w:r>
      <w:r w:rsidR="006D168E" w:rsidRPr="006D168E">
        <w:rPr>
          <w:rFonts w:ascii="Times New Roman" w:eastAsia="Arial Unicode MS" w:hAnsi="Times New Roman" w:cs="Times New Roman"/>
          <w:color w:val="000000"/>
          <w:sz w:val="28"/>
          <w:szCs w:val="28"/>
          <w:lang w:bidi="en-US"/>
        </w:rPr>
        <w:t xml:space="preserve"> – </w:t>
      </w:r>
      <w:bookmarkStart w:id="3" w:name="_Hlk162856872"/>
      <w:r w:rsidR="006D168E" w:rsidRPr="006D168E">
        <w:rPr>
          <w:rFonts w:ascii="Times New Roman" w:eastAsia="Arial Unicode MS" w:hAnsi="Times New Roman" w:cs="Times New Roman"/>
          <w:color w:val="000000"/>
          <w:sz w:val="28"/>
          <w:szCs w:val="28"/>
          <w:lang w:bidi="en-US"/>
        </w:rPr>
        <w:t>изучение экологических проблем и состояния</w:t>
      </w:r>
      <w:r w:rsidR="00461436">
        <w:rPr>
          <w:rFonts w:ascii="Times New Roman" w:eastAsia="Arial Unicode MS" w:hAnsi="Times New Roman" w:cs="Times New Roman"/>
          <w:color w:val="000000"/>
          <w:sz w:val="28"/>
          <w:szCs w:val="28"/>
          <w:lang w:val="kk-KZ" w:bidi="en-US"/>
        </w:rPr>
        <w:t xml:space="preserve"> качества</w:t>
      </w:r>
      <w:r w:rsidR="006D168E" w:rsidRPr="006D168E">
        <w:rPr>
          <w:rFonts w:ascii="Times New Roman" w:eastAsia="Arial Unicode MS" w:hAnsi="Times New Roman" w:cs="Times New Roman"/>
          <w:color w:val="000000"/>
          <w:sz w:val="28"/>
          <w:szCs w:val="28"/>
          <w:lang w:bidi="en-US"/>
        </w:rPr>
        <w:t xml:space="preserve"> </w:t>
      </w:r>
      <w:r>
        <w:rPr>
          <w:rFonts w:ascii="Times New Roman" w:eastAsia="Arial Unicode MS" w:hAnsi="Times New Roman" w:cs="Times New Roman"/>
          <w:color w:val="000000"/>
          <w:sz w:val="28"/>
          <w:szCs w:val="28"/>
          <w:lang w:bidi="en-US"/>
        </w:rPr>
        <w:t>питьевых</w:t>
      </w:r>
      <w:r w:rsidR="00A91417" w:rsidRPr="006D168E">
        <w:rPr>
          <w:rFonts w:ascii="Times New Roman" w:eastAsia="Arial Unicode MS" w:hAnsi="Times New Roman" w:cs="Times New Roman"/>
          <w:color w:val="000000"/>
          <w:sz w:val="28"/>
          <w:szCs w:val="28"/>
          <w:lang w:bidi="en-US"/>
        </w:rPr>
        <w:t xml:space="preserve"> </w:t>
      </w:r>
      <w:r w:rsidR="006D168E" w:rsidRPr="006D168E">
        <w:rPr>
          <w:rFonts w:ascii="Times New Roman" w:eastAsia="Arial Unicode MS" w:hAnsi="Times New Roman" w:cs="Times New Roman"/>
          <w:color w:val="000000"/>
          <w:sz w:val="28"/>
          <w:szCs w:val="28"/>
          <w:lang w:bidi="en-US"/>
        </w:rPr>
        <w:t>подземных вод</w:t>
      </w:r>
      <w:r w:rsidR="00461436">
        <w:rPr>
          <w:rFonts w:ascii="Times New Roman" w:eastAsia="Arial Unicode MS" w:hAnsi="Times New Roman" w:cs="Times New Roman"/>
          <w:color w:val="000000"/>
          <w:sz w:val="28"/>
          <w:szCs w:val="28"/>
          <w:lang w:val="kk-KZ" w:bidi="en-US"/>
        </w:rPr>
        <w:t xml:space="preserve"> </w:t>
      </w:r>
      <w:r w:rsidR="00461436" w:rsidRPr="006D168E">
        <w:rPr>
          <w:rFonts w:ascii="Times New Roman" w:eastAsia="Arial Unicode MS" w:hAnsi="Times New Roman" w:cs="Times New Roman"/>
          <w:color w:val="000000"/>
          <w:sz w:val="28"/>
          <w:szCs w:val="28"/>
          <w:lang w:bidi="en-US"/>
        </w:rPr>
        <w:t>на территории Южного Казахстана</w:t>
      </w:r>
      <w:r w:rsidR="006D168E">
        <w:rPr>
          <w:rFonts w:ascii="Times New Roman" w:eastAsia="Arial Unicode MS" w:hAnsi="Times New Roman" w:cs="Times New Roman"/>
          <w:color w:val="000000"/>
          <w:sz w:val="28"/>
          <w:szCs w:val="28"/>
          <w:lang w:bidi="en-US"/>
        </w:rPr>
        <w:t>.</w:t>
      </w:r>
      <w:r w:rsidR="00461436">
        <w:rPr>
          <w:rFonts w:ascii="Times New Roman" w:eastAsia="Arial Unicode MS" w:hAnsi="Times New Roman" w:cs="Times New Roman"/>
          <w:color w:val="000000"/>
          <w:sz w:val="28"/>
          <w:szCs w:val="28"/>
          <w:lang w:val="kk-KZ" w:bidi="en-US"/>
        </w:rPr>
        <w:t xml:space="preserve"> </w:t>
      </w:r>
    </w:p>
    <w:bookmarkEnd w:id="3"/>
    <w:p w14:paraId="41387156" w14:textId="77777777" w:rsidR="002602AE" w:rsidRPr="00AD4D37" w:rsidRDefault="002602AE" w:rsidP="002602AE">
      <w:pPr>
        <w:pStyle w:val="af3"/>
        <w:ind w:firstLine="709"/>
        <w:jc w:val="both"/>
        <w:rPr>
          <w:rFonts w:ascii="Times New Roman" w:eastAsia="Times New Roman" w:hAnsi="Times New Roman"/>
          <w:b/>
          <w:bCs/>
          <w:spacing w:val="-2"/>
          <w:sz w:val="28"/>
          <w:szCs w:val="28"/>
          <w:lang w:val="kk-KZ" w:eastAsia="ru-RU"/>
        </w:rPr>
      </w:pPr>
      <w:r w:rsidRPr="00AD4D37">
        <w:rPr>
          <w:rFonts w:ascii="Times New Roman" w:eastAsia="Times New Roman" w:hAnsi="Times New Roman"/>
          <w:b/>
          <w:bCs/>
          <w:spacing w:val="-2"/>
          <w:sz w:val="28"/>
          <w:szCs w:val="28"/>
          <w:lang w:val="kk-KZ" w:eastAsia="ru-RU"/>
        </w:rPr>
        <w:t>Для достижения поставленной цели решены следующие задачи:</w:t>
      </w:r>
    </w:p>
    <w:p w14:paraId="129F33D2" w14:textId="0D1D1C04" w:rsidR="005B47D7" w:rsidRPr="002D0585" w:rsidRDefault="005B47D7" w:rsidP="005B47D7">
      <w:pPr>
        <w:spacing w:after="0" w:line="240" w:lineRule="auto"/>
        <w:ind w:firstLine="708"/>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sz w:val="28"/>
          <w:szCs w:val="28"/>
          <w:lang w:val="kk-KZ" w:bidi="en-US"/>
        </w:rPr>
        <w:t xml:space="preserve">1. </w:t>
      </w:r>
      <w:r w:rsidR="009D24E2">
        <w:rPr>
          <w:rFonts w:ascii="Times New Roman" w:eastAsia="Arial Unicode MS" w:hAnsi="Times New Roman" w:cs="Times New Roman"/>
          <w:sz w:val="28"/>
          <w:szCs w:val="28"/>
          <w:lang w:val="kk-KZ" w:bidi="en-US"/>
        </w:rPr>
        <w:t xml:space="preserve">Обобщены и проанализированы </w:t>
      </w:r>
      <w:r w:rsidR="00DD2709" w:rsidRPr="002D0585">
        <w:rPr>
          <w:rFonts w:ascii="Times New Roman" w:eastAsia="Arial Unicode MS" w:hAnsi="Times New Roman" w:cs="Times New Roman"/>
          <w:sz w:val="28"/>
          <w:szCs w:val="28"/>
          <w:lang w:bidi="en-US"/>
        </w:rPr>
        <w:t>зарубежны</w:t>
      </w:r>
      <w:r w:rsidR="009D24E2">
        <w:rPr>
          <w:rFonts w:ascii="Times New Roman" w:eastAsia="Arial Unicode MS" w:hAnsi="Times New Roman" w:cs="Times New Roman"/>
          <w:sz w:val="28"/>
          <w:szCs w:val="28"/>
          <w:lang w:bidi="en-US"/>
        </w:rPr>
        <w:t>е</w:t>
      </w:r>
      <w:r w:rsidR="00DD2709" w:rsidRPr="002D0585">
        <w:rPr>
          <w:rFonts w:ascii="Times New Roman" w:eastAsia="Arial Unicode MS" w:hAnsi="Times New Roman" w:cs="Times New Roman"/>
          <w:sz w:val="28"/>
          <w:szCs w:val="28"/>
          <w:lang w:bidi="en-US"/>
        </w:rPr>
        <w:t xml:space="preserve"> и </w:t>
      </w:r>
      <w:r w:rsidR="009D24E2" w:rsidRPr="002D0585">
        <w:rPr>
          <w:rFonts w:ascii="Times New Roman" w:eastAsia="Arial Unicode MS" w:hAnsi="Times New Roman" w:cs="Times New Roman"/>
          <w:sz w:val="28"/>
          <w:szCs w:val="28"/>
          <w:lang w:bidi="en-US"/>
        </w:rPr>
        <w:t>отечественны</w:t>
      </w:r>
      <w:r w:rsidR="009D24E2">
        <w:rPr>
          <w:rFonts w:ascii="Times New Roman" w:eastAsia="Arial Unicode MS" w:hAnsi="Times New Roman" w:cs="Times New Roman"/>
          <w:sz w:val="28"/>
          <w:szCs w:val="28"/>
          <w:lang w:bidi="en-US"/>
        </w:rPr>
        <w:t>е</w:t>
      </w:r>
      <w:r w:rsidR="009D24E2" w:rsidRPr="002D0585">
        <w:rPr>
          <w:rFonts w:ascii="Times New Roman" w:eastAsia="Arial Unicode MS" w:hAnsi="Times New Roman" w:cs="Times New Roman"/>
          <w:sz w:val="28"/>
          <w:szCs w:val="28"/>
          <w:lang w:bidi="en-US"/>
        </w:rPr>
        <w:t xml:space="preserve"> </w:t>
      </w:r>
      <w:r w:rsidR="00A91417">
        <w:rPr>
          <w:rFonts w:ascii="Times New Roman" w:eastAsia="Arial Unicode MS" w:hAnsi="Times New Roman" w:cs="Times New Roman"/>
          <w:sz w:val="28"/>
          <w:szCs w:val="28"/>
          <w:lang w:bidi="en-US"/>
        </w:rPr>
        <w:t>научно-прикладны</w:t>
      </w:r>
      <w:r w:rsidR="009D24E2">
        <w:rPr>
          <w:rFonts w:ascii="Times New Roman" w:eastAsia="Arial Unicode MS" w:hAnsi="Times New Roman" w:cs="Times New Roman"/>
          <w:sz w:val="28"/>
          <w:szCs w:val="28"/>
          <w:lang w:bidi="en-US"/>
        </w:rPr>
        <w:t>е</w:t>
      </w:r>
      <w:r w:rsidR="00A91417">
        <w:rPr>
          <w:rFonts w:ascii="Times New Roman" w:eastAsia="Arial Unicode MS" w:hAnsi="Times New Roman" w:cs="Times New Roman"/>
          <w:sz w:val="28"/>
          <w:szCs w:val="28"/>
          <w:lang w:bidi="en-US"/>
        </w:rPr>
        <w:t xml:space="preserve"> </w:t>
      </w:r>
      <w:r w:rsidRPr="002D0585">
        <w:rPr>
          <w:rFonts w:ascii="Times New Roman" w:eastAsia="Arial Unicode MS" w:hAnsi="Times New Roman" w:cs="Times New Roman"/>
          <w:sz w:val="28"/>
          <w:szCs w:val="28"/>
          <w:lang w:bidi="en-US"/>
        </w:rPr>
        <w:t>опубликованны</w:t>
      </w:r>
      <w:r w:rsidR="009D24E2">
        <w:rPr>
          <w:rFonts w:ascii="Times New Roman" w:eastAsia="Arial Unicode MS" w:hAnsi="Times New Roman" w:cs="Times New Roman"/>
          <w:sz w:val="28"/>
          <w:szCs w:val="28"/>
          <w:lang w:bidi="en-US"/>
        </w:rPr>
        <w:t>е</w:t>
      </w:r>
      <w:r w:rsidRPr="002D0585">
        <w:rPr>
          <w:rFonts w:ascii="Times New Roman" w:eastAsia="Arial Unicode MS" w:hAnsi="Times New Roman" w:cs="Times New Roman"/>
          <w:sz w:val="28"/>
          <w:szCs w:val="28"/>
          <w:lang w:bidi="en-US"/>
        </w:rPr>
        <w:t xml:space="preserve"> </w:t>
      </w:r>
      <w:r w:rsidR="00A91417">
        <w:rPr>
          <w:rFonts w:ascii="Times New Roman" w:eastAsia="Arial Unicode MS" w:hAnsi="Times New Roman" w:cs="Times New Roman"/>
          <w:sz w:val="28"/>
          <w:szCs w:val="28"/>
          <w:lang w:bidi="en-US"/>
        </w:rPr>
        <w:t>материал</w:t>
      </w:r>
      <w:r w:rsidR="009D24E2">
        <w:rPr>
          <w:rFonts w:ascii="Times New Roman" w:eastAsia="Arial Unicode MS" w:hAnsi="Times New Roman" w:cs="Times New Roman"/>
          <w:sz w:val="28"/>
          <w:szCs w:val="28"/>
          <w:lang w:bidi="en-US"/>
        </w:rPr>
        <w:t>ы</w:t>
      </w:r>
      <w:r w:rsidR="00A91417" w:rsidRPr="002D0585">
        <w:rPr>
          <w:rFonts w:ascii="Times New Roman" w:eastAsia="Arial Unicode MS" w:hAnsi="Times New Roman" w:cs="Times New Roman"/>
          <w:sz w:val="28"/>
          <w:szCs w:val="28"/>
          <w:lang w:bidi="en-US"/>
        </w:rPr>
        <w:t xml:space="preserve"> </w:t>
      </w:r>
      <w:r w:rsidR="00472015">
        <w:rPr>
          <w:rFonts w:ascii="Times New Roman" w:eastAsia="Arial Unicode MS" w:hAnsi="Times New Roman" w:cs="Times New Roman"/>
          <w:sz w:val="28"/>
          <w:szCs w:val="28"/>
          <w:lang w:bidi="en-US"/>
        </w:rPr>
        <w:t xml:space="preserve">по экологической гидрогеологии и </w:t>
      </w:r>
      <w:r w:rsidRPr="002D0585">
        <w:rPr>
          <w:rFonts w:ascii="Times New Roman" w:eastAsia="Arial Unicode MS" w:hAnsi="Times New Roman" w:cs="Times New Roman"/>
          <w:sz w:val="28"/>
          <w:szCs w:val="28"/>
          <w:lang w:bidi="en-US"/>
        </w:rPr>
        <w:t>качественно</w:t>
      </w:r>
      <w:r w:rsidR="00A91417">
        <w:rPr>
          <w:rFonts w:ascii="Times New Roman" w:eastAsia="Arial Unicode MS" w:hAnsi="Times New Roman" w:cs="Times New Roman"/>
          <w:sz w:val="28"/>
          <w:szCs w:val="28"/>
          <w:lang w:bidi="en-US"/>
        </w:rPr>
        <w:t>му</w:t>
      </w:r>
      <w:r w:rsidRPr="002D0585">
        <w:rPr>
          <w:rFonts w:ascii="Times New Roman" w:eastAsia="Arial Unicode MS" w:hAnsi="Times New Roman" w:cs="Times New Roman"/>
          <w:sz w:val="28"/>
          <w:szCs w:val="28"/>
          <w:lang w:bidi="en-US"/>
        </w:rPr>
        <w:t xml:space="preserve"> </w:t>
      </w:r>
      <w:r w:rsidR="00A91417" w:rsidRPr="002D0585">
        <w:rPr>
          <w:rFonts w:ascii="Times New Roman" w:eastAsia="Arial Unicode MS" w:hAnsi="Times New Roman" w:cs="Times New Roman"/>
          <w:sz w:val="28"/>
          <w:szCs w:val="28"/>
          <w:lang w:bidi="en-US"/>
        </w:rPr>
        <w:t>состав</w:t>
      </w:r>
      <w:r w:rsidR="00A91417">
        <w:rPr>
          <w:rFonts w:ascii="Times New Roman" w:eastAsia="Arial Unicode MS" w:hAnsi="Times New Roman" w:cs="Times New Roman"/>
          <w:sz w:val="28"/>
          <w:szCs w:val="28"/>
          <w:lang w:bidi="en-US"/>
        </w:rPr>
        <w:t>у</w:t>
      </w:r>
      <w:r w:rsidR="00A91417" w:rsidRPr="002D0585">
        <w:rPr>
          <w:rFonts w:ascii="Times New Roman" w:eastAsia="Arial Unicode MS" w:hAnsi="Times New Roman" w:cs="Times New Roman"/>
          <w:sz w:val="28"/>
          <w:szCs w:val="28"/>
          <w:lang w:bidi="en-US"/>
        </w:rPr>
        <w:t xml:space="preserve"> </w:t>
      </w:r>
      <w:r w:rsidRPr="002D0585">
        <w:rPr>
          <w:rFonts w:ascii="Times New Roman" w:eastAsia="Arial Unicode MS" w:hAnsi="Times New Roman" w:cs="Times New Roman"/>
          <w:sz w:val="28"/>
          <w:szCs w:val="28"/>
          <w:lang w:bidi="en-US"/>
        </w:rPr>
        <w:t xml:space="preserve">подземных вод питьевого качества. </w:t>
      </w:r>
    </w:p>
    <w:p w14:paraId="23DD47B5" w14:textId="60C42ED6" w:rsidR="00B57E38" w:rsidRPr="002D0585" w:rsidRDefault="00DB2D9D" w:rsidP="009320B0">
      <w:pPr>
        <w:spacing w:after="0" w:line="240" w:lineRule="auto"/>
        <w:ind w:firstLine="708"/>
        <w:jc w:val="both"/>
        <w:rPr>
          <w:rFonts w:ascii="Times New Roman" w:eastAsia="Arial Unicode MS" w:hAnsi="Times New Roman" w:cs="Times New Roman"/>
          <w:color w:val="000000"/>
          <w:sz w:val="28"/>
          <w:szCs w:val="28"/>
          <w:lang w:bidi="en-US"/>
        </w:rPr>
      </w:pPr>
      <w:r w:rsidRPr="002D0585">
        <w:rPr>
          <w:rFonts w:ascii="Times New Roman" w:eastAsia="Arial Unicode MS" w:hAnsi="Times New Roman" w:cs="Times New Roman"/>
          <w:color w:val="000000"/>
          <w:sz w:val="28"/>
          <w:szCs w:val="28"/>
          <w:lang w:val="kk-KZ" w:bidi="en-US"/>
        </w:rPr>
        <w:t>2</w:t>
      </w:r>
      <w:r w:rsidR="00B57E38" w:rsidRPr="002D0585">
        <w:rPr>
          <w:rFonts w:ascii="Times New Roman" w:eastAsia="Arial Unicode MS" w:hAnsi="Times New Roman" w:cs="Times New Roman"/>
          <w:color w:val="000000"/>
          <w:sz w:val="28"/>
          <w:szCs w:val="28"/>
          <w:lang w:val="kk-KZ" w:bidi="en-US"/>
        </w:rPr>
        <w:t xml:space="preserve">. </w:t>
      </w:r>
      <w:r w:rsidR="009D24E2">
        <w:rPr>
          <w:rFonts w:ascii="Times New Roman" w:eastAsia="Arial Unicode MS" w:hAnsi="Times New Roman" w:cs="Times New Roman"/>
          <w:color w:val="000000"/>
          <w:sz w:val="28"/>
          <w:szCs w:val="28"/>
          <w:lang w:val="kk-KZ" w:bidi="en-US"/>
        </w:rPr>
        <w:t>Уточнены</w:t>
      </w:r>
      <w:r w:rsidR="009D24E2" w:rsidRPr="002D0585">
        <w:rPr>
          <w:rFonts w:ascii="Times New Roman" w:eastAsia="Arial Unicode MS" w:hAnsi="Times New Roman" w:cs="Times New Roman"/>
          <w:color w:val="000000"/>
          <w:sz w:val="28"/>
          <w:szCs w:val="28"/>
          <w:lang w:bidi="en-US"/>
        </w:rPr>
        <w:t xml:space="preserve"> основны</w:t>
      </w:r>
      <w:r w:rsidR="009D24E2">
        <w:rPr>
          <w:rFonts w:ascii="Times New Roman" w:eastAsia="Arial Unicode MS" w:hAnsi="Times New Roman" w:cs="Times New Roman"/>
          <w:color w:val="000000"/>
          <w:sz w:val="28"/>
          <w:szCs w:val="28"/>
          <w:lang w:bidi="en-US"/>
        </w:rPr>
        <w:t>е</w:t>
      </w:r>
      <w:r w:rsidR="009D24E2" w:rsidRPr="002D0585">
        <w:rPr>
          <w:rFonts w:ascii="Times New Roman" w:eastAsia="Arial Unicode MS" w:hAnsi="Times New Roman" w:cs="Times New Roman"/>
          <w:color w:val="000000"/>
          <w:sz w:val="28"/>
          <w:szCs w:val="28"/>
          <w:lang w:bidi="en-US"/>
        </w:rPr>
        <w:t xml:space="preserve"> закономерност</w:t>
      </w:r>
      <w:r w:rsidR="009D24E2">
        <w:rPr>
          <w:rFonts w:ascii="Times New Roman" w:eastAsia="Arial Unicode MS" w:hAnsi="Times New Roman" w:cs="Times New Roman"/>
          <w:color w:val="000000"/>
          <w:sz w:val="28"/>
          <w:szCs w:val="28"/>
          <w:lang w:bidi="en-US"/>
        </w:rPr>
        <w:t>и</w:t>
      </w:r>
      <w:r w:rsidR="009D24E2" w:rsidRPr="002D0585">
        <w:rPr>
          <w:rFonts w:ascii="Times New Roman" w:eastAsia="Arial Unicode MS" w:hAnsi="Times New Roman" w:cs="Times New Roman"/>
          <w:color w:val="000000"/>
          <w:sz w:val="28"/>
          <w:szCs w:val="28"/>
          <w:lang w:bidi="en-US"/>
        </w:rPr>
        <w:t xml:space="preserve"> </w:t>
      </w:r>
      <w:r w:rsidR="00472015">
        <w:rPr>
          <w:rFonts w:ascii="Times New Roman" w:eastAsia="Arial Unicode MS" w:hAnsi="Times New Roman" w:cs="Times New Roman"/>
          <w:color w:val="000000"/>
          <w:sz w:val="28"/>
          <w:szCs w:val="28"/>
          <w:lang w:bidi="en-US"/>
        </w:rPr>
        <w:t xml:space="preserve">распределения ресурсов и особенностей </w:t>
      </w:r>
      <w:r w:rsidR="006D168E" w:rsidRPr="002D0585">
        <w:rPr>
          <w:rFonts w:ascii="Times New Roman" w:eastAsia="Arial Unicode MS" w:hAnsi="Times New Roman" w:cs="Times New Roman"/>
          <w:color w:val="000000"/>
          <w:sz w:val="28"/>
          <w:szCs w:val="28"/>
          <w:lang w:bidi="en-US"/>
        </w:rPr>
        <w:t>качественного состава питьевых по</w:t>
      </w:r>
      <w:r w:rsidR="00BA1F95" w:rsidRPr="002D0585">
        <w:rPr>
          <w:rFonts w:ascii="Times New Roman" w:eastAsia="Arial Unicode MS" w:hAnsi="Times New Roman" w:cs="Times New Roman"/>
          <w:color w:val="000000"/>
          <w:sz w:val="28"/>
          <w:szCs w:val="28"/>
          <w:lang w:bidi="en-US"/>
        </w:rPr>
        <w:t>д</w:t>
      </w:r>
      <w:r w:rsidR="006D168E" w:rsidRPr="002D0585">
        <w:rPr>
          <w:rFonts w:ascii="Times New Roman" w:eastAsia="Arial Unicode MS" w:hAnsi="Times New Roman" w:cs="Times New Roman"/>
          <w:color w:val="000000"/>
          <w:sz w:val="28"/>
          <w:szCs w:val="28"/>
          <w:lang w:bidi="en-US"/>
        </w:rPr>
        <w:t>земных вод</w:t>
      </w:r>
      <w:r w:rsidR="00AE133B">
        <w:rPr>
          <w:rFonts w:ascii="Times New Roman" w:eastAsia="Arial Unicode MS" w:hAnsi="Times New Roman" w:cs="Times New Roman"/>
          <w:color w:val="000000"/>
          <w:sz w:val="28"/>
          <w:szCs w:val="28"/>
          <w:lang w:bidi="en-US"/>
        </w:rPr>
        <w:t xml:space="preserve"> региона</w:t>
      </w:r>
      <w:r w:rsidR="00472015">
        <w:rPr>
          <w:rFonts w:ascii="Times New Roman" w:eastAsia="Arial Unicode MS" w:hAnsi="Times New Roman" w:cs="Times New Roman"/>
          <w:color w:val="000000"/>
          <w:sz w:val="28"/>
          <w:szCs w:val="28"/>
          <w:lang w:bidi="en-US"/>
        </w:rPr>
        <w:t xml:space="preserve">, потенциальных </w:t>
      </w:r>
      <w:r w:rsidR="006D168E" w:rsidRPr="002D0585">
        <w:rPr>
          <w:rFonts w:ascii="Times New Roman" w:eastAsia="Arial Unicode MS" w:hAnsi="Times New Roman" w:cs="Times New Roman"/>
          <w:color w:val="000000"/>
          <w:sz w:val="28"/>
          <w:szCs w:val="28"/>
          <w:lang w:bidi="en-US"/>
        </w:rPr>
        <w:t>источников их загрязнения</w:t>
      </w:r>
      <w:r w:rsidR="00472015">
        <w:rPr>
          <w:rFonts w:ascii="Times New Roman" w:eastAsia="Arial Unicode MS" w:hAnsi="Times New Roman" w:cs="Times New Roman"/>
          <w:color w:val="000000"/>
          <w:sz w:val="28"/>
          <w:szCs w:val="28"/>
          <w:lang w:bidi="en-US"/>
        </w:rPr>
        <w:t xml:space="preserve"> с учетом естественной защищенности первых от поверхности водоносных отложений.</w:t>
      </w:r>
    </w:p>
    <w:p w14:paraId="1DD9E85B" w14:textId="1273F644" w:rsidR="00AE133B" w:rsidRDefault="00B57E38" w:rsidP="009320B0">
      <w:pPr>
        <w:spacing w:after="0" w:line="240" w:lineRule="auto"/>
        <w:ind w:firstLine="708"/>
        <w:jc w:val="both"/>
        <w:rPr>
          <w:rFonts w:ascii="Times New Roman" w:eastAsia="Arial Unicode MS" w:hAnsi="Times New Roman" w:cs="Times New Roman"/>
          <w:color w:val="000000"/>
          <w:sz w:val="28"/>
          <w:szCs w:val="28"/>
          <w:lang w:bidi="en-US"/>
        </w:rPr>
      </w:pPr>
      <w:r w:rsidRPr="002D0585">
        <w:rPr>
          <w:rFonts w:ascii="Times New Roman" w:eastAsia="Arial Unicode MS" w:hAnsi="Times New Roman" w:cs="Times New Roman"/>
          <w:color w:val="000000"/>
          <w:sz w:val="28"/>
          <w:szCs w:val="28"/>
          <w:lang w:val="kk-KZ" w:bidi="en-US"/>
        </w:rPr>
        <w:t xml:space="preserve">3. </w:t>
      </w:r>
      <w:r w:rsidR="009D24E2">
        <w:rPr>
          <w:rFonts w:ascii="Times New Roman" w:eastAsia="Arial Unicode MS" w:hAnsi="Times New Roman" w:cs="Times New Roman"/>
          <w:color w:val="000000"/>
          <w:sz w:val="28"/>
          <w:szCs w:val="28"/>
          <w:lang w:val="kk-KZ" w:bidi="en-US"/>
        </w:rPr>
        <w:t>Проведен а</w:t>
      </w:r>
      <w:r w:rsidR="00472015">
        <w:rPr>
          <w:rFonts w:ascii="Times New Roman" w:eastAsia="Arial Unicode MS" w:hAnsi="Times New Roman" w:cs="Times New Roman"/>
          <w:color w:val="000000"/>
          <w:sz w:val="28"/>
          <w:szCs w:val="28"/>
          <w:lang w:val="kk-KZ" w:bidi="en-US"/>
        </w:rPr>
        <w:t xml:space="preserve">нализ с применением современных </w:t>
      </w:r>
      <w:r w:rsidR="00AE133B">
        <w:rPr>
          <w:rFonts w:ascii="Times New Roman" w:eastAsia="Arial Unicode MS" w:hAnsi="Times New Roman" w:cs="Times New Roman"/>
          <w:color w:val="000000"/>
          <w:sz w:val="28"/>
          <w:szCs w:val="28"/>
          <w:lang w:val="kk-KZ" w:bidi="en-US"/>
        </w:rPr>
        <w:t xml:space="preserve">химико-аналитического оборудования и </w:t>
      </w:r>
      <w:r w:rsidR="00472015">
        <w:rPr>
          <w:rFonts w:ascii="Times New Roman" w:eastAsia="Arial Unicode MS" w:hAnsi="Times New Roman" w:cs="Times New Roman"/>
          <w:color w:val="000000"/>
          <w:sz w:val="28"/>
          <w:szCs w:val="28"/>
          <w:lang w:val="kk-KZ" w:bidi="en-US"/>
        </w:rPr>
        <w:t xml:space="preserve">программных средств </w:t>
      </w:r>
      <w:r w:rsidR="006D168E" w:rsidRPr="002D0585">
        <w:rPr>
          <w:rFonts w:ascii="Times New Roman" w:eastAsia="Arial Unicode MS" w:hAnsi="Times New Roman" w:cs="Times New Roman"/>
          <w:color w:val="000000"/>
          <w:sz w:val="28"/>
          <w:szCs w:val="28"/>
          <w:lang w:bidi="en-US"/>
        </w:rPr>
        <w:t>компонент</w:t>
      </w:r>
      <w:r w:rsidR="00AE133B">
        <w:rPr>
          <w:rFonts w:ascii="Times New Roman" w:eastAsia="Arial Unicode MS" w:hAnsi="Times New Roman" w:cs="Times New Roman"/>
          <w:color w:val="000000"/>
          <w:sz w:val="28"/>
          <w:szCs w:val="28"/>
          <w:lang w:bidi="en-US"/>
        </w:rPr>
        <w:t>ов</w:t>
      </w:r>
      <w:r w:rsidR="006D168E" w:rsidRPr="002D0585">
        <w:rPr>
          <w:rFonts w:ascii="Times New Roman" w:eastAsia="Arial Unicode MS" w:hAnsi="Times New Roman" w:cs="Times New Roman"/>
          <w:color w:val="000000"/>
          <w:sz w:val="28"/>
          <w:szCs w:val="28"/>
          <w:lang w:bidi="en-US"/>
        </w:rPr>
        <w:t xml:space="preserve"> химического состава </w:t>
      </w:r>
      <w:r w:rsidR="009D24E2">
        <w:rPr>
          <w:rFonts w:ascii="Times New Roman" w:eastAsia="Arial Unicode MS" w:hAnsi="Times New Roman" w:cs="Times New Roman"/>
          <w:color w:val="000000"/>
          <w:sz w:val="28"/>
          <w:szCs w:val="28"/>
          <w:lang w:bidi="en-US"/>
        </w:rPr>
        <w:t xml:space="preserve">пресных </w:t>
      </w:r>
      <w:r w:rsidR="006D168E" w:rsidRPr="002D0585">
        <w:rPr>
          <w:rFonts w:ascii="Times New Roman" w:eastAsia="Arial Unicode MS" w:hAnsi="Times New Roman" w:cs="Times New Roman"/>
          <w:color w:val="000000"/>
          <w:sz w:val="28"/>
          <w:szCs w:val="28"/>
          <w:lang w:bidi="en-US"/>
        </w:rPr>
        <w:t xml:space="preserve">подземных вод региона, </w:t>
      </w:r>
      <w:r w:rsidR="00AE133B">
        <w:rPr>
          <w:rFonts w:ascii="Times New Roman" w:eastAsia="Arial Unicode MS" w:hAnsi="Times New Roman" w:cs="Times New Roman"/>
          <w:color w:val="000000"/>
          <w:sz w:val="28"/>
          <w:szCs w:val="28"/>
          <w:lang w:bidi="en-US"/>
        </w:rPr>
        <w:t xml:space="preserve">определяющих их выбор </w:t>
      </w:r>
      <w:r w:rsidR="00AE133B" w:rsidRPr="001F1E0A">
        <w:rPr>
          <w:rFonts w:ascii="Times New Roman" w:eastAsia="Arial Unicode MS" w:hAnsi="Times New Roman" w:cs="Times New Roman"/>
          <w:color w:val="000000"/>
          <w:sz w:val="28"/>
          <w:szCs w:val="28"/>
          <w:lang w:bidi="en-US"/>
        </w:rPr>
        <w:t>для хозяйственно – питьевого водоснабжения</w:t>
      </w:r>
      <w:r w:rsidR="00AE133B" w:rsidRPr="00AE133B">
        <w:rPr>
          <w:rFonts w:ascii="Times New Roman" w:eastAsia="Arial Unicode MS" w:hAnsi="Times New Roman" w:cs="Times New Roman"/>
          <w:color w:val="000000"/>
          <w:sz w:val="28"/>
          <w:szCs w:val="28"/>
          <w:lang w:bidi="en-US"/>
        </w:rPr>
        <w:t xml:space="preserve"> </w:t>
      </w:r>
      <w:r w:rsidR="00AE133B">
        <w:rPr>
          <w:rFonts w:ascii="Times New Roman" w:eastAsia="Arial Unicode MS" w:hAnsi="Times New Roman" w:cs="Times New Roman"/>
          <w:color w:val="000000"/>
          <w:sz w:val="28"/>
          <w:szCs w:val="28"/>
          <w:lang w:bidi="en-US"/>
        </w:rPr>
        <w:t>и состоянии их загрязненности.</w:t>
      </w:r>
    </w:p>
    <w:p w14:paraId="64DB0EF1" w14:textId="18EFA24D" w:rsidR="00AE133B" w:rsidRDefault="00B57E38" w:rsidP="00C35766">
      <w:pPr>
        <w:spacing w:after="0" w:line="240" w:lineRule="auto"/>
        <w:ind w:firstLine="567"/>
        <w:jc w:val="both"/>
        <w:rPr>
          <w:rFonts w:ascii="Times New Roman" w:eastAsia="Arial Unicode MS" w:hAnsi="Times New Roman" w:cs="Times New Roman"/>
          <w:color w:val="000000"/>
          <w:sz w:val="28"/>
          <w:szCs w:val="28"/>
          <w:lang w:bidi="en-US"/>
        </w:rPr>
      </w:pPr>
      <w:r w:rsidRPr="002D0585">
        <w:rPr>
          <w:rFonts w:ascii="Times New Roman" w:eastAsia="Arial Unicode MS" w:hAnsi="Times New Roman" w:cs="Times New Roman"/>
          <w:color w:val="000000"/>
          <w:sz w:val="28"/>
          <w:szCs w:val="28"/>
          <w:lang w:val="kk-KZ" w:bidi="en-US"/>
        </w:rPr>
        <w:lastRenderedPageBreak/>
        <w:t xml:space="preserve">4. </w:t>
      </w:r>
      <w:r w:rsidR="009D24E2">
        <w:rPr>
          <w:rFonts w:ascii="Times New Roman" w:eastAsia="Arial Unicode MS" w:hAnsi="Times New Roman" w:cs="Times New Roman"/>
          <w:color w:val="000000"/>
          <w:sz w:val="28"/>
          <w:szCs w:val="28"/>
          <w:lang w:val="kk-KZ" w:bidi="en-US"/>
        </w:rPr>
        <w:t>Проа</w:t>
      </w:r>
      <w:proofErr w:type="spellStart"/>
      <w:r w:rsidR="006D168E" w:rsidRPr="002D0585">
        <w:rPr>
          <w:rFonts w:ascii="Times New Roman" w:eastAsia="Arial Unicode MS" w:hAnsi="Times New Roman" w:cs="Times New Roman"/>
          <w:color w:val="000000"/>
          <w:sz w:val="28"/>
          <w:szCs w:val="28"/>
          <w:lang w:bidi="en-US"/>
        </w:rPr>
        <w:t>нализ</w:t>
      </w:r>
      <w:r w:rsidR="009D24E2">
        <w:rPr>
          <w:rFonts w:ascii="Times New Roman" w:eastAsia="Arial Unicode MS" w:hAnsi="Times New Roman" w:cs="Times New Roman"/>
          <w:color w:val="000000"/>
          <w:sz w:val="28"/>
          <w:szCs w:val="28"/>
          <w:lang w:bidi="en-US"/>
        </w:rPr>
        <w:t>ированы</w:t>
      </w:r>
      <w:proofErr w:type="spellEnd"/>
      <w:r w:rsidR="006D168E" w:rsidRPr="002D0585">
        <w:rPr>
          <w:rFonts w:ascii="Times New Roman" w:eastAsia="Arial Unicode MS" w:hAnsi="Times New Roman" w:cs="Times New Roman"/>
          <w:color w:val="000000"/>
          <w:sz w:val="28"/>
          <w:szCs w:val="28"/>
          <w:lang w:bidi="en-US"/>
        </w:rPr>
        <w:t xml:space="preserve"> </w:t>
      </w:r>
      <w:r w:rsidR="009D24E2" w:rsidRPr="002D0585">
        <w:rPr>
          <w:rFonts w:ascii="Times New Roman" w:eastAsia="Arial Unicode MS" w:hAnsi="Times New Roman" w:cs="Times New Roman"/>
          <w:color w:val="000000"/>
          <w:sz w:val="28"/>
          <w:szCs w:val="28"/>
          <w:lang w:bidi="en-US"/>
        </w:rPr>
        <w:t>современно</w:t>
      </w:r>
      <w:r w:rsidR="009D24E2">
        <w:rPr>
          <w:rFonts w:ascii="Times New Roman" w:eastAsia="Arial Unicode MS" w:hAnsi="Times New Roman" w:cs="Times New Roman"/>
          <w:color w:val="000000"/>
          <w:sz w:val="28"/>
          <w:szCs w:val="28"/>
          <w:lang w:bidi="en-US"/>
        </w:rPr>
        <w:t>е</w:t>
      </w:r>
      <w:r w:rsidR="009D24E2" w:rsidRPr="002D0585">
        <w:rPr>
          <w:rFonts w:ascii="Times New Roman" w:eastAsia="Arial Unicode MS" w:hAnsi="Times New Roman" w:cs="Times New Roman"/>
          <w:color w:val="000000"/>
          <w:sz w:val="28"/>
          <w:szCs w:val="28"/>
          <w:lang w:bidi="en-US"/>
        </w:rPr>
        <w:t xml:space="preserve"> состояни</w:t>
      </w:r>
      <w:r w:rsidR="009D24E2">
        <w:rPr>
          <w:rFonts w:ascii="Times New Roman" w:eastAsia="Arial Unicode MS" w:hAnsi="Times New Roman" w:cs="Times New Roman"/>
          <w:color w:val="000000"/>
          <w:sz w:val="28"/>
          <w:szCs w:val="28"/>
          <w:lang w:bidi="en-US"/>
        </w:rPr>
        <w:t>е</w:t>
      </w:r>
      <w:r w:rsidR="009D24E2" w:rsidRPr="002D0585">
        <w:rPr>
          <w:rFonts w:ascii="Times New Roman" w:eastAsia="Arial Unicode MS" w:hAnsi="Times New Roman" w:cs="Times New Roman"/>
          <w:color w:val="000000"/>
          <w:sz w:val="28"/>
          <w:szCs w:val="28"/>
          <w:lang w:bidi="en-US"/>
        </w:rPr>
        <w:t xml:space="preserve"> </w:t>
      </w:r>
      <w:r w:rsidR="006D168E" w:rsidRPr="002D0585">
        <w:rPr>
          <w:rFonts w:ascii="Times New Roman" w:eastAsia="Arial Unicode MS" w:hAnsi="Times New Roman" w:cs="Times New Roman"/>
          <w:color w:val="000000"/>
          <w:sz w:val="28"/>
          <w:szCs w:val="28"/>
          <w:lang w:bidi="en-US"/>
        </w:rPr>
        <w:t>использования подземных вод для хозяйств</w:t>
      </w:r>
      <w:r w:rsidR="00473446" w:rsidRPr="002D0585">
        <w:rPr>
          <w:rFonts w:ascii="Times New Roman" w:eastAsia="Arial Unicode MS" w:hAnsi="Times New Roman" w:cs="Times New Roman"/>
          <w:color w:val="000000"/>
          <w:sz w:val="28"/>
          <w:szCs w:val="28"/>
          <w:lang w:bidi="en-US"/>
        </w:rPr>
        <w:t>енно</w:t>
      </w:r>
      <w:r w:rsidR="00AE133B">
        <w:rPr>
          <w:rFonts w:ascii="Times New Roman" w:eastAsia="Arial Unicode MS" w:hAnsi="Times New Roman" w:cs="Times New Roman"/>
          <w:color w:val="000000"/>
          <w:sz w:val="28"/>
          <w:szCs w:val="28"/>
          <w:lang w:bidi="en-US"/>
        </w:rPr>
        <w:t>-</w:t>
      </w:r>
      <w:r w:rsidR="00473446" w:rsidRPr="002D0585">
        <w:rPr>
          <w:rFonts w:ascii="Times New Roman" w:eastAsia="Arial Unicode MS" w:hAnsi="Times New Roman" w:cs="Times New Roman"/>
          <w:color w:val="000000"/>
          <w:sz w:val="28"/>
          <w:szCs w:val="28"/>
          <w:lang w:bidi="en-US"/>
        </w:rPr>
        <w:t>питьевого водоснабжения</w:t>
      </w:r>
      <w:r w:rsidR="00472015">
        <w:rPr>
          <w:rFonts w:ascii="Times New Roman" w:eastAsia="Arial Unicode MS" w:hAnsi="Times New Roman" w:cs="Times New Roman"/>
          <w:color w:val="000000"/>
          <w:sz w:val="28"/>
          <w:szCs w:val="28"/>
          <w:lang w:bidi="en-US"/>
        </w:rPr>
        <w:t xml:space="preserve"> и </w:t>
      </w:r>
      <w:r w:rsidR="00AE133B">
        <w:rPr>
          <w:rFonts w:ascii="Times New Roman" w:eastAsia="Arial Unicode MS" w:hAnsi="Times New Roman" w:cs="Times New Roman"/>
          <w:color w:val="000000"/>
          <w:sz w:val="28"/>
          <w:szCs w:val="28"/>
          <w:lang w:bidi="en-US"/>
        </w:rPr>
        <w:t>перспектив</w:t>
      </w:r>
      <w:r w:rsidR="009D24E2">
        <w:rPr>
          <w:rFonts w:ascii="Times New Roman" w:eastAsia="Arial Unicode MS" w:hAnsi="Times New Roman" w:cs="Times New Roman"/>
          <w:color w:val="000000"/>
          <w:sz w:val="28"/>
          <w:szCs w:val="28"/>
          <w:lang w:bidi="en-US"/>
        </w:rPr>
        <w:t>ы</w:t>
      </w:r>
      <w:r w:rsidR="00AE133B">
        <w:rPr>
          <w:rFonts w:ascii="Times New Roman" w:eastAsia="Arial Unicode MS" w:hAnsi="Times New Roman" w:cs="Times New Roman"/>
          <w:color w:val="000000"/>
          <w:sz w:val="28"/>
          <w:szCs w:val="28"/>
          <w:lang w:bidi="en-US"/>
        </w:rPr>
        <w:t xml:space="preserve"> устойчивого питьевого водообеспечения населения региона.</w:t>
      </w:r>
    </w:p>
    <w:p w14:paraId="10FB8EF2" w14:textId="6E669925" w:rsidR="009D24E2" w:rsidRDefault="009D24E2" w:rsidP="009D24E2">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Arial Unicode MS" w:hAnsi="Times New Roman" w:cs="Times New Roman"/>
          <w:color w:val="000000"/>
          <w:sz w:val="28"/>
          <w:szCs w:val="28"/>
          <w:lang w:bidi="en-US"/>
        </w:rPr>
        <w:t>5. Р</w:t>
      </w:r>
      <w:r>
        <w:rPr>
          <w:rFonts w:ascii="Times New Roman" w:hAnsi="Times New Roman" w:cs="Times New Roman"/>
          <w:sz w:val="28"/>
          <w:szCs w:val="28"/>
        </w:rPr>
        <w:t xml:space="preserve">екомендованы </w:t>
      </w:r>
      <w:r w:rsidRPr="00703CD0">
        <w:rPr>
          <w:rFonts w:ascii="Times New Roman" w:hAnsi="Times New Roman" w:cs="Times New Roman"/>
          <w:sz w:val="28"/>
          <w:szCs w:val="28"/>
        </w:rPr>
        <w:t>мероприяти</w:t>
      </w:r>
      <w:r>
        <w:rPr>
          <w:rFonts w:ascii="Times New Roman" w:hAnsi="Times New Roman" w:cs="Times New Roman"/>
          <w:sz w:val="28"/>
          <w:szCs w:val="28"/>
        </w:rPr>
        <w:t>я</w:t>
      </w:r>
      <w:r w:rsidRPr="00703CD0">
        <w:rPr>
          <w:rFonts w:ascii="Times New Roman" w:hAnsi="Times New Roman" w:cs="Times New Roman"/>
          <w:sz w:val="28"/>
          <w:szCs w:val="28"/>
        </w:rPr>
        <w:t xml:space="preserve">, </w:t>
      </w:r>
      <w:r w:rsidRPr="00703CD0">
        <w:rPr>
          <w:rFonts w:ascii="Times New Roman" w:eastAsia="Times New Roman" w:hAnsi="Times New Roman" w:cs="Times New Roman"/>
          <w:sz w:val="28"/>
          <w:szCs w:val="28"/>
          <w:lang w:eastAsia="ru-RU"/>
        </w:rPr>
        <w:t>способствующие решению проблем загрязнения и сокращения водных ресурсов недр, негативного антропогенного влияния на подземные воды</w:t>
      </w:r>
      <w:r>
        <w:rPr>
          <w:rFonts w:ascii="Times New Roman" w:eastAsia="Times New Roman" w:hAnsi="Times New Roman" w:cs="Times New Roman"/>
          <w:sz w:val="28"/>
          <w:szCs w:val="28"/>
          <w:lang w:eastAsia="ru-RU"/>
        </w:rPr>
        <w:t xml:space="preserve"> и </w:t>
      </w:r>
      <w:r w:rsidRPr="00703CD0">
        <w:rPr>
          <w:rFonts w:ascii="Times New Roman" w:eastAsia="Times New Roman" w:hAnsi="Times New Roman" w:cs="Times New Roman"/>
          <w:sz w:val="28"/>
          <w:szCs w:val="28"/>
          <w:lang w:eastAsia="ru-RU"/>
        </w:rPr>
        <w:t xml:space="preserve">водообеспечения </w:t>
      </w:r>
      <w:proofErr w:type="spellStart"/>
      <w:r w:rsidRPr="00703CD0">
        <w:rPr>
          <w:rFonts w:ascii="Times New Roman" w:eastAsia="Times New Roman" w:hAnsi="Times New Roman" w:cs="Times New Roman"/>
          <w:sz w:val="28"/>
          <w:szCs w:val="28"/>
          <w:lang w:eastAsia="ru-RU"/>
        </w:rPr>
        <w:t>вододефицитных</w:t>
      </w:r>
      <w:proofErr w:type="spellEnd"/>
      <w:r w:rsidRPr="00703CD0">
        <w:rPr>
          <w:rFonts w:ascii="Times New Roman" w:eastAsia="Times New Roman" w:hAnsi="Times New Roman" w:cs="Times New Roman"/>
          <w:sz w:val="28"/>
          <w:szCs w:val="28"/>
          <w:lang w:eastAsia="ru-RU"/>
        </w:rPr>
        <w:t xml:space="preserve"> районов территории</w:t>
      </w:r>
      <w:r>
        <w:rPr>
          <w:rFonts w:ascii="Times New Roman" w:eastAsia="Times New Roman" w:hAnsi="Times New Roman" w:cs="Times New Roman"/>
          <w:sz w:val="28"/>
          <w:szCs w:val="28"/>
          <w:lang w:eastAsia="ru-RU"/>
        </w:rPr>
        <w:t>.</w:t>
      </w:r>
    </w:p>
    <w:p w14:paraId="516BE28D" w14:textId="6BA2E6F4" w:rsidR="002602AE" w:rsidRDefault="002602AE" w:rsidP="002602AE">
      <w:pPr>
        <w:suppressAutoHyphens/>
        <w:spacing w:after="0" w:line="240" w:lineRule="auto"/>
        <w:ind w:firstLine="709"/>
        <w:jc w:val="both"/>
        <w:rPr>
          <w:rFonts w:ascii="Times New Roman" w:hAnsi="Times New Roman"/>
          <w:sz w:val="28"/>
          <w:szCs w:val="28"/>
        </w:rPr>
      </w:pPr>
      <w:bookmarkStart w:id="4" w:name="_Hlk162860143"/>
      <w:r w:rsidRPr="00AD4D37">
        <w:rPr>
          <w:rFonts w:ascii="Times New Roman" w:eastAsia="Times New Roman" w:hAnsi="Times New Roman"/>
          <w:b/>
          <w:bCs/>
          <w:spacing w:val="-2"/>
          <w:sz w:val="28"/>
          <w:szCs w:val="28"/>
          <w:lang w:val="kk-KZ" w:eastAsia="ru-RU"/>
        </w:rPr>
        <w:t>Методы исследования.</w:t>
      </w:r>
      <w:r w:rsidRPr="00AD4D37">
        <w:rPr>
          <w:rFonts w:ascii="Times New Roman" w:eastAsia="Times New Roman" w:hAnsi="Times New Roman"/>
          <w:spacing w:val="-2"/>
          <w:sz w:val="28"/>
          <w:szCs w:val="28"/>
          <w:lang w:val="kk-KZ" w:eastAsia="ru-RU"/>
        </w:rPr>
        <w:t xml:space="preserve"> </w:t>
      </w:r>
      <w:r w:rsidRPr="00AD4D37">
        <w:rPr>
          <w:rFonts w:ascii="Times New Roman" w:eastAsia="Times New Roman" w:hAnsi="Times New Roman"/>
          <w:sz w:val="28"/>
          <w:szCs w:val="28"/>
          <w:lang w:val="kk-KZ" w:eastAsia="ru-RU"/>
        </w:rPr>
        <w:t>В</w:t>
      </w:r>
      <w:r w:rsidRPr="00AD4D37">
        <w:rPr>
          <w:rFonts w:ascii="Times New Roman" w:eastAsia="Times New Roman" w:hAnsi="Times New Roman"/>
          <w:sz w:val="28"/>
          <w:szCs w:val="28"/>
          <w:lang w:eastAsia="ru-RU"/>
        </w:rPr>
        <w:t xml:space="preserve"> диссертации использованы комплексные методы исследований, включающие </w:t>
      </w:r>
      <w:r w:rsidRPr="00AD4D37">
        <w:rPr>
          <w:rFonts w:ascii="Times New Roman" w:hAnsi="Times New Roman"/>
          <w:sz w:val="28"/>
          <w:szCs w:val="28"/>
        </w:rPr>
        <w:t xml:space="preserve">современные методы и методологии гидрогеологии и </w:t>
      </w:r>
      <w:proofErr w:type="spellStart"/>
      <w:r w:rsidRPr="00AD4D37">
        <w:rPr>
          <w:rFonts w:ascii="Times New Roman" w:hAnsi="Times New Roman"/>
          <w:sz w:val="28"/>
          <w:szCs w:val="28"/>
        </w:rPr>
        <w:t>гидро</w:t>
      </w:r>
      <w:r>
        <w:rPr>
          <w:rFonts w:ascii="Times New Roman" w:hAnsi="Times New Roman"/>
          <w:sz w:val="28"/>
          <w:szCs w:val="28"/>
        </w:rPr>
        <w:t>геохимии</w:t>
      </w:r>
      <w:proofErr w:type="spellEnd"/>
      <w:r w:rsidRPr="00AD4D37">
        <w:rPr>
          <w:rFonts w:ascii="Times New Roman" w:hAnsi="Times New Roman"/>
          <w:sz w:val="28"/>
          <w:szCs w:val="28"/>
        </w:rPr>
        <w:t xml:space="preserve">, а также </w:t>
      </w:r>
      <w:r>
        <w:rPr>
          <w:rFonts w:ascii="Times New Roman" w:hAnsi="Times New Roman"/>
          <w:sz w:val="28"/>
          <w:szCs w:val="28"/>
        </w:rPr>
        <w:t xml:space="preserve">современные </w:t>
      </w:r>
      <w:r w:rsidRPr="00AD4D37">
        <w:rPr>
          <w:rFonts w:ascii="Times New Roman" w:hAnsi="Times New Roman"/>
          <w:sz w:val="28"/>
          <w:szCs w:val="28"/>
        </w:rPr>
        <w:t xml:space="preserve">программные средства </w:t>
      </w:r>
      <w:r>
        <w:rPr>
          <w:rFonts w:ascii="Times New Roman" w:hAnsi="Times New Roman"/>
          <w:sz w:val="28"/>
          <w:szCs w:val="28"/>
        </w:rPr>
        <w:t>для</w:t>
      </w:r>
      <w:r w:rsidRPr="00AD4D37">
        <w:rPr>
          <w:rFonts w:ascii="Times New Roman" w:hAnsi="Times New Roman"/>
          <w:sz w:val="28"/>
          <w:szCs w:val="28"/>
        </w:rPr>
        <w:t xml:space="preserve"> обработки </w:t>
      </w:r>
      <w:r>
        <w:rPr>
          <w:rFonts w:ascii="Times New Roman" w:hAnsi="Times New Roman"/>
          <w:sz w:val="28"/>
          <w:szCs w:val="28"/>
        </w:rPr>
        <w:t>и анализа физико-химического состава подземных вод.</w:t>
      </w:r>
    </w:p>
    <w:p w14:paraId="665C34EA" w14:textId="77777777" w:rsidR="002602AE" w:rsidRDefault="002602AE" w:rsidP="002602AE">
      <w:pPr>
        <w:suppressAutoHyphens/>
        <w:spacing w:after="0" w:line="240" w:lineRule="auto"/>
        <w:ind w:firstLine="709"/>
        <w:jc w:val="both"/>
        <w:rPr>
          <w:rFonts w:ascii="Times New Roman" w:eastAsia="+mn-ea" w:hAnsi="Times New Roman"/>
          <w:bCs/>
          <w:color w:val="000000"/>
          <w:kern w:val="24"/>
          <w:sz w:val="28"/>
          <w:szCs w:val="28"/>
        </w:rPr>
      </w:pPr>
      <w:r w:rsidRPr="00AD4D37">
        <w:rPr>
          <w:rFonts w:ascii="Times New Roman" w:eastAsia="+mn-ea" w:hAnsi="Times New Roman"/>
          <w:bCs/>
          <w:color w:val="000000"/>
          <w:kern w:val="24"/>
          <w:sz w:val="28"/>
          <w:szCs w:val="28"/>
        </w:rPr>
        <w:t>Проведены наземные маршрутные</w:t>
      </w:r>
      <w:r>
        <w:rPr>
          <w:rFonts w:ascii="Times New Roman" w:eastAsia="+mn-ea" w:hAnsi="Times New Roman"/>
          <w:bCs/>
          <w:color w:val="000000"/>
          <w:kern w:val="24"/>
          <w:sz w:val="28"/>
          <w:szCs w:val="28"/>
        </w:rPr>
        <w:t xml:space="preserve"> с отбором проб воды</w:t>
      </w:r>
      <w:r w:rsidRPr="00AD4D37">
        <w:rPr>
          <w:rFonts w:ascii="Times New Roman" w:eastAsia="+mn-ea" w:hAnsi="Times New Roman"/>
          <w:bCs/>
          <w:color w:val="000000"/>
          <w:kern w:val="24"/>
          <w:sz w:val="28"/>
          <w:szCs w:val="28"/>
        </w:rPr>
        <w:t xml:space="preserve">, химико-аналитические лабораторные исследования для изучения </w:t>
      </w:r>
      <w:r>
        <w:rPr>
          <w:rFonts w:ascii="Times New Roman" w:eastAsia="+mn-ea" w:hAnsi="Times New Roman"/>
          <w:bCs/>
          <w:color w:val="000000"/>
          <w:kern w:val="24"/>
          <w:sz w:val="28"/>
          <w:szCs w:val="28"/>
        </w:rPr>
        <w:t>гидрогеохимических показателей пресных подземных вод эксплуатируемых месторождений.</w:t>
      </w:r>
    </w:p>
    <w:p w14:paraId="714294A5" w14:textId="6D2EE8D5" w:rsidR="00C14F44" w:rsidRDefault="00C14F44" w:rsidP="00C14F44">
      <w:pPr>
        <w:spacing w:after="0" w:line="240" w:lineRule="auto"/>
        <w:ind w:firstLine="709"/>
        <w:jc w:val="both"/>
        <w:rPr>
          <w:rFonts w:ascii="Times New Roman" w:eastAsia="TimesNewRoman" w:hAnsi="Times New Roman" w:cs="Times New Roman"/>
          <w:sz w:val="28"/>
          <w:szCs w:val="28"/>
        </w:rPr>
      </w:pPr>
      <w:r w:rsidRPr="001F1E0A">
        <w:rPr>
          <w:rFonts w:ascii="Times New Roman" w:hAnsi="Times New Roman" w:cs="Times New Roman"/>
          <w:sz w:val="28"/>
          <w:szCs w:val="28"/>
        </w:rPr>
        <w:t xml:space="preserve">Обработка результатов </w:t>
      </w:r>
      <w:r>
        <w:rPr>
          <w:rFonts w:ascii="Times New Roman" w:hAnsi="Times New Roman" w:cs="Times New Roman"/>
          <w:sz w:val="28"/>
          <w:szCs w:val="28"/>
        </w:rPr>
        <w:t>лабораторных анализов</w:t>
      </w:r>
      <w:r w:rsidRPr="001F1E0A">
        <w:rPr>
          <w:rFonts w:ascii="Times New Roman" w:hAnsi="Times New Roman" w:cs="Times New Roman"/>
          <w:sz w:val="28"/>
          <w:szCs w:val="28"/>
        </w:rPr>
        <w:t xml:space="preserve"> </w:t>
      </w:r>
      <w:r>
        <w:rPr>
          <w:rFonts w:ascii="Times New Roman" w:hAnsi="Times New Roman" w:cs="Times New Roman"/>
          <w:sz w:val="28"/>
          <w:szCs w:val="28"/>
        </w:rPr>
        <w:t xml:space="preserve">проб воды </w:t>
      </w:r>
      <w:r w:rsidRPr="001F1E0A">
        <w:rPr>
          <w:rFonts w:ascii="Times New Roman" w:hAnsi="Times New Roman" w:cs="Times New Roman"/>
          <w:sz w:val="28"/>
          <w:szCs w:val="28"/>
        </w:rPr>
        <w:t xml:space="preserve">выполнена с помощью программного комплекса </w:t>
      </w:r>
      <w:r w:rsidRPr="001F1E0A">
        <w:rPr>
          <w:rFonts w:ascii="Times New Roman" w:hAnsi="Times New Roman" w:cs="Times New Roman"/>
          <w:sz w:val="28"/>
          <w:szCs w:val="28"/>
          <w:lang w:val="en-US"/>
        </w:rPr>
        <w:t>Aqua</w:t>
      </w:r>
      <w:r w:rsidRPr="001F1E0A">
        <w:rPr>
          <w:rFonts w:ascii="Times New Roman" w:hAnsi="Times New Roman" w:cs="Times New Roman"/>
          <w:sz w:val="28"/>
          <w:szCs w:val="28"/>
        </w:rPr>
        <w:t>С</w:t>
      </w:r>
      <w:r w:rsidRPr="001F1E0A">
        <w:rPr>
          <w:rFonts w:ascii="Times New Roman" w:hAnsi="Times New Roman" w:cs="Times New Roman"/>
          <w:sz w:val="28"/>
          <w:szCs w:val="28"/>
          <w:lang w:val="en-US"/>
        </w:rPr>
        <w:t>hem</w:t>
      </w:r>
      <w:r w:rsidRPr="001F1E0A">
        <w:rPr>
          <w:rFonts w:ascii="Times New Roman" w:hAnsi="Times New Roman" w:cs="Times New Roman"/>
          <w:sz w:val="28"/>
          <w:szCs w:val="28"/>
        </w:rPr>
        <w:t xml:space="preserve"> 11</w:t>
      </w:r>
      <w:r w:rsidR="0060136D">
        <w:rPr>
          <w:rFonts w:ascii="Times New Roman" w:hAnsi="Times New Roman" w:cs="Times New Roman"/>
          <w:sz w:val="28"/>
          <w:szCs w:val="28"/>
        </w:rPr>
        <w:t xml:space="preserve">. </w:t>
      </w:r>
      <w:r>
        <w:rPr>
          <w:rFonts w:ascii="Times New Roman" w:hAnsi="Times New Roman" w:cs="Times New Roman"/>
          <w:sz w:val="28"/>
          <w:szCs w:val="28"/>
        </w:rPr>
        <w:t>Р</w:t>
      </w:r>
      <w:r>
        <w:rPr>
          <w:rFonts w:ascii="Times New Roman" w:eastAsia="Times New Roman" w:hAnsi="Times New Roman" w:cs="Times New Roman"/>
          <w:sz w:val="28"/>
          <w:szCs w:val="28"/>
          <w:lang w:eastAsia="ru-RU"/>
        </w:rPr>
        <w:t xml:space="preserve">асчеты парных корреляций компонентов химического состава подземных вод реализованы </w:t>
      </w:r>
      <w:r w:rsidRPr="002211A6">
        <w:rPr>
          <w:rFonts w:ascii="Times New Roman" w:eastAsia="TimesNewRoman" w:hAnsi="Times New Roman" w:cs="Times New Roman"/>
          <w:sz w:val="28"/>
          <w:szCs w:val="28"/>
        </w:rPr>
        <w:t xml:space="preserve">в программном комплексе </w:t>
      </w:r>
      <w:proofErr w:type="spellStart"/>
      <w:r w:rsidRPr="002211A6">
        <w:rPr>
          <w:rFonts w:ascii="Times New Roman" w:eastAsia="TimesNewRoman" w:hAnsi="Times New Roman" w:cs="Times New Roman"/>
          <w:sz w:val="28"/>
          <w:szCs w:val="28"/>
        </w:rPr>
        <w:t>Statistika</w:t>
      </w:r>
      <w:proofErr w:type="spellEnd"/>
      <w:r>
        <w:rPr>
          <w:rFonts w:ascii="Times New Roman" w:eastAsia="TimesNewRoman" w:hAnsi="Times New Roman" w:cs="Times New Roman"/>
          <w:sz w:val="28"/>
          <w:szCs w:val="28"/>
        </w:rPr>
        <w:t>.</w:t>
      </w:r>
    </w:p>
    <w:bookmarkEnd w:id="4"/>
    <w:p w14:paraId="73F948BB" w14:textId="77777777" w:rsidR="00C14F44" w:rsidRPr="00AD4D37" w:rsidRDefault="00C14F44" w:rsidP="00C14F44">
      <w:pPr>
        <w:pStyle w:val="af3"/>
        <w:ind w:firstLine="709"/>
        <w:jc w:val="both"/>
        <w:rPr>
          <w:rFonts w:ascii="Times New Roman" w:eastAsia="Times New Roman" w:hAnsi="Times New Roman"/>
          <w:b/>
          <w:bCs/>
          <w:spacing w:val="-2"/>
          <w:sz w:val="28"/>
          <w:szCs w:val="28"/>
          <w:lang w:val="kk-KZ" w:eastAsia="ru-RU"/>
        </w:rPr>
      </w:pPr>
      <w:r w:rsidRPr="00AD4D37">
        <w:rPr>
          <w:rFonts w:ascii="Times New Roman" w:eastAsia="Times New Roman" w:hAnsi="Times New Roman"/>
          <w:b/>
          <w:bCs/>
          <w:spacing w:val="-2"/>
          <w:sz w:val="28"/>
          <w:szCs w:val="28"/>
          <w:lang w:val="kk-KZ" w:eastAsia="ru-RU"/>
        </w:rPr>
        <w:t>Научная новизна работы заключается в следующем:</w:t>
      </w:r>
    </w:p>
    <w:p w14:paraId="67F78347" w14:textId="32E594BE" w:rsidR="000A01D5" w:rsidRDefault="001F1C0D" w:rsidP="001F1C0D">
      <w:pPr>
        <w:pStyle w:val="ab"/>
        <w:widowControl w:val="0"/>
        <w:numPr>
          <w:ilvl w:val="0"/>
          <w:numId w:val="31"/>
        </w:numPr>
        <w:autoSpaceDE w:val="0"/>
        <w:autoSpaceDN w:val="0"/>
        <w:adjustRightInd w:val="0"/>
        <w:spacing w:after="0" w:line="240" w:lineRule="auto"/>
        <w:ind w:left="0" w:firstLine="709"/>
        <w:jc w:val="both"/>
        <w:rPr>
          <w:rFonts w:ascii="Times New Roman" w:hAnsi="Times New Roman" w:cs="Times New Roman"/>
          <w:sz w:val="28"/>
          <w:szCs w:val="28"/>
        </w:rPr>
      </w:pPr>
      <w:bookmarkStart w:id="5" w:name="_Hlk162857285"/>
      <w:r>
        <w:rPr>
          <w:rFonts w:ascii="Times New Roman" w:eastAsia="Times New Roman" w:hAnsi="Times New Roman" w:cs="Times New Roman"/>
          <w:bCs/>
          <w:sz w:val="28"/>
          <w:szCs w:val="28"/>
          <w:lang w:eastAsia="ru-RU"/>
        </w:rPr>
        <w:t>п</w:t>
      </w:r>
      <w:r w:rsidRPr="001F1C0D">
        <w:rPr>
          <w:rFonts w:ascii="Times New Roman" w:eastAsia="Times New Roman" w:hAnsi="Times New Roman" w:cs="Times New Roman"/>
          <w:bCs/>
          <w:sz w:val="28"/>
          <w:szCs w:val="28"/>
          <w:lang w:eastAsia="ru-RU"/>
        </w:rPr>
        <w:t>роведен</w:t>
      </w:r>
      <w:r>
        <w:rPr>
          <w:rFonts w:ascii="Times New Roman" w:eastAsia="Times New Roman" w:hAnsi="Times New Roman" w:cs="Times New Roman"/>
          <w:bCs/>
          <w:sz w:val="28"/>
          <w:szCs w:val="28"/>
          <w:lang w:eastAsia="ru-RU"/>
        </w:rPr>
        <w:t xml:space="preserve">а </w:t>
      </w:r>
      <w:r w:rsidRPr="001F1C0D">
        <w:rPr>
          <w:rFonts w:ascii="Times New Roman" w:eastAsia="Times New Roman" w:hAnsi="Times New Roman" w:cs="Times New Roman"/>
          <w:bCs/>
          <w:sz w:val="28"/>
          <w:szCs w:val="28"/>
          <w:lang w:eastAsia="ru-RU"/>
        </w:rPr>
        <w:t>оценк</w:t>
      </w:r>
      <w:r>
        <w:rPr>
          <w:rFonts w:ascii="Times New Roman" w:eastAsia="Times New Roman" w:hAnsi="Times New Roman" w:cs="Times New Roman"/>
          <w:bCs/>
          <w:sz w:val="28"/>
          <w:szCs w:val="28"/>
          <w:lang w:eastAsia="ru-RU"/>
        </w:rPr>
        <w:t>а</w:t>
      </w:r>
      <w:r w:rsidRPr="001F1C0D">
        <w:rPr>
          <w:rFonts w:ascii="Times New Roman" w:eastAsia="Times New Roman" w:hAnsi="Times New Roman" w:cs="Times New Roman"/>
          <w:bCs/>
          <w:sz w:val="28"/>
          <w:szCs w:val="28"/>
          <w:lang w:eastAsia="ru-RU"/>
        </w:rPr>
        <w:t xml:space="preserve"> современного состояния эксплуатируемых месторождений пресных подземных вод </w:t>
      </w:r>
      <w:r>
        <w:rPr>
          <w:rFonts w:ascii="Times New Roman" w:eastAsia="Times New Roman" w:hAnsi="Times New Roman" w:cs="Times New Roman"/>
          <w:bCs/>
          <w:sz w:val="28"/>
          <w:szCs w:val="28"/>
          <w:lang w:eastAsia="ru-RU"/>
        </w:rPr>
        <w:t xml:space="preserve">Южного Казахстана </w:t>
      </w:r>
      <w:r w:rsidRPr="001F1C0D">
        <w:rPr>
          <w:rFonts w:ascii="Times New Roman" w:eastAsia="Times New Roman" w:hAnsi="Times New Roman" w:cs="Times New Roman"/>
          <w:bCs/>
          <w:sz w:val="28"/>
          <w:szCs w:val="28"/>
          <w:lang w:eastAsia="ru-RU"/>
        </w:rPr>
        <w:t xml:space="preserve">по гидрогеохимическим показателям </w:t>
      </w:r>
      <w:r>
        <w:rPr>
          <w:rFonts w:ascii="Times New Roman" w:eastAsia="Times New Roman" w:hAnsi="Times New Roman" w:cs="Times New Roman"/>
          <w:bCs/>
          <w:sz w:val="28"/>
          <w:szCs w:val="28"/>
          <w:lang w:eastAsia="ru-RU"/>
        </w:rPr>
        <w:t xml:space="preserve">на основе </w:t>
      </w:r>
      <w:r w:rsidRPr="001F1C0D">
        <w:rPr>
          <w:rFonts w:ascii="Times New Roman" w:hAnsi="Times New Roman" w:cs="Times New Roman"/>
          <w:sz w:val="28"/>
          <w:szCs w:val="28"/>
        </w:rPr>
        <w:t>региональны</w:t>
      </w:r>
      <w:r>
        <w:rPr>
          <w:rFonts w:ascii="Times New Roman" w:hAnsi="Times New Roman" w:cs="Times New Roman"/>
          <w:sz w:val="28"/>
          <w:szCs w:val="28"/>
        </w:rPr>
        <w:t>х</w:t>
      </w:r>
      <w:r w:rsidRPr="001F1C0D">
        <w:rPr>
          <w:rFonts w:ascii="Times New Roman" w:hAnsi="Times New Roman" w:cs="Times New Roman"/>
          <w:sz w:val="28"/>
          <w:szCs w:val="28"/>
        </w:rPr>
        <w:t xml:space="preserve"> экспедиционны</w:t>
      </w:r>
      <w:r>
        <w:rPr>
          <w:rFonts w:ascii="Times New Roman" w:hAnsi="Times New Roman" w:cs="Times New Roman"/>
          <w:sz w:val="28"/>
          <w:szCs w:val="28"/>
        </w:rPr>
        <w:t xml:space="preserve">х </w:t>
      </w:r>
      <w:r w:rsidRPr="001F1C0D">
        <w:rPr>
          <w:rFonts w:ascii="Times New Roman" w:hAnsi="Times New Roman" w:cs="Times New Roman"/>
          <w:sz w:val="28"/>
          <w:szCs w:val="28"/>
        </w:rPr>
        <w:t>обследовани</w:t>
      </w:r>
      <w:r>
        <w:rPr>
          <w:rFonts w:ascii="Times New Roman" w:hAnsi="Times New Roman" w:cs="Times New Roman"/>
          <w:sz w:val="28"/>
          <w:szCs w:val="28"/>
        </w:rPr>
        <w:t>й</w:t>
      </w:r>
      <w:r w:rsidRPr="001F1C0D">
        <w:rPr>
          <w:rFonts w:ascii="Times New Roman" w:hAnsi="Times New Roman" w:cs="Times New Roman"/>
          <w:sz w:val="28"/>
          <w:szCs w:val="28"/>
        </w:rPr>
        <w:t xml:space="preserve"> действующих водозаборных сооружений и отбором проб воды для последующих химико-аналитических исследований в 2018 и 2022 годах</w:t>
      </w:r>
      <w:r w:rsidR="000A01D5">
        <w:rPr>
          <w:rFonts w:ascii="Times New Roman" w:hAnsi="Times New Roman" w:cs="Times New Roman"/>
          <w:sz w:val="28"/>
          <w:szCs w:val="28"/>
        </w:rPr>
        <w:t>;</w:t>
      </w:r>
    </w:p>
    <w:p w14:paraId="3C3A6B1C" w14:textId="7F3C7511" w:rsidR="000E4E69" w:rsidRDefault="000A01D5" w:rsidP="000E4E69">
      <w:pPr>
        <w:pStyle w:val="ab"/>
        <w:numPr>
          <w:ilvl w:val="0"/>
          <w:numId w:val="31"/>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hAnsi="Times New Roman"/>
          <w:sz w:val="28"/>
          <w:szCs w:val="28"/>
          <w:lang w:eastAsia="ru-RU"/>
        </w:rPr>
        <w:t xml:space="preserve">выполнен сравнительный анализ </w:t>
      </w:r>
      <w:r w:rsidR="003D2EE8">
        <w:rPr>
          <w:rFonts w:ascii="Times New Roman" w:hAnsi="Times New Roman"/>
          <w:sz w:val="28"/>
          <w:szCs w:val="28"/>
          <w:lang w:eastAsia="ru-RU"/>
        </w:rPr>
        <w:t>физико-</w:t>
      </w:r>
      <w:r>
        <w:rPr>
          <w:rFonts w:ascii="Times New Roman" w:hAnsi="Times New Roman"/>
          <w:sz w:val="28"/>
          <w:szCs w:val="28"/>
          <w:lang w:eastAsia="ru-RU"/>
        </w:rPr>
        <w:t xml:space="preserve">химического состава пресных подземных вод </w:t>
      </w:r>
      <w:r w:rsidR="003D2EE8">
        <w:rPr>
          <w:rFonts w:ascii="Times New Roman" w:hAnsi="Times New Roman"/>
          <w:sz w:val="28"/>
          <w:szCs w:val="28"/>
          <w:lang w:eastAsia="ru-RU"/>
        </w:rPr>
        <w:t xml:space="preserve">Южного Казахстана </w:t>
      </w:r>
      <w:r w:rsidRPr="000A01D5">
        <w:rPr>
          <w:rFonts w:ascii="Times New Roman" w:hAnsi="Times New Roman"/>
          <w:sz w:val="28"/>
          <w:szCs w:val="28"/>
          <w:lang w:eastAsia="ru-RU"/>
        </w:rPr>
        <w:t>с мировыми стандартами</w:t>
      </w:r>
      <w:r>
        <w:rPr>
          <w:rFonts w:ascii="Times New Roman" w:hAnsi="Times New Roman"/>
          <w:sz w:val="28"/>
          <w:szCs w:val="28"/>
          <w:lang w:eastAsia="ru-RU"/>
        </w:rPr>
        <w:t xml:space="preserve"> для</w:t>
      </w:r>
      <w:r w:rsidRPr="000A01D5">
        <w:rPr>
          <w:rFonts w:ascii="Times New Roman" w:hAnsi="Times New Roman"/>
          <w:sz w:val="28"/>
          <w:szCs w:val="28"/>
          <w:lang w:eastAsia="ru-RU"/>
        </w:rPr>
        <w:t xml:space="preserve"> оценки </w:t>
      </w:r>
      <w:r>
        <w:rPr>
          <w:rFonts w:ascii="Times New Roman" w:hAnsi="Times New Roman"/>
          <w:sz w:val="28"/>
          <w:szCs w:val="28"/>
          <w:lang w:eastAsia="ru-RU"/>
        </w:rPr>
        <w:t xml:space="preserve">их питьевого </w:t>
      </w:r>
      <w:r w:rsidRPr="000A01D5">
        <w:rPr>
          <w:rFonts w:ascii="Times New Roman" w:hAnsi="Times New Roman"/>
          <w:sz w:val="28"/>
          <w:szCs w:val="28"/>
          <w:lang w:eastAsia="ru-RU"/>
        </w:rPr>
        <w:t>качества</w:t>
      </w:r>
      <w:r>
        <w:rPr>
          <w:rFonts w:ascii="Times New Roman" w:hAnsi="Times New Roman"/>
          <w:sz w:val="28"/>
          <w:szCs w:val="28"/>
          <w:lang w:eastAsia="ru-RU"/>
        </w:rPr>
        <w:t>, при этом установлено, что к</w:t>
      </w:r>
      <w:r w:rsidRPr="000A01D5">
        <w:rPr>
          <w:rFonts w:ascii="Times New Roman" w:eastAsia="Times New Roman" w:hAnsi="Times New Roman" w:cs="Times New Roman"/>
          <w:sz w:val="28"/>
          <w:szCs w:val="28"/>
          <w:lang w:eastAsia="ru-RU"/>
        </w:rPr>
        <w:t xml:space="preserve">онцентрации отдельных </w:t>
      </w:r>
      <w:r w:rsidR="003D2EE8">
        <w:rPr>
          <w:rFonts w:ascii="Times New Roman" w:eastAsia="Times New Roman" w:hAnsi="Times New Roman" w:cs="Times New Roman"/>
          <w:sz w:val="28"/>
          <w:szCs w:val="28"/>
          <w:lang w:eastAsia="ru-RU"/>
        </w:rPr>
        <w:t>гидрогеох</w:t>
      </w:r>
      <w:r w:rsidR="00FA3C27">
        <w:rPr>
          <w:rFonts w:ascii="Times New Roman" w:eastAsia="Times New Roman" w:hAnsi="Times New Roman" w:cs="Times New Roman"/>
          <w:sz w:val="28"/>
          <w:szCs w:val="28"/>
          <w:lang w:eastAsia="ru-RU"/>
        </w:rPr>
        <w:t>и</w:t>
      </w:r>
      <w:r w:rsidR="003D2EE8">
        <w:rPr>
          <w:rFonts w:ascii="Times New Roman" w:eastAsia="Times New Roman" w:hAnsi="Times New Roman" w:cs="Times New Roman"/>
          <w:sz w:val="28"/>
          <w:szCs w:val="28"/>
          <w:lang w:eastAsia="ru-RU"/>
        </w:rPr>
        <w:t xml:space="preserve">мических </w:t>
      </w:r>
      <w:r w:rsidRPr="000A01D5">
        <w:rPr>
          <w:rFonts w:ascii="Times New Roman" w:eastAsia="Times New Roman" w:hAnsi="Times New Roman" w:cs="Times New Roman"/>
          <w:sz w:val="28"/>
          <w:szCs w:val="28"/>
          <w:lang w:eastAsia="ru-RU"/>
        </w:rPr>
        <w:t xml:space="preserve">показателей подземных вод эксплуатируемых месторождений региона не соответствуют мировым стандартам качества </w:t>
      </w:r>
      <w:r>
        <w:rPr>
          <w:rFonts w:ascii="Times New Roman" w:eastAsia="Times New Roman" w:hAnsi="Times New Roman" w:cs="Times New Roman"/>
          <w:sz w:val="28"/>
          <w:szCs w:val="28"/>
          <w:lang w:eastAsia="ru-RU"/>
        </w:rPr>
        <w:t xml:space="preserve">питьевой </w:t>
      </w:r>
      <w:r w:rsidRPr="000A01D5">
        <w:rPr>
          <w:rFonts w:ascii="Times New Roman" w:eastAsia="Times New Roman" w:hAnsi="Times New Roman" w:cs="Times New Roman"/>
          <w:sz w:val="28"/>
          <w:szCs w:val="28"/>
          <w:lang w:eastAsia="ru-RU"/>
        </w:rPr>
        <w:t>воды</w:t>
      </w:r>
      <w:r>
        <w:rPr>
          <w:rFonts w:ascii="Times New Roman" w:eastAsia="Times New Roman" w:hAnsi="Times New Roman" w:cs="Times New Roman"/>
          <w:sz w:val="28"/>
          <w:szCs w:val="28"/>
          <w:lang w:eastAsia="ru-RU"/>
        </w:rPr>
        <w:t>;</w:t>
      </w:r>
    </w:p>
    <w:p w14:paraId="5065C7B2" w14:textId="0BE3C648" w:rsidR="000E4E69" w:rsidRPr="002D0585" w:rsidRDefault="003D2EE8" w:rsidP="002D0585">
      <w:pPr>
        <w:pStyle w:val="ab"/>
        <w:numPr>
          <w:ilvl w:val="0"/>
          <w:numId w:val="31"/>
        </w:numPr>
        <w:spacing w:after="0" w:line="240" w:lineRule="auto"/>
        <w:ind w:left="0" w:firstLine="709"/>
        <w:jc w:val="both"/>
        <w:rPr>
          <w:rFonts w:ascii="Times New Roman" w:eastAsia="Times New Roman" w:hAnsi="Times New Roman" w:cs="Times New Roman"/>
          <w:sz w:val="28"/>
          <w:szCs w:val="28"/>
          <w:lang w:eastAsia="ru-RU"/>
        </w:rPr>
      </w:pPr>
      <w:r w:rsidRPr="002D0585">
        <w:rPr>
          <w:rFonts w:ascii="Times New Roman" w:eastAsia="Times New Roman" w:hAnsi="Times New Roman" w:cs="Times New Roman"/>
          <w:sz w:val="28"/>
          <w:szCs w:val="28"/>
          <w:lang w:eastAsia="ru-RU"/>
        </w:rPr>
        <w:t xml:space="preserve">результаты лабораторных исследований пресных подземных вод Южного Казахстана проанализированы </w:t>
      </w:r>
      <w:r w:rsidR="000E4E69" w:rsidRPr="002D0585">
        <w:rPr>
          <w:rFonts w:ascii="Times New Roman" w:hAnsi="Times New Roman" w:cs="Times New Roman"/>
          <w:sz w:val="28"/>
          <w:szCs w:val="28"/>
        </w:rPr>
        <w:t xml:space="preserve">с помощью программного комплекса </w:t>
      </w:r>
      <w:r w:rsidR="000E4E69" w:rsidRPr="002D0585">
        <w:rPr>
          <w:rFonts w:ascii="Times New Roman" w:hAnsi="Times New Roman" w:cs="Times New Roman"/>
          <w:sz w:val="28"/>
          <w:szCs w:val="28"/>
          <w:lang w:val="en-US"/>
        </w:rPr>
        <w:t>Aqua</w:t>
      </w:r>
      <w:r w:rsidR="000E4E69" w:rsidRPr="002D0585">
        <w:rPr>
          <w:rFonts w:ascii="Times New Roman" w:hAnsi="Times New Roman" w:cs="Times New Roman"/>
          <w:sz w:val="28"/>
          <w:szCs w:val="28"/>
        </w:rPr>
        <w:t>С</w:t>
      </w:r>
      <w:r w:rsidR="000E4E69" w:rsidRPr="002D0585">
        <w:rPr>
          <w:rFonts w:ascii="Times New Roman" w:hAnsi="Times New Roman" w:cs="Times New Roman"/>
          <w:sz w:val="28"/>
          <w:szCs w:val="28"/>
          <w:lang w:val="en-US"/>
        </w:rPr>
        <w:t>hem</w:t>
      </w:r>
      <w:r w:rsidR="000E4E69" w:rsidRPr="002D0585">
        <w:rPr>
          <w:rFonts w:ascii="Times New Roman" w:hAnsi="Times New Roman" w:cs="Times New Roman"/>
          <w:sz w:val="28"/>
          <w:szCs w:val="28"/>
        </w:rPr>
        <w:t xml:space="preserve"> 11, разработанного </w:t>
      </w:r>
      <w:r w:rsidR="000E4E69" w:rsidRPr="002D0585">
        <w:rPr>
          <w:rFonts w:ascii="Times New Roman" w:hAnsi="Times New Roman" w:cs="Times New Roman"/>
          <w:sz w:val="28"/>
          <w:szCs w:val="28"/>
          <w:lang w:val="en-US"/>
        </w:rPr>
        <w:t>Waterloo</w:t>
      </w:r>
      <w:r w:rsidR="000E4E69" w:rsidRPr="002D0585">
        <w:rPr>
          <w:rFonts w:ascii="Times New Roman" w:hAnsi="Times New Roman" w:cs="Times New Roman"/>
          <w:sz w:val="28"/>
          <w:szCs w:val="28"/>
        </w:rPr>
        <w:t xml:space="preserve"> </w:t>
      </w:r>
      <w:r w:rsidR="000E4E69" w:rsidRPr="002D0585">
        <w:rPr>
          <w:rFonts w:ascii="Times New Roman" w:hAnsi="Times New Roman" w:cs="Times New Roman"/>
          <w:sz w:val="28"/>
          <w:szCs w:val="28"/>
          <w:lang w:val="en-US"/>
        </w:rPr>
        <w:t>Hydrogeologic</w:t>
      </w:r>
      <w:r w:rsidR="000E4E69" w:rsidRPr="002D0585">
        <w:rPr>
          <w:rFonts w:ascii="Times New Roman" w:hAnsi="Times New Roman" w:cs="Times New Roman"/>
          <w:sz w:val="28"/>
          <w:szCs w:val="28"/>
        </w:rPr>
        <w:t xml:space="preserve">, Канада и представлены в виде диаграмм Пайпера; а также с применением </w:t>
      </w:r>
      <w:r w:rsidR="000E4E69" w:rsidRPr="002D0585">
        <w:rPr>
          <w:rFonts w:ascii="Times New Roman" w:eastAsia="TimesNewRoman" w:hAnsi="Times New Roman" w:cs="Times New Roman"/>
          <w:sz w:val="28"/>
          <w:szCs w:val="28"/>
        </w:rPr>
        <w:t xml:space="preserve">программного комплекса </w:t>
      </w:r>
      <w:proofErr w:type="spellStart"/>
      <w:r w:rsidR="000E4E69" w:rsidRPr="002D0585">
        <w:rPr>
          <w:rFonts w:ascii="Times New Roman" w:eastAsia="TimesNewRoman" w:hAnsi="Times New Roman" w:cs="Times New Roman"/>
          <w:sz w:val="28"/>
          <w:szCs w:val="28"/>
        </w:rPr>
        <w:t>Statistika</w:t>
      </w:r>
      <w:proofErr w:type="spellEnd"/>
      <w:r w:rsidR="000E4E69" w:rsidRPr="002D0585">
        <w:rPr>
          <w:rFonts w:ascii="Times New Roman" w:eastAsia="TimesNewRoman" w:hAnsi="Times New Roman" w:cs="Times New Roman"/>
          <w:sz w:val="28"/>
          <w:szCs w:val="28"/>
        </w:rPr>
        <w:t xml:space="preserve"> для расчета парных корреляций по основным </w:t>
      </w:r>
      <w:bookmarkStart w:id="6" w:name="_Hlk162532928"/>
      <w:r w:rsidR="000E4E69" w:rsidRPr="002D0585">
        <w:rPr>
          <w:rFonts w:ascii="Times New Roman" w:eastAsia="TimesNewRoman" w:hAnsi="Times New Roman" w:cs="Times New Roman"/>
          <w:sz w:val="28"/>
          <w:szCs w:val="28"/>
        </w:rPr>
        <w:t xml:space="preserve">гидрогеохимическим компонентам; </w:t>
      </w:r>
    </w:p>
    <w:bookmarkEnd w:id="6"/>
    <w:p w14:paraId="3FF60BDF" w14:textId="6CFAC1A2" w:rsidR="00C94C5D" w:rsidRPr="002D0585" w:rsidRDefault="00857FED" w:rsidP="00C94C5D">
      <w:pPr>
        <w:pStyle w:val="ab"/>
        <w:numPr>
          <w:ilvl w:val="0"/>
          <w:numId w:val="31"/>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проведена оценка </w:t>
      </w:r>
      <w:r w:rsidR="00C94C5D">
        <w:rPr>
          <w:rFonts w:ascii="Times New Roman" w:eastAsia="Times New Roman" w:hAnsi="Times New Roman" w:cs="Times New Roman"/>
          <w:sz w:val="28"/>
          <w:szCs w:val="28"/>
          <w:lang w:val="kk-KZ" w:eastAsia="ru-RU"/>
        </w:rPr>
        <w:t xml:space="preserve">современного </w:t>
      </w:r>
      <w:r w:rsidR="00C94C5D">
        <w:rPr>
          <w:rFonts w:ascii="Times New Roman" w:eastAsia="TimesNewRoman" w:hAnsi="Times New Roman" w:cs="Times New Roman"/>
          <w:sz w:val="28"/>
          <w:szCs w:val="28"/>
        </w:rPr>
        <w:t>состояния загрязнения подземных вод</w:t>
      </w:r>
      <w:r w:rsidR="00C94C5D">
        <w:rPr>
          <w:rFonts w:ascii="Times New Roman" w:eastAsia="TimesNewRoman" w:hAnsi="Times New Roman" w:cs="Times New Roman"/>
          <w:sz w:val="28"/>
          <w:szCs w:val="28"/>
          <w:lang w:val="kk-KZ"/>
        </w:rPr>
        <w:t xml:space="preserve"> административных областей Южного Казахстана</w:t>
      </w:r>
      <w:r w:rsidR="00C94C5D">
        <w:rPr>
          <w:rFonts w:ascii="Times New Roman" w:eastAsia="TimesNewRoman" w:hAnsi="Times New Roman" w:cs="Times New Roman"/>
          <w:sz w:val="28"/>
          <w:szCs w:val="28"/>
        </w:rPr>
        <w:t xml:space="preserve">, </w:t>
      </w:r>
      <w:r w:rsidR="00C94C5D" w:rsidRPr="009B0E4D">
        <w:rPr>
          <w:rFonts w:ascii="Times New Roman" w:hAnsi="Times New Roman" w:cs="Times New Roman"/>
          <w:sz w:val="28"/>
          <w:szCs w:val="28"/>
        </w:rPr>
        <w:t>не выявлено достоверных доказательств влияния климатических изменений на ресурсы подземных вод</w:t>
      </w:r>
      <w:r w:rsidR="00C94C5D">
        <w:rPr>
          <w:rFonts w:ascii="Times New Roman" w:hAnsi="Times New Roman" w:cs="Times New Roman"/>
          <w:sz w:val="28"/>
          <w:szCs w:val="28"/>
        </w:rPr>
        <w:t xml:space="preserve">, установлена направленность </w:t>
      </w:r>
      <w:r w:rsidR="00C94C5D" w:rsidRPr="009B0E4D">
        <w:rPr>
          <w:rFonts w:ascii="Times New Roman" w:hAnsi="Times New Roman" w:cs="Times New Roman"/>
          <w:sz w:val="28"/>
          <w:szCs w:val="28"/>
        </w:rPr>
        <w:t>антропогенных изменений в подземной гидросфере</w:t>
      </w:r>
      <w:r w:rsidR="00C94C5D">
        <w:rPr>
          <w:rFonts w:ascii="Times New Roman" w:hAnsi="Times New Roman" w:cs="Times New Roman"/>
          <w:sz w:val="28"/>
          <w:szCs w:val="28"/>
        </w:rPr>
        <w:t>;</w:t>
      </w:r>
    </w:p>
    <w:bookmarkEnd w:id="5"/>
    <w:p w14:paraId="53AEED99" w14:textId="48DDA7D3" w:rsidR="0020145E" w:rsidRPr="009B4BF6" w:rsidRDefault="009B4BF6" w:rsidP="009B4BF6">
      <w:pPr>
        <w:pStyle w:val="ab"/>
        <w:numPr>
          <w:ilvl w:val="0"/>
          <w:numId w:val="31"/>
        </w:numPr>
        <w:spacing w:after="0" w:line="240" w:lineRule="auto"/>
        <w:ind w:left="0" w:firstLine="567"/>
        <w:jc w:val="both"/>
        <w:outlineLvl w:val="1"/>
        <w:rPr>
          <w:rFonts w:ascii="Times New Roman" w:eastAsia="Arial Unicode MS" w:hAnsi="Times New Roman" w:cs="Times New Roman"/>
          <w:b/>
          <w:color w:val="000000"/>
          <w:sz w:val="28"/>
          <w:szCs w:val="28"/>
          <w:lang w:val="kk-KZ" w:bidi="en-US"/>
        </w:rPr>
      </w:pPr>
      <w:r>
        <w:rPr>
          <w:rFonts w:ascii="Times New Roman" w:hAnsi="Times New Roman" w:cs="Times New Roman"/>
          <w:sz w:val="28"/>
          <w:szCs w:val="28"/>
          <w:lang w:val="kk-KZ"/>
        </w:rPr>
        <w:t xml:space="preserve">       б</w:t>
      </w:r>
      <w:proofErr w:type="spellStart"/>
      <w:r w:rsidRPr="009B4BF6">
        <w:rPr>
          <w:rFonts w:ascii="Times New Roman" w:hAnsi="Times New Roman" w:cs="Times New Roman"/>
          <w:sz w:val="28"/>
          <w:szCs w:val="28"/>
        </w:rPr>
        <w:t>ыли</w:t>
      </w:r>
      <w:proofErr w:type="spellEnd"/>
      <w:r w:rsidRPr="009B4BF6">
        <w:rPr>
          <w:rFonts w:ascii="Times New Roman" w:hAnsi="Times New Roman" w:cs="Times New Roman"/>
          <w:sz w:val="28"/>
          <w:szCs w:val="28"/>
        </w:rPr>
        <w:t xml:space="preserve"> разработаны и предложены мероприятия, направленные на улучшение ситуации с питьевым водоснабжением в </w:t>
      </w:r>
      <w:proofErr w:type="spellStart"/>
      <w:r w:rsidRPr="009B4BF6">
        <w:rPr>
          <w:rFonts w:ascii="Times New Roman" w:hAnsi="Times New Roman" w:cs="Times New Roman"/>
          <w:sz w:val="28"/>
          <w:szCs w:val="28"/>
        </w:rPr>
        <w:t>вододефицитных</w:t>
      </w:r>
      <w:proofErr w:type="spellEnd"/>
      <w:r w:rsidRPr="009B4BF6">
        <w:rPr>
          <w:rFonts w:ascii="Times New Roman" w:hAnsi="Times New Roman" w:cs="Times New Roman"/>
          <w:sz w:val="28"/>
          <w:szCs w:val="28"/>
        </w:rPr>
        <w:t xml:space="preserve"> районах региона и на снижение отрицательного антропогенного воздействия на </w:t>
      </w:r>
      <w:r w:rsidRPr="009B4BF6">
        <w:rPr>
          <w:rFonts w:ascii="Times New Roman" w:hAnsi="Times New Roman" w:cs="Times New Roman"/>
          <w:sz w:val="28"/>
          <w:szCs w:val="28"/>
        </w:rPr>
        <w:lastRenderedPageBreak/>
        <w:t>подземные воды, которое проявляется в виде загрязнения и уменьшения объемов водных ресурсов.</w:t>
      </w:r>
    </w:p>
    <w:p w14:paraId="2514D5BA" w14:textId="77777777" w:rsidR="00652391" w:rsidRPr="00C35766" w:rsidRDefault="00652391" w:rsidP="00652391">
      <w:pPr>
        <w:spacing w:after="0" w:line="240" w:lineRule="auto"/>
        <w:ind w:firstLine="567"/>
        <w:jc w:val="both"/>
        <w:outlineLvl w:val="1"/>
        <w:rPr>
          <w:rFonts w:ascii="Times New Roman" w:hAnsi="Times New Roman" w:cs="Times New Roman"/>
          <w:b/>
          <w:bCs/>
          <w:sz w:val="28"/>
          <w:szCs w:val="28"/>
        </w:rPr>
      </w:pPr>
      <w:bookmarkStart w:id="7" w:name="_Hlk165561726"/>
      <w:r w:rsidRPr="00C35766">
        <w:rPr>
          <w:rFonts w:ascii="Times New Roman" w:hAnsi="Times New Roman" w:cs="Times New Roman"/>
          <w:b/>
          <w:bCs/>
          <w:sz w:val="28"/>
          <w:szCs w:val="28"/>
        </w:rPr>
        <w:t xml:space="preserve">Основные положения, выносимые на защиту: </w:t>
      </w:r>
    </w:p>
    <w:p w14:paraId="2B581491" w14:textId="77777777" w:rsidR="00652391" w:rsidRPr="00652391" w:rsidRDefault="00652391" w:rsidP="00652391">
      <w:pPr>
        <w:pStyle w:val="Default"/>
        <w:ind w:firstLine="567"/>
        <w:jc w:val="both"/>
        <w:rPr>
          <w:rFonts w:ascii="Times New Roman" w:hAnsi="Times New Roman" w:cs="Times New Roman"/>
          <w:color w:val="auto"/>
          <w:sz w:val="28"/>
          <w:szCs w:val="28"/>
        </w:rPr>
      </w:pPr>
      <w:r w:rsidRPr="00652391">
        <w:rPr>
          <w:rFonts w:ascii="Times New Roman" w:hAnsi="Times New Roman" w:cs="Times New Roman"/>
          <w:color w:val="auto"/>
          <w:sz w:val="28"/>
          <w:szCs w:val="28"/>
        </w:rPr>
        <w:t xml:space="preserve">1. Концентрации отдельных гидрогеохимических показателей подземных вод эксплуатируемых месторождений Южного Казахстана, не отвечают международным стандартам качества питьевой воды. Зафиксированы превышения по следующим показателям: натрий – на 1,5% (Карачикское МПВ), сульфаты – на 3% (Миргалимсайское МПВ), общее железо – на 1,2% (Миргалимсайское МПВ), нитраты – на 1,9%(Шенгелди), свинец – на 1,8%(Михайловское МПВ), кадмий – на 1,4% (Карачикское МПВ),) и аммиак – на 3,3%(Шенгелди); в 46% пробах содержание фторида превышало рекомендуемые ВОЗ уровни для приема внутрь. </w:t>
      </w:r>
    </w:p>
    <w:p w14:paraId="6D19C9E7" w14:textId="77777777" w:rsidR="00652391" w:rsidRDefault="00652391" w:rsidP="00652391">
      <w:pPr>
        <w:pStyle w:val="Default"/>
        <w:ind w:firstLine="567"/>
        <w:jc w:val="both"/>
        <w:rPr>
          <w:rFonts w:ascii="Times New Roman" w:hAnsi="Times New Roman" w:cs="Times New Roman"/>
          <w:sz w:val="28"/>
          <w:szCs w:val="28"/>
          <w:lang w:val="kk-KZ"/>
        </w:rPr>
      </w:pPr>
      <w:r w:rsidRPr="00C35766">
        <w:rPr>
          <w:rFonts w:ascii="Times New Roman" w:hAnsi="Times New Roman" w:cs="Times New Roman"/>
          <w:sz w:val="28"/>
          <w:szCs w:val="28"/>
        </w:rPr>
        <w:t>2</w:t>
      </w:r>
      <w:r>
        <w:rPr>
          <w:rFonts w:ascii="Times New Roman" w:hAnsi="Times New Roman" w:cs="Times New Roman"/>
          <w:sz w:val="28"/>
          <w:szCs w:val="28"/>
          <w:lang w:val="kk-KZ"/>
        </w:rPr>
        <w:t xml:space="preserve">. </w:t>
      </w:r>
      <w:r w:rsidRPr="002E08EA">
        <w:rPr>
          <w:rFonts w:ascii="Times New Roman" w:hAnsi="Times New Roman" w:cs="Times New Roman"/>
          <w:sz w:val="28"/>
          <w:szCs w:val="28"/>
        </w:rPr>
        <w:t>В пресных подземных водах, используемых на месторождениях Южного Казахстана, обнаружены превышения предельно допустимых концентраций (ПДК) для питьевых вод по хлоридам - в 1,7-4,6 раза</w:t>
      </w:r>
      <w:r>
        <w:rPr>
          <w:rFonts w:ascii="Times New Roman" w:hAnsi="Times New Roman" w:cs="Times New Roman"/>
          <w:sz w:val="28"/>
          <w:szCs w:val="28"/>
          <w:lang w:val="kk-KZ"/>
        </w:rPr>
        <w:t xml:space="preserve"> (в участке скв №26а, №28а)</w:t>
      </w:r>
      <w:r w:rsidRPr="002E08EA">
        <w:rPr>
          <w:rFonts w:ascii="Times New Roman" w:hAnsi="Times New Roman" w:cs="Times New Roman"/>
          <w:sz w:val="28"/>
          <w:szCs w:val="28"/>
        </w:rPr>
        <w:t>; по сульфатам - в 1,2-1,8 раза</w:t>
      </w:r>
      <w:r>
        <w:rPr>
          <w:rFonts w:ascii="Times New Roman" w:hAnsi="Times New Roman" w:cs="Times New Roman"/>
          <w:sz w:val="28"/>
          <w:szCs w:val="28"/>
          <w:lang w:val="kk-KZ"/>
        </w:rPr>
        <w:t xml:space="preserve"> (в участке скв №26а, №28а)</w:t>
      </w:r>
      <w:r w:rsidRPr="002E08EA">
        <w:rPr>
          <w:rFonts w:ascii="Times New Roman" w:hAnsi="Times New Roman" w:cs="Times New Roman"/>
          <w:sz w:val="28"/>
          <w:szCs w:val="28"/>
        </w:rPr>
        <w:t>; по оксиду кремния – в 1,4-2,3 раза</w:t>
      </w:r>
      <w:r>
        <w:rPr>
          <w:rFonts w:ascii="Times New Roman" w:hAnsi="Times New Roman" w:cs="Times New Roman"/>
          <w:sz w:val="28"/>
          <w:szCs w:val="28"/>
          <w:lang w:val="kk-KZ"/>
        </w:rPr>
        <w:t xml:space="preserve"> (Талас-Ассинское МПВ)</w:t>
      </w:r>
      <w:r w:rsidRPr="002E08EA">
        <w:rPr>
          <w:rFonts w:ascii="Times New Roman" w:hAnsi="Times New Roman" w:cs="Times New Roman"/>
          <w:sz w:val="28"/>
          <w:szCs w:val="28"/>
        </w:rPr>
        <w:t xml:space="preserve">. Анализ парных корреляций по ключевым гидрогеохимическим показателям показал высокую положительную корреляцию между сухим остатком и ионами </w:t>
      </w:r>
      <w:proofErr w:type="spellStart"/>
      <w:r w:rsidRPr="002E08EA">
        <w:rPr>
          <w:rFonts w:ascii="Times New Roman" w:hAnsi="Times New Roman" w:cs="Times New Roman"/>
          <w:sz w:val="28"/>
          <w:szCs w:val="28"/>
        </w:rPr>
        <w:t>Cl</w:t>
      </w:r>
      <w:proofErr w:type="spellEnd"/>
      <w:r w:rsidRPr="002E08EA">
        <w:rPr>
          <w:rFonts w:ascii="Times New Roman" w:hAnsi="Times New Roman" w:cs="Times New Roman"/>
          <w:sz w:val="28"/>
          <w:szCs w:val="28"/>
        </w:rPr>
        <w:t>, SO</w:t>
      </w:r>
      <w:r>
        <w:rPr>
          <w:rFonts w:ascii="Times New Roman" w:hAnsi="Times New Roman" w:cs="Times New Roman"/>
          <w:sz w:val="28"/>
          <w:szCs w:val="28"/>
        </w:rPr>
        <w:t>₄</w:t>
      </w:r>
      <w:r w:rsidRPr="002E08EA">
        <w:rPr>
          <w:rFonts w:ascii="Times New Roman" w:hAnsi="Times New Roman" w:cs="Times New Roman"/>
          <w:sz w:val="28"/>
          <w:szCs w:val="28"/>
        </w:rPr>
        <w:t xml:space="preserve">, Na, а также умеренную связь между сухим остатком и катионами </w:t>
      </w:r>
      <w:proofErr w:type="spellStart"/>
      <w:r w:rsidRPr="002E08EA">
        <w:rPr>
          <w:rFonts w:ascii="Times New Roman" w:hAnsi="Times New Roman" w:cs="Times New Roman"/>
          <w:sz w:val="28"/>
          <w:szCs w:val="28"/>
        </w:rPr>
        <w:t>Ca</w:t>
      </w:r>
      <w:proofErr w:type="spellEnd"/>
      <w:r w:rsidRPr="002E08EA">
        <w:rPr>
          <w:rFonts w:ascii="Times New Roman" w:hAnsi="Times New Roman" w:cs="Times New Roman"/>
          <w:sz w:val="28"/>
          <w:szCs w:val="28"/>
        </w:rPr>
        <w:t xml:space="preserve"> и </w:t>
      </w:r>
      <w:proofErr w:type="spellStart"/>
      <w:r w:rsidRPr="002E08EA">
        <w:rPr>
          <w:rFonts w:ascii="Times New Roman" w:hAnsi="Times New Roman" w:cs="Times New Roman"/>
          <w:sz w:val="28"/>
          <w:szCs w:val="28"/>
        </w:rPr>
        <w:t>Mg</w:t>
      </w:r>
      <w:proofErr w:type="spellEnd"/>
      <w:r w:rsidRPr="002E08EA">
        <w:rPr>
          <w:rFonts w:ascii="Times New Roman" w:hAnsi="Times New Roman" w:cs="Times New Roman"/>
          <w:sz w:val="28"/>
          <w:szCs w:val="28"/>
        </w:rPr>
        <w:t>.</w:t>
      </w:r>
    </w:p>
    <w:p w14:paraId="11638AD9" w14:textId="77777777" w:rsidR="00652391" w:rsidRDefault="00652391" w:rsidP="00652391">
      <w:pPr>
        <w:autoSpaceDE w:val="0"/>
        <w:autoSpaceDN w:val="0"/>
        <w:adjustRightInd w:val="0"/>
        <w:spacing w:after="36" w:line="240" w:lineRule="auto"/>
        <w:ind w:firstLine="567"/>
        <w:jc w:val="both"/>
      </w:pPr>
      <w:r w:rsidRPr="00C35766">
        <w:rPr>
          <w:rFonts w:ascii="Times New Roman" w:hAnsi="Times New Roman" w:cs="Times New Roman"/>
          <w:sz w:val="28"/>
          <w:szCs w:val="28"/>
        </w:rPr>
        <w:t>3</w:t>
      </w:r>
      <w:r>
        <w:rPr>
          <w:rFonts w:ascii="Times New Roman" w:hAnsi="Times New Roman" w:cs="Times New Roman"/>
          <w:sz w:val="28"/>
          <w:szCs w:val="28"/>
          <w:lang w:val="kk-KZ"/>
        </w:rPr>
        <w:t xml:space="preserve">. </w:t>
      </w:r>
      <w:r w:rsidRPr="002E08EA">
        <w:rPr>
          <w:rFonts w:ascii="Times New Roman" w:hAnsi="Times New Roman" w:cs="Times New Roman"/>
          <w:sz w:val="28"/>
          <w:szCs w:val="28"/>
        </w:rPr>
        <w:t>В ходе проведенных исследований не было найдено надежных подтверждений воздействия климатических изменений на запасы пресных подземных вод. Антропогенные воздействия на подземные воды осуществляются главным образом в двух аспектах: а) изменения в гидрогеодинамическом режиме, которые либо приводят к понижению уровня и уменьшению запасов подземных вод, либо к повышению уровня, вызывающему техногенное затопление территорий. При этом для месторождений пресных подземных вод, где объемы водоотбора составляют не более 30-40% от общего объема утвержденных запасов, не наблюдается истощение ресурсов; б) загрязнение пресных подземных вод в пределах эксплуатационных месторождений или их зон влияния. Тем не менее, не отмечается загрязнения водозаборных участков, и потребителям поступает вода питьевого качества.</w:t>
      </w:r>
    </w:p>
    <w:bookmarkEnd w:id="7"/>
    <w:p w14:paraId="741C2249" w14:textId="4D5F1FFB" w:rsidR="00C14F44" w:rsidRPr="002D0585" w:rsidRDefault="00C14F44" w:rsidP="002D0585">
      <w:pPr>
        <w:pStyle w:val="af3"/>
        <w:ind w:left="709"/>
        <w:jc w:val="both"/>
        <w:rPr>
          <w:rFonts w:ascii="Times New Roman" w:hAnsi="Times New Roman"/>
          <w:sz w:val="28"/>
          <w:szCs w:val="28"/>
        </w:rPr>
      </w:pPr>
      <w:r w:rsidRPr="002D0585">
        <w:rPr>
          <w:rFonts w:ascii="Times New Roman" w:eastAsia="Arial Unicode MS" w:hAnsi="Times New Roman" w:cs="Times New Roman"/>
          <w:b/>
          <w:color w:val="000000"/>
          <w:sz w:val="28"/>
          <w:szCs w:val="28"/>
          <w:lang w:val="kk-KZ" w:bidi="en-US"/>
        </w:rPr>
        <w:t xml:space="preserve">Область применения – </w:t>
      </w:r>
      <w:r w:rsidRPr="002D0585">
        <w:rPr>
          <w:rFonts w:ascii="Times New Roman" w:eastAsia="Arial Unicode MS" w:hAnsi="Times New Roman" w:cs="Times New Roman"/>
          <w:color w:val="000000"/>
          <w:sz w:val="28"/>
          <w:szCs w:val="28"/>
          <w:lang w:val="kk-KZ" w:bidi="en-US"/>
        </w:rPr>
        <w:t>гидрогеология, геоэкология и гидрогеохимия.</w:t>
      </w:r>
    </w:p>
    <w:p w14:paraId="36DAF58A" w14:textId="77777777" w:rsidR="009B4BF6" w:rsidRDefault="00C14F44" w:rsidP="009B4BF6">
      <w:pPr>
        <w:spacing w:after="0" w:line="240" w:lineRule="auto"/>
        <w:jc w:val="both"/>
        <w:rPr>
          <w:rFonts w:ascii="Times New Roman" w:eastAsia="Times New Roman" w:hAnsi="Times New Roman" w:cs="Times New Roman"/>
          <w:bCs/>
          <w:sz w:val="28"/>
          <w:szCs w:val="28"/>
          <w:lang w:val="kk-KZ" w:eastAsia="ru-RU"/>
        </w:rPr>
      </w:pPr>
      <w:r>
        <w:rPr>
          <w:rFonts w:ascii="Times New Roman" w:eastAsia="Arial Unicode MS" w:hAnsi="Times New Roman" w:cs="Times New Roman"/>
          <w:color w:val="000000"/>
          <w:sz w:val="28"/>
          <w:szCs w:val="28"/>
          <w:lang w:bidi="en-US"/>
        </w:rPr>
        <w:tab/>
      </w:r>
      <w:r w:rsidR="00B57E38" w:rsidRPr="00B57E38">
        <w:rPr>
          <w:rFonts w:ascii="Times New Roman" w:eastAsia="Arial Unicode MS" w:hAnsi="Times New Roman" w:cs="Times New Roman"/>
          <w:b/>
          <w:color w:val="000000"/>
          <w:sz w:val="28"/>
          <w:szCs w:val="28"/>
          <w:lang w:val="kk-KZ" w:bidi="en-US"/>
        </w:rPr>
        <w:t>Научное и практическое з</w:t>
      </w:r>
      <w:r w:rsidR="009320B0">
        <w:rPr>
          <w:rFonts w:ascii="Times New Roman" w:eastAsia="Arial Unicode MS" w:hAnsi="Times New Roman" w:cs="Times New Roman"/>
          <w:b/>
          <w:color w:val="000000"/>
          <w:sz w:val="28"/>
          <w:szCs w:val="28"/>
          <w:lang w:val="kk-KZ" w:bidi="en-US"/>
        </w:rPr>
        <w:t>н</w:t>
      </w:r>
      <w:r w:rsidR="00B57E38" w:rsidRPr="00B57E38">
        <w:rPr>
          <w:rFonts w:ascii="Times New Roman" w:eastAsia="Arial Unicode MS" w:hAnsi="Times New Roman" w:cs="Times New Roman"/>
          <w:b/>
          <w:color w:val="000000"/>
          <w:sz w:val="28"/>
          <w:szCs w:val="28"/>
          <w:lang w:val="kk-KZ" w:bidi="en-US"/>
        </w:rPr>
        <w:t>ачение исследований.</w:t>
      </w:r>
      <w:r w:rsidR="0069640E">
        <w:rPr>
          <w:rFonts w:ascii="Times New Roman" w:eastAsia="Arial Unicode MS" w:hAnsi="Times New Roman" w:cs="Times New Roman"/>
          <w:b/>
          <w:color w:val="000000"/>
          <w:sz w:val="28"/>
          <w:szCs w:val="28"/>
          <w:lang w:val="kk-KZ" w:bidi="en-US"/>
        </w:rPr>
        <w:t xml:space="preserve"> </w:t>
      </w:r>
      <w:bookmarkStart w:id="8" w:name="_Hlk162516141"/>
      <w:r w:rsidR="009B4BF6" w:rsidRPr="009B4BF6">
        <w:rPr>
          <w:rFonts w:ascii="Times New Roman" w:eastAsia="Times New Roman" w:hAnsi="Times New Roman" w:cs="Times New Roman"/>
          <w:bCs/>
          <w:sz w:val="28"/>
          <w:szCs w:val="28"/>
          <w:lang w:val="kk-KZ" w:eastAsia="ru-RU"/>
        </w:rPr>
        <w:t xml:space="preserve">Основанием для проведения исследований является мировой опыт в области изучения и добычи подземных вод, который был накоплен гидрогеологической наукой на текущий момент. Эти исследования лежат в основе создания и обоснования долгосрочной эксплуатации водозаборов высококачественных пресных подземных вод с подтвержденными эксплуатационными запасами. Примером служит эксплуатация подземных вод в южных регионах Казахстана, где в мощных слоях конусов выноса из валунно-галечниковых отложений были разведаны и сейчас используются крупные водозаборы, обеспечивающие </w:t>
      </w:r>
      <w:r w:rsidR="009B4BF6" w:rsidRPr="009B4BF6">
        <w:rPr>
          <w:rFonts w:ascii="Times New Roman" w:eastAsia="Times New Roman" w:hAnsi="Times New Roman" w:cs="Times New Roman"/>
          <w:bCs/>
          <w:sz w:val="28"/>
          <w:szCs w:val="28"/>
          <w:lang w:val="kk-KZ" w:eastAsia="ru-RU"/>
        </w:rPr>
        <w:lastRenderedPageBreak/>
        <w:t>питьевой водой главные города региона, включая Алматы, Шымкент, Талдыкорган и Тараз.</w:t>
      </w:r>
    </w:p>
    <w:p w14:paraId="6636284C" w14:textId="25292772" w:rsidR="00C14F44" w:rsidRPr="006922DC" w:rsidRDefault="00C14F44" w:rsidP="009B4BF6">
      <w:pPr>
        <w:spacing w:after="0" w:line="240" w:lineRule="auto"/>
        <w:ind w:firstLine="567"/>
        <w:jc w:val="both"/>
        <w:rPr>
          <w:rFonts w:ascii="Times New Roman" w:eastAsia="Times New Roman" w:hAnsi="Times New Roman"/>
          <w:spacing w:val="-2"/>
          <w:sz w:val="28"/>
          <w:szCs w:val="28"/>
          <w:lang w:eastAsia="ru-RU"/>
        </w:rPr>
      </w:pPr>
      <w:r w:rsidRPr="006922DC">
        <w:rPr>
          <w:rFonts w:ascii="Times New Roman" w:eastAsia="Times New Roman" w:hAnsi="Times New Roman"/>
          <w:spacing w:val="-2"/>
          <w:sz w:val="28"/>
          <w:szCs w:val="28"/>
          <w:lang w:eastAsia="ru-RU"/>
        </w:rPr>
        <w:t xml:space="preserve">Дальнейшие исследования должны быть направлены на развитие </w:t>
      </w:r>
      <w:r w:rsidR="00F516FD">
        <w:rPr>
          <w:rFonts w:ascii="Times New Roman" w:eastAsia="Times New Roman" w:hAnsi="Times New Roman"/>
          <w:spacing w:val="-2"/>
          <w:sz w:val="28"/>
          <w:szCs w:val="28"/>
          <w:lang w:eastAsia="ru-RU"/>
        </w:rPr>
        <w:t xml:space="preserve">автоматизированной </w:t>
      </w:r>
      <w:r w:rsidRPr="006922DC">
        <w:rPr>
          <w:rFonts w:ascii="Times New Roman" w:eastAsia="Times New Roman" w:hAnsi="Times New Roman"/>
          <w:spacing w:val="-2"/>
          <w:sz w:val="28"/>
          <w:szCs w:val="28"/>
          <w:lang w:eastAsia="ru-RU"/>
        </w:rPr>
        <w:t xml:space="preserve">системы мониторинга </w:t>
      </w:r>
      <w:r w:rsidR="00F516FD">
        <w:rPr>
          <w:rFonts w:ascii="Times New Roman" w:eastAsia="Times New Roman" w:hAnsi="Times New Roman"/>
          <w:spacing w:val="-2"/>
          <w:sz w:val="28"/>
          <w:szCs w:val="28"/>
          <w:lang w:eastAsia="ru-RU"/>
        </w:rPr>
        <w:t xml:space="preserve">эксплуатируемых </w:t>
      </w:r>
      <w:r>
        <w:rPr>
          <w:rFonts w:ascii="Times New Roman" w:eastAsia="Times New Roman" w:hAnsi="Times New Roman"/>
          <w:spacing w:val="-2"/>
          <w:sz w:val="28"/>
          <w:szCs w:val="28"/>
          <w:lang w:eastAsia="ru-RU"/>
        </w:rPr>
        <w:t xml:space="preserve">месторождений пресных </w:t>
      </w:r>
      <w:r w:rsidRPr="006922DC">
        <w:rPr>
          <w:rFonts w:ascii="Times New Roman" w:eastAsia="Times New Roman" w:hAnsi="Times New Roman"/>
          <w:spacing w:val="-2"/>
          <w:sz w:val="28"/>
          <w:szCs w:val="28"/>
          <w:lang w:eastAsia="ru-RU"/>
        </w:rPr>
        <w:t xml:space="preserve">подземных вод для </w:t>
      </w:r>
      <w:r w:rsidR="00F516FD">
        <w:rPr>
          <w:rFonts w:ascii="Times New Roman" w:eastAsia="Times New Roman" w:hAnsi="Times New Roman"/>
          <w:spacing w:val="-2"/>
          <w:sz w:val="28"/>
          <w:szCs w:val="28"/>
          <w:lang w:eastAsia="ru-RU"/>
        </w:rPr>
        <w:t xml:space="preserve">оперативной </w:t>
      </w:r>
      <w:r w:rsidRPr="006922DC">
        <w:rPr>
          <w:rFonts w:ascii="Times New Roman" w:eastAsia="Times New Roman" w:hAnsi="Times New Roman"/>
          <w:spacing w:val="-2"/>
          <w:sz w:val="28"/>
          <w:szCs w:val="28"/>
          <w:lang w:eastAsia="ru-RU"/>
        </w:rPr>
        <w:t xml:space="preserve">оценки состояния их эксплуатации и предотвращения истощения и загрязнения, создание </w:t>
      </w:r>
      <w:r w:rsidR="0056345D">
        <w:rPr>
          <w:rFonts w:ascii="Times New Roman" w:eastAsia="Times New Roman" w:hAnsi="Times New Roman"/>
          <w:spacing w:val="-2"/>
          <w:sz w:val="28"/>
          <w:szCs w:val="28"/>
          <w:lang w:eastAsia="ru-RU"/>
        </w:rPr>
        <w:t xml:space="preserve">информационно-аналитических </w:t>
      </w:r>
      <w:r w:rsidRPr="006922DC">
        <w:rPr>
          <w:rFonts w:ascii="Times New Roman" w:eastAsia="Times New Roman" w:hAnsi="Times New Roman"/>
          <w:spacing w:val="-2"/>
          <w:sz w:val="28"/>
          <w:szCs w:val="28"/>
          <w:lang w:eastAsia="ru-RU"/>
        </w:rPr>
        <w:t xml:space="preserve">моделей для </w:t>
      </w:r>
      <w:r>
        <w:rPr>
          <w:rFonts w:ascii="Times New Roman" w:eastAsia="Times New Roman" w:hAnsi="Times New Roman"/>
          <w:spacing w:val="-2"/>
          <w:sz w:val="28"/>
          <w:szCs w:val="28"/>
          <w:lang w:eastAsia="ru-RU"/>
        </w:rPr>
        <w:t xml:space="preserve">обоснования и </w:t>
      </w:r>
      <w:r w:rsidRPr="006922DC">
        <w:rPr>
          <w:rFonts w:ascii="Times New Roman" w:eastAsia="Times New Roman" w:hAnsi="Times New Roman"/>
          <w:spacing w:val="-2"/>
          <w:sz w:val="28"/>
          <w:szCs w:val="28"/>
          <w:lang w:eastAsia="ru-RU"/>
        </w:rPr>
        <w:t xml:space="preserve">принятия </w:t>
      </w:r>
      <w:r>
        <w:rPr>
          <w:rFonts w:ascii="Times New Roman" w:eastAsia="Times New Roman" w:hAnsi="Times New Roman"/>
          <w:spacing w:val="-2"/>
          <w:sz w:val="28"/>
          <w:szCs w:val="28"/>
          <w:lang w:eastAsia="ru-RU"/>
        </w:rPr>
        <w:t xml:space="preserve">эффективных </w:t>
      </w:r>
      <w:r w:rsidRPr="006922DC">
        <w:rPr>
          <w:rFonts w:ascii="Times New Roman" w:eastAsia="Times New Roman" w:hAnsi="Times New Roman"/>
          <w:spacing w:val="-2"/>
          <w:sz w:val="28"/>
          <w:szCs w:val="28"/>
          <w:lang w:eastAsia="ru-RU"/>
        </w:rPr>
        <w:t xml:space="preserve">управленческих решений. </w:t>
      </w:r>
    </w:p>
    <w:bookmarkEnd w:id="8"/>
    <w:p w14:paraId="0AFCBF74" w14:textId="77777777" w:rsidR="00A30868" w:rsidRPr="002B3418" w:rsidRDefault="000E68E6" w:rsidP="00A30868">
      <w:pPr>
        <w:pStyle w:val="Default"/>
        <w:ind w:firstLine="567"/>
        <w:jc w:val="both"/>
        <w:rPr>
          <w:rFonts w:ascii="Times New Roman" w:eastAsia="Times New Roman" w:hAnsi="Times New Roman" w:cs="Times New Roman"/>
          <w:bCs/>
          <w:sz w:val="28"/>
          <w:szCs w:val="28"/>
          <w:lang w:val="kk-KZ" w:eastAsia="ru-RU"/>
        </w:rPr>
      </w:pPr>
      <w:r w:rsidRPr="000E68E6">
        <w:rPr>
          <w:rFonts w:ascii="Times New Roman" w:eastAsia="Arial Unicode MS" w:hAnsi="Times New Roman" w:cs="Times New Roman"/>
          <w:b/>
          <w:sz w:val="28"/>
          <w:szCs w:val="28"/>
          <w:lang w:val="kk-KZ" w:bidi="en-US"/>
        </w:rPr>
        <w:t>Личный вклад автора</w:t>
      </w:r>
      <w:r>
        <w:rPr>
          <w:rFonts w:ascii="Times New Roman" w:eastAsia="Arial Unicode MS" w:hAnsi="Times New Roman" w:cs="Times New Roman"/>
          <w:b/>
          <w:sz w:val="28"/>
          <w:szCs w:val="28"/>
          <w:lang w:val="kk-KZ" w:bidi="en-US"/>
        </w:rPr>
        <w:t xml:space="preserve"> </w:t>
      </w:r>
      <w:r w:rsidR="002B3418">
        <w:rPr>
          <w:rFonts w:ascii="Times New Roman" w:eastAsia="Arial Unicode MS" w:hAnsi="Times New Roman" w:cs="Times New Roman"/>
          <w:sz w:val="28"/>
          <w:szCs w:val="28"/>
          <w:lang w:val="kk-KZ" w:bidi="en-US"/>
        </w:rPr>
        <w:t>заключается в постановке цели и задачи диссертации; сборе и обобщении материалов исследований; проведении наземных маршрутных работ; построении тематических карт; интерпретация полученных результатов; формулировании выводов и основных положений, выносимых на защиту; написании научных статей по теме диссертации.</w:t>
      </w:r>
    </w:p>
    <w:p w14:paraId="1D496C41" w14:textId="252017C5" w:rsidR="00A30868" w:rsidRPr="00A30868" w:rsidRDefault="00B57E38" w:rsidP="00A30868">
      <w:pPr>
        <w:pStyle w:val="Default"/>
        <w:ind w:firstLine="567"/>
        <w:jc w:val="both"/>
        <w:rPr>
          <w:rFonts w:ascii="Times New Roman" w:eastAsia="Times New Roman" w:hAnsi="Times New Roman" w:cs="Times New Roman"/>
          <w:bCs/>
          <w:sz w:val="28"/>
          <w:szCs w:val="28"/>
          <w:lang w:eastAsia="ru-RU"/>
        </w:rPr>
      </w:pPr>
      <w:r w:rsidRPr="00A30868">
        <w:rPr>
          <w:rFonts w:ascii="Times New Roman" w:eastAsia="Arial Unicode MS" w:hAnsi="Times New Roman" w:cs="Times New Roman"/>
          <w:b/>
          <w:sz w:val="28"/>
          <w:szCs w:val="28"/>
          <w:lang w:val="kk-KZ" w:bidi="en-US"/>
        </w:rPr>
        <w:t>Апробация результатов исследований.</w:t>
      </w:r>
      <w:r w:rsidR="009570F2">
        <w:rPr>
          <w:rFonts w:ascii="Times New Roman" w:eastAsia="Arial Unicode MS" w:hAnsi="Times New Roman" w:cs="Times New Roman"/>
          <w:b/>
          <w:sz w:val="28"/>
          <w:szCs w:val="28"/>
          <w:lang w:val="kk-KZ" w:bidi="en-US"/>
        </w:rPr>
        <w:t xml:space="preserve"> </w:t>
      </w:r>
      <w:r w:rsidR="00A30868" w:rsidRPr="00A30868">
        <w:rPr>
          <w:rFonts w:ascii="Times New Roman" w:eastAsia="Times New Roman" w:hAnsi="Times New Roman" w:cs="Times New Roman" w:hint="eastAsia"/>
          <w:bCs/>
          <w:sz w:val="28"/>
          <w:szCs w:val="28"/>
          <w:lang w:val="kk-KZ" w:eastAsia="ru-RU"/>
        </w:rPr>
        <w:t>Результаты</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исследований</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доложены</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и</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одобрены</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на</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Международной</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научно</w:t>
      </w:r>
      <w:r w:rsidR="00A30868" w:rsidRPr="00A30868">
        <w:rPr>
          <w:rFonts w:ascii="Times New Roman" w:eastAsia="Times New Roman" w:hAnsi="Times New Roman" w:cs="Times New Roman"/>
          <w:bCs/>
          <w:sz w:val="28"/>
          <w:szCs w:val="28"/>
          <w:lang w:val="kk-KZ" w:eastAsia="ru-RU"/>
        </w:rPr>
        <w:t>-</w:t>
      </w:r>
      <w:r w:rsidR="00A30868" w:rsidRPr="00A30868">
        <w:rPr>
          <w:rFonts w:ascii="Times New Roman" w:eastAsia="Times New Roman" w:hAnsi="Times New Roman" w:cs="Times New Roman" w:hint="eastAsia"/>
          <w:bCs/>
          <w:sz w:val="28"/>
          <w:szCs w:val="28"/>
          <w:lang w:val="kk-KZ" w:eastAsia="ru-RU"/>
        </w:rPr>
        <w:t>практической</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конференции</w:t>
      </w:r>
      <w:r w:rsidR="00A30868" w:rsidRPr="00A30868">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hint="eastAsia"/>
          <w:bCs/>
          <w:sz w:val="28"/>
          <w:szCs w:val="28"/>
          <w:lang w:val="kk-KZ" w:eastAsia="ru-RU"/>
        </w:rPr>
        <w:t>посвященной</w:t>
      </w:r>
      <w:r w:rsidR="00A30868" w:rsidRPr="00A30868">
        <w:rPr>
          <w:rFonts w:ascii="Times New Roman" w:eastAsia="Times New Roman" w:hAnsi="Times New Roman" w:cs="Times New Roman"/>
          <w:bCs/>
          <w:sz w:val="28"/>
          <w:szCs w:val="28"/>
          <w:lang w:val="kk-KZ" w:eastAsia="ru-RU"/>
        </w:rPr>
        <w:t xml:space="preserve"> к трудам Сатпаевских</w:t>
      </w:r>
      <w:r w:rsidR="00A30868" w:rsidRPr="00B81590">
        <w:rPr>
          <w:rFonts w:ascii="Times New Roman" w:eastAsia="Times New Roman" w:hAnsi="Times New Roman" w:cs="Times New Roman"/>
          <w:bCs/>
          <w:sz w:val="28"/>
          <w:szCs w:val="28"/>
          <w:lang w:val="kk-KZ" w:eastAsia="ru-RU"/>
        </w:rPr>
        <w:t xml:space="preserve"> чтений </w:t>
      </w:r>
      <w:r w:rsidR="00A30868">
        <w:rPr>
          <w:rFonts w:ascii="Times New Roman" w:eastAsia="Times New Roman" w:hAnsi="Times New Roman" w:cs="Times New Roman"/>
          <w:bCs/>
          <w:sz w:val="28"/>
          <w:szCs w:val="28"/>
          <w:lang w:val="kk-KZ" w:eastAsia="ru-RU"/>
        </w:rPr>
        <w:t>«</w:t>
      </w:r>
      <w:r w:rsidR="00A30868" w:rsidRPr="00B81590">
        <w:rPr>
          <w:rFonts w:ascii="Times New Roman" w:eastAsia="Times New Roman" w:hAnsi="Times New Roman" w:cs="Times New Roman"/>
          <w:bCs/>
          <w:sz w:val="28"/>
          <w:szCs w:val="28"/>
          <w:lang w:val="kk-KZ" w:eastAsia="ru-RU"/>
        </w:rPr>
        <w:t>Инновационные технологии – ключ к успешному решению фундаментальных и прикладных задач в рудном и нефтегазовом секторах экономики РК</w:t>
      </w:r>
      <w:r w:rsidR="00A30868">
        <w:rPr>
          <w:rFonts w:ascii="Times New Roman" w:eastAsia="Times New Roman" w:hAnsi="Times New Roman" w:cs="Times New Roman"/>
          <w:bCs/>
          <w:sz w:val="28"/>
          <w:szCs w:val="28"/>
          <w:lang w:val="kk-KZ" w:eastAsia="ru-RU"/>
        </w:rPr>
        <w:t>» (Алматы, 20</w:t>
      </w:r>
      <w:r w:rsidR="00DF6E7A">
        <w:rPr>
          <w:rFonts w:ascii="Times New Roman" w:eastAsia="Times New Roman" w:hAnsi="Times New Roman" w:cs="Times New Roman"/>
          <w:bCs/>
          <w:sz w:val="28"/>
          <w:szCs w:val="28"/>
          <w:lang w:val="kk-KZ" w:eastAsia="ru-RU"/>
        </w:rPr>
        <w:t>19</w:t>
      </w:r>
      <w:r w:rsidR="00A30868">
        <w:rPr>
          <w:rFonts w:ascii="Times New Roman" w:eastAsia="Times New Roman" w:hAnsi="Times New Roman" w:cs="Times New Roman"/>
          <w:bCs/>
          <w:sz w:val="28"/>
          <w:szCs w:val="28"/>
          <w:lang w:val="kk-KZ" w:eastAsia="ru-RU"/>
        </w:rPr>
        <w:t>);</w:t>
      </w:r>
      <w:r w:rsidR="00A30868" w:rsidRPr="00B81590">
        <w:rPr>
          <w:rFonts w:ascii="Times New Roman" w:eastAsia="Times New Roman" w:hAnsi="Times New Roman" w:cs="Times New Roman"/>
          <w:bCs/>
          <w:sz w:val="28"/>
          <w:szCs w:val="28"/>
          <w:lang w:val="kk-KZ" w:eastAsia="ru-RU"/>
        </w:rPr>
        <w:t xml:space="preserve"> </w:t>
      </w:r>
      <w:r w:rsidR="00A30868" w:rsidRPr="00A30868">
        <w:rPr>
          <w:rFonts w:ascii="Times New Roman" w:eastAsia="Times New Roman" w:hAnsi="Times New Roman" w:cs="Times New Roman"/>
          <w:bCs/>
          <w:sz w:val="28"/>
          <w:szCs w:val="28"/>
          <w:lang w:val="kk-KZ" w:eastAsia="ru-RU"/>
        </w:rPr>
        <w:t xml:space="preserve">VII </w:t>
      </w:r>
      <w:r w:rsidR="00A30868">
        <w:rPr>
          <w:rFonts w:ascii="Times New Roman" w:eastAsia="Times New Roman" w:hAnsi="Times New Roman" w:cs="Times New Roman"/>
          <w:bCs/>
          <w:sz w:val="28"/>
          <w:szCs w:val="28"/>
          <w:lang w:val="kk-KZ" w:eastAsia="ru-RU"/>
        </w:rPr>
        <w:t>М</w:t>
      </w:r>
      <w:r w:rsidR="00A30868" w:rsidRPr="00A30868">
        <w:rPr>
          <w:rFonts w:ascii="Times New Roman" w:eastAsia="Times New Roman" w:hAnsi="Times New Roman" w:cs="Times New Roman"/>
          <w:bCs/>
          <w:sz w:val="28"/>
          <w:szCs w:val="28"/>
          <w:lang w:val="kk-KZ" w:eastAsia="ru-RU"/>
        </w:rPr>
        <w:t xml:space="preserve">еждународной научно-практической </w:t>
      </w:r>
      <w:r w:rsidR="00A30868" w:rsidRPr="00E10D35">
        <w:rPr>
          <w:rFonts w:ascii="Times New Roman" w:eastAsia="Times New Roman" w:hAnsi="Times New Roman" w:cs="Times New Roman"/>
          <w:bCs/>
          <w:sz w:val="28"/>
          <w:szCs w:val="28"/>
          <w:lang w:val="kk-KZ" w:eastAsia="ru-RU"/>
        </w:rPr>
        <w:t>конференции «Наука и образование в современном мире: Вызовы ХХI века» (Нур-Султан, 2020);</w:t>
      </w:r>
      <w:r w:rsidR="00A30868" w:rsidRPr="00E10D35">
        <w:rPr>
          <w:rFonts w:ascii="Times New Roman" w:eastAsia="Times New Roman" w:hAnsi="Times New Roman" w:cs="Times New Roman"/>
          <w:bCs/>
          <w:sz w:val="28"/>
          <w:szCs w:val="28"/>
          <w:lang w:eastAsia="ru-RU"/>
        </w:rPr>
        <w:t xml:space="preserve"> </w:t>
      </w:r>
      <w:r w:rsidR="00A30868" w:rsidRPr="00E10D35">
        <w:rPr>
          <w:rFonts w:ascii="Times New Roman" w:eastAsia="Times New Roman" w:hAnsi="Times New Roman" w:cs="Times New Roman"/>
          <w:bCs/>
          <w:sz w:val="28"/>
          <w:szCs w:val="28"/>
          <w:lang w:val="en-US" w:eastAsia="ru-RU"/>
        </w:rPr>
        <w:t>UN</w:t>
      </w:r>
      <w:r w:rsidR="00A30868" w:rsidRPr="00E10D35">
        <w:rPr>
          <w:rFonts w:ascii="Times New Roman" w:eastAsia="Times New Roman" w:hAnsi="Times New Roman" w:cs="Times New Roman"/>
          <w:bCs/>
          <w:sz w:val="28"/>
          <w:szCs w:val="28"/>
          <w:lang w:eastAsia="ru-RU"/>
        </w:rPr>
        <w:t xml:space="preserve"> </w:t>
      </w:r>
      <w:r w:rsidR="00A30868" w:rsidRPr="00E10D35">
        <w:rPr>
          <w:rFonts w:ascii="Times New Roman" w:eastAsia="Times New Roman" w:hAnsi="Times New Roman" w:cs="Times New Roman"/>
          <w:bCs/>
          <w:sz w:val="28"/>
          <w:szCs w:val="28"/>
          <w:lang w:val="en-US" w:eastAsia="ru-RU"/>
        </w:rPr>
        <w:t>Water</w:t>
      </w:r>
      <w:r w:rsidR="00A30868" w:rsidRPr="00E10D35">
        <w:rPr>
          <w:rFonts w:ascii="Times New Roman" w:eastAsia="Times New Roman" w:hAnsi="Times New Roman" w:cs="Times New Roman"/>
          <w:bCs/>
          <w:sz w:val="28"/>
          <w:szCs w:val="28"/>
          <w:lang w:eastAsia="ru-RU"/>
        </w:rPr>
        <w:t xml:space="preserve"> </w:t>
      </w:r>
      <w:r w:rsidR="00A30868" w:rsidRPr="00E10D35">
        <w:rPr>
          <w:rFonts w:ascii="Times New Roman" w:eastAsia="Times New Roman" w:hAnsi="Times New Roman" w:cs="Times New Roman"/>
          <w:bCs/>
          <w:sz w:val="28"/>
          <w:szCs w:val="28"/>
          <w:lang w:val="en-US" w:eastAsia="ru-RU"/>
        </w:rPr>
        <w:t>Conference</w:t>
      </w:r>
      <w:r w:rsidR="00A30868" w:rsidRPr="00E10D35">
        <w:rPr>
          <w:rFonts w:ascii="Times New Roman" w:eastAsia="Times New Roman" w:hAnsi="Times New Roman" w:cs="Times New Roman"/>
          <w:bCs/>
          <w:sz w:val="28"/>
          <w:szCs w:val="28"/>
          <w:lang w:eastAsia="ru-RU"/>
        </w:rPr>
        <w:t>-2023</w:t>
      </w:r>
      <w:r w:rsidR="00643229">
        <w:rPr>
          <w:rFonts w:ascii="Times New Roman" w:eastAsia="Times New Roman" w:hAnsi="Times New Roman" w:cs="Times New Roman"/>
          <w:bCs/>
          <w:sz w:val="28"/>
          <w:szCs w:val="28"/>
          <w:lang w:val="kk-KZ" w:eastAsia="ru-RU"/>
        </w:rPr>
        <w:t xml:space="preserve"> (Нью-Йорк, 2023)</w:t>
      </w:r>
      <w:r w:rsidR="00A30868" w:rsidRPr="00E10D35">
        <w:rPr>
          <w:rFonts w:ascii="Times New Roman" w:eastAsia="Times New Roman" w:hAnsi="Times New Roman" w:cs="Times New Roman"/>
          <w:bCs/>
          <w:sz w:val="28"/>
          <w:szCs w:val="28"/>
          <w:lang w:eastAsia="ru-RU"/>
        </w:rPr>
        <w:t>.</w:t>
      </w:r>
    </w:p>
    <w:p w14:paraId="391F5605" w14:textId="28843B94" w:rsidR="002B63F2" w:rsidRPr="002B63F2" w:rsidRDefault="002B63F2" w:rsidP="002B63F2">
      <w:pPr>
        <w:pStyle w:val="af3"/>
        <w:ind w:firstLine="567"/>
        <w:jc w:val="both"/>
        <w:rPr>
          <w:rFonts w:ascii="Times New Roman" w:eastAsia="Times New Roman" w:hAnsi="Times New Roman" w:cs="Times New Roman"/>
          <w:spacing w:val="-2"/>
          <w:sz w:val="28"/>
          <w:szCs w:val="28"/>
          <w:lang w:val="kk-KZ" w:eastAsia="ru-RU"/>
        </w:rPr>
      </w:pPr>
      <w:r w:rsidRPr="002B63F2">
        <w:rPr>
          <w:rFonts w:ascii="Times New Roman" w:eastAsia="Times New Roman" w:hAnsi="Times New Roman" w:cs="Times New Roman"/>
          <w:b/>
          <w:bCs/>
          <w:spacing w:val="-2"/>
          <w:sz w:val="28"/>
          <w:szCs w:val="28"/>
          <w:lang w:eastAsia="ru-RU"/>
        </w:rPr>
        <w:t>Работа над диссертацией</w:t>
      </w:r>
      <w:r w:rsidRPr="002B63F2">
        <w:rPr>
          <w:rFonts w:ascii="Times New Roman" w:eastAsia="Times New Roman" w:hAnsi="Times New Roman" w:cs="Times New Roman"/>
          <w:spacing w:val="-2"/>
          <w:sz w:val="28"/>
          <w:szCs w:val="28"/>
          <w:lang w:eastAsia="ru-RU"/>
        </w:rPr>
        <w:t xml:space="preserve"> выполнялась в Институте гидрогеологии и геоэкологии имени У.М. </w:t>
      </w:r>
      <w:proofErr w:type="spellStart"/>
      <w:r w:rsidRPr="002B63F2">
        <w:rPr>
          <w:rFonts w:ascii="Times New Roman" w:eastAsia="Times New Roman" w:hAnsi="Times New Roman" w:cs="Times New Roman"/>
          <w:spacing w:val="-2"/>
          <w:sz w:val="28"/>
          <w:szCs w:val="28"/>
          <w:lang w:eastAsia="ru-RU"/>
        </w:rPr>
        <w:t>Ахмедсафина</w:t>
      </w:r>
      <w:proofErr w:type="spellEnd"/>
      <w:r w:rsidRPr="002B63F2">
        <w:rPr>
          <w:rFonts w:ascii="Times New Roman" w:eastAsia="Times New Roman" w:hAnsi="Times New Roman" w:cs="Times New Roman"/>
          <w:spacing w:val="-2"/>
          <w:sz w:val="28"/>
          <w:szCs w:val="28"/>
          <w:lang w:eastAsia="ru-RU"/>
        </w:rPr>
        <w:t xml:space="preserve"> в рамках грантового и программно-целевого финансирования научных исследований, а также гранта на обучение от Министерства науки и высшего образования Республики Казахстан.</w:t>
      </w:r>
      <w:r w:rsidRPr="002B63F2">
        <w:rPr>
          <w:rFonts w:ascii="Times New Roman" w:eastAsia="Times New Roman" w:hAnsi="Times New Roman" w:cs="Times New Roman"/>
          <w:spacing w:val="-2"/>
          <w:sz w:val="28"/>
          <w:szCs w:val="28"/>
          <w:lang w:val="kk-KZ" w:eastAsia="ru-RU"/>
        </w:rPr>
        <w:t xml:space="preserve"> </w:t>
      </w:r>
    </w:p>
    <w:p w14:paraId="1310A6F9" w14:textId="7205EFBC" w:rsidR="00977B8C" w:rsidRPr="00977B8C" w:rsidRDefault="00B57E38" w:rsidP="00977B8C">
      <w:pPr>
        <w:spacing w:after="0" w:line="240" w:lineRule="auto"/>
        <w:ind w:firstLine="567"/>
        <w:jc w:val="both"/>
        <w:rPr>
          <w:rFonts w:ascii="Times New Roman" w:eastAsia="Arial Unicode MS" w:hAnsi="Times New Roman" w:cs="Times New Roman"/>
          <w:color w:val="000000"/>
          <w:sz w:val="28"/>
          <w:szCs w:val="28"/>
          <w:lang w:val="kk-KZ" w:bidi="en-US"/>
        </w:rPr>
      </w:pPr>
      <w:r w:rsidRPr="00F4790A">
        <w:rPr>
          <w:rFonts w:ascii="Times New Roman" w:eastAsia="Arial Unicode MS" w:hAnsi="Times New Roman" w:cs="Times New Roman"/>
          <w:b/>
          <w:color w:val="000000"/>
          <w:sz w:val="28"/>
          <w:szCs w:val="28"/>
          <w:lang w:val="kk-KZ" w:bidi="en-US"/>
        </w:rPr>
        <w:t>Отражение результатов исследований в публикациях.</w:t>
      </w:r>
      <w:r w:rsidR="00977B8C" w:rsidRPr="00F4790A">
        <w:rPr>
          <w:rFonts w:ascii="Times New Roman" w:eastAsia="Arial Unicode MS" w:hAnsi="Times New Roman" w:cs="Times New Roman"/>
          <w:b/>
          <w:color w:val="000000"/>
          <w:sz w:val="28"/>
          <w:szCs w:val="28"/>
          <w:lang w:val="kk-KZ" w:bidi="en-US"/>
        </w:rPr>
        <w:t xml:space="preserve"> </w:t>
      </w:r>
      <w:r w:rsidR="006860D2" w:rsidRPr="00F4790A">
        <w:rPr>
          <w:rFonts w:ascii="Times New Roman" w:eastAsia="Arial Unicode MS" w:hAnsi="Times New Roman" w:cs="Times New Roman"/>
          <w:color w:val="000000"/>
          <w:sz w:val="28"/>
          <w:szCs w:val="28"/>
          <w:lang w:val="kk-KZ" w:bidi="en-US"/>
        </w:rPr>
        <w:t xml:space="preserve">По теме диссертации </w:t>
      </w:r>
      <w:r w:rsidR="00875ED0" w:rsidRPr="00F4790A">
        <w:rPr>
          <w:rFonts w:ascii="Times New Roman" w:eastAsia="Arial Unicode MS" w:hAnsi="Times New Roman" w:cs="Times New Roman"/>
          <w:color w:val="000000"/>
          <w:sz w:val="28"/>
          <w:szCs w:val="28"/>
          <w:lang w:val="kk-KZ" w:bidi="en-US"/>
        </w:rPr>
        <w:t xml:space="preserve">опубликованы в 8 статьях, в том числе 2 статьи в международных рецензируемых научных журналах, входящие в базу данных </w:t>
      </w:r>
      <w:r w:rsidR="00875ED0" w:rsidRPr="00F4790A">
        <w:rPr>
          <w:rFonts w:ascii="Times New Roman" w:eastAsia="Arial Unicode MS" w:hAnsi="Times New Roman" w:cs="Times New Roman"/>
          <w:color w:val="000000"/>
          <w:sz w:val="28"/>
          <w:szCs w:val="28"/>
          <w:lang w:val="en-US" w:bidi="en-US"/>
        </w:rPr>
        <w:t>Scopus</w:t>
      </w:r>
      <w:r w:rsidR="00875ED0" w:rsidRPr="00F4790A">
        <w:rPr>
          <w:rFonts w:ascii="Times New Roman" w:eastAsia="Arial Unicode MS" w:hAnsi="Times New Roman" w:cs="Times New Roman"/>
          <w:color w:val="000000"/>
          <w:sz w:val="28"/>
          <w:szCs w:val="28"/>
          <w:lang w:bidi="en-US"/>
        </w:rPr>
        <w:t xml:space="preserve"> </w:t>
      </w:r>
      <w:r w:rsidR="00875ED0" w:rsidRPr="00F4790A">
        <w:rPr>
          <w:rFonts w:ascii="Times New Roman" w:eastAsia="Arial Unicode MS" w:hAnsi="Times New Roman" w:cs="Times New Roman"/>
          <w:color w:val="000000"/>
          <w:sz w:val="28"/>
          <w:szCs w:val="28"/>
          <w:lang w:val="kk-KZ" w:bidi="en-US"/>
        </w:rPr>
        <w:t>(News of the national academy of sciences of the Republic of Kazakhstan, Series of geology and technical sciences; Water MDPI, Hydrogeology) 1 статья в республиканском специализированном издании, рекомендованный Комитетом по обеспечению качества в сфере науки и высшего образования МНиВО РК, 2 статьи опубликаванные в других научных журналах и изданиях, 3 статьи опубликованы в материалах международных конференций.</w:t>
      </w:r>
      <w:r w:rsidR="006860D2" w:rsidRPr="00F4790A">
        <w:rPr>
          <w:rFonts w:ascii="Times New Roman" w:eastAsia="Arial Unicode MS" w:hAnsi="Times New Roman" w:cs="Times New Roman"/>
          <w:color w:val="000000"/>
          <w:sz w:val="28"/>
          <w:szCs w:val="28"/>
          <w:lang w:val="kk-KZ" w:bidi="en-US"/>
        </w:rPr>
        <w:t xml:space="preserve"> </w:t>
      </w:r>
    </w:p>
    <w:p w14:paraId="00E2553C" w14:textId="3B263301" w:rsidR="00B57E38" w:rsidRDefault="00B57E38" w:rsidP="00473446">
      <w:pPr>
        <w:spacing w:after="0" w:line="240" w:lineRule="auto"/>
        <w:ind w:firstLine="567"/>
        <w:jc w:val="both"/>
        <w:rPr>
          <w:rFonts w:ascii="Times New Roman" w:eastAsia="Arial Unicode MS" w:hAnsi="Times New Roman" w:cs="Times New Roman"/>
          <w:color w:val="000000"/>
          <w:sz w:val="28"/>
          <w:szCs w:val="28"/>
          <w:lang w:val="kk-KZ" w:bidi="en-US"/>
        </w:rPr>
      </w:pPr>
      <w:r w:rsidRPr="00B57E38">
        <w:rPr>
          <w:rFonts w:ascii="Times New Roman" w:eastAsia="Arial Unicode MS" w:hAnsi="Times New Roman" w:cs="Times New Roman"/>
          <w:b/>
          <w:color w:val="000000"/>
          <w:sz w:val="28"/>
          <w:szCs w:val="28"/>
          <w:lang w:val="kk-KZ" w:bidi="en-US"/>
        </w:rPr>
        <w:t>Структура и объем диссертации.</w:t>
      </w:r>
      <w:r w:rsidR="00A77B1E">
        <w:rPr>
          <w:rFonts w:ascii="Times New Roman" w:eastAsia="Arial Unicode MS" w:hAnsi="Times New Roman" w:cs="Times New Roman"/>
          <w:b/>
          <w:color w:val="000000"/>
          <w:sz w:val="28"/>
          <w:szCs w:val="28"/>
          <w:lang w:val="kk-KZ" w:bidi="en-US"/>
        </w:rPr>
        <w:t xml:space="preserve"> </w:t>
      </w:r>
      <w:r w:rsidR="00A77B1E" w:rsidRPr="002D0585">
        <w:rPr>
          <w:rFonts w:ascii="Times New Roman" w:eastAsia="Arial Unicode MS" w:hAnsi="Times New Roman" w:cs="Times New Roman"/>
          <w:color w:val="000000"/>
          <w:sz w:val="28"/>
          <w:szCs w:val="28"/>
          <w:lang w:val="kk-KZ" w:bidi="en-US"/>
        </w:rPr>
        <w:t xml:space="preserve">Диссертационная работа состоит из введения, шести глав, заключения и списка использованных литературы. Работа изложена на </w:t>
      </w:r>
      <w:r w:rsidR="00EB1D11" w:rsidRPr="002D0585">
        <w:rPr>
          <w:rFonts w:ascii="Times New Roman" w:eastAsia="Arial Unicode MS" w:hAnsi="Times New Roman" w:cs="Times New Roman"/>
          <w:color w:val="000000"/>
          <w:sz w:val="28"/>
          <w:szCs w:val="28"/>
          <w:lang w:val="kk-KZ" w:bidi="en-US"/>
        </w:rPr>
        <w:t>1</w:t>
      </w:r>
      <w:r w:rsidR="00FC537F">
        <w:rPr>
          <w:rFonts w:ascii="Times New Roman" w:eastAsia="Arial Unicode MS" w:hAnsi="Times New Roman" w:cs="Times New Roman"/>
          <w:color w:val="000000"/>
          <w:sz w:val="28"/>
          <w:szCs w:val="28"/>
          <w:lang w:val="kk-KZ" w:bidi="en-US"/>
        </w:rPr>
        <w:t>38</w:t>
      </w:r>
      <w:r w:rsidR="00EB1D11" w:rsidRPr="002D0585">
        <w:rPr>
          <w:rFonts w:ascii="Times New Roman" w:eastAsia="Arial Unicode MS" w:hAnsi="Times New Roman" w:cs="Times New Roman"/>
          <w:color w:val="000000"/>
          <w:sz w:val="28"/>
          <w:szCs w:val="28"/>
          <w:lang w:val="kk-KZ" w:bidi="en-US"/>
        </w:rPr>
        <w:t xml:space="preserve"> </w:t>
      </w:r>
      <w:r w:rsidR="00A77B1E" w:rsidRPr="002D0585">
        <w:rPr>
          <w:rFonts w:ascii="Times New Roman" w:eastAsia="Arial Unicode MS" w:hAnsi="Times New Roman" w:cs="Times New Roman"/>
          <w:color w:val="000000"/>
          <w:sz w:val="28"/>
          <w:szCs w:val="28"/>
          <w:lang w:val="kk-KZ" w:bidi="en-US"/>
        </w:rPr>
        <w:t xml:space="preserve">страницах машинописного текста, содержит </w:t>
      </w:r>
      <w:r w:rsidR="00CD58CF" w:rsidRPr="00CD58CF">
        <w:rPr>
          <w:rFonts w:ascii="Times New Roman" w:eastAsia="Arial Unicode MS" w:hAnsi="Times New Roman" w:cs="Times New Roman"/>
          <w:color w:val="000000"/>
          <w:sz w:val="28"/>
          <w:szCs w:val="28"/>
          <w:lang w:bidi="en-US"/>
        </w:rPr>
        <w:t>14</w:t>
      </w:r>
      <w:r w:rsidR="00EF1295" w:rsidRPr="002D0585">
        <w:rPr>
          <w:rFonts w:ascii="Times New Roman" w:eastAsia="Arial Unicode MS" w:hAnsi="Times New Roman" w:cs="Times New Roman"/>
          <w:color w:val="000000"/>
          <w:sz w:val="28"/>
          <w:szCs w:val="28"/>
          <w:lang w:val="kk-KZ" w:bidi="en-US"/>
        </w:rPr>
        <w:t xml:space="preserve"> </w:t>
      </w:r>
      <w:r w:rsidR="00A77B1E" w:rsidRPr="002D0585">
        <w:rPr>
          <w:rFonts w:ascii="Times New Roman" w:eastAsia="Arial Unicode MS" w:hAnsi="Times New Roman" w:cs="Times New Roman"/>
          <w:color w:val="000000"/>
          <w:sz w:val="28"/>
          <w:szCs w:val="28"/>
          <w:lang w:val="kk-KZ" w:bidi="en-US"/>
        </w:rPr>
        <w:t xml:space="preserve">таблиц, </w:t>
      </w:r>
      <w:r w:rsidR="00CD58CF" w:rsidRPr="00CD58CF">
        <w:rPr>
          <w:rFonts w:ascii="Times New Roman" w:eastAsia="Arial Unicode MS" w:hAnsi="Times New Roman" w:cs="Times New Roman"/>
          <w:color w:val="000000"/>
          <w:sz w:val="28"/>
          <w:szCs w:val="28"/>
          <w:lang w:bidi="en-US"/>
        </w:rPr>
        <w:t>32</w:t>
      </w:r>
      <w:r w:rsidR="00EF1295" w:rsidRPr="002D0585">
        <w:rPr>
          <w:rFonts w:ascii="Times New Roman" w:eastAsia="Arial Unicode MS" w:hAnsi="Times New Roman" w:cs="Times New Roman"/>
          <w:color w:val="000000"/>
          <w:sz w:val="28"/>
          <w:szCs w:val="28"/>
          <w:lang w:val="kk-KZ" w:bidi="en-US"/>
        </w:rPr>
        <w:t xml:space="preserve"> </w:t>
      </w:r>
      <w:r w:rsidR="00A77B1E" w:rsidRPr="002D0585">
        <w:rPr>
          <w:rFonts w:ascii="Times New Roman" w:eastAsia="Arial Unicode MS" w:hAnsi="Times New Roman" w:cs="Times New Roman"/>
          <w:color w:val="000000"/>
          <w:sz w:val="28"/>
          <w:szCs w:val="28"/>
          <w:lang w:val="kk-KZ" w:bidi="en-US"/>
        </w:rPr>
        <w:t>рисунков, спис</w:t>
      </w:r>
      <w:r w:rsidR="00D87A42" w:rsidRPr="002D0585">
        <w:rPr>
          <w:rFonts w:ascii="Times New Roman" w:eastAsia="Arial Unicode MS" w:hAnsi="Times New Roman" w:cs="Times New Roman"/>
          <w:color w:val="000000"/>
          <w:sz w:val="28"/>
          <w:szCs w:val="28"/>
          <w:lang w:val="kk-KZ" w:bidi="en-US"/>
        </w:rPr>
        <w:t xml:space="preserve">ок использованных источников из </w:t>
      </w:r>
      <w:r w:rsidR="009909FC" w:rsidRPr="002D0585">
        <w:rPr>
          <w:rFonts w:ascii="Times New Roman" w:eastAsia="Arial Unicode MS" w:hAnsi="Times New Roman" w:cs="Times New Roman"/>
          <w:color w:val="000000"/>
          <w:sz w:val="28"/>
          <w:szCs w:val="28"/>
          <w:lang w:bidi="en-US"/>
        </w:rPr>
        <w:t>80</w:t>
      </w:r>
      <w:r w:rsidR="00EF1295" w:rsidRPr="002D0585">
        <w:rPr>
          <w:rFonts w:ascii="Times New Roman" w:eastAsia="Arial Unicode MS" w:hAnsi="Times New Roman" w:cs="Times New Roman"/>
          <w:color w:val="000000"/>
          <w:sz w:val="28"/>
          <w:szCs w:val="28"/>
          <w:lang w:val="kk-KZ" w:bidi="en-US"/>
        </w:rPr>
        <w:t xml:space="preserve"> </w:t>
      </w:r>
      <w:r w:rsidR="00C46419" w:rsidRPr="002D0585">
        <w:rPr>
          <w:rFonts w:ascii="Times New Roman" w:eastAsia="Arial Unicode MS" w:hAnsi="Times New Roman" w:cs="Times New Roman"/>
          <w:color w:val="000000"/>
          <w:sz w:val="28"/>
          <w:szCs w:val="28"/>
          <w:lang w:val="kk-KZ" w:bidi="en-US"/>
        </w:rPr>
        <w:t>наименований и 3</w:t>
      </w:r>
      <w:r w:rsidR="00D87A42" w:rsidRPr="002D0585">
        <w:rPr>
          <w:rFonts w:ascii="Times New Roman" w:eastAsia="Arial Unicode MS" w:hAnsi="Times New Roman" w:cs="Times New Roman"/>
          <w:color w:val="000000"/>
          <w:sz w:val="28"/>
          <w:szCs w:val="28"/>
          <w:lang w:val="kk-KZ" w:bidi="en-US"/>
        </w:rPr>
        <w:t xml:space="preserve"> приложений.</w:t>
      </w:r>
    </w:p>
    <w:p w14:paraId="05EC89CF" w14:textId="28B6417D" w:rsidR="00C54053" w:rsidRPr="002B63F2" w:rsidRDefault="00460FA7" w:rsidP="00A77B1E">
      <w:pPr>
        <w:spacing w:after="0" w:line="240" w:lineRule="auto"/>
        <w:ind w:firstLine="708"/>
        <w:jc w:val="both"/>
        <w:rPr>
          <w:rFonts w:ascii="Times New Roman" w:eastAsia="Arial Unicode MS" w:hAnsi="Times New Roman" w:cs="Times New Roman"/>
          <w:sz w:val="28"/>
          <w:szCs w:val="28"/>
          <w:lang w:val="kk-KZ" w:bidi="en-US"/>
        </w:rPr>
      </w:pPr>
      <w:r w:rsidRPr="00C54053">
        <w:rPr>
          <w:rFonts w:ascii="Times New Roman" w:eastAsia="Arial Unicode MS" w:hAnsi="Times New Roman" w:cs="Times New Roman"/>
          <w:b/>
          <w:color w:val="000000"/>
          <w:sz w:val="28"/>
          <w:szCs w:val="28"/>
          <w:lang w:val="kk-KZ" w:bidi="en-US"/>
        </w:rPr>
        <w:t>Благодарности</w:t>
      </w:r>
      <w:r w:rsidR="00A77B1E" w:rsidRPr="00C54053">
        <w:rPr>
          <w:rFonts w:ascii="Times New Roman" w:eastAsia="Arial Unicode MS" w:hAnsi="Times New Roman" w:cs="Times New Roman"/>
          <w:b/>
          <w:color w:val="000000"/>
          <w:sz w:val="28"/>
          <w:szCs w:val="28"/>
          <w:lang w:val="kk-KZ" w:bidi="en-US"/>
        </w:rPr>
        <w:t>:</w:t>
      </w:r>
      <w:r w:rsidRPr="00C54053">
        <w:rPr>
          <w:rFonts w:ascii="Times New Roman" w:eastAsia="Arial Unicode MS" w:hAnsi="Times New Roman" w:cs="Times New Roman"/>
          <w:b/>
          <w:color w:val="000000"/>
          <w:sz w:val="28"/>
          <w:szCs w:val="28"/>
          <w:lang w:val="kk-KZ" w:bidi="en-US"/>
        </w:rPr>
        <w:t xml:space="preserve"> </w:t>
      </w:r>
      <w:r w:rsidRPr="002B63F2">
        <w:rPr>
          <w:rFonts w:ascii="Times New Roman" w:eastAsia="Arial Unicode MS" w:hAnsi="Times New Roman" w:cs="Times New Roman"/>
          <w:sz w:val="28"/>
          <w:szCs w:val="28"/>
          <w:lang w:val="kk-KZ" w:bidi="en-US"/>
        </w:rPr>
        <w:t>Автор</w:t>
      </w:r>
      <w:r w:rsidRPr="002B63F2">
        <w:rPr>
          <w:rFonts w:ascii="Times New Roman" w:eastAsia="Arial Unicode MS" w:hAnsi="Times New Roman" w:cs="Times New Roman"/>
          <w:b/>
          <w:sz w:val="28"/>
          <w:szCs w:val="28"/>
          <w:lang w:val="kk-KZ" w:bidi="en-US"/>
        </w:rPr>
        <w:t xml:space="preserve"> </w:t>
      </w:r>
      <w:r w:rsidRPr="002B63F2">
        <w:rPr>
          <w:rFonts w:ascii="Times New Roman" w:eastAsia="Arial Unicode MS" w:hAnsi="Times New Roman" w:cs="Times New Roman"/>
          <w:sz w:val="28"/>
          <w:szCs w:val="28"/>
          <w:lang w:val="kk-KZ" w:bidi="en-US"/>
        </w:rPr>
        <w:t>выражает</w:t>
      </w:r>
      <w:r w:rsidRPr="002B63F2">
        <w:rPr>
          <w:rFonts w:ascii="Times New Roman" w:eastAsia="Arial Unicode MS" w:hAnsi="Times New Roman" w:cs="Times New Roman"/>
          <w:b/>
          <w:sz w:val="28"/>
          <w:szCs w:val="28"/>
          <w:lang w:val="kk-KZ" w:bidi="en-US"/>
        </w:rPr>
        <w:t xml:space="preserve"> </w:t>
      </w:r>
      <w:r w:rsidRPr="002B63F2">
        <w:rPr>
          <w:rFonts w:ascii="Times New Roman" w:eastAsia="Arial Unicode MS" w:hAnsi="Times New Roman" w:cs="Times New Roman"/>
          <w:sz w:val="28"/>
          <w:szCs w:val="28"/>
          <w:lang w:val="kk-KZ" w:bidi="en-US"/>
        </w:rPr>
        <w:t>особую признательность и благодарность своему нау</w:t>
      </w:r>
      <w:r w:rsidR="00C278EE" w:rsidRPr="002B63F2">
        <w:rPr>
          <w:rFonts w:ascii="Times New Roman" w:eastAsia="Arial Unicode MS" w:hAnsi="Times New Roman" w:cs="Times New Roman"/>
          <w:sz w:val="28"/>
          <w:szCs w:val="28"/>
          <w:lang w:val="kk-KZ" w:bidi="en-US"/>
        </w:rPr>
        <w:t>ч</w:t>
      </w:r>
      <w:r w:rsidRPr="002B63F2">
        <w:rPr>
          <w:rFonts w:ascii="Times New Roman" w:eastAsia="Arial Unicode MS" w:hAnsi="Times New Roman" w:cs="Times New Roman"/>
          <w:sz w:val="28"/>
          <w:szCs w:val="28"/>
          <w:lang w:val="kk-KZ" w:bidi="en-US"/>
        </w:rPr>
        <w:t xml:space="preserve">ному руководителю д.г-м.н., профессору М.А. Мухамеджанову, за помощь, научную и моральную поддержку, содействие </w:t>
      </w:r>
      <w:r w:rsidR="00C54053" w:rsidRPr="002B63F2">
        <w:rPr>
          <w:rFonts w:ascii="Times New Roman" w:eastAsia="Arial Unicode MS" w:hAnsi="Times New Roman" w:cs="Times New Roman"/>
          <w:sz w:val="28"/>
          <w:szCs w:val="28"/>
          <w:lang w:val="kk-KZ" w:bidi="en-US"/>
        </w:rPr>
        <w:t>в процессе выполнения и написания диссертации</w:t>
      </w:r>
      <w:r w:rsidR="00A91C16">
        <w:rPr>
          <w:rFonts w:ascii="Times New Roman" w:eastAsia="Arial Unicode MS" w:hAnsi="Times New Roman" w:cs="Times New Roman"/>
          <w:sz w:val="28"/>
          <w:szCs w:val="28"/>
          <w:lang w:val="kk-KZ" w:bidi="en-US"/>
        </w:rPr>
        <w:t xml:space="preserve">, также особую благодарность автор выражает руководителю проекта программно-целевого и грантового </w:t>
      </w:r>
      <w:r w:rsidR="00C54053" w:rsidRPr="002B63F2">
        <w:rPr>
          <w:rFonts w:ascii="Times New Roman" w:eastAsia="Arial Unicode MS" w:hAnsi="Times New Roman" w:cs="Times New Roman"/>
          <w:sz w:val="28"/>
          <w:szCs w:val="28"/>
          <w:lang w:val="kk-KZ" w:bidi="en-US"/>
        </w:rPr>
        <w:t xml:space="preserve"> </w:t>
      </w:r>
      <w:r w:rsidR="00A91C16">
        <w:rPr>
          <w:rFonts w:ascii="Times New Roman" w:eastAsia="Arial Unicode MS" w:hAnsi="Times New Roman" w:cs="Times New Roman"/>
          <w:sz w:val="28"/>
          <w:szCs w:val="28"/>
          <w:lang w:val="kk-KZ" w:bidi="en-US"/>
        </w:rPr>
        <w:lastRenderedPageBreak/>
        <w:t>финансирования М.К. Абсаметову, под рук</w:t>
      </w:r>
      <w:r w:rsidR="002E5E1F">
        <w:rPr>
          <w:rFonts w:ascii="Times New Roman" w:eastAsia="Arial Unicode MS" w:hAnsi="Times New Roman" w:cs="Times New Roman"/>
          <w:sz w:val="28"/>
          <w:szCs w:val="28"/>
          <w:lang w:val="kk-KZ" w:bidi="en-US"/>
        </w:rPr>
        <w:t>о</w:t>
      </w:r>
      <w:r w:rsidR="00A91C16">
        <w:rPr>
          <w:rFonts w:ascii="Times New Roman" w:eastAsia="Arial Unicode MS" w:hAnsi="Times New Roman" w:cs="Times New Roman"/>
          <w:sz w:val="28"/>
          <w:szCs w:val="28"/>
          <w:lang w:val="kk-KZ" w:bidi="en-US"/>
        </w:rPr>
        <w:t xml:space="preserve">водством проекта за осуществленную работу. </w:t>
      </w:r>
      <w:r w:rsidR="00C54053" w:rsidRPr="002B63F2">
        <w:rPr>
          <w:rFonts w:ascii="Times New Roman" w:eastAsia="Arial Unicode MS" w:hAnsi="Times New Roman" w:cs="Times New Roman"/>
          <w:sz w:val="28"/>
          <w:szCs w:val="28"/>
          <w:lang w:val="kk-KZ" w:bidi="en-US"/>
        </w:rPr>
        <w:t xml:space="preserve">Постоянные консультации и ценные советы при написании работы </w:t>
      </w:r>
      <w:r w:rsidR="00D75579" w:rsidRPr="002B63F2">
        <w:rPr>
          <w:rFonts w:ascii="Times New Roman" w:eastAsia="Arial Unicode MS" w:hAnsi="Times New Roman" w:cs="Times New Roman"/>
          <w:sz w:val="28"/>
          <w:szCs w:val="28"/>
          <w:lang w:val="kk-KZ" w:bidi="en-US"/>
        </w:rPr>
        <w:t xml:space="preserve">оказывались </w:t>
      </w:r>
      <w:r w:rsidR="00C54053" w:rsidRPr="002B63F2">
        <w:rPr>
          <w:rFonts w:ascii="Times New Roman" w:eastAsia="Arial Unicode MS" w:hAnsi="Times New Roman" w:cs="Times New Roman"/>
          <w:sz w:val="28"/>
          <w:szCs w:val="28"/>
          <w:lang w:val="kk-KZ" w:bidi="en-US"/>
        </w:rPr>
        <w:t>к.г-м.н. Е.Ж.Муртазин</w:t>
      </w:r>
      <w:r w:rsidR="00D75579" w:rsidRPr="002B63F2">
        <w:rPr>
          <w:rFonts w:ascii="Times New Roman" w:eastAsia="Arial Unicode MS" w:hAnsi="Times New Roman" w:cs="Times New Roman"/>
          <w:sz w:val="28"/>
          <w:szCs w:val="28"/>
          <w:lang w:val="kk-KZ" w:bidi="en-US"/>
        </w:rPr>
        <w:t>ым</w:t>
      </w:r>
      <w:r w:rsidR="00C54053" w:rsidRPr="002B63F2">
        <w:rPr>
          <w:rFonts w:ascii="Times New Roman" w:eastAsia="Arial Unicode MS" w:hAnsi="Times New Roman" w:cs="Times New Roman"/>
          <w:sz w:val="28"/>
          <w:szCs w:val="28"/>
          <w:lang w:val="kk-KZ" w:bidi="en-US"/>
        </w:rPr>
        <w:t xml:space="preserve">. </w:t>
      </w:r>
    </w:p>
    <w:p w14:paraId="5E6F87B7" w14:textId="1D5A54B8" w:rsidR="00E47896" w:rsidRPr="002B63F2" w:rsidRDefault="00C54053" w:rsidP="00A77B1E">
      <w:pPr>
        <w:spacing w:after="0" w:line="240" w:lineRule="auto"/>
        <w:ind w:firstLine="708"/>
        <w:jc w:val="both"/>
        <w:rPr>
          <w:rFonts w:ascii="Times New Roman" w:eastAsia="Arial Unicode MS" w:hAnsi="Times New Roman" w:cs="Times New Roman"/>
          <w:sz w:val="28"/>
          <w:szCs w:val="28"/>
          <w:lang w:val="kk-KZ" w:bidi="en-US"/>
        </w:rPr>
      </w:pPr>
      <w:r w:rsidRPr="002B63F2">
        <w:rPr>
          <w:rFonts w:ascii="Times New Roman" w:eastAsia="Arial Unicode MS" w:hAnsi="Times New Roman" w:cs="Times New Roman"/>
          <w:sz w:val="28"/>
          <w:szCs w:val="28"/>
          <w:lang w:val="kk-KZ" w:bidi="en-US"/>
        </w:rPr>
        <w:t>Отдельная благодарность</w:t>
      </w:r>
      <w:r w:rsidR="00E47896" w:rsidRPr="002B63F2">
        <w:rPr>
          <w:rFonts w:ascii="Times New Roman" w:eastAsia="Arial Unicode MS" w:hAnsi="Times New Roman" w:cs="Times New Roman"/>
          <w:sz w:val="28"/>
          <w:szCs w:val="28"/>
          <w:lang w:val="kk-KZ" w:bidi="en-US"/>
        </w:rPr>
        <w:t xml:space="preserve"> научному консультанту доктор</w:t>
      </w:r>
      <w:r w:rsidRPr="002B63F2">
        <w:rPr>
          <w:rFonts w:ascii="Times New Roman" w:eastAsia="Arial Unicode MS" w:hAnsi="Times New Roman" w:cs="Times New Roman"/>
          <w:sz w:val="28"/>
          <w:szCs w:val="28"/>
          <w:lang w:val="kk-KZ" w:bidi="en-US"/>
        </w:rPr>
        <w:t xml:space="preserve"> </w:t>
      </w:r>
      <w:r w:rsidRPr="002B63F2">
        <w:rPr>
          <w:rFonts w:ascii="Times New Roman" w:eastAsia="Arial Unicode MS" w:hAnsi="Times New Roman" w:cs="Times New Roman"/>
          <w:sz w:val="28"/>
          <w:szCs w:val="28"/>
          <w:lang w:val="en-US" w:bidi="en-US"/>
        </w:rPr>
        <w:t>PhD</w:t>
      </w:r>
      <w:r w:rsidRPr="002B63F2">
        <w:rPr>
          <w:rFonts w:ascii="Times New Roman" w:eastAsia="Arial Unicode MS" w:hAnsi="Times New Roman" w:cs="Times New Roman"/>
          <w:sz w:val="28"/>
          <w:szCs w:val="28"/>
          <w:lang w:val="kk-KZ" w:bidi="en-US"/>
        </w:rPr>
        <w:t xml:space="preserve">, профессору </w:t>
      </w:r>
      <w:r w:rsidRPr="002B63F2">
        <w:rPr>
          <w:rFonts w:ascii="Times New Roman" w:eastAsia="Arial Unicode MS" w:hAnsi="Times New Roman" w:cs="Times New Roman"/>
          <w:sz w:val="28"/>
          <w:szCs w:val="28"/>
          <w:lang w:val="en-US" w:bidi="en-US"/>
        </w:rPr>
        <w:t>D</w:t>
      </w:r>
      <w:proofErr w:type="spellStart"/>
      <w:r w:rsidR="00E47896" w:rsidRPr="002B63F2">
        <w:rPr>
          <w:rFonts w:ascii="Times New Roman" w:eastAsia="Arial Unicode MS" w:hAnsi="Times New Roman" w:cs="Times New Roman"/>
          <w:sz w:val="28"/>
          <w:szCs w:val="28"/>
          <w:lang w:bidi="en-US"/>
        </w:rPr>
        <w:t>aniel</w:t>
      </w:r>
      <w:proofErr w:type="spellEnd"/>
      <w:r w:rsidR="00E47896" w:rsidRPr="002B63F2">
        <w:rPr>
          <w:rFonts w:ascii="Times New Roman" w:eastAsia="Arial Unicode MS" w:hAnsi="Times New Roman" w:cs="Times New Roman"/>
          <w:sz w:val="28"/>
          <w:szCs w:val="28"/>
          <w:lang w:bidi="en-US"/>
        </w:rPr>
        <w:t xml:space="preserve"> </w:t>
      </w:r>
      <w:r w:rsidRPr="002B63F2">
        <w:rPr>
          <w:rFonts w:ascii="Times New Roman" w:eastAsia="Arial Unicode MS" w:hAnsi="Times New Roman" w:cs="Times New Roman"/>
          <w:sz w:val="28"/>
          <w:szCs w:val="28"/>
          <w:lang w:val="en-US" w:bidi="en-US"/>
        </w:rPr>
        <w:t>D</w:t>
      </w:r>
      <w:r w:rsidRPr="002B63F2">
        <w:rPr>
          <w:rFonts w:ascii="Times New Roman" w:eastAsia="Arial Unicode MS" w:hAnsi="Times New Roman" w:cs="Times New Roman"/>
          <w:sz w:val="28"/>
          <w:szCs w:val="28"/>
          <w:lang w:bidi="en-US"/>
        </w:rPr>
        <w:t>.</w:t>
      </w:r>
      <w:r w:rsidRPr="002B63F2">
        <w:rPr>
          <w:rFonts w:ascii="Times New Roman" w:eastAsia="Arial Unicode MS" w:hAnsi="Times New Roman" w:cs="Times New Roman"/>
          <w:sz w:val="28"/>
          <w:szCs w:val="28"/>
          <w:lang w:val="en-US" w:bidi="en-US"/>
        </w:rPr>
        <w:t>Snow</w:t>
      </w:r>
      <w:r w:rsidR="00E47896" w:rsidRPr="002B63F2">
        <w:rPr>
          <w:rFonts w:ascii="Times New Roman" w:eastAsia="Arial Unicode MS" w:hAnsi="Times New Roman" w:cs="Times New Roman"/>
          <w:sz w:val="28"/>
          <w:szCs w:val="28"/>
          <w:lang w:val="kk-KZ" w:bidi="en-US"/>
        </w:rPr>
        <w:t xml:space="preserve"> за организацию и проведение зарубежной научной стажировки в Лаборатории водных наук в Университете Небраска (США, г.Линкольн)</w:t>
      </w:r>
      <w:r w:rsidR="00D646E0" w:rsidRPr="002B63F2">
        <w:rPr>
          <w:rFonts w:ascii="Times New Roman" w:eastAsia="Arial Unicode MS" w:hAnsi="Times New Roman" w:cs="Times New Roman"/>
          <w:sz w:val="28"/>
          <w:szCs w:val="28"/>
          <w:lang w:val="kk-KZ" w:bidi="en-US"/>
        </w:rPr>
        <w:t>,</w:t>
      </w:r>
      <w:r w:rsidR="00E47896" w:rsidRPr="002B63F2">
        <w:rPr>
          <w:rFonts w:ascii="Times New Roman" w:eastAsia="Arial Unicode MS" w:hAnsi="Times New Roman" w:cs="Times New Roman"/>
          <w:sz w:val="28"/>
          <w:szCs w:val="28"/>
          <w:lang w:val="kk-KZ" w:bidi="en-US"/>
        </w:rPr>
        <w:t xml:space="preserve"> что позволило овладеть современными навыками обработки данных и ознаком</w:t>
      </w:r>
      <w:r w:rsidR="00D646E0" w:rsidRPr="002B63F2">
        <w:rPr>
          <w:rFonts w:ascii="Times New Roman" w:eastAsia="Arial Unicode MS" w:hAnsi="Times New Roman" w:cs="Times New Roman"/>
          <w:sz w:val="28"/>
          <w:szCs w:val="28"/>
          <w:lang w:val="kk-KZ" w:bidi="en-US"/>
        </w:rPr>
        <w:t xml:space="preserve">иться с </w:t>
      </w:r>
      <w:r w:rsidR="00E47896" w:rsidRPr="002B63F2">
        <w:rPr>
          <w:rFonts w:ascii="Times New Roman" w:eastAsia="Arial Unicode MS" w:hAnsi="Times New Roman" w:cs="Times New Roman"/>
          <w:sz w:val="28"/>
          <w:szCs w:val="28"/>
          <w:lang w:val="kk-KZ" w:bidi="en-US"/>
        </w:rPr>
        <w:t>лабораторны</w:t>
      </w:r>
      <w:r w:rsidR="00D646E0" w:rsidRPr="002B63F2">
        <w:rPr>
          <w:rFonts w:ascii="Times New Roman" w:eastAsia="Arial Unicode MS" w:hAnsi="Times New Roman" w:cs="Times New Roman"/>
          <w:sz w:val="28"/>
          <w:szCs w:val="28"/>
          <w:lang w:val="kk-KZ" w:bidi="en-US"/>
        </w:rPr>
        <w:t>ми</w:t>
      </w:r>
      <w:r w:rsidR="00E47896" w:rsidRPr="002B63F2">
        <w:rPr>
          <w:rFonts w:ascii="Times New Roman" w:eastAsia="Arial Unicode MS" w:hAnsi="Times New Roman" w:cs="Times New Roman"/>
          <w:sz w:val="28"/>
          <w:szCs w:val="28"/>
          <w:lang w:val="kk-KZ" w:bidi="en-US"/>
        </w:rPr>
        <w:t xml:space="preserve"> метод</w:t>
      </w:r>
      <w:r w:rsidR="00D646E0" w:rsidRPr="002B63F2">
        <w:rPr>
          <w:rFonts w:ascii="Times New Roman" w:eastAsia="Arial Unicode MS" w:hAnsi="Times New Roman" w:cs="Times New Roman"/>
          <w:sz w:val="28"/>
          <w:szCs w:val="28"/>
          <w:lang w:val="kk-KZ" w:bidi="en-US"/>
        </w:rPr>
        <w:t>ами</w:t>
      </w:r>
      <w:r w:rsidR="00E47896" w:rsidRPr="002B63F2">
        <w:rPr>
          <w:rFonts w:ascii="Times New Roman" w:eastAsia="Arial Unicode MS" w:hAnsi="Times New Roman" w:cs="Times New Roman"/>
          <w:sz w:val="28"/>
          <w:szCs w:val="28"/>
          <w:lang w:val="kk-KZ" w:bidi="en-US"/>
        </w:rPr>
        <w:t xml:space="preserve"> выявлени</w:t>
      </w:r>
      <w:r w:rsidR="00D646E0" w:rsidRPr="002B63F2">
        <w:rPr>
          <w:rFonts w:ascii="Times New Roman" w:eastAsia="Arial Unicode MS" w:hAnsi="Times New Roman" w:cs="Times New Roman"/>
          <w:sz w:val="28"/>
          <w:szCs w:val="28"/>
          <w:lang w:val="kk-KZ" w:bidi="en-US"/>
        </w:rPr>
        <w:t xml:space="preserve">я </w:t>
      </w:r>
      <w:r w:rsidR="00E47896" w:rsidRPr="002B63F2">
        <w:rPr>
          <w:rFonts w:ascii="Times New Roman" w:eastAsia="Arial Unicode MS" w:hAnsi="Times New Roman" w:cs="Times New Roman"/>
          <w:sz w:val="28"/>
          <w:szCs w:val="28"/>
          <w:lang w:val="kk-KZ" w:bidi="en-US"/>
        </w:rPr>
        <w:t>нефтепродуктов и загрязнения, а также за содействие и поддержку в написании научной статьи, котор</w:t>
      </w:r>
      <w:r w:rsidR="00D646E0" w:rsidRPr="002B63F2">
        <w:rPr>
          <w:rFonts w:ascii="Times New Roman" w:eastAsia="Arial Unicode MS" w:hAnsi="Times New Roman" w:cs="Times New Roman"/>
          <w:sz w:val="28"/>
          <w:szCs w:val="28"/>
          <w:lang w:val="kk-KZ" w:bidi="en-US"/>
        </w:rPr>
        <w:t>ая</w:t>
      </w:r>
      <w:r w:rsidR="00E47896" w:rsidRPr="002B63F2">
        <w:rPr>
          <w:rFonts w:ascii="Times New Roman" w:eastAsia="Arial Unicode MS" w:hAnsi="Times New Roman" w:cs="Times New Roman"/>
          <w:sz w:val="28"/>
          <w:szCs w:val="28"/>
          <w:lang w:val="kk-KZ" w:bidi="en-US"/>
        </w:rPr>
        <w:t xml:space="preserve"> </w:t>
      </w:r>
      <w:r w:rsidR="00D646E0" w:rsidRPr="002B63F2">
        <w:rPr>
          <w:rFonts w:ascii="Times New Roman" w:eastAsia="Arial Unicode MS" w:hAnsi="Times New Roman" w:cs="Times New Roman"/>
          <w:sz w:val="28"/>
          <w:szCs w:val="28"/>
          <w:lang w:val="kk-KZ" w:bidi="en-US"/>
        </w:rPr>
        <w:t>вошла</w:t>
      </w:r>
      <w:r w:rsidR="00E47896" w:rsidRPr="002B63F2">
        <w:rPr>
          <w:rFonts w:ascii="Times New Roman" w:eastAsia="Arial Unicode MS" w:hAnsi="Times New Roman" w:cs="Times New Roman"/>
          <w:sz w:val="28"/>
          <w:szCs w:val="28"/>
          <w:lang w:val="kk-KZ" w:bidi="en-US"/>
        </w:rPr>
        <w:t xml:space="preserve"> в баз</w:t>
      </w:r>
      <w:r w:rsidR="00D646E0" w:rsidRPr="002B63F2">
        <w:rPr>
          <w:rFonts w:ascii="Times New Roman" w:eastAsia="Arial Unicode MS" w:hAnsi="Times New Roman" w:cs="Times New Roman"/>
          <w:sz w:val="28"/>
          <w:szCs w:val="28"/>
          <w:lang w:val="kk-KZ" w:bidi="en-US"/>
        </w:rPr>
        <w:t>у</w:t>
      </w:r>
      <w:r w:rsidR="00E47896" w:rsidRPr="002B63F2">
        <w:rPr>
          <w:rFonts w:ascii="Times New Roman" w:eastAsia="Arial Unicode MS" w:hAnsi="Times New Roman" w:cs="Times New Roman"/>
          <w:sz w:val="28"/>
          <w:szCs w:val="28"/>
          <w:lang w:val="kk-KZ" w:bidi="en-US"/>
        </w:rPr>
        <w:t xml:space="preserve"> данных </w:t>
      </w:r>
      <w:r w:rsidR="00E47896" w:rsidRPr="002B63F2">
        <w:rPr>
          <w:rFonts w:ascii="Times New Roman" w:eastAsia="Arial Unicode MS" w:hAnsi="Times New Roman" w:cs="Times New Roman"/>
          <w:sz w:val="28"/>
          <w:szCs w:val="28"/>
          <w:lang w:val="en-US" w:bidi="en-US"/>
        </w:rPr>
        <w:t>Scopus</w:t>
      </w:r>
      <w:r w:rsidR="00E47896" w:rsidRPr="002B63F2">
        <w:rPr>
          <w:rFonts w:ascii="Times New Roman" w:eastAsia="Arial Unicode MS" w:hAnsi="Times New Roman" w:cs="Times New Roman"/>
          <w:sz w:val="28"/>
          <w:szCs w:val="28"/>
          <w:lang w:val="kk-KZ" w:bidi="en-US"/>
        </w:rPr>
        <w:t xml:space="preserve">. </w:t>
      </w:r>
    </w:p>
    <w:p w14:paraId="77B661AF" w14:textId="54B3F934" w:rsidR="00A77B1E" w:rsidRPr="002B63F2" w:rsidRDefault="00E47896" w:rsidP="00A77B1E">
      <w:pPr>
        <w:spacing w:after="0" w:line="240" w:lineRule="auto"/>
        <w:ind w:firstLine="708"/>
        <w:jc w:val="both"/>
        <w:rPr>
          <w:rFonts w:ascii="Times New Roman" w:eastAsia="Arial Unicode MS" w:hAnsi="Times New Roman" w:cs="Times New Roman"/>
          <w:sz w:val="28"/>
          <w:szCs w:val="28"/>
          <w:lang w:val="kk-KZ" w:bidi="en-US"/>
        </w:rPr>
      </w:pPr>
      <w:r w:rsidRPr="002B63F2">
        <w:rPr>
          <w:rFonts w:ascii="Times New Roman" w:eastAsia="Arial Unicode MS" w:hAnsi="Times New Roman" w:cs="Times New Roman"/>
          <w:sz w:val="28"/>
          <w:szCs w:val="28"/>
          <w:lang w:val="kk-KZ" w:bidi="en-US"/>
        </w:rPr>
        <w:t>Автор признателен: А.</w:t>
      </w:r>
      <w:r w:rsidR="00D646E0" w:rsidRPr="002B63F2">
        <w:rPr>
          <w:rFonts w:ascii="Times New Roman" w:eastAsia="Arial Unicode MS" w:hAnsi="Times New Roman" w:cs="Times New Roman"/>
          <w:sz w:val="28"/>
          <w:szCs w:val="28"/>
          <w:lang w:val="kk-KZ" w:bidi="en-US"/>
        </w:rPr>
        <w:t xml:space="preserve"> </w:t>
      </w:r>
      <w:r w:rsidRPr="002B63F2">
        <w:rPr>
          <w:rFonts w:ascii="Times New Roman" w:eastAsia="Arial Unicode MS" w:hAnsi="Times New Roman" w:cs="Times New Roman"/>
          <w:sz w:val="28"/>
          <w:szCs w:val="28"/>
          <w:lang w:val="kk-KZ" w:bidi="en-US"/>
        </w:rPr>
        <w:t>Ерменбай за предоставленную помощь при построении гидрогеологических карт</w:t>
      </w:r>
      <w:r w:rsidR="00E10D35" w:rsidRPr="002B63F2">
        <w:rPr>
          <w:rFonts w:ascii="Times New Roman" w:eastAsia="Arial Unicode MS" w:hAnsi="Times New Roman" w:cs="Times New Roman"/>
          <w:sz w:val="28"/>
          <w:szCs w:val="28"/>
          <w:lang w:val="kk-KZ" w:bidi="en-US"/>
        </w:rPr>
        <w:t xml:space="preserve"> с использованием программного комплекса </w:t>
      </w:r>
      <w:proofErr w:type="spellStart"/>
      <w:r w:rsidR="00E10D35" w:rsidRPr="002B63F2">
        <w:rPr>
          <w:rFonts w:ascii="Times New Roman" w:eastAsia="Arial Unicode MS" w:hAnsi="Times New Roman" w:cs="Times New Roman"/>
          <w:sz w:val="28"/>
          <w:szCs w:val="28"/>
          <w:lang w:val="en-US" w:bidi="en-US"/>
        </w:rPr>
        <w:t>Mapinfo</w:t>
      </w:r>
      <w:proofErr w:type="spellEnd"/>
      <w:r w:rsidR="00E10D35" w:rsidRPr="002B63F2">
        <w:rPr>
          <w:rFonts w:ascii="Times New Roman" w:eastAsia="Arial Unicode MS" w:hAnsi="Times New Roman" w:cs="Times New Roman"/>
          <w:sz w:val="28"/>
          <w:szCs w:val="28"/>
          <w:lang w:bidi="en-US"/>
        </w:rPr>
        <w:t xml:space="preserve"> </w:t>
      </w:r>
      <w:r w:rsidR="00E10D35" w:rsidRPr="002B63F2">
        <w:rPr>
          <w:rFonts w:ascii="Times New Roman" w:eastAsia="Arial Unicode MS" w:hAnsi="Times New Roman" w:cs="Times New Roman"/>
          <w:sz w:val="28"/>
          <w:szCs w:val="28"/>
          <w:lang w:val="en-US" w:bidi="en-US"/>
        </w:rPr>
        <w:t>Pro</w:t>
      </w:r>
      <w:r w:rsidR="00E10D35" w:rsidRPr="002B63F2">
        <w:rPr>
          <w:rFonts w:ascii="Times New Roman" w:eastAsia="Arial Unicode MS" w:hAnsi="Times New Roman" w:cs="Times New Roman"/>
          <w:sz w:val="28"/>
          <w:szCs w:val="28"/>
          <w:lang w:val="kk-KZ" w:bidi="en-US"/>
        </w:rPr>
        <w:t xml:space="preserve">, а также научным сотрудникам лаборатории химико-аналитических исследований </w:t>
      </w:r>
      <w:r w:rsidR="00D87A42" w:rsidRPr="002B63F2">
        <w:rPr>
          <w:rFonts w:ascii="Times New Roman" w:eastAsia="Arial Unicode MS" w:hAnsi="Times New Roman" w:cs="Times New Roman"/>
          <w:sz w:val="28"/>
          <w:szCs w:val="28"/>
          <w:lang w:val="kk-KZ" w:bidi="en-US"/>
        </w:rPr>
        <w:t>Л.М. Адиловой</w:t>
      </w:r>
      <w:r w:rsidR="00A77B1E" w:rsidRPr="002B63F2">
        <w:rPr>
          <w:rFonts w:ascii="Times New Roman" w:eastAsia="Arial Unicode MS" w:hAnsi="Times New Roman" w:cs="Times New Roman"/>
          <w:sz w:val="28"/>
          <w:szCs w:val="28"/>
          <w:lang w:val="kk-KZ" w:bidi="en-US"/>
        </w:rPr>
        <w:t xml:space="preserve"> </w:t>
      </w:r>
      <w:r w:rsidR="00E10D35" w:rsidRPr="002B63F2">
        <w:rPr>
          <w:rFonts w:ascii="Times New Roman" w:eastAsia="Arial Unicode MS" w:hAnsi="Times New Roman" w:cs="Times New Roman"/>
          <w:sz w:val="28"/>
          <w:szCs w:val="28"/>
          <w:lang w:val="kk-KZ" w:bidi="en-US"/>
        </w:rPr>
        <w:t xml:space="preserve">и К.С. Кошпановой </w:t>
      </w:r>
      <w:r w:rsidR="00A77B1E" w:rsidRPr="002B63F2">
        <w:rPr>
          <w:rFonts w:ascii="Times New Roman" w:eastAsia="Arial Unicode MS" w:hAnsi="Times New Roman" w:cs="Times New Roman"/>
          <w:sz w:val="28"/>
          <w:szCs w:val="28"/>
          <w:lang w:val="kk-KZ" w:bidi="en-US"/>
        </w:rPr>
        <w:t xml:space="preserve">за помощь в </w:t>
      </w:r>
      <w:r w:rsidR="00E10D35" w:rsidRPr="002B63F2">
        <w:rPr>
          <w:rFonts w:ascii="Times New Roman" w:eastAsia="Arial Unicode MS" w:hAnsi="Times New Roman" w:cs="Times New Roman"/>
          <w:sz w:val="28"/>
          <w:szCs w:val="28"/>
          <w:lang w:val="kk-KZ" w:bidi="en-US"/>
        </w:rPr>
        <w:t xml:space="preserve">обработке результатов химического анализа, а также </w:t>
      </w:r>
      <w:r w:rsidR="00A77B1E" w:rsidRPr="002B63F2">
        <w:rPr>
          <w:rFonts w:ascii="Times New Roman" w:eastAsia="Arial Unicode MS" w:hAnsi="Times New Roman" w:cs="Times New Roman"/>
          <w:sz w:val="28"/>
          <w:szCs w:val="28"/>
          <w:lang w:val="kk-KZ" w:bidi="en-US"/>
        </w:rPr>
        <w:t xml:space="preserve">сотрудникам Института гидрогеологии и геоэкологии имени У.М. Ахмедсафина за сбор и подготовку, </w:t>
      </w:r>
      <w:r w:rsidR="00E10D35" w:rsidRPr="002B63F2">
        <w:rPr>
          <w:rFonts w:ascii="Times New Roman" w:eastAsia="Arial Unicode MS" w:hAnsi="Times New Roman" w:cs="Times New Roman"/>
          <w:sz w:val="28"/>
          <w:szCs w:val="28"/>
          <w:lang w:val="kk-KZ" w:bidi="en-US"/>
        </w:rPr>
        <w:t>за совместную работу при наземных маршрутных исследованиях</w:t>
      </w:r>
      <w:r w:rsidR="00A77B1E" w:rsidRPr="002B63F2">
        <w:rPr>
          <w:rFonts w:ascii="Times New Roman" w:eastAsia="Arial Unicode MS" w:hAnsi="Times New Roman" w:cs="Times New Roman"/>
          <w:sz w:val="28"/>
          <w:szCs w:val="28"/>
          <w:lang w:val="kk-KZ" w:bidi="en-US"/>
        </w:rPr>
        <w:t>.</w:t>
      </w:r>
    </w:p>
    <w:p w14:paraId="56D3C180" w14:textId="77777777" w:rsidR="003B7529" w:rsidRDefault="003B7529" w:rsidP="00B75608">
      <w:pPr>
        <w:ind w:firstLine="708"/>
        <w:jc w:val="both"/>
        <w:rPr>
          <w:rFonts w:ascii="Times New Roman" w:hAnsi="Times New Roman" w:cs="Times New Roman"/>
          <w:b/>
          <w:sz w:val="28"/>
          <w:szCs w:val="28"/>
          <w:lang w:val="kk-KZ"/>
        </w:rPr>
      </w:pPr>
    </w:p>
    <w:p w14:paraId="4B97238A" w14:textId="6C5F1A24" w:rsidR="006A723F" w:rsidRDefault="006A723F" w:rsidP="00B75608">
      <w:pPr>
        <w:ind w:firstLine="708"/>
        <w:jc w:val="both"/>
        <w:rPr>
          <w:rFonts w:ascii="Times New Roman" w:hAnsi="Times New Roman" w:cs="Times New Roman"/>
          <w:b/>
          <w:sz w:val="28"/>
          <w:szCs w:val="28"/>
          <w:lang w:val="kk-KZ"/>
        </w:rPr>
      </w:pPr>
      <w:r w:rsidRPr="006A723F">
        <w:rPr>
          <w:rFonts w:ascii="Times New Roman" w:hAnsi="Times New Roman" w:cs="Times New Roman"/>
          <w:b/>
          <w:sz w:val="28"/>
          <w:szCs w:val="28"/>
          <w:lang w:val="kk-KZ"/>
        </w:rPr>
        <w:t xml:space="preserve">1 </w:t>
      </w:r>
      <w:r w:rsidR="00D844AA">
        <w:rPr>
          <w:rFonts w:ascii="Times New Roman" w:hAnsi="Times New Roman" w:cs="Times New Roman"/>
          <w:b/>
          <w:sz w:val="28"/>
          <w:szCs w:val="28"/>
          <w:lang w:val="kk-KZ"/>
        </w:rPr>
        <w:t xml:space="preserve">ЭКОЛОГИЧЕСКИЕ ПРОБЛЕМЫ </w:t>
      </w:r>
    </w:p>
    <w:p w14:paraId="003B3503" w14:textId="23EBD7E8" w:rsidR="00FC18BB" w:rsidRDefault="00FC18BB" w:rsidP="00C05DF8">
      <w:pPr>
        <w:spacing w:after="0" w:line="240" w:lineRule="auto"/>
        <w:ind w:firstLine="708"/>
        <w:jc w:val="both"/>
        <w:rPr>
          <w:rFonts w:ascii="Times New Roman" w:eastAsia="Times New Roman" w:hAnsi="Times New Roman" w:cs="Times New Roman"/>
          <w:sz w:val="28"/>
          <w:szCs w:val="28"/>
          <w:lang w:val="kk-KZ" w:eastAsia="ru-RU"/>
        </w:rPr>
      </w:pPr>
      <w:r w:rsidRPr="00FC18BB">
        <w:rPr>
          <w:rFonts w:ascii="Times New Roman" w:eastAsia="Times New Roman" w:hAnsi="Times New Roman" w:cs="Times New Roman"/>
          <w:b/>
          <w:bCs/>
          <w:sz w:val="28"/>
          <w:szCs w:val="28"/>
          <w:lang w:eastAsia="ru-RU"/>
        </w:rPr>
        <w:t>Экологическая проблема</w:t>
      </w:r>
      <w:r w:rsidR="005F08DB">
        <w:rPr>
          <w:rFonts w:ascii="Times New Roman" w:eastAsia="Times New Roman" w:hAnsi="Times New Roman" w:cs="Times New Roman"/>
          <w:b/>
          <w:bCs/>
          <w:sz w:val="28"/>
          <w:szCs w:val="28"/>
          <w:lang w:eastAsia="ru-RU"/>
        </w:rPr>
        <w:t xml:space="preserve"> </w:t>
      </w:r>
      <w:proofErr w:type="gramStart"/>
      <w:r w:rsidRPr="00FC18BB">
        <w:rPr>
          <w:rFonts w:ascii="Times New Roman" w:eastAsia="Times New Roman" w:hAnsi="Times New Roman" w:cs="Times New Roman"/>
          <w:sz w:val="28"/>
          <w:szCs w:val="28"/>
          <w:lang w:eastAsia="ru-RU"/>
        </w:rPr>
        <w:t>-</w:t>
      </w:r>
      <w:r w:rsidR="005F08DB">
        <w:rPr>
          <w:rFonts w:ascii="Times New Roman" w:eastAsia="Times New Roman" w:hAnsi="Times New Roman" w:cs="Times New Roman"/>
          <w:sz w:val="28"/>
          <w:szCs w:val="28"/>
          <w:lang w:eastAsia="ru-RU"/>
        </w:rPr>
        <w:t xml:space="preserve"> </w:t>
      </w:r>
      <w:r w:rsidRPr="00FC18BB">
        <w:rPr>
          <w:rFonts w:ascii="Times New Roman" w:eastAsia="Times New Roman" w:hAnsi="Times New Roman" w:cs="Times New Roman"/>
          <w:sz w:val="28"/>
          <w:szCs w:val="28"/>
          <w:lang w:eastAsia="ru-RU"/>
        </w:rPr>
        <w:t>это</w:t>
      </w:r>
      <w:proofErr w:type="gramEnd"/>
      <w:r w:rsidRPr="00FC18BB">
        <w:rPr>
          <w:rFonts w:ascii="Times New Roman" w:eastAsia="Times New Roman" w:hAnsi="Times New Roman" w:cs="Times New Roman"/>
          <w:sz w:val="28"/>
          <w:szCs w:val="28"/>
          <w:lang w:eastAsia="ru-RU"/>
        </w:rPr>
        <w:t xml:space="preserve"> изменение</w:t>
      </w:r>
      <w:r w:rsidR="005F08DB">
        <w:rPr>
          <w:rFonts w:ascii="Times New Roman" w:eastAsia="Times New Roman" w:hAnsi="Times New Roman" w:cs="Times New Roman"/>
          <w:sz w:val="28"/>
          <w:szCs w:val="28"/>
          <w:lang w:eastAsia="ru-RU"/>
        </w:rPr>
        <w:t xml:space="preserve"> </w:t>
      </w:r>
      <w:r w:rsidR="00D844AA">
        <w:rPr>
          <w:rFonts w:ascii="Times New Roman" w:eastAsia="Times New Roman" w:hAnsi="Times New Roman" w:cs="Times New Roman"/>
          <w:sz w:val="28"/>
          <w:szCs w:val="28"/>
          <w:lang w:eastAsia="ru-RU"/>
        </w:rPr>
        <w:t>окружающей</w:t>
      </w:r>
      <w:r w:rsidR="00D844AA" w:rsidRPr="00FC18BB">
        <w:rPr>
          <w:rFonts w:ascii="Times New Roman" w:eastAsia="Times New Roman" w:hAnsi="Times New Roman" w:cs="Times New Roman"/>
          <w:sz w:val="28"/>
          <w:szCs w:val="28"/>
          <w:lang w:eastAsia="ru-RU"/>
        </w:rPr>
        <w:t xml:space="preserve"> </w:t>
      </w:r>
      <w:r w:rsidRPr="00FC18BB">
        <w:rPr>
          <w:rFonts w:ascii="Times New Roman" w:eastAsia="Times New Roman" w:hAnsi="Times New Roman" w:cs="Times New Roman"/>
          <w:sz w:val="28"/>
          <w:szCs w:val="28"/>
          <w:lang w:eastAsia="ru-RU"/>
        </w:rPr>
        <w:t>среды</w:t>
      </w:r>
      <w:r w:rsidR="005F08DB">
        <w:rPr>
          <w:rFonts w:ascii="Times New Roman" w:eastAsia="Times New Roman" w:hAnsi="Times New Roman" w:cs="Times New Roman"/>
          <w:sz w:val="28"/>
          <w:szCs w:val="28"/>
          <w:lang w:eastAsia="ru-RU"/>
        </w:rPr>
        <w:t xml:space="preserve"> </w:t>
      </w:r>
      <w:r w:rsidRPr="00FC18BB">
        <w:rPr>
          <w:rFonts w:ascii="Times New Roman" w:eastAsia="Times New Roman" w:hAnsi="Times New Roman" w:cs="Times New Roman"/>
          <w:sz w:val="28"/>
          <w:szCs w:val="28"/>
          <w:lang w:eastAsia="ru-RU"/>
        </w:rPr>
        <w:t>в результате деятельности человека, ведущее к нарушению структуры и функционирования</w:t>
      </w:r>
      <w:r w:rsidR="005F08DB">
        <w:rPr>
          <w:rFonts w:ascii="Times New Roman" w:eastAsia="Times New Roman" w:hAnsi="Times New Roman" w:cs="Times New Roman"/>
          <w:sz w:val="28"/>
          <w:szCs w:val="28"/>
          <w:lang w:eastAsia="ru-RU"/>
        </w:rPr>
        <w:t xml:space="preserve"> </w:t>
      </w:r>
      <w:r w:rsidRPr="00FC18BB">
        <w:rPr>
          <w:rFonts w:ascii="Times New Roman" w:eastAsia="Times New Roman" w:hAnsi="Times New Roman" w:cs="Times New Roman"/>
          <w:sz w:val="28"/>
          <w:szCs w:val="28"/>
          <w:lang w:eastAsia="ru-RU"/>
        </w:rPr>
        <w:t xml:space="preserve">природы. Это проблема антропогенного характера. Иначе говоря, она возникает вследствие негативного воздействия человека на природу. </w:t>
      </w:r>
    </w:p>
    <w:p w14:paraId="1B336E5F" w14:textId="77777777" w:rsidR="00294960" w:rsidRDefault="00294960" w:rsidP="00C05DF8">
      <w:pPr>
        <w:spacing w:after="0" w:line="240" w:lineRule="auto"/>
        <w:ind w:firstLine="708"/>
        <w:jc w:val="both"/>
        <w:rPr>
          <w:rFonts w:ascii="Times New Roman" w:eastAsia="Times New Roman" w:hAnsi="Times New Roman" w:cs="Times New Roman"/>
          <w:sz w:val="28"/>
          <w:szCs w:val="28"/>
          <w:lang w:val="kk-KZ" w:eastAsia="ru-RU"/>
        </w:rPr>
      </w:pPr>
      <w:r w:rsidRPr="00294960">
        <w:rPr>
          <w:rFonts w:ascii="Times New Roman" w:eastAsia="Times New Roman" w:hAnsi="Times New Roman" w:cs="Times New Roman"/>
          <w:sz w:val="28"/>
          <w:szCs w:val="28"/>
          <w:lang w:eastAsia="ru-RU"/>
        </w:rPr>
        <w:t>Человек начал активно влиять на окружающую его природу с момента возникновения вида. Однако значительный масштаб этого влияния был достигнут в XVIII веке, когда началась промышленная революция. С этого времени человечество вышло за рамки естественных процессов живой природы и начало навязывать планете свои условия существования.</w:t>
      </w:r>
    </w:p>
    <w:p w14:paraId="708A3CF0" w14:textId="77777777" w:rsidR="00294960" w:rsidRDefault="00294960" w:rsidP="00C05DF8">
      <w:pPr>
        <w:spacing w:after="0" w:line="240" w:lineRule="auto"/>
        <w:ind w:firstLine="708"/>
        <w:jc w:val="both"/>
        <w:rPr>
          <w:rFonts w:ascii="Times New Roman" w:eastAsia="Times New Roman" w:hAnsi="Times New Roman" w:cs="Times New Roman"/>
          <w:sz w:val="28"/>
          <w:szCs w:val="28"/>
          <w:lang w:val="kk-KZ" w:eastAsia="ru-RU"/>
        </w:rPr>
      </w:pPr>
      <w:r w:rsidRPr="00294960">
        <w:rPr>
          <w:rFonts w:ascii="Times New Roman" w:eastAsia="Times New Roman" w:hAnsi="Times New Roman" w:cs="Times New Roman"/>
          <w:sz w:val="28"/>
          <w:szCs w:val="28"/>
          <w:lang w:eastAsia="ru-RU"/>
        </w:rPr>
        <w:t>Изменения планеты происходили незаметно на первых порах, поскольку внимание цивилизации было сосредоточено на добыче топлива (угля, газа, сланцев, нефти) и полезных ископаемых. Эти ресурсы, сформированные природой и извлеченные человеком, возвращались в окружающую среду уже в измененной форме, что привело к глобальному загрязнению почвы, воды и воздуха, вызвав экологический кризис. Со временем интенсивность этого процесса нарастает, и уже в ближайшем будущем человечеству предстоит столкнуться с серьезными последствиями этого кризиса.</w:t>
      </w:r>
    </w:p>
    <w:p w14:paraId="7D1D61E1" w14:textId="4A7E3388" w:rsidR="00FC18BB" w:rsidRDefault="00294960" w:rsidP="00294960">
      <w:pPr>
        <w:spacing w:after="0" w:line="240" w:lineRule="auto"/>
        <w:ind w:firstLine="708"/>
        <w:jc w:val="both"/>
        <w:outlineLvl w:val="1"/>
        <w:rPr>
          <w:rFonts w:ascii="Times New Roman" w:eastAsia="Times New Roman" w:hAnsi="Times New Roman" w:cs="Times New Roman"/>
          <w:sz w:val="28"/>
          <w:szCs w:val="28"/>
          <w:lang w:val="kk-KZ" w:eastAsia="ru-RU"/>
        </w:rPr>
      </w:pPr>
      <w:r w:rsidRPr="00294960">
        <w:rPr>
          <w:rFonts w:ascii="Times New Roman" w:eastAsia="Times New Roman" w:hAnsi="Times New Roman" w:cs="Times New Roman"/>
          <w:sz w:val="28"/>
          <w:szCs w:val="28"/>
          <w:lang w:eastAsia="ru-RU"/>
        </w:rPr>
        <w:t>Турбулентный политический контекст двадцатого века, характеризующийся мировыми войнами и расколом международного сообщества, отвлекал внимание человечества от экологических вопросов. В результате, к концу</w:t>
      </w:r>
      <w:r>
        <w:rPr>
          <w:rFonts w:ascii="Times New Roman" w:eastAsia="Times New Roman" w:hAnsi="Times New Roman" w:cs="Times New Roman"/>
          <w:sz w:val="28"/>
          <w:szCs w:val="28"/>
          <w:lang w:val="kk-KZ" w:eastAsia="ru-RU"/>
        </w:rPr>
        <w:t xml:space="preserve"> ХХ</w:t>
      </w:r>
      <w:r w:rsidRPr="00294960">
        <w:rPr>
          <w:rFonts w:ascii="Times New Roman" w:eastAsia="Times New Roman" w:hAnsi="Times New Roman" w:cs="Times New Roman"/>
          <w:sz w:val="28"/>
          <w:szCs w:val="28"/>
          <w:lang w:eastAsia="ru-RU"/>
        </w:rPr>
        <w:t xml:space="preserve"> века, нарастание осознания нанесенного ущерба природе вынудило человечество переосмыслить свои действия и признать вред, причиненный окружающей среде.</w:t>
      </w:r>
    </w:p>
    <w:p w14:paraId="59310158" w14:textId="77777777" w:rsidR="00BB0753" w:rsidRDefault="00BB0753" w:rsidP="00294960">
      <w:pPr>
        <w:spacing w:after="0" w:line="240" w:lineRule="auto"/>
        <w:ind w:firstLine="708"/>
        <w:jc w:val="both"/>
        <w:outlineLvl w:val="1"/>
        <w:rPr>
          <w:rFonts w:ascii="Times New Roman" w:eastAsia="Times New Roman" w:hAnsi="Times New Roman" w:cs="Times New Roman"/>
          <w:sz w:val="28"/>
          <w:szCs w:val="28"/>
          <w:lang w:val="kk-KZ" w:eastAsia="ru-RU"/>
        </w:rPr>
      </w:pPr>
    </w:p>
    <w:p w14:paraId="48BA3C01" w14:textId="77777777" w:rsidR="00BB0753" w:rsidRPr="00BB0753" w:rsidRDefault="00BB0753" w:rsidP="00294960">
      <w:pPr>
        <w:spacing w:after="0" w:line="240" w:lineRule="auto"/>
        <w:ind w:firstLine="708"/>
        <w:jc w:val="both"/>
        <w:outlineLvl w:val="1"/>
        <w:rPr>
          <w:rFonts w:ascii="Times New Roman" w:eastAsia="Times New Roman" w:hAnsi="Times New Roman" w:cs="Times New Roman"/>
          <w:sz w:val="28"/>
          <w:szCs w:val="28"/>
          <w:lang w:val="kk-KZ" w:eastAsia="ru-RU"/>
        </w:rPr>
      </w:pPr>
    </w:p>
    <w:p w14:paraId="44B95FA9" w14:textId="77777777" w:rsidR="00294960" w:rsidRPr="00294960" w:rsidRDefault="00294960" w:rsidP="00C05DF8">
      <w:pPr>
        <w:spacing w:after="0" w:line="240" w:lineRule="auto"/>
        <w:jc w:val="both"/>
        <w:outlineLvl w:val="1"/>
        <w:rPr>
          <w:rFonts w:ascii="Times New Roman" w:eastAsia="Times New Roman" w:hAnsi="Times New Roman" w:cs="Times New Roman"/>
          <w:b/>
          <w:bCs/>
          <w:sz w:val="28"/>
          <w:szCs w:val="28"/>
          <w:lang w:val="kk-KZ" w:eastAsia="ru-RU"/>
        </w:rPr>
      </w:pPr>
    </w:p>
    <w:p w14:paraId="3FA4B1D0" w14:textId="607514BF" w:rsidR="00AD533F" w:rsidRPr="00647587" w:rsidRDefault="006A723F" w:rsidP="00AD533F">
      <w:pPr>
        <w:pStyle w:val="ab"/>
        <w:numPr>
          <w:ilvl w:val="1"/>
          <w:numId w:val="20"/>
        </w:numPr>
        <w:spacing w:after="0" w:line="240" w:lineRule="auto"/>
        <w:jc w:val="both"/>
        <w:outlineLvl w:val="1"/>
        <w:rPr>
          <w:rFonts w:ascii="Times New Roman" w:eastAsia="Times New Roman" w:hAnsi="Times New Roman" w:cs="Times New Roman"/>
          <w:b/>
          <w:bCs/>
          <w:sz w:val="28"/>
          <w:szCs w:val="28"/>
          <w:lang w:eastAsia="ru-RU"/>
        </w:rPr>
      </w:pPr>
      <w:r w:rsidRPr="00647587">
        <w:rPr>
          <w:rFonts w:ascii="Times New Roman" w:eastAsia="Times New Roman" w:hAnsi="Times New Roman" w:cs="Times New Roman"/>
          <w:b/>
          <w:bCs/>
          <w:sz w:val="28"/>
          <w:szCs w:val="28"/>
          <w:lang w:eastAsia="ru-RU"/>
        </w:rPr>
        <w:t xml:space="preserve">Виды </w:t>
      </w:r>
      <w:r w:rsidR="00AD533F" w:rsidRPr="00647587">
        <w:rPr>
          <w:rFonts w:ascii="Times New Roman" w:eastAsia="Times New Roman" w:hAnsi="Times New Roman" w:cs="Times New Roman"/>
          <w:b/>
          <w:bCs/>
          <w:sz w:val="28"/>
          <w:szCs w:val="28"/>
          <w:lang w:val="kk-KZ" w:eastAsia="ru-RU"/>
        </w:rPr>
        <w:t xml:space="preserve">и пути решения </w:t>
      </w:r>
      <w:r w:rsidR="00D844AA" w:rsidRPr="00647587">
        <w:rPr>
          <w:rFonts w:ascii="Times New Roman" w:eastAsia="Times New Roman" w:hAnsi="Times New Roman" w:cs="Times New Roman"/>
          <w:b/>
          <w:bCs/>
          <w:sz w:val="28"/>
          <w:szCs w:val="28"/>
          <w:lang w:val="kk-KZ" w:eastAsia="ru-RU"/>
        </w:rPr>
        <w:t xml:space="preserve">глобальных </w:t>
      </w:r>
      <w:r w:rsidRPr="00647587">
        <w:rPr>
          <w:rFonts w:ascii="Times New Roman" w:eastAsia="Times New Roman" w:hAnsi="Times New Roman" w:cs="Times New Roman"/>
          <w:b/>
          <w:bCs/>
          <w:sz w:val="28"/>
          <w:szCs w:val="28"/>
          <w:lang w:eastAsia="ru-RU"/>
        </w:rPr>
        <w:t>экологических проблем</w:t>
      </w:r>
    </w:p>
    <w:p w14:paraId="0857E398" w14:textId="1B6C98D2" w:rsidR="006A723F" w:rsidRPr="00647587" w:rsidRDefault="00264E1B" w:rsidP="00A56D86">
      <w:pPr>
        <w:pStyle w:val="ab"/>
        <w:spacing w:after="0" w:line="240" w:lineRule="auto"/>
        <w:ind w:left="0" w:firstLine="708"/>
        <w:jc w:val="both"/>
        <w:outlineLvl w:val="1"/>
        <w:rPr>
          <w:rFonts w:ascii="Times New Roman" w:eastAsia="Times New Roman" w:hAnsi="Times New Roman" w:cs="Times New Roman"/>
          <w:sz w:val="28"/>
          <w:szCs w:val="28"/>
          <w:lang w:eastAsia="ru-RU"/>
        </w:rPr>
      </w:pPr>
      <w:r w:rsidRPr="00264E1B">
        <w:rPr>
          <w:rFonts w:ascii="Times New Roman" w:eastAsia="Times New Roman" w:hAnsi="Times New Roman" w:cs="Times New Roman"/>
          <w:sz w:val="28"/>
          <w:szCs w:val="28"/>
          <w:lang w:val="kk-KZ" w:eastAsia="ru-RU"/>
        </w:rPr>
        <w:t>Основные экологические проблемы охватывают широкий спектр глобальных вызовов, включая глобальное потепление, загрязнение мирового океана, деградацию озонового слоя, загрязнение атмосферы и почв, обезлесение и десертификацию, кислотные осадки, а также уменьшение биоразнообразия</w:t>
      </w:r>
      <w:r>
        <w:rPr>
          <w:rFonts w:ascii="Times New Roman" w:eastAsia="Times New Roman" w:hAnsi="Times New Roman" w:cs="Times New Roman"/>
          <w:sz w:val="28"/>
          <w:szCs w:val="28"/>
          <w:lang w:val="kk-KZ" w:eastAsia="ru-RU"/>
        </w:rPr>
        <w:t xml:space="preserve"> </w:t>
      </w:r>
      <w:r w:rsidR="00A56D86" w:rsidRPr="00647587">
        <w:rPr>
          <w:rFonts w:ascii="Times New Roman" w:eastAsia="Times New Roman" w:hAnsi="Times New Roman" w:cs="Times New Roman"/>
          <w:sz w:val="28"/>
          <w:szCs w:val="28"/>
          <w:lang w:eastAsia="ru-RU"/>
        </w:rPr>
        <w:t>[</w:t>
      </w:r>
      <w:r w:rsidR="00053B7A" w:rsidRPr="00647587">
        <w:rPr>
          <w:rFonts w:ascii="Times New Roman" w:eastAsia="Times New Roman" w:hAnsi="Times New Roman" w:cs="Times New Roman"/>
          <w:sz w:val="28"/>
          <w:szCs w:val="28"/>
          <w:lang w:val="kk-KZ" w:eastAsia="ru-RU"/>
        </w:rPr>
        <w:t>1</w:t>
      </w:r>
      <w:r w:rsidR="00A56D86" w:rsidRPr="00647587">
        <w:rPr>
          <w:rFonts w:ascii="Times New Roman" w:eastAsia="Times New Roman" w:hAnsi="Times New Roman" w:cs="Times New Roman"/>
          <w:sz w:val="28"/>
          <w:szCs w:val="28"/>
          <w:lang w:eastAsia="ru-RU"/>
        </w:rPr>
        <w:t>]</w:t>
      </w:r>
      <w:r w:rsidR="006A723F" w:rsidRPr="00647587">
        <w:rPr>
          <w:rFonts w:ascii="Times New Roman" w:eastAsia="Times New Roman" w:hAnsi="Times New Roman" w:cs="Times New Roman"/>
          <w:sz w:val="28"/>
          <w:szCs w:val="28"/>
          <w:lang w:eastAsia="ru-RU"/>
        </w:rPr>
        <w:t xml:space="preserve">. </w:t>
      </w:r>
    </w:p>
    <w:p w14:paraId="48862E40" w14:textId="11DF508A" w:rsidR="006A723F" w:rsidRPr="00647587" w:rsidRDefault="00264E1B" w:rsidP="00A632C6">
      <w:pPr>
        <w:spacing w:after="0" w:line="240" w:lineRule="auto"/>
        <w:ind w:firstLine="708"/>
        <w:jc w:val="both"/>
        <w:rPr>
          <w:rFonts w:ascii="Times New Roman" w:eastAsia="Times New Roman" w:hAnsi="Times New Roman" w:cs="Times New Roman"/>
          <w:sz w:val="28"/>
          <w:szCs w:val="28"/>
          <w:lang w:eastAsia="ru-RU"/>
        </w:rPr>
      </w:pPr>
      <w:r w:rsidRPr="00264E1B">
        <w:rPr>
          <w:rFonts w:ascii="Times New Roman" w:eastAsia="Times New Roman" w:hAnsi="Times New Roman" w:cs="Times New Roman"/>
          <w:sz w:val="28"/>
          <w:szCs w:val="28"/>
          <w:lang w:eastAsia="ru-RU"/>
        </w:rPr>
        <w:t>С начала двадцатого века были разработаны первые программы, нацеленные на защиту окружающей среды. Однако, к концу столетия стало очевидно, что необходимы более радикальные и эффективные меры. В последние десятилетия мировое сообщество пришло к осознанию серьёзности текущей экологической ситуации и начало активно действовать в направлении защиты и восстановления природных ресурсов. Разработанные и реализуемые меры принято классифицировать по нескольким категориям</w:t>
      </w:r>
      <w:r>
        <w:rPr>
          <w:rFonts w:ascii="Times New Roman" w:eastAsia="Times New Roman" w:hAnsi="Times New Roman" w:cs="Times New Roman"/>
          <w:sz w:val="28"/>
          <w:szCs w:val="28"/>
          <w:lang w:val="kk-KZ" w:eastAsia="ru-RU"/>
        </w:rPr>
        <w:t xml:space="preserve"> </w:t>
      </w:r>
      <w:r w:rsidR="00A56D86" w:rsidRPr="00647587">
        <w:rPr>
          <w:rFonts w:ascii="Times New Roman" w:eastAsia="Times New Roman" w:hAnsi="Times New Roman" w:cs="Times New Roman"/>
          <w:sz w:val="28"/>
          <w:szCs w:val="28"/>
          <w:lang w:eastAsia="ru-RU"/>
        </w:rPr>
        <w:t>[</w:t>
      </w:r>
      <w:r w:rsidR="00C31BF6" w:rsidRPr="00647587">
        <w:rPr>
          <w:rFonts w:ascii="Times New Roman" w:eastAsia="Times New Roman" w:hAnsi="Times New Roman" w:cs="Times New Roman"/>
          <w:sz w:val="28"/>
          <w:szCs w:val="28"/>
          <w:lang w:val="kk-KZ" w:eastAsia="ru-RU"/>
        </w:rPr>
        <w:t>2</w:t>
      </w:r>
      <w:r w:rsidR="00A56D86" w:rsidRPr="00647587">
        <w:rPr>
          <w:rFonts w:ascii="Times New Roman" w:eastAsia="Times New Roman" w:hAnsi="Times New Roman" w:cs="Times New Roman"/>
          <w:sz w:val="28"/>
          <w:szCs w:val="28"/>
          <w:lang w:eastAsia="ru-RU"/>
        </w:rPr>
        <w:t>].</w:t>
      </w:r>
    </w:p>
    <w:p w14:paraId="7B998FBA" w14:textId="77777777" w:rsidR="00264E1B" w:rsidRPr="00264E1B" w:rsidRDefault="00264E1B" w:rsidP="00264E1B">
      <w:pPr>
        <w:spacing w:after="0" w:line="240" w:lineRule="auto"/>
        <w:ind w:firstLine="708"/>
        <w:jc w:val="both"/>
        <w:rPr>
          <w:rFonts w:ascii="Times New Roman" w:eastAsia="Times New Roman" w:hAnsi="Times New Roman" w:cs="Times New Roman"/>
          <w:sz w:val="28"/>
          <w:szCs w:val="28"/>
          <w:lang w:eastAsia="ru-RU"/>
        </w:rPr>
      </w:pPr>
      <w:r w:rsidRPr="00264E1B">
        <w:rPr>
          <w:rFonts w:ascii="Times New Roman" w:eastAsia="Times New Roman" w:hAnsi="Times New Roman" w:cs="Times New Roman"/>
          <w:sz w:val="28"/>
          <w:szCs w:val="28"/>
          <w:lang w:eastAsia="ru-RU"/>
        </w:rPr>
        <w:t>Эти меры и проекты отражают комплексный подход к проблемам окружающей среды, учитывая разнообразие аспектов, от правовых до технологических. Каждая категория играет важную роль в обеспечении устойчивого развития и минимизации экологического ущерба:</w:t>
      </w:r>
    </w:p>
    <w:p w14:paraId="22A405E3" w14:textId="047E2602" w:rsidR="00264E1B" w:rsidRPr="00264E1B" w:rsidRDefault="00264E1B" w:rsidP="00264E1B">
      <w:pPr>
        <w:spacing w:after="0" w:line="240" w:lineRule="auto"/>
        <w:ind w:firstLine="708"/>
        <w:jc w:val="both"/>
        <w:rPr>
          <w:rFonts w:ascii="Times New Roman" w:eastAsia="Times New Roman" w:hAnsi="Times New Roman" w:cs="Times New Roman"/>
          <w:sz w:val="28"/>
          <w:szCs w:val="28"/>
          <w:lang w:eastAsia="ru-RU"/>
        </w:rPr>
      </w:pPr>
      <w:r w:rsidRPr="00264E1B">
        <w:rPr>
          <w:rFonts w:ascii="Times New Roman" w:eastAsia="Times New Roman" w:hAnsi="Times New Roman" w:cs="Times New Roman"/>
          <w:sz w:val="28"/>
          <w:szCs w:val="28"/>
          <w:lang w:eastAsia="ru-RU"/>
        </w:rPr>
        <w:t>1. Правовые меры устанавливают рамки для деятельности предприятий и отдельных лиц, обязуя их соблюдать экологические стандарты. Это может включать всё, от ограничений на выбросы до требований по обращению с отходами.</w:t>
      </w:r>
    </w:p>
    <w:p w14:paraId="71FCDE00" w14:textId="67C84CEB" w:rsidR="00264E1B" w:rsidRPr="00264E1B" w:rsidRDefault="00264E1B" w:rsidP="00264E1B">
      <w:pPr>
        <w:spacing w:after="0" w:line="240" w:lineRule="auto"/>
        <w:ind w:firstLine="708"/>
        <w:jc w:val="both"/>
        <w:rPr>
          <w:rFonts w:ascii="Times New Roman" w:eastAsia="Times New Roman" w:hAnsi="Times New Roman" w:cs="Times New Roman"/>
          <w:sz w:val="28"/>
          <w:szCs w:val="28"/>
          <w:lang w:eastAsia="ru-RU"/>
        </w:rPr>
      </w:pPr>
      <w:r w:rsidRPr="00264E1B">
        <w:rPr>
          <w:rFonts w:ascii="Times New Roman" w:eastAsia="Times New Roman" w:hAnsi="Times New Roman" w:cs="Times New Roman"/>
          <w:sz w:val="28"/>
          <w:szCs w:val="28"/>
          <w:lang w:eastAsia="ru-RU"/>
        </w:rPr>
        <w:t>2. Экономические инструменты способствуют изменению поведения через финансовые стимулы и наказания, такие как налоги на углерод, торговля квотами на выбросы, субсидии и гранты для зелёных технологий.</w:t>
      </w:r>
    </w:p>
    <w:p w14:paraId="2E7A47D9" w14:textId="6203DA3F" w:rsidR="00264E1B" w:rsidRPr="00264E1B" w:rsidRDefault="00264E1B" w:rsidP="00264E1B">
      <w:pPr>
        <w:spacing w:after="0" w:line="240" w:lineRule="auto"/>
        <w:ind w:firstLine="708"/>
        <w:jc w:val="both"/>
        <w:rPr>
          <w:rFonts w:ascii="Times New Roman" w:eastAsia="Times New Roman" w:hAnsi="Times New Roman" w:cs="Times New Roman"/>
          <w:sz w:val="28"/>
          <w:szCs w:val="28"/>
          <w:lang w:eastAsia="ru-RU"/>
        </w:rPr>
      </w:pPr>
      <w:r w:rsidRPr="00264E1B">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kk-KZ" w:eastAsia="ru-RU"/>
        </w:rPr>
        <w:t xml:space="preserve"> </w:t>
      </w:r>
      <w:r w:rsidRPr="00264E1B">
        <w:rPr>
          <w:rFonts w:ascii="Times New Roman" w:eastAsia="Times New Roman" w:hAnsi="Times New Roman" w:cs="Times New Roman"/>
          <w:sz w:val="28"/>
          <w:szCs w:val="28"/>
          <w:lang w:eastAsia="ru-RU"/>
        </w:rPr>
        <w:t>Технологические инновации предлагают пути снижения экологического воздействия производственных процессов и быта. Развитие и внедрение чистых технологий, таких как возобновляемая энергия и электромобили, снижают зависимость от ископаемого топлива и сокращают загрязнение.</w:t>
      </w:r>
    </w:p>
    <w:p w14:paraId="7278AEDF" w14:textId="4743048B" w:rsidR="00264E1B" w:rsidRPr="00264E1B" w:rsidRDefault="00264E1B" w:rsidP="00264E1B">
      <w:pPr>
        <w:spacing w:after="0" w:line="240" w:lineRule="auto"/>
        <w:ind w:firstLine="708"/>
        <w:jc w:val="both"/>
        <w:rPr>
          <w:rFonts w:ascii="Times New Roman" w:eastAsia="Times New Roman" w:hAnsi="Times New Roman" w:cs="Times New Roman"/>
          <w:sz w:val="28"/>
          <w:szCs w:val="28"/>
          <w:lang w:eastAsia="ru-RU"/>
        </w:rPr>
      </w:pPr>
      <w:r w:rsidRPr="00264E1B">
        <w:rPr>
          <w:rFonts w:ascii="Times New Roman" w:eastAsia="Times New Roman" w:hAnsi="Times New Roman" w:cs="Times New Roman"/>
          <w:sz w:val="28"/>
          <w:szCs w:val="28"/>
          <w:lang w:eastAsia="ru-RU"/>
        </w:rPr>
        <w:t>4. Организационные изменения помогают в оптимизации процессов, сокращая ресурсоемкость и улучшая управление окружающей средой на местах, включая логистику и распределение нагрузок.</w:t>
      </w:r>
    </w:p>
    <w:p w14:paraId="2858802F" w14:textId="5E4C1F77" w:rsidR="00264E1B" w:rsidRPr="00264E1B" w:rsidRDefault="00264E1B" w:rsidP="00264E1B">
      <w:pPr>
        <w:spacing w:after="0" w:line="240" w:lineRule="auto"/>
        <w:ind w:firstLine="708"/>
        <w:jc w:val="both"/>
        <w:rPr>
          <w:rFonts w:ascii="Times New Roman" w:eastAsia="Times New Roman" w:hAnsi="Times New Roman" w:cs="Times New Roman"/>
          <w:sz w:val="28"/>
          <w:szCs w:val="28"/>
          <w:lang w:eastAsia="ru-RU"/>
        </w:rPr>
      </w:pPr>
      <w:r w:rsidRPr="00264E1B">
        <w:rPr>
          <w:rFonts w:ascii="Times New Roman" w:eastAsia="Times New Roman" w:hAnsi="Times New Roman" w:cs="Times New Roman"/>
          <w:sz w:val="28"/>
          <w:szCs w:val="28"/>
          <w:lang w:eastAsia="ru-RU"/>
        </w:rPr>
        <w:t>5. Архитектурные и градостроительные решения стремятся к созданию более зелёных и устойчивых городских пространств. Проектирование городов с учётом экологических стандартов может значительно улучшить качество жизни и сократить экологический след городской деятельности.</w:t>
      </w:r>
    </w:p>
    <w:p w14:paraId="538E8217" w14:textId="64B20B0E" w:rsidR="00213F4E" w:rsidRDefault="00264E1B" w:rsidP="00264E1B">
      <w:pPr>
        <w:spacing w:after="0" w:line="240" w:lineRule="auto"/>
        <w:ind w:firstLine="708"/>
        <w:jc w:val="both"/>
        <w:rPr>
          <w:rFonts w:ascii="Times New Roman" w:eastAsia="Times New Roman" w:hAnsi="Times New Roman" w:cs="Times New Roman"/>
          <w:sz w:val="28"/>
          <w:szCs w:val="28"/>
          <w:lang w:val="kk-KZ" w:eastAsia="ru-RU"/>
        </w:rPr>
      </w:pPr>
      <w:r w:rsidRPr="00264E1B">
        <w:rPr>
          <w:rFonts w:ascii="Times New Roman" w:eastAsia="Times New Roman" w:hAnsi="Times New Roman" w:cs="Times New Roman"/>
          <w:sz w:val="28"/>
          <w:szCs w:val="28"/>
          <w:lang w:eastAsia="ru-RU"/>
        </w:rPr>
        <w:t>Эти стратегии, наряду с новаторскими проектами будущего, создают основу для более устойчивого и ответственного отношения к окружающей среде, предоставляя практические инструменты для борьбы с текущими и предотвращения будущих экологических кризисов.</w:t>
      </w:r>
    </w:p>
    <w:p w14:paraId="30056DA1" w14:textId="77777777" w:rsidR="004B2C9A" w:rsidRPr="008066FA" w:rsidRDefault="004B2C9A" w:rsidP="004B2C9A">
      <w:pPr>
        <w:spacing w:after="0" w:line="240" w:lineRule="auto"/>
        <w:ind w:firstLine="708"/>
        <w:jc w:val="both"/>
        <w:rPr>
          <w:rFonts w:ascii="Times New Roman" w:eastAsia="Times New Roman" w:hAnsi="Times New Roman" w:cs="Times New Roman"/>
          <w:sz w:val="28"/>
          <w:szCs w:val="28"/>
          <w:lang w:eastAsia="ru-RU"/>
        </w:rPr>
      </w:pPr>
    </w:p>
    <w:p w14:paraId="042DE2DE" w14:textId="77777777" w:rsidR="00FC537F" w:rsidRDefault="00FC537F" w:rsidP="004B2C9A">
      <w:pPr>
        <w:spacing w:after="0" w:line="240" w:lineRule="auto"/>
        <w:ind w:firstLine="708"/>
        <w:jc w:val="both"/>
        <w:rPr>
          <w:rFonts w:ascii="Times New Roman" w:eastAsia="Times New Roman" w:hAnsi="Times New Roman" w:cs="Times New Roman"/>
          <w:b/>
          <w:bCs/>
          <w:sz w:val="28"/>
          <w:szCs w:val="28"/>
          <w:lang w:val="kk-KZ" w:eastAsia="ru-RU"/>
        </w:rPr>
      </w:pPr>
    </w:p>
    <w:p w14:paraId="3FF13678" w14:textId="7C2A7741" w:rsidR="004B2C9A" w:rsidRPr="004B2C9A" w:rsidRDefault="004B2C9A" w:rsidP="004B2C9A">
      <w:pPr>
        <w:spacing w:after="0" w:line="240" w:lineRule="auto"/>
        <w:ind w:firstLine="708"/>
        <w:jc w:val="both"/>
        <w:rPr>
          <w:rFonts w:ascii="Times New Roman" w:eastAsia="Times New Roman" w:hAnsi="Times New Roman" w:cs="Times New Roman"/>
          <w:b/>
          <w:bCs/>
          <w:sz w:val="28"/>
          <w:szCs w:val="28"/>
          <w:lang w:val="kk-KZ" w:eastAsia="ru-RU"/>
        </w:rPr>
      </w:pPr>
      <w:r w:rsidRPr="004B2C9A">
        <w:rPr>
          <w:rFonts w:ascii="Times New Roman" w:eastAsia="Times New Roman" w:hAnsi="Times New Roman" w:cs="Times New Roman"/>
          <w:b/>
          <w:bCs/>
          <w:sz w:val="28"/>
          <w:szCs w:val="28"/>
          <w:lang w:val="kk-KZ" w:eastAsia="ru-RU"/>
        </w:rPr>
        <w:t>1.2</w:t>
      </w:r>
      <w:r w:rsidRPr="004B2C9A">
        <w:rPr>
          <w:rFonts w:ascii="Times New Roman" w:eastAsia="Times New Roman" w:hAnsi="Times New Roman" w:cs="Times New Roman"/>
          <w:sz w:val="28"/>
          <w:szCs w:val="28"/>
          <w:lang w:val="kk-KZ" w:eastAsia="ru-RU"/>
        </w:rPr>
        <w:t xml:space="preserve">  </w:t>
      </w:r>
      <w:r w:rsidRPr="004B2C9A">
        <w:rPr>
          <w:rFonts w:ascii="Times New Roman" w:eastAsia="Times New Roman" w:hAnsi="Times New Roman" w:cs="Times New Roman"/>
          <w:b/>
          <w:bCs/>
          <w:sz w:val="28"/>
          <w:szCs w:val="28"/>
          <w:lang w:val="kk-KZ" w:eastAsia="ru-RU"/>
        </w:rPr>
        <w:t>Влияние планетарного потепления климата на гидрогеологические условия и ресурсы подземных вод</w:t>
      </w:r>
      <w:r w:rsidRPr="004B2C9A">
        <w:rPr>
          <w:rFonts w:ascii="Times New Roman" w:eastAsia="Times New Roman" w:hAnsi="Times New Roman" w:cs="Times New Roman"/>
          <w:b/>
          <w:bCs/>
          <w:sz w:val="28"/>
          <w:szCs w:val="28"/>
          <w:lang w:eastAsia="ru-RU"/>
        </w:rPr>
        <w:t xml:space="preserve"> </w:t>
      </w:r>
      <w:r w:rsidRPr="004B2C9A">
        <w:rPr>
          <w:rFonts w:ascii="Times New Roman" w:eastAsia="Times New Roman" w:hAnsi="Times New Roman" w:cs="Times New Roman"/>
          <w:b/>
          <w:bCs/>
          <w:sz w:val="28"/>
          <w:szCs w:val="28"/>
          <w:lang w:val="kk-KZ" w:eastAsia="ru-RU"/>
        </w:rPr>
        <w:t>Южного Казахстана</w:t>
      </w:r>
    </w:p>
    <w:p w14:paraId="1E412334" w14:textId="1E8C2808" w:rsidR="004B2C9A" w:rsidRPr="004B2C9A" w:rsidRDefault="004B2C9A" w:rsidP="004B2C9A">
      <w:pPr>
        <w:spacing w:after="0" w:line="240" w:lineRule="auto"/>
        <w:ind w:firstLine="708"/>
        <w:jc w:val="both"/>
        <w:rPr>
          <w:rFonts w:ascii="Times New Roman" w:eastAsia="Times New Roman" w:hAnsi="Times New Roman" w:cs="Times New Roman"/>
          <w:sz w:val="28"/>
          <w:szCs w:val="28"/>
          <w:lang w:val="kk-KZ" w:eastAsia="ru-RU"/>
        </w:rPr>
      </w:pPr>
      <w:r w:rsidRPr="004B2C9A">
        <w:rPr>
          <w:rFonts w:ascii="Times New Roman" w:eastAsia="Times New Roman" w:hAnsi="Times New Roman" w:cs="Times New Roman"/>
          <w:b/>
          <w:bCs/>
          <w:sz w:val="28"/>
          <w:szCs w:val="28"/>
          <w:lang w:val="kk-KZ" w:eastAsia="ru-RU"/>
        </w:rPr>
        <w:t xml:space="preserve"> </w:t>
      </w:r>
      <w:r w:rsidRPr="004B2C9A">
        <w:rPr>
          <w:rFonts w:ascii="Times New Roman" w:eastAsia="Times New Roman" w:hAnsi="Times New Roman" w:cs="Times New Roman"/>
          <w:sz w:val="28"/>
          <w:szCs w:val="28"/>
          <w:lang w:val="kk-KZ" w:eastAsia="ru-RU"/>
        </w:rPr>
        <w:t>В последнее время учеными высказывается особая озабоченность в связи с потеплением климата на Земле. По твердому их убеждению его тенденции могут иметь катастрофические последствия. Такая озабоченность не беспочвенна. Так, инструментальные наблюдения в горных районах Южного Казахстана показали, что средняя годовая температура воздуха здесь повышалась на 0,1-0,3</w:t>
      </w:r>
      <w:r>
        <w:rPr>
          <w:rFonts w:ascii="Times New Roman" w:eastAsia="Times New Roman" w:hAnsi="Times New Roman" w:cs="Times New Roman"/>
          <w:sz w:val="28"/>
          <w:szCs w:val="28"/>
          <w:lang w:val="kk-KZ" w:eastAsia="ru-RU"/>
        </w:rPr>
        <w:t>º</w:t>
      </w:r>
      <w:r w:rsidRPr="004B2C9A">
        <w:rPr>
          <w:rFonts w:ascii="Times New Roman" w:eastAsia="Times New Roman" w:hAnsi="Times New Roman" w:cs="Times New Roman"/>
          <w:sz w:val="28"/>
          <w:szCs w:val="28"/>
          <w:lang w:val="kk-KZ" w:eastAsia="ru-RU"/>
        </w:rPr>
        <w:t xml:space="preserve">С каждые 10 лет. Общее повышение температуры по прогнозам ученых до 2050-2075 г.г. </w:t>
      </w:r>
      <w:r w:rsidR="00EB28D1">
        <w:rPr>
          <w:rFonts w:ascii="Times New Roman" w:eastAsia="Times New Roman" w:hAnsi="Times New Roman" w:cs="Times New Roman"/>
          <w:sz w:val="28"/>
          <w:szCs w:val="28"/>
          <w:lang w:val="kk-KZ" w:eastAsia="ru-RU"/>
        </w:rPr>
        <w:t xml:space="preserve">может </w:t>
      </w:r>
      <w:r w:rsidRPr="004B2C9A">
        <w:rPr>
          <w:rFonts w:ascii="Times New Roman" w:eastAsia="Times New Roman" w:hAnsi="Times New Roman" w:cs="Times New Roman"/>
          <w:sz w:val="28"/>
          <w:szCs w:val="28"/>
          <w:lang w:val="kk-KZ" w:eastAsia="ru-RU"/>
        </w:rPr>
        <w:t>составить 1,5-5,5</w:t>
      </w:r>
      <w:r>
        <w:rPr>
          <w:rFonts w:ascii="Times New Roman" w:eastAsia="Times New Roman" w:hAnsi="Times New Roman" w:cs="Times New Roman"/>
          <w:sz w:val="28"/>
          <w:szCs w:val="28"/>
          <w:lang w:val="kk-KZ" w:eastAsia="ru-RU"/>
        </w:rPr>
        <w:t>º</w:t>
      </w:r>
      <w:r w:rsidRPr="004B2C9A">
        <w:rPr>
          <w:rFonts w:ascii="Times New Roman" w:eastAsia="Times New Roman" w:hAnsi="Times New Roman" w:cs="Times New Roman"/>
          <w:sz w:val="28"/>
          <w:szCs w:val="28"/>
          <w:lang w:val="kk-KZ" w:eastAsia="ru-RU"/>
        </w:rPr>
        <w:t xml:space="preserve">С. </w:t>
      </w:r>
    </w:p>
    <w:p w14:paraId="43F03DE9" w14:textId="48270EA7" w:rsidR="004B2C9A" w:rsidRPr="004B2C9A" w:rsidRDefault="004B2C9A" w:rsidP="004B2C9A">
      <w:pPr>
        <w:spacing w:after="0" w:line="240" w:lineRule="auto"/>
        <w:ind w:firstLine="708"/>
        <w:jc w:val="both"/>
        <w:rPr>
          <w:rFonts w:ascii="Times New Roman" w:eastAsia="Times New Roman" w:hAnsi="Times New Roman" w:cs="Times New Roman"/>
          <w:sz w:val="28"/>
          <w:szCs w:val="28"/>
          <w:lang w:val="kk-KZ" w:eastAsia="ru-RU"/>
        </w:rPr>
      </w:pPr>
      <w:r w:rsidRPr="004B2C9A">
        <w:rPr>
          <w:rFonts w:ascii="Times New Roman" w:eastAsia="Times New Roman" w:hAnsi="Times New Roman" w:cs="Times New Roman"/>
          <w:sz w:val="28"/>
          <w:szCs w:val="28"/>
          <w:lang w:val="kk-KZ" w:eastAsia="ru-RU"/>
        </w:rPr>
        <w:t xml:space="preserve"> Анализ природно-климатических условий изучаемого района показывает, что при таком изменении климата может произойти существенное изменение естественных природных условий формирования как поверхностных, так и подземных вод. Прежде всего, потепление климата может сказаться на передвижении границы вечной мерзлоты в горах. По опубликованным данным, на каждые 100 м повышения отметок горной местности (выше 1500 м) приходится понижение температуры на 0,6</w:t>
      </w:r>
      <w:r>
        <w:rPr>
          <w:rFonts w:ascii="Times New Roman" w:eastAsia="Times New Roman" w:hAnsi="Times New Roman" w:cs="Times New Roman"/>
          <w:sz w:val="28"/>
          <w:szCs w:val="28"/>
          <w:lang w:val="kk-KZ" w:eastAsia="ru-RU"/>
        </w:rPr>
        <w:t>º</w:t>
      </w:r>
      <w:r w:rsidRPr="004B2C9A">
        <w:rPr>
          <w:rFonts w:ascii="Times New Roman" w:eastAsia="Times New Roman" w:hAnsi="Times New Roman" w:cs="Times New Roman"/>
          <w:sz w:val="28"/>
          <w:szCs w:val="28"/>
          <w:lang w:val="kk-KZ" w:eastAsia="ru-RU"/>
        </w:rPr>
        <w:t>С. Тогда при прогнозируемом повышении темпера-туры воздуха в горах в среднем на 3,5</w:t>
      </w:r>
      <w:r>
        <w:rPr>
          <w:rFonts w:ascii="Times New Roman" w:eastAsia="Times New Roman" w:hAnsi="Times New Roman" w:cs="Times New Roman"/>
          <w:sz w:val="28"/>
          <w:szCs w:val="28"/>
          <w:lang w:val="kk-KZ" w:eastAsia="ru-RU"/>
        </w:rPr>
        <w:t>º</w:t>
      </w:r>
      <w:r w:rsidRPr="004B2C9A">
        <w:rPr>
          <w:rFonts w:ascii="Times New Roman" w:eastAsia="Times New Roman" w:hAnsi="Times New Roman" w:cs="Times New Roman"/>
          <w:sz w:val="28"/>
          <w:szCs w:val="28"/>
          <w:lang w:val="kk-KZ" w:eastAsia="ru-RU"/>
        </w:rPr>
        <w:t xml:space="preserve">С граница вечной мерзлоты может подняться на 583 м. Это приведет к сокращению площадей вечной мерзлоты, полному исчезновению ледников и увеличению площадей интенсивного питания подземных вод. Таким образом, дальнейшее потепление климата может привести к увеличению подземной составляющей водного баланса в горах и исчезновению летнего паводка горных рек. Из сказанного можно заключить, что под влиянием потепления климата произойдет резкое изменение режима поверхностного стока, что может отразиться на условиях восполнения ресурсов подземных вод пред-горных районов </w:t>
      </w:r>
      <w:r w:rsidR="006A1078">
        <w:rPr>
          <w:rFonts w:ascii="Times New Roman" w:eastAsia="Times New Roman" w:hAnsi="Times New Roman" w:cs="Times New Roman"/>
          <w:sz w:val="28"/>
          <w:szCs w:val="28"/>
          <w:lang w:val="kk-KZ" w:eastAsia="ru-RU"/>
        </w:rPr>
        <w:t>Южного Казахстана</w:t>
      </w:r>
      <w:r w:rsidRPr="004B2C9A">
        <w:rPr>
          <w:rFonts w:ascii="Times New Roman" w:eastAsia="Times New Roman" w:hAnsi="Times New Roman" w:cs="Times New Roman"/>
          <w:sz w:val="28"/>
          <w:szCs w:val="28"/>
          <w:lang w:val="kk-KZ" w:eastAsia="ru-RU"/>
        </w:rPr>
        <w:t xml:space="preserve"> и на обеспеченности сельского хозяйства этой территории источниками воды для орошения. </w:t>
      </w:r>
    </w:p>
    <w:p w14:paraId="0D75C410" w14:textId="77777777" w:rsidR="004B2C9A" w:rsidRDefault="004B2C9A" w:rsidP="004B2C9A">
      <w:pPr>
        <w:spacing w:after="0" w:line="240" w:lineRule="auto"/>
        <w:ind w:firstLine="708"/>
        <w:jc w:val="both"/>
        <w:rPr>
          <w:rFonts w:ascii="Times New Roman" w:eastAsia="Arial Unicode MS" w:hAnsi="Times New Roman" w:cs="Times New Roman"/>
          <w:b/>
          <w:color w:val="000000"/>
          <w:sz w:val="28"/>
          <w:szCs w:val="28"/>
          <w:lang w:val="kk-KZ" w:bidi="en-US"/>
        </w:rPr>
      </w:pPr>
    </w:p>
    <w:p w14:paraId="47E17BD9" w14:textId="7FC1CFA6" w:rsidR="00647587" w:rsidRDefault="00647587" w:rsidP="00647587">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2 ЭКОЛОГИЧЕСКАЯ ГИДРОГЕОЛОГИЯ</w:t>
      </w:r>
    </w:p>
    <w:p w14:paraId="30591F5B" w14:textId="77777777" w:rsidR="00647587" w:rsidRDefault="00647587" w:rsidP="00647587">
      <w:pPr>
        <w:autoSpaceDE w:val="0"/>
        <w:autoSpaceDN w:val="0"/>
        <w:adjustRightInd w:val="0"/>
        <w:spacing w:after="0" w:line="240" w:lineRule="auto"/>
        <w:jc w:val="both"/>
        <w:rPr>
          <w:rFonts w:ascii="Times New Roman" w:eastAsia="Arial Unicode MS" w:hAnsi="Times New Roman" w:cs="Times New Roman"/>
          <w:b/>
          <w:color w:val="000000"/>
          <w:sz w:val="28"/>
          <w:szCs w:val="28"/>
          <w:lang w:val="kk-KZ" w:bidi="en-US"/>
        </w:rPr>
      </w:pPr>
    </w:p>
    <w:p w14:paraId="6614B2A2" w14:textId="77777777" w:rsidR="00647587" w:rsidRPr="00736B1E"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 xml:space="preserve">Термин «экологическая гидрогеология» предложил в 1992 г. Н.И. Плотников, который рассматривал экологическую гидрогеологию как прикладное направление в гидрогеологии и социальной экологии. Научное обоснование экологической гидрогеологии было дано Н.И. Плотниковым в 1998 г. в </w:t>
      </w:r>
      <w:r w:rsidRPr="00736B1E">
        <w:rPr>
          <w:rFonts w:ascii="Times New Roman" w:eastAsia="Arial Unicode MS" w:hAnsi="Times New Roman" w:cs="Times New Roman"/>
          <w:color w:val="000000"/>
          <w:sz w:val="28"/>
          <w:szCs w:val="28"/>
          <w:lang w:val="kk-KZ" w:bidi="en-US"/>
        </w:rPr>
        <w:t xml:space="preserve">монографии «Введение в экологическую гидрогеологию» [8]. </w:t>
      </w:r>
    </w:p>
    <w:p w14:paraId="4315E31E" w14:textId="2BCDF35D"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736B1E">
        <w:rPr>
          <w:rFonts w:ascii="Times New Roman" w:eastAsia="Arial Unicode MS" w:hAnsi="Times New Roman" w:cs="Times New Roman"/>
          <w:color w:val="000000"/>
          <w:sz w:val="28"/>
          <w:szCs w:val="28"/>
          <w:lang w:val="kk-KZ" w:bidi="en-US"/>
        </w:rPr>
        <w:t xml:space="preserve">В 1999 г. Е.В.Пинеккер рассмотрел экологические проблемы земных недр, влияние деятельности человека на подземную гидросферу, проблемы защиты подземных вод от истощения и загрязнения </w:t>
      </w:r>
      <w:r w:rsidRPr="0063567A">
        <w:rPr>
          <w:rFonts w:ascii="Times New Roman" w:eastAsia="Arial Unicode MS" w:hAnsi="Times New Roman" w:cs="Times New Roman"/>
          <w:color w:val="000000"/>
          <w:sz w:val="28"/>
          <w:szCs w:val="28"/>
          <w:lang w:bidi="en-US"/>
        </w:rPr>
        <w:t>[</w:t>
      </w:r>
      <w:r w:rsidRPr="0063567A">
        <w:rPr>
          <w:rFonts w:ascii="Times New Roman" w:eastAsia="Arial Unicode MS" w:hAnsi="Times New Roman" w:cs="Times New Roman"/>
          <w:color w:val="000000"/>
          <w:sz w:val="28"/>
          <w:szCs w:val="28"/>
          <w:lang w:val="kk-KZ" w:bidi="en-US"/>
        </w:rPr>
        <w:t>9</w:t>
      </w:r>
      <w:r w:rsidRPr="0063567A">
        <w:rPr>
          <w:rFonts w:ascii="Times New Roman" w:eastAsia="Arial Unicode MS" w:hAnsi="Times New Roman" w:cs="Times New Roman"/>
          <w:color w:val="000000"/>
          <w:sz w:val="28"/>
          <w:szCs w:val="28"/>
          <w:lang w:bidi="en-US"/>
        </w:rPr>
        <w:t>]</w:t>
      </w:r>
      <w:r w:rsidRPr="00736B1E">
        <w:rPr>
          <w:rFonts w:ascii="Times New Roman" w:eastAsia="Arial Unicode MS" w:hAnsi="Times New Roman" w:cs="Times New Roman"/>
          <w:color w:val="000000"/>
          <w:sz w:val="28"/>
          <w:szCs w:val="28"/>
          <w:lang w:val="kk-KZ" w:bidi="en-US"/>
        </w:rPr>
        <w:t xml:space="preserve">. </w:t>
      </w:r>
      <w:r w:rsidRPr="00736B1E">
        <w:rPr>
          <w:rFonts w:ascii="Times New Roman" w:eastAsia="Arial Unicode MS" w:hAnsi="Times New Roman" w:cs="Times New Roman"/>
          <w:color w:val="000000"/>
          <w:sz w:val="28"/>
          <w:szCs w:val="28"/>
          <w:lang w:bidi="en-US"/>
        </w:rPr>
        <w:t>Рассмотрены н</w:t>
      </w:r>
      <w:r w:rsidRPr="00736B1E">
        <w:rPr>
          <w:rFonts w:ascii="Times New Roman" w:eastAsia="Arial Unicode MS" w:hAnsi="Times New Roman" w:cs="Times New Roman"/>
          <w:color w:val="000000"/>
          <w:sz w:val="28"/>
          <w:szCs w:val="28"/>
          <w:lang w:val="kk-KZ" w:bidi="en-US"/>
        </w:rPr>
        <w:t>овые аспекты по диагностике и управлению эколого-гидрогеологическими процессами на основе биосферного подхода и по содержанию экологической гидрогеологии.</w:t>
      </w:r>
    </w:p>
    <w:p w14:paraId="39B6CFD0" w14:textId="2A5055FA"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lastRenderedPageBreak/>
        <w:t>Процесс формирования основных и прикладных направлений экологии продолжается. Ранее основное внимание уделялось воздействию окружающей среды на гидрогеологические объекты (прямые связи), но практически не изучалось их воздействие на окружающую среду (обратные связи), не рассматривалась и социальная направленность этих воздействий. В настоящее время обстановка существенно изменилась: воздействие гидрогеологических объектов на окружающую среду стало определяющим в силу своей мобильности и активности направления</w:t>
      </w:r>
      <w:r w:rsidR="00C61D0E">
        <w:rPr>
          <w:rFonts w:ascii="Times New Roman" w:eastAsia="Arial Unicode MS" w:hAnsi="Times New Roman" w:cs="Times New Roman"/>
          <w:color w:val="000000"/>
          <w:sz w:val="28"/>
          <w:szCs w:val="28"/>
          <w:lang w:val="kk-KZ" w:bidi="en-US"/>
        </w:rPr>
        <w:t xml:space="preserve"> </w:t>
      </w:r>
      <w:r w:rsidR="00C61D0E" w:rsidRPr="00736B1E">
        <w:rPr>
          <w:rFonts w:ascii="Times New Roman" w:eastAsia="Arial Unicode MS" w:hAnsi="Times New Roman" w:cs="Times New Roman"/>
          <w:color w:val="000000"/>
          <w:sz w:val="28"/>
          <w:szCs w:val="28"/>
          <w:lang w:val="kk-KZ" w:bidi="en-US"/>
        </w:rPr>
        <w:t>[</w:t>
      </w:r>
      <w:r w:rsidR="00C61D0E" w:rsidRPr="0063567A">
        <w:rPr>
          <w:rFonts w:ascii="Times New Roman" w:eastAsia="Arial Unicode MS" w:hAnsi="Times New Roman" w:cs="Times New Roman"/>
          <w:color w:val="000000"/>
          <w:sz w:val="28"/>
          <w:szCs w:val="28"/>
          <w:lang w:val="kk-KZ" w:bidi="en-US"/>
        </w:rPr>
        <w:t>10</w:t>
      </w:r>
      <w:r w:rsidR="00C61D0E" w:rsidRPr="00736B1E">
        <w:rPr>
          <w:rFonts w:ascii="Times New Roman" w:eastAsia="Arial Unicode MS" w:hAnsi="Times New Roman" w:cs="Times New Roman"/>
          <w:color w:val="000000"/>
          <w:sz w:val="28"/>
          <w:szCs w:val="28"/>
          <w:lang w:val="kk-KZ" w:bidi="en-US"/>
        </w:rPr>
        <w:t>].</w:t>
      </w:r>
    </w:p>
    <w:p w14:paraId="354F3734" w14:textId="5FFAB82C"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Экологическая гидрогеология – новая наука, возникшая в связи с необходимостью</w:t>
      </w:r>
      <w:r>
        <w:rPr>
          <w:rFonts w:ascii="TimesNewRoman" w:hAnsi="TimesNewRoman" w:cs="TimesNewRoman"/>
          <w:sz w:val="28"/>
          <w:szCs w:val="28"/>
          <w:lang w:val="kk-KZ"/>
        </w:rPr>
        <w:t xml:space="preserve"> </w:t>
      </w:r>
      <w:r w:rsidRPr="00F17BB8">
        <w:rPr>
          <w:rFonts w:ascii="Times New Roman" w:eastAsia="Arial Unicode MS" w:hAnsi="Times New Roman" w:cs="Times New Roman"/>
          <w:color w:val="000000"/>
          <w:sz w:val="28"/>
          <w:szCs w:val="28"/>
          <w:lang w:val="kk-KZ" w:bidi="en-US"/>
        </w:rPr>
        <w:t>изучения и предотвращения негативных явлений, вызывающих истощение и загрязнение подземных вод.</w:t>
      </w:r>
      <w:r>
        <w:rPr>
          <w:rFonts w:ascii="Times New Roman" w:eastAsia="Arial Unicode MS" w:hAnsi="Times New Roman" w:cs="Times New Roman"/>
          <w:color w:val="000000"/>
          <w:sz w:val="28"/>
          <w:szCs w:val="28"/>
          <w:lang w:val="kk-KZ" w:bidi="en-US"/>
        </w:rPr>
        <w:t xml:space="preserve"> Тем самым, </w:t>
      </w:r>
      <w:r w:rsidRPr="00F17BB8">
        <w:rPr>
          <w:rFonts w:ascii="Times New Roman" w:eastAsia="Arial Unicode MS" w:hAnsi="Times New Roman" w:cs="Times New Roman"/>
          <w:color w:val="000000"/>
          <w:sz w:val="28"/>
          <w:szCs w:val="28"/>
          <w:lang w:val="kk-KZ" w:bidi="en-US"/>
        </w:rPr>
        <w:t>экологическая гидрогеология является по своему содержанию прикладной наукой с социальной направленностью. Она решает задачи обеспечения населения качественной питьевой водой, создания приемлемой экологической обстановки в районе инженерных объектов, сохранения подземной гидросферы как одной из жизнеобеспечивающих систем на планете, рассматривает важнейшие социальные аспекты экологии, связанные с влиянием качества подземных питьевых вод на здоровье населения</w:t>
      </w:r>
      <w:r w:rsidR="00C61D0E">
        <w:rPr>
          <w:rFonts w:ascii="Times New Roman" w:eastAsia="Arial Unicode MS" w:hAnsi="Times New Roman" w:cs="Times New Roman"/>
          <w:color w:val="000000"/>
          <w:sz w:val="28"/>
          <w:szCs w:val="28"/>
          <w:lang w:val="kk-KZ" w:bidi="en-US"/>
        </w:rPr>
        <w:t xml:space="preserve"> </w:t>
      </w:r>
      <w:r w:rsidR="00C61D0E" w:rsidRPr="00736B1E">
        <w:rPr>
          <w:rFonts w:ascii="Times New Roman" w:eastAsia="Arial Unicode MS" w:hAnsi="Times New Roman" w:cs="Times New Roman"/>
          <w:color w:val="000000"/>
          <w:sz w:val="28"/>
          <w:szCs w:val="28"/>
          <w:lang w:val="kk-KZ" w:bidi="en-US"/>
        </w:rPr>
        <w:t>[</w:t>
      </w:r>
      <w:r w:rsidR="00C61D0E" w:rsidRPr="0063567A">
        <w:rPr>
          <w:rFonts w:ascii="Times New Roman" w:eastAsia="Arial Unicode MS" w:hAnsi="Times New Roman" w:cs="Times New Roman"/>
          <w:color w:val="000000"/>
          <w:sz w:val="28"/>
          <w:szCs w:val="28"/>
          <w:lang w:val="kk-KZ" w:bidi="en-US"/>
        </w:rPr>
        <w:t>10</w:t>
      </w:r>
      <w:r w:rsidR="00C61D0E" w:rsidRPr="00736B1E">
        <w:rPr>
          <w:rFonts w:ascii="Times New Roman" w:eastAsia="Arial Unicode MS" w:hAnsi="Times New Roman" w:cs="Times New Roman"/>
          <w:color w:val="000000"/>
          <w:sz w:val="28"/>
          <w:szCs w:val="28"/>
          <w:lang w:val="kk-KZ" w:bidi="en-US"/>
        </w:rPr>
        <w:t>].</w:t>
      </w:r>
    </w:p>
    <w:p w14:paraId="3B059B29"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611E427E" w14:textId="77777777" w:rsidR="00647587" w:rsidRDefault="00647587" w:rsidP="00647587">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2</w:t>
      </w:r>
      <w:r w:rsidRPr="00635D27">
        <w:rPr>
          <w:rFonts w:ascii="Times New Roman" w:eastAsia="Arial Unicode MS" w:hAnsi="Times New Roman" w:cs="Times New Roman"/>
          <w:b/>
          <w:color w:val="000000"/>
          <w:sz w:val="28"/>
          <w:szCs w:val="28"/>
          <w:lang w:val="kk-KZ" w:bidi="en-US"/>
        </w:rPr>
        <w:t>.1 Техногенез. Загрязнение подземных вод</w:t>
      </w:r>
    </w:p>
    <w:p w14:paraId="60E9CA5E"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 xml:space="preserve">Большое значение в экологической гидрогеологии и гидрогеохимии имеет изучение техногенных процессов. Под их влиянием происходят изменения свойств окружающей среды и биосферы, особенно в районах экологически кризисной ситуации, ограничивается способность биосферы к саморегуляции. </w:t>
      </w:r>
      <w:r w:rsidRPr="00F17BB8">
        <w:rPr>
          <w:rFonts w:ascii="Times New Roman" w:eastAsia="Arial Unicode MS" w:hAnsi="Times New Roman" w:cs="Times New Roman"/>
          <w:color w:val="000000"/>
          <w:sz w:val="28"/>
          <w:szCs w:val="28"/>
          <w:lang w:val="kk-KZ" w:bidi="en-US"/>
        </w:rPr>
        <w:t>Под техногенным загрязнением подземных вод следует понимать (по Н.И.Плотникову) ухудшение их химических, физических, биологических свойств по сравнению с их естественным состоянием и действующими нормами и ГОСТами.</w:t>
      </w:r>
    </w:p>
    <w:p w14:paraId="040555E3"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 xml:space="preserve">В большинстве случаев техногенные процессы по своему содержанию и негативному влиянию на геологическую среду и биосферу являются комплексными. Важнейшим критерием в механизме техногенных процессов является тепломассообмен, происходящий как внутри геологической среды, так и с другими компонентами окружающей среды. В связи с этим можно выделить три группы техногенных </w:t>
      </w:r>
      <w:r w:rsidRPr="00736B1E">
        <w:rPr>
          <w:rFonts w:ascii="Times New Roman" w:eastAsia="Arial Unicode MS" w:hAnsi="Times New Roman" w:cs="Times New Roman"/>
          <w:color w:val="000000"/>
          <w:sz w:val="28"/>
          <w:szCs w:val="28"/>
          <w:lang w:val="kk-KZ" w:bidi="en-US"/>
        </w:rPr>
        <w:t xml:space="preserve">процессов </w:t>
      </w:r>
      <w:r w:rsidRPr="0063567A">
        <w:rPr>
          <w:rFonts w:ascii="Times New Roman" w:eastAsia="Arial Unicode MS" w:hAnsi="Times New Roman" w:cs="Times New Roman"/>
          <w:color w:val="000000"/>
          <w:sz w:val="28"/>
          <w:szCs w:val="28"/>
          <w:lang w:bidi="en-US"/>
        </w:rPr>
        <w:t>[</w:t>
      </w:r>
      <w:r w:rsidRPr="0063567A">
        <w:rPr>
          <w:rFonts w:ascii="Times New Roman" w:eastAsia="Arial Unicode MS" w:hAnsi="Times New Roman" w:cs="Times New Roman"/>
          <w:color w:val="000000"/>
          <w:sz w:val="28"/>
          <w:szCs w:val="28"/>
          <w:lang w:val="kk-KZ" w:bidi="en-US"/>
        </w:rPr>
        <w:t>11</w:t>
      </w:r>
      <w:r w:rsidRPr="0063567A">
        <w:rPr>
          <w:rFonts w:ascii="Times New Roman" w:eastAsia="Arial Unicode MS" w:hAnsi="Times New Roman" w:cs="Times New Roman"/>
          <w:color w:val="000000"/>
          <w:sz w:val="28"/>
          <w:szCs w:val="28"/>
          <w:lang w:bidi="en-US"/>
        </w:rPr>
        <w:t>]</w:t>
      </w:r>
      <w:r w:rsidRPr="00736B1E">
        <w:rPr>
          <w:rFonts w:ascii="Times New Roman" w:eastAsia="Arial Unicode MS" w:hAnsi="Times New Roman" w:cs="Times New Roman"/>
          <w:color w:val="000000"/>
          <w:sz w:val="28"/>
          <w:szCs w:val="28"/>
          <w:lang w:val="kk-KZ" w:bidi="en-US"/>
        </w:rPr>
        <w:t>:</w:t>
      </w:r>
    </w:p>
    <w:p w14:paraId="5BBCA1DB"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І тип процессов осушения объекта связан с изъятием вещества из литосферы. Вещество в данном случае представлено водными растворами, твёрдым веществом пород, газами. Важно подчеркнуть, что изъятие других веществ практически всегда происходит с извлечением подземных вод.</w:t>
      </w:r>
    </w:p>
    <w:p w14:paraId="6E9A37D5"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ІІ тип процессов обводнения объекта – привнос вещества в геологическую среду. Вещество здесь представлено в основном также водными растворами.</w:t>
      </w:r>
    </w:p>
    <w:p w14:paraId="2D5CC816"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 xml:space="preserve">ІІІ тип процессов – более сложные техногенные процессы, совмещающие привнос и изъятие вещества из литосферы, когда разделение массопереноса строго по направлениям происходит в сложных условиях </w:t>
      </w:r>
      <w:r w:rsidRPr="00F17BB8">
        <w:rPr>
          <w:rFonts w:ascii="Times New Roman" w:eastAsia="Arial Unicode MS" w:hAnsi="Times New Roman" w:cs="Times New Roman"/>
          <w:color w:val="000000"/>
          <w:sz w:val="28"/>
          <w:szCs w:val="28"/>
          <w:lang w:val="kk-KZ" w:bidi="en-US"/>
        </w:rPr>
        <w:lastRenderedPageBreak/>
        <w:t>взаимодействия обводнительных и осушительных объектов по площади, например, городских крупных территорий или горнорудных территорий.</w:t>
      </w:r>
    </w:p>
    <w:p w14:paraId="5B74C86F" w14:textId="77777777" w:rsidR="00647587" w:rsidRPr="0063567A"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bidi="en-US"/>
        </w:rPr>
      </w:pPr>
      <w:r w:rsidRPr="00F17BB8">
        <w:rPr>
          <w:rFonts w:ascii="Times New Roman" w:eastAsia="Arial Unicode MS" w:hAnsi="Times New Roman" w:cs="Times New Roman"/>
          <w:color w:val="000000"/>
          <w:sz w:val="28"/>
          <w:szCs w:val="28"/>
          <w:lang w:val="kk-KZ" w:bidi="en-US"/>
        </w:rPr>
        <w:t xml:space="preserve">По определению А.Е.Ферсмана техногенез – это геохимические преобразования геологической среды в связи с извлечением горных пород и минералов из недр, перераспределением химических элементов недр, их </w:t>
      </w:r>
      <w:r w:rsidRPr="00736B1E">
        <w:rPr>
          <w:rFonts w:ascii="Times New Roman" w:eastAsia="Arial Unicode MS" w:hAnsi="Times New Roman" w:cs="Times New Roman"/>
          <w:color w:val="000000"/>
          <w:sz w:val="28"/>
          <w:szCs w:val="28"/>
          <w:lang w:val="kk-KZ" w:bidi="en-US"/>
        </w:rPr>
        <w:t>инженерной и сельскохозяйственной перегруппировкой на поверхности Земли</w:t>
      </w:r>
      <w:r w:rsidRPr="0063567A">
        <w:rPr>
          <w:rFonts w:ascii="Times New Roman" w:eastAsia="Arial Unicode MS" w:hAnsi="Times New Roman" w:cs="Times New Roman"/>
          <w:color w:val="000000"/>
          <w:sz w:val="28"/>
          <w:szCs w:val="28"/>
          <w:lang w:bidi="en-US"/>
        </w:rPr>
        <w:t xml:space="preserve"> [</w:t>
      </w:r>
      <w:r w:rsidRPr="0063567A">
        <w:rPr>
          <w:rFonts w:ascii="Times New Roman" w:eastAsia="Arial Unicode MS" w:hAnsi="Times New Roman" w:cs="Times New Roman"/>
          <w:color w:val="000000"/>
          <w:sz w:val="28"/>
          <w:szCs w:val="28"/>
          <w:lang w:val="kk-KZ" w:bidi="en-US"/>
        </w:rPr>
        <w:t>12</w:t>
      </w:r>
      <w:r w:rsidRPr="0063567A">
        <w:rPr>
          <w:rFonts w:ascii="Times New Roman" w:eastAsia="Arial Unicode MS" w:hAnsi="Times New Roman" w:cs="Times New Roman"/>
          <w:color w:val="000000"/>
          <w:sz w:val="28"/>
          <w:szCs w:val="28"/>
          <w:lang w:bidi="en-US"/>
        </w:rPr>
        <w:t>]</w:t>
      </w:r>
      <w:r w:rsidRPr="00736B1E">
        <w:rPr>
          <w:rFonts w:ascii="Times New Roman" w:eastAsia="Arial Unicode MS" w:hAnsi="Times New Roman" w:cs="Times New Roman"/>
          <w:color w:val="000000"/>
          <w:sz w:val="28"/>
          <w:szCs w:val="28"/>
          <w:lang w:bidi="en-US"/>
        </w:rPr>
        <w:t>.</w:t>
      </w:r>
    </w:p>
    <w:p w14:paraId="2A3A3F5D"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Загрязнением подземных вод называется изменение ее состава и свойств под техногенным воздействием, под действием которого качество воды становится непригодным для ее дальнейшего использования. Загрязнение подземных вод связано с поступлением в водоносный горизонт различных загрязняющих веществ, при достижении которыми водозаборных сооружений, вода становится частично или полностью непригодной для использования по целевому назн</w:t>
      </w:r>
      <w:r w:rsidRPr="0008172F">
        <w:rPr>
          <w:rFonts w:ascii="Times New Roman" w:eastAsia="Arial Unicode MS" w:hAnsi="Times New Roman" w:cs="Times New Roman"/>
          <w:color w:val="000000"/>
          <w:sz w:val="28"/>
          <w:szCs w:val="28"/>
          <w:lang w:val="kk-KZ" w:bidi="en-US"/>
        </w:rPr>
        <w:t>ачению [1</w:t>
      </w:r>
      <w:r w:rsidRPr="0063567A">
        <w:rPr>
          <w:rFonts w:ascii="Times New Roman" w:eastAsia="Arial Unicode MS" w:hAnsi="Times New Roman" w:cs="Times New Roman"/>
          <w:color w:val="000000"/>
          <w:sz w:val="28"/>
          <w:szCs w:val="28"/>
          <w:lang w:val="kk-KZ" w:bidi="en-US"/>
        </w:rPr>
        <w:t>3</w:t>
      </w:r>
      <w:r w:rsidRPr="0008172F">
        <w:rPr>
          <w:rFonts w:ascii="Times New Roman" w:eastAsia="Arial Unicode MS" w:hAnsi="Times New Roman" w:cs="Times New Roman"/>
          <w:color w:val="000000"/>
          <w:sz w:val="28"/>
          <w:szCs w:val="28"/>
          <w:lang w:val="kk-KZ" w:bidi="en-US"/>
        </w:rPr>
        <w:t>].</w:t>
      </w:r>
      <w:r w:rsidRPr="00F17BB8">
        <w:rPr>
          <w:rFonts w:ascii="Times New Roman" w:eastAsia="Arial Unicode MS" w:hAnsi="Times New Roman" w:cs="Times New Roman"/>
          <w:color w:val="000000"/>
          <w:sz w:val="28"/>
          <w:szCs w:val="28"/>
          <w:lang w:val="kk-KZ" w:bidi="en-US"/>
        </w:rPr>
        <w:t xml:space="preserve"> </w:t>
      </w:r>
    </w:p>
    <w:p w14:paraId="179DA1FD" w14:textId="77777777" w:rsidR="00647587"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 xml:space="preserve">Загрязнение подземных вод обусловлено влиянием техногенных и природных факторов. </w:t>
      </w:r>
    </w:p>
    <w:p w14:paraId="155C1A2A" w14:textId="77777777" w:rsidR="00647587"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Техногенные факторы. Основными источниками загрязнения пресных подземных вод при техногенных факторах являются: промышленность, сельское хозяйство, энергетика и транспорт, жилищно-коммунальное хозяйство, разработка и эксплуатация нефтегазовых месторождений, линейные сооружения (загрязненные реки, автомагистрали, нефтепроводы, коллекторы промышленной и коммунальной канализации</w:t>
      </w:r>
      <w:r>
        <w:rPr>
          <w:rFonts w:ascii="Times New Roman" w:eastAsia="Arial Unicode MS" w:hAnsi="Times New Roman" w:cs="Times New Roman"/>
          <w:color w:val="000000"/>
          <w:sz w:val="28"/>
          <w:szCs w:val="28"/>
          <w:lang w:val="kk-KZ" w:bidi="en-US"/>
        </w:rPr>
        <w:t xml:space="preserve"> - </w:t>
      </w:r>
      <w:r w:rsidRPr="00F17BB8">
        <w:rPr>
          <w:rFonts w:ascii="Times New Roman" w:eastAsia="Arial Unicode MS" w:hAnsi="Times New Roman" w:cs="Times New Roman"/>
          <w:color w:val="000000"/>
          <w:sz w:val="28"/>
          <w:szCs w:val="28"/>
          <w:lang w:val="kk-KZ" w:bidi="en-US"/>
        </w:rPr>
        <w:t xml:space="preserve">рисунок </w:t>
      </w:r>
      <w:r>
        <w:rPr>
          <w:rFonts w:ascii="Times New Roman" w:eastAsia="Arial Unicode MS" w:hAnsi="Times New Roman" w:cs="Times New Roman"/>
          <w:color w:val="000000"/>
          <w:sz w:val="28"/>
          <w:szCs w:val="28"/>
          <w:lang w:val="kk-KZ" w:bidi="en-US"/>
        </w:rPr>
        <w:t>2.1</w:t>
      </w:r>
      <w:r w:rsidRPr="00F17BB8">
        <w:rPr>
          <w:rFonts w:ascii="Times New Roman" w:eastAsia="Arial Unicode MS" w:hAnsi="Times New Roman" w:cs="Times New Roman"/>
          <w:color w:val="000000"/>
          <w:sz w:val="28"/>
          <w:szCs w:val="28"/>
          <w:lang w:val="kk-KZ" w:bidi="en-US"/>
        </w:rPr>
        <w:t>), отходы, интенсивный отбор подземных вод.</w:t>
      </w:r>
    </w:p>
    <w:p w14:paraId="09647A07"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Природные факторы. Среди природных факторов, влияющих на загрязнение пресных подземных вод и их защищенность, выделяют геолого-гидрогеологические условия:</w:t>
      </w:r>
    </w:p>
    <w:p w14:paraId="6EAA1DEE"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а) строение и свойства пород зоны аэрации;</w:t>
      </w:r>
    </w:p>
    <w:p w14:paraId="0F4B26EE"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б) строение водоносного горизонта;</w:t>
      </w:r>
    </w:p>
    <w:p w14:paraId="5121287D"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в) строение и свойства водоупоров;</w:t>
      </w:r>
    </w:p>
    <w:p w14:paraId="001B2DD0"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г) соотношение уровней горизонта грунтовых вод и нижележащих водоносных горизонтов;</w:t>
      </w:r>
    </w:p>
    <w:p w14:paraId="2DB93558"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д) взаимосвязь водоносных горизонтов, в особенности горизонта грунтовых вод с нижележащим водоносным горизонтом;</w:t>
      </w:r>
    </w:p>
    <w:p w14:paraId="35402DF6"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е) тектонические условия и неотектоника, с которыми связаны зоны разломов, трещиноватости;</w:t>
      </w:r>
    </w:p>
    <w:p w14:paraId="7A30190B"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ж) развитие карстовых процессов в верхней части разреза в области распространения пресных подземных вод.</w:t>
      </w:r>
    </w:p>
    <w:p w14:paraId="36883696" w14:textId="77777777" w:rsidR="00647587" w:rsidRPr="00F17BB8" w:rsidRDefault="00647587" w:rsidP="005D716A">
      <w:pPr>
        <w:autoSpaceDE w:val="0"/>
        <w:autoSpaceDN w:val="0"/>
        <w:adjustRightInd w:val="0"/>
        <w:spacing w:after="0" w:line="240" w:lineRule="auto"/>
        <w:jc w:val="center"/>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noProof/>
          <w:color w:val="000000"/>
          <w:sz w:val="28"/>
          <w:szCs w:val="28"/>
          <w:lang w:eastAsia="ru-RU"/>
        </w:rPr>
        <w:lastRenderedPageBreak/>
        <w:drawing>
          <wp:inline distT="0" distB="0" distL="0" distR="0" wp14:anchorId="3AE18224" wp14:editId="4997E4FF">
            <wp:extent cx="5218430" cy="2195053"/>
            <wp:effectExtent l="0" t="0" r="1270" b="0"/>
            <wp:docPr id="713220049" name="Рисунок 71322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26843" cy="2198592"/>
                    </a:xfrm>
                    <a:prstGeom prst="rect">
                      <a:avLst/>
                    </a:prstGeom>
                    <a:noFill/>
                    <a:ln>
                      <a:noFill/>
                    </a:ln>
                  </pic:spPr>
                </pic:pic>
              </a:graphicData>
            </a:graphic>
          </wp:inline>
        </w:drawing>
      </w:r>
    </w:p>
    <w:p w14:paraId="5F5A2282" w14:textId="77777777" w:rsidR="00647587" w:rsidRPr="00F17BB8" w:rsidRDefault="00647587" w:rsidP="00647587">
      <w:pPr>
        <w:autoSpaceDE w:val="0"/>
        <w:autoSpaceDN w:val="0"/>
        <w:adjustRightInd w:val="0"/>
        <w:spacing w:after="0" w:line="240" w:lineRule="auto"/>
        <w:ind w:firstLine="708"/>
        <w:jc w:val="center"/>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 xml:space="preserve">Рисунок </w:t>
      </w:r>
      <w:r>
        <w:rPr>
          <w:rFonts w:ascii="Times New Roman" w:eastAsia="Arial Unicode MS" w:hAnsi="Times New Roman" w:cs="Times New Roman"/>
          <w:color w:val="000000"/>
          <w:sz w:val="28"/>
          <w:szCs w:val="28"/>
          <w:lang w:val="kk-KZ" w:bidi="en-US"/>
        </w:rPr>
        <w:t>2.1</w:t>
      </w:r>
      <w:r w:rsidRPr="00F17BB8">
        <w:rPr>
          <w:rFonts w:ascii="Times New Roman" w:eastAsia="Arial Unicode MS" w:hAnsi="Times New Roman" w:cs="Times New Roman"/>
          <w:color w:val="000000"/>
          <w:sz w:val="28"/>
          <w:szCs w:val="28"/>
          <w:lang w:val="kk-KZ" w:bidi="en-US"/>
        </w:rPr>
        <w:t>- Линейные источники загрязнения</w:t>
      </w:r>
    </w:p>
    <w:p w14:paraId="1FEAB909"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0AC93FA7" w14:textId="65E49389" w:rsidR="00647587"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К источникам природного загрязнения также можно отнести: вулканизм, магматизм, некондиционные воды, рассолы, морские воды</w:t>
      </w:r>
      <w:r w:rsidR="001F33AE">
        <w:rPr>
          <w:rFonts w:ascii="Times New Roman" w:eastAsia="Arial Unicode MS" w:hAnsi="Times New Roman" w:cs="Times New Roman"/>
          <w:color w:val="000000"/>
          <w:sz w:val="28"/>
          <w:szCs w:val="28"/>
          <w:lang w:val="kk-KZ" w:bidi="en-US"/>
        </w:rPr>
        <w:t xml:space="preserve"> </w:t>
      </w:r>
      <w:r w:rsidR="001F33AE" w:rsidRPr="0008172F">
        <w:rPr>
          <w:rFonts w:ascii="Times New Roman" w:eastAsia="Arial Unicode MS" w:hAnsi="Times New Roman" w:cs="Times New Roman"/>
          <w:color w:val="000000"/>
          <w:sz w:val="28"/>
          <w:szCs w:val="28"/>
          <w:lang w:val="kk-KZ" w:bidi="en-US"/>
        </w:rPr>
        <w:t>[1</w:t>
      </w:r>
      <w:r w:rsidR="001F33AE" w:rsidRPr="0063567A">
        <w:rPr>
          <w:rFonts w:ascii="Times New Roman" w:eastAsia="Arial Unicode MS" w:hAnsi="Times New Roman" w:cs="Times New Roman"/>
          <w:color w:val="000000"/>
          <w:sz w:val="28"/>
          <w:szCs w:val="28"/>
          <w:lang w:val="kk-KZ" w:bidi="en-US"/>
        </w:rPr>
        <w:t>3</w:t>
      </w:r>
      <w:r w:rsidR="001F33AE" w:rsidRPr="0008172F">
        <w:rPr>
          <w:rFonts w:ascii="Times New Roman" w:eastAsia="Arial Unicode MS" w:hAnsi="Times New Roman" w:cs="Times New Roman"/>
          <w:color w:val="000000"/>
          <w:sz w:val="28"/>
          <w:szCs w:val="28"/>
          <w:lang w:val="kk-KZ" w:bidi="en-US"/>
        </w:rPr>
        <w:t>].</w:t>
      </w:r>
    </w:p>
    <w:p w14:paraId="3339AD5A" w14:textId="77777777" w:rsidR="001F33AE" w:rsidRPr="001F33AE" w:rsidRDefault="001F33AE" w:rsidP="001F33AE">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1F33AE">
        <w:rPr>
          <w:rFonts w:ascii="Times New Roman" w:eastAsia="Arial Unicode MS" w:hAnsi="Times New Roman" w:cs="Times New Roman"/>
          <w:color w:val="000000"/>
          <w:sz w:val="28"/>
          <w:szCs w:val="28"/>
          <w:lang w:val="kk-KZ" w:bidi="en-US"/>
        </w:rPr>
        <w:t>Для оценки степени загрязнения подземных вод используются два критических показателя: 1) минимальный порог, который устанавливается на основе фоновых концентраций химических элементов, естественно присутствующих в составе подземных вод и отражающих их природное качество; 2) максимальный порог, определяемый на основании предельно допустимых концентраций (ПДК) химических элементов в подземных водах.</w:t>
      </w:r>
    </w:p>
    <w:p w14:paraId="0F8CF6A8" w14:textId="421BAA50" w:rsidR="00647587" w:rsidRPr="008E10BC"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bidi="en-US"/>
        </w:rPr>
      </w:pPr>
      <w:r w:rsidRPr="00F17BB8">
        <w:rPr>
          <w:rFonts w:ascii="Times New Roman" w:eastAsia="Arial Unicode MS" w:hAnsi="Times New Roman" w:cs="Times New Roman"/>
          <w:color w:val="000000"/>
          <w:sz w:val="28"/>
          <w:szCs w:val="28"/>
          <w:lang w:val="kk-KZ" w:bidi="en-US"/>
        </w:rPr>
        <w:t xml:space="preserve">Значения ПДК для всех нормируемых веществ приведены в СанПин 2.1.4.1074-01 «Питьевая вода. Гигиенические требования к качеству воды централизованных систем питьевого водоснабжения. Контроль качества». </w:t>
      </w:r>
      <w:r w:rsidR="00202F57" w:rsidRPr="00202F57">
        <w:rPr>
          <w:rFonts w:ascii="Times New Roman" w:eastAsia="Arial Unicode MS" w:hAnsi="Times New Roman" w:cs="Times New Roman"/>
          <w:color w:val="000000"/>
          <w:sz w:val="28"/>
          <w:szCs w:val="28"/>
          <w:lang w:val="kk-KZ" w:bidi="en-US"/>
        </w:rPr>
        <w:t>Данный документ включает нормы для приблизительно 1500 веществ, охватывающих химические элементы как природного происхождения (включая макрокомпоненты и тяжелые металлы), так и антропогенного (поверхностно-активные вещества, пестициды, нефтепродукты и прочие). Кроме того, Всемирная организация здравоохранения (ВОЗ) установила международные стандарты качества питьевой воды, которые предназначены для обеспечения безопасности и защиты здоровья населения на глобальном уровне.</w:t>
      </w:r>
    </w:p>
    <w:p w14:paraId="2DDF464D" w14:textId="77777777" w:rsidR="00647587" w:rsidRDefault="00647587" w:rsidP="00647587">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2</w:t>
      </w:r>
      <w:r w:rsidRPr="000F2056">
        <w:rPr>
          <w:rFonts w:ascii="Times New Roman" w:eastAsia="Arial Unicode MS" w:hAnsi="Times New Roman" w:cs="Times New Roman"/>
          <w:b/>
          <w:color w:val="000000"/>
          <w:sz w:val="28"/>
          <w:szCs w:val="28"/>
          <w:lang w:val="kk-KZ" w:bidi="en-US"/>
        </w:rPr>
        <w:t>.2 Источники загрязнения подземных вод</w:t>
      </w:r>
    </w:p>
    <w:p w14:paraId="6998C572" w14:textId="77777777" w:rsidR="00647587" w:rsidRPr="00F17BB8" w:rsidRDefault="00647587"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В зависимости от масштаба воздействия загрязнение может быть локальным и региональ</w:t>
      </w:r>
      <w:r w:rsidRPr="0008172F">
        <w:rPr>
          <w:rFonts w:ascii="Times New Roman" w:eastAsia="Arial Unicode MS" w:hAnsi="Times New Roman" w:cs="Times New Roman"/>
          <w:color w:val="000000"/>
          <w:sz w:val="28"/>
          <w:szCs w:val="28"/>
          <w:lang w:val="kk-KZ" w:bidi="en-US"/>
        </w:rPr>
        <w:t>ным [1</w:t>
      </w:r>
      <w:r w:rsidRPr="0063567A">
        <w:rPr>
          <w:rFonts w:ascii="Times New Roman" w:eastAsia="Arial Unicode MS" w:hAnsi="Times New Roman" w:cs="Times New Roman"/>
          <w:color w:val="000000"/>
          <w:sz w:val="28"/>
          <w:szCs w:val="28"/>
          <w:lang w:val="kk-KZ" w:bidi="en-US"/>
        </w:rPr>
        <w:t>4</w:t>
      </w:r>
      <w:r w:rsidRPr="0008172F">
        <w:rPr>
          <w:rFonts w:ascii="Times New Roman" w:eastAsia="Arial Unicode MS" w:hAnsi="Times New Roman" w:cs="Times New Roman"/>
          <w:color w:val="000000"/>
          <w:sz w:val="28"/>
          <w:szCs w:val="28"/>
          <w:lang w:val="kk-KZ" w:bidi="en-US"/>
        </w:rPr>
        <w:t>, 1</w:t>
      </w:r>
      <w:r w:rsidRPr="0063567A">
        <w:rPr>
          <w:rFonts w:ascii="Times New Roman" w:eastAsia="Arial Unicode MS" w:hAnsi="Times New Roman" w:cs="Times New Roman"/>
          <w:color w:val="000000"/>
          <w:sz w:val="28"/>
          <w:szCs w:val="28"/>
          <w:lang w:val="kk-KZ" w:bidi="en-US"/>
        </w:rPr>
        <w:t>6</w:t>
      </w:r>
      <w:r w:rsidRPr="0008172F">
        <w:rPr>
          <w:rFonts w:ascii="Times New Roman" w:eastAsia="Arial Unicode MS" w:hAnsi="Times New Roman" w:cs="Times New Roman"/>
          <w:color w:val="000000"/>
          <w:sz w:val="28"/>
          <w:szCs w:val="28"/>
          <w:lang w:val="kk-KZ" w:bidi="en-US"/>
        </w:rPr>
        <w:t>].</w:t>
      </w:r>
    </w:p>
    <w:p w14:paraId="784C816A" w14:textId="77777777" w:rsidR="00152781" w:rsidRDefault="00152781" w:rsidP="00647587">
      <w:pPr>
        <w:autoSpaceDE w:val="0"/>
        <w:autoSpaceDN w:val="0"/>
        <w:adjustRightInd w:val="0"/>
        <w:spacing w:after="0" w:line="240" w:lineRule="auto"/>
        <w:ind w:firstLine="708"/>
        <w:jc w:val="both"/>
        <w:rPr>
          <w:rFonts w:ascii="Times New Roman" w:eastAsia="Arial Unicode MS" w:hAnsi="Times New Roman" w:cs="Times New Roman"/>
          <w:i/>
          <w:color w:val="000000"/>
          <w:sz w:val="28"/>
          <w:szCs w:val="28"/>
          <w:lang w:val="kk-KZ" w:bidi="en-US"/>
        </w:rPr>
      </w:pPr>
      <w:r w:rsidRPr="00152781">
        <w:rPr>
          <w:rFonts w:ascii="Times New Roman" w:eastAsia="Arial Unicode MS" w:hAnsi="Times New Roman" w:cs="Times New Roman"/>
          <w:i/>
          <w:color w:val="000000"/>
          <w:sz w:val="28"/>
          <w:szCs w:val="28"/>
          <w:lang w:val="kk-KZ" w:bidi="en-US"/>
        </w:rPr>
        <w:t xml:space="preserve">Локальное загрязнение </w:t>
      </w:r>
      <w:r w:rsidRPr="00152781">
        <w:rPr>
          <w:rFonts w:ascii="Times New Roman" w:eastAsia="Arial Unicode MS" w:hAnsi="Times New Roman" w:cs="Times New Roman"/>
          <w:iCs/>
          <w:color w:val="000000"/>
          <w:sz w:val="28"/>
          <w:szCs w:val="28"/>
          <w:lang w:val="kk-KZ" w:bidi="en-US"/>
        </w:rPr>
        <w:t xml:space="preserve">подземных вод может быть вызвано точечными источниками загрязнения, которые характеризуются ограниченной площадью распределения на поверхности земли. К таким источникам относятся индивидуальные сооружения, такие как земляные резервуары для сточных вод, шламохранилища, хвостохранилища, гидрозолоотвалы, аккумулирующие пруды, отстойники, испарители, поля для инфильтрации промышленных стоков, захоронения радиоактивных отходов, отдельные добывающие скважины и факелы на нефтегазовых месторождениях, АЗС, свалки, животноводческие комплексы, абсорбционные скважины, карьеры и другие </w:t>
      </w:r>
      <w:r w:rsidRPr="00152781">
        <w:rPr>
          <w:rFonts w:ascii="Times New Roman" w:eastAsia="Arial Unicode MS" w:hAnsi="Times New Roman" w:cs="Times New Roman"/>
          <w:iCs/>
          <w:color w:val="000000"/>
          <w:sz w:val="28"/>
          <w:szCs w:val="28"/>
          <w:lang w:val="kk-KZ" w:bidi="en-US"/>
        </w:rPr>
        <w:lastRenderedPageBreak/>
        <w:t>подобные объекты. Загрязнение от этих источников происходит в результате утечек загрязнителей, которые проникают через почвенный слой в зону аэрации и далее в подземные воды</w:t>
      </w:r>
      <w:r w:rsidRPr="00152781">
        <w:rPr>
          <w:rFonts w:ascii="Times New Roman" w:eastAsia="Arial Unicode MS" w:hAnsi="Times New Roman" w:cs="Times New Roman"/>
          <w:i/>
          <w:color w:val="000000"/>
          <w:sz w:val="28"/>
          <w:szCs w:val="28"/>
          <w:lang w:val="kk-KZ" w:bidi="en-US"/>
        </w:rPr>
        <w:t>.</w:t>
      </w:r>
    </w:p>
    <w:p w14:paraId="7CE3F8D7" w14:textId="2148B82E" w:rsidR="00152781" w:rsidRDefault="00152781" w:rsidP="00647587">
      <w:pPr>
        <w:autoSpaceDE w:val="0"/>
        <w:autoSpaceDN w:val="0"/>
        <w:adjustRightInd w:val="0"/>
        <w:spacing w:after="0" w:line="240" w:lineRule="auto"/>
        <w:ind w:firstLine="708"/>
        <w:jc w:val="both"/>
        <w:rPr>
          <w:rFonts w:ascii="Times New Roman" w:eastAsia="Arial Unicode MS" w:hAnsi="Times New Roman" w:cs="Times New Roman"/>
          <w:i/>
          <w:color w:val="000000"/>
          <w:sz w:val="28"/>
          <w:szCs w:val="28"/>
          <w:lang w:val="kk-KZ" w:bidi="en-US"/>
        </w:rPr>
      </w:pPr>
      <w:r w:rsidRPr="00152781">
        <w:rPr>
          <w:rFonts w:ascii="Times New Roman" w:eastAsia="Arial Unicode MS" w:hAnsi="Times New Roman" w:cs="Times New Roman"/>
          <w:i/>
          <w:color w:val="000000"/>
          <w:sz w:val="28"/>
          <w:szCs w:val="28"/>
          <w:lang w:val="kk-KZ" w:bidi="en-US"/>
        </w:rPr>
        <w:t xml:space="preserve">Региональное загрязнение </w:t>
      </w:r>
      <w:r w:rsidRPr="00152781">
        <w:rPr>
          <w:rFonts w:ascii="Times New Roman" w:eastAsia="Arial Unicode MS" w:hAnsi="Times New Roman" w:cs="Times New Roman"/>
          <w:iCs/>
          <w:color w:val="000000"/>
          <w:sz w:val="28"/>
          <w:szCs w:val="28"/>
          <w:lang w:val="kk-KZ" w:bidi="en-US"/>
        </w:rPr>
        <w:t>подземных вод обусловлено диффузными источниками загрязнения, которые характеризуются обширной зоной распространения на поверхности Земли. Источниками такого загрязнения являются области с высокой степенью урбанизации, включая крупные города и промышленные центры, масштабные мегаполисы, территории, активно используемые для сельскохозяйственных целей, зоны мелиоративных работ, а также объекты энергетической инфраструктуры и транспорта, нефтегазовые и горнодобывающие предприятия</w:t>
      </w:r>
    </w:p>
    <w:p w14:paraId="2ED779A1" w14:textId="672641DC" w:rsidR="00647587" w:rsidRPr="00F17BB8" w:rsidRDefault="00152781" w:rsidP="0064758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152781">
        <w:rPr>
          <w:rFonts w:ascii="Times New Roman" w:eastAsia="Arial Unicode MS" w:hAnsi="Times New Roman" w:cs="Times New Roman"/>
          <w:color w:val="000000"/>
          <w:sz w:val="28"/>
          <w:szCs w:val="28"/>
          <w:lang w:val="kk-KZ" w:bidi="en-US"/>
        </w:rPr>
        <w:t xml:space="preserve">Загрязнители, проникающие в подземные воды из разнообразных компонентов окружающей среды и источников, могут происходить как от антропогенных, так и от природных источников. Антропогенные источники связаны с деятельностью человека, в то время как природные источники загрязнения включают естественные воды, такие как водоносные горизонты, моря, солёные озёра и реки, которые естественно содержат химические вещества в концентрациях, превышающих стандарты качества питьевой воды. </w:t>
      </w:r>
      <w:r w:rsidR="00647587" w:rsidRPr="002D0585">
        <w:rPr>
          <w:rFonts w:ascii="Times New Roman" w:eastAsia="Arial Unicode MS" w:hAnsi="Times New Roman" w:cs="Times New Roman"/>
          <w:color w:val="000000"/>
          <w:sz w:val="28"/>
          <w:szCs w:val="28"/>
          <w:lang w:val="kk-KZ" w:bidi="en-US"/>
        </w:rPr>
        <w:t>[15, 17].</w:t>
      </w:r>
    </w:p>
    <w:p w14:paraId="1B61D302" w14:textId="77777777" w:rsidR="00647587" w:rsidRDefault="00647587" w:rsidP="00647587">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p>
    <w:p w14:paraId="12E8AC13" w14:textId="3B9A573A" w:rsidR="00647587" w:rsidRDefault="00647587" w:rsidP="00647587">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2</w:t>
      </w:r>
      <w:r w:rsidRPr="007616C6">
        <w:rPr>
          <w:rFonts w:ascii="Times New Roman" w:eastAsia="Arial Unicode MS" w:hAnsi="Times New Roman" w:cs="Times New Roman"/>
          <w:b/>
          <w:color w:val="000000"/>
          <w:sz w:val="28"/>
          <w:szCs w:val="28"/>
          <w:lang w:val="kk-KZ" w:bidi="en-US"/>
        </w:rPr>
        <w:t xml:space="preserve">.3 </w:t>
      </w:r>
      <w:r w:rsidR="00A322C5">
        <w:rPr>
          <w:rFonts w:ascii="Times New Roman" w:eastAsia="Arial Unicode MS" w:hAnsi="Times New Roman" w:cs="Times New Roman"/>
          <w:b/>
          <w:color w:val="000000"/>
          <w:sz w:val="28"/>
          <w:szCs w:val="28"/>
          <w:lang w:val="kk-KZ" w:bidi="en-US"/>
        </w:rPr>
        <w:t>П</w:t>
      </w:r>
      <w:r w:rsidRPr="007616C6">
        <w:rPr>
          <w:rFonts w:ascii="Times New Roman" w:eastAsia="Arial Unicode MS" w:hAnsi="Times New Roman" w:cs="Times New Roman"/>
          <w:b/>
          <w:color w:val="000000"/>
          <w:sz w:val="28"/>
          <w:szCs w:val="28"/>
          <w:lang w:val="kk-KZ" w:bidi="en-US"/>
        </w:rPr>
        <w:t xml:space="preserve">родукты загрязнения </w:t>
      </w:r>
    </w:p>
    <w:p w14:paraId="050327B9" w14:textId="2095621A" w:rsidR="007616C6" w:rsidRDefault="00152781" w:rsidP="007616C6">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152781">
        <w:rPr>
          <w:rFonts w:ascii="Times New Roman" w:eastAsia="Arial Unicode MS" w:hAnsi="Times New Roman" w:cs="Times New Roman"/>
          <w:color w:val="000000"/>
          <w:sz w:val="28"/>
          <w:szCs w:val="28"/>
          <w:lang w:val="kk-KZ" w:bidi="en-US"/>
        </w:rPr>
        <w:t>Загрязнители окружающей среды классифицируются на газообразные, жидкие и твердые. Газообразные загрязнители образуются в результате эмиссий вредных веществ в атмосферу, что имеет прямую связь с загрязнением подземных вод, атмосферы и почвы. Значительный вклад в формирование газообразных загрязнений вносит ежегодное сжигание значительных объемов газа на факельных установках</w:t>
      </w:r>
      <w:r>
        <w:rPr>
          <w:rFonts w:ascii="Times New Roman" w:eastAsia="Arial Unicode MS" w:hAnsi="Times New Roman" w:cs="Times New Roman"/>
          <w:color w:val="000000"/>
          <w:sz w:val="28"/>
          <w:szCs w:val="28"/>
          <w:lang w:val="kk-KZ" w:bidi="en-US"/>
        </w:rPr>
        <w:t xml:space="preserve"> </w:t>
      </w:r>
      <w:r w:rsidR="007616C6" w:rsidRPr="00F17BB8">
        <w:rPr>
          <w:rFonts w:ascii="Times New Roman" w:eastAsia="Arial Unicode MS" w:hAnsi="Times New Roman" w:cs="Times New Roman"/>
          <w:color w:val="000000"/>
          <w:sz w:val="28"/>
          <w:szCs w:val="28"/>
          <w:lang w:val="kk-KZ" w:bidi="en-US"/>
        </w:rPr>
        <w:t>(рис</w:t>
      </w:r>
      <w:r w:rsidR="00F43DC1" w:rsidRPr="00F17BB8">
        <w:rPr>
          <w:rFonts w:ascii="Times New Roman" w:eastAsia="Arial Unicode MS" w:hAnsi="Times New Roman" w:cs="Times New Roman"/>
          <w:color w:val="000000"/>
          <w:sz w:val="28"/>
          <w:szCs w:val="28"/>
          <w:lang w:val="kk-KZ" w:bidi="en-US"/>
        </w:rPr>
        <w:t xml:space="preserve">унок </w:t>
      </w:r>
      <w:r w:rsidR="00046BCE">
        <w:rPr>
          <w:rFonts w:ascii="Times New Roman" w:eastAsia="Arial Unicode MS" w:hAnsi="Times New Roman" w:cs="Times New Roman"/>
          <w:color w:val="000000"/>
          <w:sz w:val="28"/>
          <w:szCs w:val="28"/>
          <w:lang w:val="kk-KZ" w:bidi="en-US"/>
        </w:rPr>
        <w:t>2.2</w:t>
      </w:r>
      <w:r w:rsidR="007616C6" w:rsidRPr="00F17BB8">
        <w:rPr>
          <w:rFonts w:ascii="Times New Roman" w:eastAsia="Arial Unicode MS" w:hAnsi="Times New Roman" w:cs="Times New Roman"/>
          <w:color w:val="000000"/>
          <w:sz w:val="28"/>
          <w:szCs w:val="28"/>
          <w:lang w:val="kk-KZ" w:bidi="en-US"/>
        </w:rPr>
        <w:t>).</w:t>
      </w:r>
    </w:p>
    <w:p w14:paraId="1E7ACA36" w14:textId="77777777" w:rsidR="0038165D" w:rsidRPr="00F17BB8" w:rsidRDefault="0038165D" w:rsidP="007616C6">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6517A3F8" w14:textId="77777777" w:rsidR="007616C6" w:rsidRPr="00F17BB8" w:rsidRDefault="007616C6" w:rsidP="007616C6">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noProof/>
          <w:color w:val="000000"/>
          <w:sz w:val="28"/>
          <w:szCs w:val="28"/>
          <w:lang w:eastAsia="ru-RU"/>
        </w:rPr>
        <w:drawing>
          <wp:inline distT="0" distB="0" distL="0" distR="0" wp14:anchorId="2C61B513" wp14:editId="3B6C73AB">
            <wp:extent cx="4954828" cy="2778931"/>
            <wp:effectExtent l="0" t="0" r="0" b="2540"/>
            <wp:docPr id="3" name="Рисунок 3" descr="Объемы сжигаемого в факелах газа стали сопоставимы с экспортом «Газпрома» —  Новости экономики, Новости России — EA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ъемы сжигаемого в факелах газа стали сопоставимы с экспортом «Газпрома» —  Новости экономики, Новости России — EADail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0126" cy="2776294"/>
                    </a:xfrm>
                    <a:prstGeom prst="rect">
                      <a:avLst/>
                    </a:prstGeom>
                    <a:noFill/>
                    <a:ln>
                      <a:noFill/>
                    </a:ln>
                  </pic:spPr>
                </pic:pic>
              </a:graphicData>
            </a:graphic>
          </wp:inline>
        </w:drawing>
      </w:r>
    </w:p>
    <w:p w14:paraId="5C03AE58" w14:textId="6331643B" w:rsidR="007616C6" w:rsidRPr="00F17BB8" w:rsidRDefault="005D716A" w:rsidP="005D716A">
      <w:pPr>
        <w:autoSpaceDE w:val="0"/>
        <w:autoSpaceDN w:val="0"/>
        <w:adjustRightInd w:val="0"/>
        <w:spacing w:after="0" w:line="240" w:lineRule="auto"/>
        <w:ind w:firstLine="708"/>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 xml:space="preserve">          </w:t>
      </w:r>
      <w:r w:rsidR="007616C6" w:rsidRPr="00F17BB8">
        <w:rPr>
          <w:rFonts w:ascii="Times New Roman" w:eastAsia="Arial Unicode MS" w:hAnsi="Times New Roman" w:cs="Times New Roman"/>
          <w:color w:val="000000"/>
          <w:sz w:val="28"/>
          <w:szCs w:val="28"/>
          <w:lang w:val="kk-KZ" w:bidi="en-US"/>
        </w:rPr>
        <w:t>Рис</w:t>
      </w:r>
      <w:r w:rsidR="00F43DC1" w:rsidRPr="00F17BB8">
        <w:rPr>
          <w:rFonts w:ascii="Times New Roman" w:eastAsia="Arial Unicode MS" w:hAnsi="Times New Roman" w:cs="Times New Roman"/>
          <w:color w:val="000000"/>
          <w:sz w:val="28"/>
          <w:szCs w:val="28"/>
          <w:lang w:val="kk-KZ" w:bidi="en-US"/>
        </w:rPr>
        <w:t xml:space="preserve">унок </w:t>
      </w:r>
      <w:r w:rsidR="00046BCE">
        <w:rPr>
          <w:rFonts w:ascii="Times New Roman" w:eastAsia="Arial Unicode MS" w:hAnsi="Times New Roman" w:cs="Times New Roman"/>
          <w:color w:val="000000"/>
          <w:sz w:val="28"/>
          <w:szCs w:val="28"/>
          <w:lang w:val="kk-KZ" w:bidi="en-US"/>
        </w:rPr>
        <w:t>2.2</w:t>
      </w:r>
      <w:r w:rsidR="00F43DC1" w:rsidRPr="00F17BB8">
        <w:rPr>
          <w:rFonts w:ascii="Times New Roman" w:eastAsia="Arial Unicode MS" w:hAnsi="Times New Roman" w:cs="Times New Roman"/>
          <w:color w:val="000000"/>
          <w:sz w:val="28"/>
          <w:szCs w:val="28"/>
          <w:lang w:val="kk-KZ" w:bidi="en-US"/>
        </w:rPr>
        <w:t>-</w:t>
      </w:r>
      <w:r w:rsidR="007616C6" w:rsidRPr="00F17BB8">
        <w:rPr>
          <w:rFonts w:ascii="Times New Roman" w:eastAsia="Arial Unicode MS" w:hAnsi="Times New Roman" w:cs="Times New Roman"/>
          <w:color w:val="000000"/>
          <w:sz w:val="28"/>
          <w:szCs w:val="28"/>
          <w:lang w:val="kk-KZ" w:bidi="en-US"/>
        </w:rPr>
        <w:t xml:space="preserve"> Сжигание газа на факельных установках</w:t>
      </w:r>
    </w:p>
    <w:p w14:paraId="14444B46" w14:textId="77777777" w:rsidR="007616C6" w:rsidRPr="00F17BB8" w:rsidRDefault="007616C6" w:rsidP="007616C6">
      <w:pPr>
        <w:autoSpaceDE w:val="0"/>
        <w:autoSpaceDN w:val="0"/>
        <w:adjustRightInd w:val="0"/>
        <w:spacing w:after="0" w:line="240" w:lineRule="auto"/>
        <w:ind w:firstLine="708"/>
        <w:jc w:val="center"/>
        <w:rPr>
          <w:rFonts w:ascii="Times New Roman" w:eastAsia="Arial Unicode MS" w:hAnsi="Times New Roman" w:cs="Times New Roman"/>
          <w:color w:val="000000"/>
          <w:sz w:val="28"/>
          <w:szCs w:val="28"/>
          <w:lang w:val="kk-KZ" w:bidi="en-US"/>
        </w:rPr>
      </w:pPr>
    </w:p>
    <w:p w14:paraId="456985D3" w14:textId="2EAB2D1B" w:rsidR="005E14B4" w:rsidRPr="008E10BC" w:rsidRDefault="005E14B4" w:rsidP="005E14B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bidi="en-US"/>
        </w:rPr>
      </w:pPr>
      <w:r w:rsidRPr="00F17BB8">
        <w:rPr>
          <w:rFonts w:ascii="Times New Roman" w:eastAsia="Arial Unicode MS" w:hAnsi="Times New Roman" w:cs="Times New Roman"/>
          <w:color w:val="000000"/>
          <w:sz w:val="28"/>
          <w:szCs w:val="28"/>
          <w:lang w:val="kk-KZ" w:bidi="en-US"/>
        </w:rPr>
        <w:lastRenderedPageBreak/>
        <w:t xml:space="preserve">Всемирная организация здравоохранения обращает внимание на шесть «классических» веществ, загрязняющих воздух: СО, свинец, </w:t>
      </w:r>
      <w:r w:rsidR="00BE5DA5" w:rsidRPr="00F17BB8">
        <w:rPr>
          <w:rFonts w:ascii="Times New Roman" w:eastAsia="Arial Unicode MS" w:hAnsi="Times New Roman" w:cs="Times New Roman"/>
          <w:color w:val="000000"/>
          <w:sz w:val="28"/>
          <w:szCs w:val="28"/>
          <w:lang w:val="kk-KZ" w:bidi="en-US"/>
        </w:rPr>
        <w:t>ди</w:t>
      </w:r>
      <w:r w:rsidRPr="00F17BB8">
        <w:rPr>
          <w:rFonts w:ascii="Times New Roman" w:eastAsia="Arial Unicode MS" w:hAnsi="Times New Roman" w:cs="Times New Roman"/>
          <w:color w:val="000000"/>
          <w:sz w:val="28"/>
          <w:szCs w:val="28"/>
          <w:lang w:val="kk-KZ" w:bidi="en-US"/>
        </w:rPr>
        <w:t>оксид азота (NO</w:t>
      </w:r>
      <w:r w:rsidRPr="002D0585">
        <w:rPr>
          <w:rFonts w:ascii="Times New Roman" w:eastAsia="Arial Unicode MS" w:hAnsi="Times New Roman" w:cs="Times New Roman"/>
          <w:color w:val="000000"/>
          <w:sz w:val="28"/>
          <w:szCs w:val="28"/>
          <w:vertAlign w:val="subscript"/>
          <w:lang w:val="kk-KZ" w:bidi="en-US"/>
        </w:rPr>
        <w:t>2</w:t>
      </w:r>
      <w:r w:rsidRPr="00F17BB8">
        <w:rPr>
          <w:rFonts w:ascii="Times New Roman" w:eastAsia="Arial Unicode MS" w:hAnsi="Times New Roman" w:cs="Times New Roman"/>
          <w:color w:val="000000"/>
          <w:sz w:val="28"/>
          <w:szCs w:val="28"/>
          <w:lang w:val="kk-KZ" w:bidi="en-US"/>
        </w:rPr>
        <w:t>), взвеси (включая пыль, дымку и дымы), SO</w:t>
      </w:r>
      <w:r w:rsidRPr="002D0585">
        <w:rPr>
          <w:rFonts w:ascii="Times New Roman" w:eastAsia="Arial Unicode MS" w:hAnsi="Times New Roman" w:cs="Times New Roman"/>
          <w:color w:val="000000"/>
          <w:sz w:val="28"/>
          <w:szCs w:val="28"/>
          <w:vertAlign w:val="subscript"/>
          <w:lang w:val="kk-KZ" w:bidi="en-US"/>
        </w:rPr>
        <w:t>2</w:t>
      </w:r>
      <w:r w:rsidRPr="00F17BB8">
        <w:rPr>
          <w:rFonts w:ascii="Times New Roman" w:eastAsia="Arial Unicode MS" w:hAnsi="Times New Roman" w:cs="Times New Roman"/>
          <w:color w:val="000000"/>
          <w:sz w:val="28"/>
          <w:szCs w:val="28"/>
          <w:lang w:val="kk-KZ" w:bidi="en-US"/>
        </w:rPr>
        <w:t xml:space="preserve"> и тропосферный озон (О</w:t>
      </w:r>
      <w:r w:rsidRPr="002D0585">
        <w:rPr>
          <w:rFonts w:ascii="Times New Roman" w:eastAsia="Arial Unicode MS" w:hAnsi="Times New Roman" w:cs="Times New Roman"/>
          <w:color w:val="000000"/>
          <w:sz w:val="28"/>
          <w:szCs w:val="28"/>
          <w:vertAlign w:val="subscript"/>
          <w:lang w:val="kk-KZ" w:bidi="en-US"/>
        </w:rPr>
        <w:t>3</w:t>
      </w:r>
      <w:r w:rsidRPr="00F17BB8">
        <w:rPr>
          <w:rFonts w:ascii="Times New Roman" w:eastAsia="Arial Unicode MS" w:hAnsi="Times New Roman" w:cs="Times New Roman"/>
          <w:color w:val="000000"/>
          <w:sz w:val="28"/>
          <w:szCs w:val="28"/>
          <w:lang w:val="kk-KZ" w:bidi="en-US"/>
        </w:rPr>
        <w:t>). Сжигание ископаемого топлива и биомассы является наиболее значительным источником загрязнения воздуха такими веществами, как SO</w:t>
      </w:r>
      <w:r w:rsidRPr="002D0585">
        <w:rPr>
          <w:rFonts w:ascii="Times New Roman" w:eastAsia="Arial Unicode MS" w:hAnsi="Times New Roman" w:cs="Times New Roman"/>
          <w:color w:val="000000"/>
          <w:sz w:val="28"/>
          <w:szCs w:val="28"/>
          <w:vertAlign w:val="subscript"/>
          <w:lang w:val="kk-KZ" w:bidi="en-US"/>
        </w:rPr>
        <w:t>2</w:t>
      </w:r>
      <w:r w:rsidRPr="00F17BB8">
        <w:rPr>
          <w:rFonts w:ascii="Times New Roman" w:eastAsia="Arial Unicode MS" w:hAnsi="Times New Roman" w:cs="Times New Roman"/>
          <w:color w:val="000000"/>
          <w:sz w:val="28"/>
          <w:szCs w:val="28"/>
          <w:lang w:val="kk-KZ" w:bidi="en-US"/>
        </w:rPr>
        <w:t xml:space="preserve"> и СО, некоторые оксиды азота (NO</w:t>
      </w:r>
      <w:r w:rsidRPr="002D0585">
        <w:rPr>
          <w:rFonts w:ascii="Times New Roman" w:eastAsia="Arial Unicode MS" w:hAnsi="Times New Roman" w:cs="Times New Roman"/>
          <w:color w:val="000000"/>
          <w:sz w:val="28"/>
          <w:szCs w:val="28"/>
          <w:vertAlign w:val="subscript"/>
          <w:lang w:val="kk-KZ" w:bidi="en-US"/>
        </w:rPr>
        <w:t>х</w:t>
      </w:r>
      <w:r w:rsidRPr="00F17BB8">
        <w:rPr>
          <w:rFonts w:ascii="Times New Roman" w:eastAsia="Arial Unicode MS" w:hAnsi="Times New Roman" w:cs="Times New Roman"/>
          <w:color w:val="000000"/>
          <w:sz w:val="28"/>
          <w:szCs w:val="28"/>
          <w:lang w:val="kk-KZ" w:bidi="en-US"/>
        </w:rPr>
        <w:t>), взвеси, летучие органические соединения и тяжелые металлы. Эти процессы также являются мощным источником образования двуокиси углерода (СО</w:t>
      </w:r>
      <w:r w:rsidRPr="002D0585">
        <w:rPr>
          <w:rFonts w:ascii="Times New Roman" w:eastAsia="Arial Unicode MS" w:hAnsi="Times New Roman" w:cs="Times New Roman"/>
          <w:color w:val="000000"/>
          <w:sz w:val="28"/>
          <w:szCs w:val="28"/>
          <w:vertAlign w:val="subscript"/>
          <w:lang w:val="kk-KZ" w:bidi="en-US"/>
        </w:rPr>
        <w:t>2</w:t>
      </w:r>
      <w:r w:rsidRPr="00F17BB8">
        <w:rPr>
          <w:rFonts w:ascii="Times New Roman" w:eastAsia="Arial Unicode MS" w:hAnsi="Times New Roman" w:cs="Times New Roman"/>
          <w:color w:val="000000"/>
          <w:sz w:val="28"/>
          <w:szCs w:val="28"/>
          <w:lang w:val="kk-KZ" w:bidi="en-US"/>
        </w:rPr>
        <w:t>) – одного из газов, играющих важнейшую роль в создании парникового эффекта</w:t>
      </w:r>
      <w:r w:rsidR="00152781">
        <w:rPr>
          <w:rFonts w:ascii="Times New Roman" w:eastAsia="Arial Unicode MS" w:hAnsi="Times New Roman" w:cs="Times New Roman"/>
          <w:color w:val="000000"/>
          <w:sz w:val="28"/>
          <w:szCs w:val="28"/>
          <w:lang w:val="kk-KZ" w:bidi="en-US"/>
        </w:rPr>
        <w:t xml:space="preserve"> </w:t>
      </w:r>
      <w:r w:rsidR="00152781" w:rsidRPr="00152781">
        <w:rPr>
          <w:rFonts w:ascii="Times New Roman" w:eastAsia="Arial Unicode MS" w:hAnsi="Times New Roman" w:cs="Times New Roman"/>
          <w:color w:val="000000"/>
          <w:sz w:val="28"/>
          <w:szCs w:val="28"/>
          <w:lang w:val="kk-KZ" w:bidi="en-US"/>
        </w:rPr>
        <w:t>[17].</w:t>
      </w:r>
    </w:p>
    <w:p w14:paraId="7C3FD554" w14:textId="75A227D1" w:rsidR="005E14B4" w:rsidRPr="00ED5E44" w:rsidRDefault="007616C6" w:rsidP="005E14B4">
      <w:pPr>
        <w:pStyle w:val="a8"/>
        <w:shd w:val="clear" w:color="auto" w:fill="FFFFFF"/>
        <w:spacing w:before="0" w:beforeAutospacing="0" w:after="0" w:afterAutospacing="0"/>
        <w:ind w:firstLine="708"/>
        <w:jc w:val="both"/>
        <w:rPr>
          <w:rFonts w:eastAsia="Arial Unicode MS"/>
          <w:sz w:val="28"/>
          <w:szCs w:val="28"/>
          <w:lang w:val="kk-KZ" w:eastAsia="en-US" w:bidi="en-US"/>
        </w:rPr>
      </w:pPr>
      <w:r w:rsidRPr="00ED5E44">
        <w:rPr>
          <w:rFonts w:eastAsia="Arial Unicode MS"/>
          <w:sz w:val="28"/>
          <w:szCs w:val="28"/>
          <w:lang w:val="kk-KZ" w:eastAsia="en-US" w:bidi="en-US"/>
        </w:rPr>
        <w:t>В</w:t>
      </w:r>
      <w:r w:rsidR="005E14B4" w:rsidRPr="00ED5E44">
        <w:rPr>
          <w:rFonts w:eastAsia="Arial Unicode MS"/>
          <w:sz w:val="28"/>
          <w:szCs w:val="28"/>
          <w:lang w:val="kk-KZ" w:eastAsia="en-US" w:bidi="en-US"/>
        </w:rPr>
        <w:t>ашингтон</w:t>
      </w:r>
      <w:r w:rsidRPr="00ED5E44">
        <w:rPr>
          <w:rFonts w:eastAsia="Arial Unicode MS"/>
          <w:sz w:val="28"/>
          <w:szCs w:val="28"/>
          <w:lang w:val="kk-KZ" w:eastAsia="en-US" w:bidi="en-US"/>
        </w:rPr>
        <w:t>, 21 июля 2020 года</w:t>
      </w:r>
      <w:r w:rsidR="0038165D" w:rsidRPr="00ED5E44">
        <w:rPr>
          <w:rFonts w:eastAsia="Arial Unicode MS"/>
          <w:sz w:val="28"/>
          <w:szCs w:val="28"/>
          <w:lang w:val="kk-KZ" w:eastAsia="en-US" w:bidi="en-US"/>
        </w:rPr>
        <w:t xml:space="preserve"> </w:t>
      </w:r>
      <w:r w:rsidR="005E14B4" w:rsidRPr="00ED5E44">
        <w:rPr>
          <w:rFonts w:eastAsia="Arial Unicode MS"/>
          <w:sz w:val="28"/>
          <w:szCs w:val="28"/>
          <w:lang w:val="kk-KZ" w:eastAsia="en-US" w:bidi="en-US"/>
        </w:rPr>
        <w:t>-</w:t>
      </w:r>
      <w:r w:rsidR="00645A54" w:rsidRPr="00ED5E44">
        <w:rPr>
          <w:rFonts w:eastAsia="Arial Unicode MS"/>
          <w:sz w:val="28"/>
          <w:szCs w:val="28"/>
          <w:lang w:val="kk-KZ" w:eastAsia="en-US" w:bidi="en-US"/>
        </w:rPr>
        <w:t xml:space="preserve"> п</w:t>
      </w:r>
      <w:r w:rsidRPr="00ED5E44">
        <w:rPr>
          <w:rFonts w:eastAsia="Arial Unicode MS"/>
          <w:sz w:val="28"/>
          <w:szCs w:val="28"/>
          <w:lang w:val="kk-KZ" w:eastAsia="en-US" w:bidi="en-US"/>
        </w:rPr>
        <w:t>роведенные на основе данных космической съемки расчеты показывают, что факельное сжигание газа на планете достигло масштабов, не наблюдавшихся более десяти лет, – его объем составляет 150 млрд</w:t>
      </w:r>
      <w:r w:rsidR="00496DD5">
        <w:rPr>
          <w:rFonts w:eastAsia="Arial Unicode MS"/>
          <w:sz w:val="28"/>
          <w:szCs w:val="28"/>
          <w:lang w:val="kk-KZ" w:eastAsia="en-US" w:bidi="en-US"/>
        </w:rPr>
        <w:t xml:space="preserve">. </w:t>
      </w:r>
      <w:r w:rsidRPr="00ED5E44">
        <w:rPr>
          <w:rFonts w:eastAsia="Arial Unicode MS"/>
          <w:sz w:val="28"/>
          <w:szCs w:val="28"/>
          <w:lang w:val="kk-KZ" w:eastAsia="en-US" w:bidi="en-US"/>
        </w:rPr>
        <w:t>м</w:t>
      </w:r>
      <w:r w:rsidR="00ED5E44" w:rsidRPr="00ED5E44">
        <w:rPr>
          <w:rFonts w:eastAsia="Arial Unicode MS"/>
          <w:sz w:val="28"/>
          <w:szCs w:val="28"/>
          <w:lang w:val="kk-KZ" w:eastAsia="en-US" w:bidi="en-US"/>
        </w:rPr>
        <w:t>³</w:t>
      </w:r>
      <w:r w:rsidRPr="00ED5E44">
        <w:rPr>
          <w:rFonts w:eastAsia="Arial Unicode MS"/>
          <w:sz w:val="28"/>
          <w:szCs w:val="28"/>
          <w:lang w:val="kk-KZ" w:eastAsia="en-US" w:bidi="en-US"/>
        </w:rPr>
        <w:t>, что эквивалентно совокупному годовому потреблению природного газа всеми странами Африки к югу от Сахары</w:t>
      </w:r>
      <w:r w:rsidR="003D0BCC" w:rsidRPr="003D0BCC">
        <w:rPr>
          <w:rFonts w:eastAsia="Arial Unicode MS"/>
          <w:sz w:val="28"/>
          <w:szCs w:val="28"/>
          <w:lang w:eastAsia="en-US" w:bidi="en-US"/>
        </w:rPr>
        <w:t xml:space="preserve"> </w:t>
      </w:r>
      <w:r w:rsidR="003D0BCC" w:rsidRPr="0020145E">
        <w:rPr>
          <w:rFonts w:eastAsia="Arial Unicode MS"/>
          <w:color w:val="000000"/>
          <w:sz w:val="28"/>
          <w:szCs w:val="28"/>
          <w:lang w:val="kk-KZ" w:eastAsia="en-US" w:bidi="en-US"/>
        </w:rPr>
        <w:t>»</w:t>
      </w:r>
      <w:r w:rsidR="003D0BCC">
        <w:rPr>
          <w:rFonts w:eastAsia="Arial Unicode MS"/>
          <w:color w:val="000000"/>
          <w:sz w:val="28"/>
          <w:szCs w:val="28"/>
          <w:lang w:val="kk-KZ" w:eastAsia="en-US" w:bidi="en-US"/>
        </w:rPr>
        <w:t>[</w:t>
      </w:r>
      <w:r w:rsidR="003D0BCC" w:rsidRPr="002D0585">
        <w:rPr>
          <w:rFonts w:eastAsia="Arial Unicode MS"/>
          <w:color w:val="000000"/>
          <w:sz w:val="28"/>
          <w:szCs w:val="28"/>
          <w:lang w:val="kk-KZ" w:eastAsia="en-US" w:bidi="en-US"/>
        </w:rPr>
        <w:t>1</w:t>
      </w:r>
      <w:r w:rsidR="003D0BCC">
        <w:rPr>
          <w:rFonts w:eastAsia="Arial Unicode MS"/>
          <w:color w:val="000000"/>
          <w:sz w:val="28"/>
          <w:szCs w:val="28"/>
          <w:lang w:val="kk-KZ" w:eastAsia="en-US" w:bidi="en-US"/>
        </w:rPr>
        <w:t>7</w:t>
      </w:r>
      <w:r w:rsidR="003D0BCC" w:rsidRPr="002D0585">
        <w:rPr>
          <w:rFonts w:eastAsia="Arial Unicode MS"/>
          <w:color w:val="000000"/>
          <w:sz w:val="28"/>
          <w:szCs w:val="28"/>
          <w:lang w:eastAsia="en-US" w:bidi="en-US"/>
        </w:rPr>
        <w:t>]</w:t>
      </w:r>
      <w:r w:rsidR="003D0BCC" w:rsidRPr="0020145E">
        <w:rPr>
          <w:rFonts w:eastAsia="Arial Unicode MS"/>
          <w:color w:val="000000"/>
          <w:sz w:val="28"/>
          <w:szCs w:val="28"/>
          <w:lang w:val="kk-KZ" w:eastAsia="en-US" w:bidi="en-US"/>
        </w:rPr>
        <w:t>.</w:t>
      </w:r>
    </w:p>
    <w:p w14:paraId="37E7E403" w14:textId="42422A03" w:rsidR="007616C6" w:rsidRPr="00F17BB8" w:rsidRDefault="007616C6" w:rsidP="005E14B4">
      <w:pPr>
        <w:pStyle w:val="a8"/>
        <w:shd w:val="clear" w:color="auto" w:fill="FFFFFF"/>
        <w:spacing w:before="0" w:beforeAutospacing="0" w:after="0" w:afterAutospacing="0"/>
        <w:ind w:firstLine="708"/>
        <w:jc w:val="both"/>
        <w:rPr>
          <w:rFonts w:eastAsia="Arial Unicode MS"/>
          <w:color w:val="000000"/>
          <w:sz w:val="28"/>
          <w:szCs w:val="28"/>
          <w:lang w:val="kk-KZ" w:eastAsia="en-US" w:bidi="en-US"/>
        </w:rPr>
      </w:pPr>
      <w:r w:rsidRPr="00ED5E44">
        <w:rPr>
          <w:rFonts w:eastAsia="Arial Unicode MS"/>
          <w:sz w:val="28"/>
          <w:szCs w:val="28"/>
          <w:lang w:val="kk-KZ" w:eastAsia="en-US" w:bidi="en-US"/>
        </w:rPr>
        <w:t>Рост на 3% – со 145 млрд</w:t>
      </w:r>
      <w:r w:rsidR="00496DD5">
        <w:rPr>
          <w:rFonts w:eastAsia="Arial Unicode MS"/>
          <w:sz w:val="28"/>
          <w:szCs w:val="28"/>
          <w:lang w:val="kk-KZ" w:eastAsia="en-US" w:bidi="en-US"/>
        </w:rPr>
        <w:t xml:space="preserve">. </w:t>
      </w:r>
      <w:r w:rsidRPr="00ED5E44">
        <w:rPr>
          <w:rFonts w:eastAsia="Arial Unicode MS"/>
          <w:sz w:val="28"/>
          <w:szCs w:val="28"/>
          <w:lang w:val="kk-KZ" w:eastAsia="en-US" w:bidi="en-US"/>
        </w:rPr>
        <w:t>м</w:t>
      </w:r>
      <w:r w:rsidR="00ED5E44" w:rsidRPr="00ED5E44">
        <w:rPr>
          <w:rFonts w:eastAsia="Arial Unicode MS"/>
          <w:sz w:val="28"/>
          <w:szCs w:val="28"/>
          <w:lang w:val="kk-KZ" w:eastAsia="en-US" w:bidi="en-US"/>
        </w:rPr>
        <w:t>³</w:t>
      </w:r>
      <w:r w:rsidRPr="00ED5E44">
        <w:rPr>
          <w:rFonts w:eastAsia="Arial Unicode MS"/>
          <w:sz w:val="28"/>
          <w:szCs w:val="28"/>
          <w:lang w:val="kk-KZ" w:eastAsia="en-US" w:bidi="en-US"/>
        </w:rPr>
        <w:t xml:space="preserve"> в 2018 году до 150 млрд</w:t>
      </w:r>
      <w:r w:rsidR="00496DD5">
        <w:rPr>
          <w:rFonts w:eastAsia="Arial Unicode MS"/>
          <w:sz w:val="28"/>
          <w:szCs w:val="28"/>
          <w:lang w:val="kk-KZ" w:eastAsia="en-US" w:bidi="en-US"/>
        </w:rPr>
        <w:t>.</w:t>
      </w:r>
      <w:r w:rsidRPr="00ED5E44">
        <w:rPr>
          <w:rFonts w:eastAsia="Arial Unicode MS"/>
          <w:sz w:val="28"/>
          <w:szCs w:val="28"/>
          <w:lang w:val="kk-KZ" w:eastAsia="en-US" w:bidi="en-US"/>
        </w:rPr>
        <w:t xml:space="preserve"> м</w:t>
      </w:r>
      <w:r w:rsidR="00ED5E44" w:rsidRPr="00ED5E44">
        <w:rPr>
          <w:rFonts w:eastAsia="Arial Unicode MS"/>
          <w:sz w:val="28"/>
          <w:szCs w:val="28"/>
          <w:lang w:val="kk-KZ" w:eastAsia="en-US" w:bidi="en-US"/>
        </w:rPr>
        <w:t>³</w:t>
      </w:r>
      <w:r w:rsidR="00496DD5">
        <w:rPr>
          <w:rFonts w:eastAsia="Arial Unicode MS"/>
          <w:sz w:val="28"/>
          <w:szCs w:val="28"/>
          <w:lang w:val="kk-KZ" w:eastAsia="en-US" w:bidi="en-US"/>
        </w:rPr>
        <w:t xml:space="preserve"> </w:t>
      </w:r>
      <w:r w:rsidRPr="00ED5E44">
        <w:rPr>
          <w:rFonts w:eastAsia="Arial Unicode MS"/>
          <w:sz w:val="28"/>
          <w:szCs w:val="28"/>
          <w:lang w:val="kk-KZ" w:eastAsia="en-US" w:bidi="en-US"/>
        </w:rPr>
        <w:t xml:space="preserve">в 2019 году – был обусловлен, прежде всего, увеличением объемов сжигания в трех странах – Соединенных Штатах (на 23%), Венесуэле (на 16%) и в России (на 9%). По сравнению с 2018 годом в 2019 году выросли масштабы </w:t>
      </w:r>
      <w:r w:rsidRPr="00F17BB8">
        <w:rPr>
          <w:rFonts w:eastAsia="Arial Unicode MS"/>
          <w:color w:val="000000"/>
          <w:sz w:val="28"/>
          <w:szCs w:val="28"/>
          <w:lang w:val="kk-KZ" w:eastAsia="en-US" w:bidi="en-US"/>
        </w:rPr>
        <w:t>факельного сжигания газа в нестабильных или затронутых конфликтами странах – в Сирии на 35%, а в Венесуэле на 16%, хотя в Сирии объемы добычи нефти не росли, а в Венесуэле снизились на 40%</w:t>
      </w:r>
      <w:r w:rsidR="003D0BCC" w:rsidRPr="003D0BCC">
        <w:rPr>
          <w:rFonts w:eastAsia="Arial Unicode MS"/>
          <w:color w:val="000000"/>
          <w:sz w:val="28"/>
          <w:szCs w:val="28"/>
          <w:lang w:eastAsia="en-US" w:bidi="en-US"/>
        </w:rPr>
        <w:t xml:space="preserve"> </w:t>
      </w:r>
      <w:r w:rsidR="003D0BCC">
        <w:rPr>
          <w:rFonts w:eastAsia="Arial Unicode MS"/>
          <w:color w:val="000000"/>
          <w:sz w:val="28"/>
          <w:szCs w:val="28"/>
          <w:lang w:val="kk-KZ" w:eastAsia="en-US" w:bidi="en-US"/>
        </w:rPr>
        <w:t>[</w:t>
      </w:r>
      <w:r w:rsidR="003D0BCC" w:rsidRPr="002D0585">
        <w:rPr>
          <w:rFonts w:eastAsia="Arial Unicode MS"/>
          <w:color w:val="000000"/>
          <w:sz w:val="28"/>
          <w:szCs w:val="28"/>
          <w:lang w:val="kk-KZ" w:eastAsia="en-US" w:bidi="en-US"/>
        </w:rPr>
        <w:t>1</w:t>
      </w:r>
      <w:r w:rsidR="003D0BCC">
        <w:rPr>
          <w:rFonts w:eastAsia="Arial Unicode MS"/>
          <w:color w:val="000000"/>
          <w:sz w:val="28"/>
          <w:szCs w:val="28"/>
          <w:lang w:val="kk-KZ" w:eastAsia="en-US" w:bidi="en-US"/>
        </w:rPr>
        <w:t>7</w:t>
      </w:r>
      <w:r w:rsidR="003D0BCC" w:rsidRPr="002D0585">
        <w:rPr>
          <w:rFonts w:eastAsia="Arial Unicode MS"/>
          <w:color w:val="000000"/>
          <w:sz w:val="28"/>
          <w:szCs w:val="28"/>
          <w:lang w:eastAsia="en-US" w:bidi="en-US"/>
        </w:rPr>
        <w:t>]</w:t>
      </w:r>
      <w:r w:rsidR="003D0BCC" w:rsidRPr="0020145E">
        <w:rPr>
          <w:rFonts w:eastAsia="Arial Unicode MS"/>
          <w:color w:val="000000"/>
          <w:sz w:val="28"/>
          <w:szCs w:val="28"/>
          <w:lang w:val="kk-KZ" w:eastAsia="en-US" w:bidi="en-US"/>
        </w:rPr>
        <w:t>.</w:t>
      </w:r>
    </w:p>
    <w:p w14:paraId="56232187" w14:textId="69E2F0F0" w:rsidR="007616C6" w:rsidRPr="00F17BB8" w:rsidRDefault="007616C6" w:rsidP="005E14B4">
      <w:pPr>
        <w:pStyle w:val="a8"/>
        <w:shd w:val="clear" w:color="auto" w:fill="FFFFFF"/>
        <w:spacing w:before="0" w:beforeAutospacing="0" w:after="0" w:afterAutospacing="0"/>
        <w:ind w:firstLine="708"/>
        <w:jc w:val="both"/>
        <w:rPr>
          <w:rFonts w:eastAsia="Arial Unicode MS"/>
          <w:color w:val="000000"/>
          <w:sz w:val="28"/>
          <w:szCs w:val="28"/>
          <w:lang w:val="kk-KZ" w:eastAsia="en-US" w:bidi="en-US"/>
        </w:rPr>
      </w:pPr>
      <w:r w:rsidRPr="00F17BB8">
        <w:rPr>
          <w:rFonts w:eastAsia="Arial Unicode MS"/>
          <w:color w:val="000000"/>
          <w:sz w:val="28"/>
          <w:szCs w:val="28"/>
          <w:lang w:val="kk-KZ" w:eastAsia="en-US" w:bidi="en-US"/>
        </w:rPr>
        <w:t>Добываемый вместе с нефтью природный газ сжигается в факелах вследствие различных ограничений технического, нормативного и/или экономического характера. В результате в атмосферу ежегодно попадают продукты сгорания объемом свыше 400 млн</w:t>
      </w:r>
      <w:r w:rsidR="00496DD5">
        <w:rPr>
          <w:rFonts w:eastAsia="Arial Unicode MS"/>
          <w:color w:val="000000"/>
          <w:sz w:val="28"/>
          <w:szCs w:val="28"/>
          <w:lang w:val="kk-KZ" w:eastAsia="en-US" w:bidi="en-US"/>
        </w:rPr>
        <w:t>.</w:t>
      </w:r>
      <w:r w:rsidRPr="00F17BB8">
        <w:rPr>
          <w:rFonts w:eastAsia="Arial Unicode MS"/>
          <w:color w:val="000000"/>
          <w:sz w:val="28"/>
          <w:szCs w:val="28"/>
          <w:lang w:val="kk-KZ" w:eastAsia="en-US" w:bidi="en-US"/>
        </w:rPr>
        <w:t xml:space="preserve"> т в эквиваленте CO</w:t>
      </w:r>
      <w:r w:rsidRPr="002D0585">
        <w:rPr>
          <w:rFonts w:eastAsia="Arial Unicode MS"/>
          <w:color w:val="000000"/>
          <w:sz w:val="28"/>
          <w:szCs w:val="28"/>
          <w:vertAlign w:val="subscript"/>
          <w:lang w:val="kk-KZ" w:eastAsia="en-US" w:bidi="en-US"/>
        </w:rPr>
        <w:t>2</w:t>
      </w:r>
      <w:r w:rsidRPr="00F17BB8">
        <w:rPr>
          <w:rFonts w:eastAsia="Arial Unicode MS"/>
          <w:color w:val="000000"/>
          <w:sz w:val="28"/>
          <w:szCs w:val="28"/>
          <w:lang w:val="kk-KZ" w:eastAsia="en-US" w:bidi="en-US"/>
        </w:rPr>
        <w:t xml:space="preserve">, растрачиваются ценные ресурсы, а выбросы несгоревшего метана и </w:t>
      </w:r>
      <w:r w:rsidR="005E14B4" w:rsidRPr="00F17BB8">
        <w:rPr>
          <w:rFonts w:eastAsia="Arial Unicode MS"/>
          <w:color w:val="000000"/>
          <w:sz w:val="28"/>
          <w:szCs w:val="28"/>
          <w:lang w:val="kk-KZ" w:eastAsia="en-US" w:bidi="en-US"/>
        </w:rPr>
        <w:t>с</w:t>
      </w:r>
      <w:r w:rsidRPr="00F17BB8">
        <w:rPr>
          <w:rFonts w:eastAsia="Arial Unicode MS"/>
          <w:color w:val="000000"/>
          <w:sz w:val="28"/>
          <w:szCs w:val="28"/>
          <w:lang w:val="kk-KZ" w:eastAsia="en-US" w:bidi="en-US"/>
        </w:rPr>
        <w:t>ажистого углерода наносят ущерб окружающей среде</w:t>
      </w:r>
      <w:r w:rsidR="003D0BCC" w:rsidRPr="003D0BCC">
        <w:rPr>
          <w:rFonts w:eastAsia="Arial Unicode MS"/>
          <w:color w:val="000000"/>
          <w:sz w:val="28"/>
          <w:szCs w:val="28"/>
          <w:lang w:eastAsia="en-US" w:bidi="en-US"/>
        </w:rPr>
        <w:t xml:space="preserve"> </w:t>
      </w:r>
      <w:r w:rsidR="003D0BCC">
        <w:rPr>
          <w:rFonts w:eastAsia="Arial Unicode MS"/>
          <w:color w:val="000000"/>
          <w:sz w:val="28"/>
          <w:szCs w:val="28"/>
          <w:lang w:val="kk-KZ" w:eastAsia="en-US" w:bidi="en-US"/>
        </w:rPr>
        <w:t>[</w:t>
      </w:r>
      <w:r w:rsidR="003D0BCC" w:rsidRPr="002D0585">
        <w:rPr>
          <w:rFonts w:eastAsia="Arial Unicode MS"/>
          <w:color w:val="000000"/>
          <w:sz w:val="28"/>
          <w:szCs w:val="28"/>
          <w:lang w:val="kk-KZ" w:eastAsia="en-US" w:bidi="en-US"/>
        </w:rPr>
        <w:t>1</w:t>
      </w:r>
      <w:r w:rsidR="003D0BCC">
        <w:rPr>
          <w:rFonts w:eastAsia="Arial Unicode MS"/>
          <w:color w:val="000000"/>
          <w:sz w:val="28"/>
          <w:szCs w:val="28"/>
          <w:lang w:val="kk-KZ" w:eastAsia="en-US" w:bidi="en-US"/>
        </w:rPr>
        <w:t>7</w:t>
      </w:r>
      <w:r w:rsidR="003D0BCC" w:rsidRPr="002D0585">
        <w:rPr>
          <w:rFonts w:eastAsia="Arial Unicode MS"/>
          <w:color w:val="000000"/>
          <w:sz w:val="28"/>
          <w:szCs w:val="28"/>
          <w:lang w:eastAsia="en-US" w:bidi="en-US"/>
        </w:rPr>
        <w:t>]</w:t>
      </w:r>
      <w:r w:rsidR="003D0BCC" w:rsidRPr="0020145E">
        <w:rPr>
          <w:rFonts w:eastAsia="Arial Unicode MS"/>
          <w:color w:val="000000"/>
          <w:sz w:val="28"/>
          <w:szCs w:val="28"/>
          <w:lang w:val="kk-KZ" w:eastAsia="en-US" w:bidi="en-US"/>
        </w:rPr>
        <w:t>.</w:t>
      </w:r>
    </w:p>
    <w:p w14:paraId="1CCA1B1A" w14:textId="15599EC0" w:rsidR="007616C6" w:rsidRPr="00F17BB8" w:rsidRDefault="007616C6" w:rsidP="005E14B4">
      <w:pPr>
        <w:pStyle w:val="a8"/>
        <w:shd w:val="clear" w:color="auto" w:fill="FFFFFF"/>
        <w:spacing w:before="0" w:beforeAutospacing="0" w:after="0" w:afterAutospacing="0"/>
        <w:ind w:firstLine="708"/>
        <w:jc w:val="both"/>
        <w:rPr>
          <w:rFonts w:eastAsia="Arial Unicode MS"/>
          <w:color w:val="000000"/>
          <w:sz w:val="28"/>
          <w:szCs w:val="28"/>
          <w:lang w:val="kk-KZ" w:eastAsia="en-US" w:bidi="en-US"/>
        </w:rPr>
      </w:pPr>
      <w:r w:rsidRPr="00F17BB8">
        <w:rPr>
          <w:rFonts w:eastAsia="Arial Unicode MS"/>
          <w:color w:val="000000"/>
          <w:sz w:val="28"/>
          <w:szCs w:val="28"/>
          <w:lang w:val="kk-KZ" w:eastAsia="en-US" w:bidi="en-US"/>
        </w:rPr>
        <w:t xml:space="preserve">«Полученные нами данные показывают, что острота проблемы факельного сжигания газа сохраняется, а ее решение в ряде стран остается труднодостижимым </w:t>
      </w:r>
      <w:r w:rsidR="005E14B4" w:rsidRPr="00F17BB8">
        <w:rPr>
          <w:rFonts w:eastAsia="Arial Unicode MS"/>
          <w:color w:val="000000"/>
          <w:sz w:val="28"/>
          <w:szCs w:val="28"/>
          <w:lang w:val="kk-KZ" w:eastAsia="en-US" w:bidi="en-US"/>
        </w:rPr>
        <w:t>или экономически невыгодным», –</w:t>
      </w:r>
      <w:r w:rsidR="00496DD5">
        <w:rPr>
          <w:rFonts w:eastAsia="Arial Unicode MS"/>
          <w:color w:val="000000"/>
          <w:sz w:val="28"/>
          <w:szCs w:val="28"/>
          <w:lang w:val="kk-KZ" w:eastAsia="en-US" w:bidi="en-US"/>
        </w:rPr>
        <w:t xml:space="preserve"> </w:t>
      </w:r>
      <w:r w:rsidRPr="00F17BB8">
        <w:rPr>
          <w:rFonts w:eastAsia="Arial Unicode MS"/>
          <w:color w:val="000000"/>
          <w:sz w:val="28"/>
          <w:szCs w:val="28"/>
          <w:lang w:val="kk-KZ" w:eastAsia="en-US" w:bidi="en-US"/>
        </w:rPr>
        <w:t>констатировал</w:t>
      </w:r>
      <w:r w:rsidR="006219B0">
        <w:rPr>
          <w:rFonts w:eastAsia="Arial Unicode MS"/>
          <w:color w:val="000000"/>
          <w:sz w:val="28"/>
          <w:szCs w:val="28"/>
          <w:lang w:val="kk-KZ" w:eastAsia="en-US" w:bidi="en-US"/>
        </w:rPr>
        <w:t xml:space="preserve"> </w:t>
      </w:r>
      <w:r w:rsidRPr="00F17BB8">
        <w:rPr>
          <w:rFonts w:eastAsia="Arial Unicode MS"/>
          <w:color w:val="000000"/>
          <w:sz w:val="28"/>
          <w:szCs w:val="28"/>
          <w:lang w:val="kk-KZ" w:eastAsia="en-US" w:bidi="en-US"/>
        </w:rPr>
        <w:t>Кристофер Шелдон,</w:t>
      </w:r>
      <w:r w:rsidR="00496DD5">
        <w:rPr>
          <w:rFonts w:eastAsia="Arial Unicode MS"/>
          <w:color w:val="000000"/>
          <w:sz w:val="28"/>
          <w:szCs w:val="28"/>
          <w:lang w:val="kk-KZ" w:eastAsia="en-US" w:bidi="en-US"/>
        </w:rPr>
        <w:t xml:space="preserve"> </w:t>
      </w:r>
      <w:r w:rsidRPr="00F17BB8">
        <w:rPr>
          <w:rFonts w:eastAsia="Arial Unicode MS"/>
          <w:color w:val="000000"/>
          <w:sz w:val="28"/>
          <w:szCs w:val="28"/>
          <w:lang w:val="kk-KZ" w:eastAsia="en-US" w:bidi="en-US"/>
        </w:rPr>
        <w:t>менеджер по практике Департамента глобальной практики Всемирного банка в области энергетики и добычи полезных ископаемых</w:t>
      </w:r>
      <w:r w:rsidR="0038165D">
        <w:rPr>
          <w:rFonts w:eastAsia="Arial Unicode MS"/>
          <w:color w:val="000000"/>
          <w:sz w:val="28"/>
          <w:szCs w:val="28"/>
          <w:lang w:val="kk-KZ" w:eastAsia="en-US" w:bidi="en-US"/>
        </w:rPr>
        <w:t xml:space="preserve">: </w:t>
      </w:r>
      <w:r w:rsidRPr="00F17BB8">
        <w:rPr>
          <w:rFonts w:eastAsia="Arial Unicode MS"/>
          <w:color w:val="000000"/>
          <w:sz w:val="28"/>
          <w:szCs w:val="28"/>
          <w:lang w:val="kk-KZ" w:eastAsia="en-US" w:bidi="en-US"/>
        </w:rPr>
        <w:t xml:space="preserve">«Нынешний кризис и пандемия COVID-19 создают дополнительные трудности, поскольку вопросы экологической устойчивости и климата могут отойти на второй план. Нам необходимо обратить вспять эту вызывающую озабоченность тенденцию и покончить с факельным сжиганием газа раз и </w:t>
      </w:r>
      <w:r w:rsidRPr="0020145E">
        <w:rPr>
          <w:rFonts w:eastAsia="Arial Unicode MS"/>
          <w:color w:val="000000"/>
          <w:sz w:val="28"/>
          <w:szCs w:val="28"/>
          <w:lang w:val="kk-KZ" w:eastAsia="en-US" w:bidi="en-US"/>
        </w:rPr>
        <w:t>навсегда»</w:t>
      </w:r>
      <w:r w:rsidR="00152781">
        <w:rPr>
          <w:rFonts w:eastAsia="Arial Unicode MS"/>
          <w:color w:val="000000"/>
          <w:sz w:val="28"/>
          <w:szCs w:val="28"/>
          <w:lang w:val="kk-KZ" w:eastAsia="en-US" w:bidi="en-US"/>
        </w:rPr>
        <w:t>[</w:t>
      </w:r>
      <w:r w:rsidR="0020145E" w:rsidRPr="002D0585">
        <w:rPr>
          <w:rFonts w:eastAsia="Arial Unicode MS"/>
          <w:color w:val="000000"/>
          <w:sz w:val="28"/>
          <w:szCs w:val="28"/>
          <w:lang w:val="kk-KZ" w:eastAsia="en-US" w:bidi="en-US"/>
        </w:rPr>
        <w:t>1</w:t>
      </w:r>
      <w:r w:rsidR="009C5127">
        <w:rPr>
          <w:rFonts w:eastAsia="Arial Unicode MS"/>
          <w:color w:val="000000"/>
          <w:sz w:val="28"/>
          <w:szCs w:val="28"/>
          <w:lang w:val="kk-KZ" w:eastAsia="en-US" w:bidi="en-US"/>
        </w:rPr>
        <w:t>7</w:t>
      </w:r>
      <w:r w:rsidR="00496DD5" w:rsidRPr="002D0585">
        <w:rPr>
          <w:rFonts w:eastAsia="Arial Unicode MS"/>
          <w:color w:val="000000"/>
          <w:sz w:val="28"/>
          <w:szCs w:val="28"/>
          <w:lang w:eastAsia="en-US" w:bidi="en-US"/>
        </w:rPr>
        <w:t>]</w:t>
      </w:r>
      <w:r w:rsidRPr="0020145E">
        <w:rPr>
          <w:rFonts w:eastAsia="Arial Unicode MS"/>
          <w:color w:val="000000"/>
          <w:sz w:val="28"/>
          <w:szCs w:val="28"/>
          <w:lang w:val="kk-KZ" w:eastAsia="en-US" w:bidi="en-US"/>
        </w:rPr>
        <w:t>.</w:t>
      </w:r>
    </w:p>
    <w:p w14:paraId="107E6CDF" w14:textId="3CAD2541" w:rsidR="007616C6" w:rsidRPr="003D0BCC" w:rsidRDefault="007616C6" w:rsidP="005E14B4">
      <w:pPr>
        <w:pStyle w:val="a8"/>
        <w:shd w:val="clear" w:color="auto" w:fill="FFFFFF"/>
        <w:spacing w:before="0" w:beforeAutospacing="0" w:after="0" w:afterAutospacing="0"/>
        <w:ind w:firstLine="708"/>
        <w:jc w:val="both"/>
        <w:rPr>
          <w:rFonts w:eastAsia="Arial Unicode MS"/>
          <w:color w:val="000000"/>
          <w:sz w:val="28"/>
          <w:szCs w:val="28"/>
          <w:lang w:eastAsia="en-US" w:bidi="en-US"/>
        </w:rPr>
      </w:pPr>
      <w:r w:rsidRPr="00F17BB8">
        <w:rPr>
          <w:rFonts w:eastAsia="Arial Unicode MS"/>
          <w:color w:val="000000"/>
          <w:sz w:val="28"/>
          <w:szCs w:val="28"/>
          <w:lang w:val="kk-KZ" w:eastAsia="en-US" w:bidi="en-US"/>
        </w:rPr>
        <w:t>На долю четырех стран с наибольшими масштабами факельного сжигания газа (России, Ирака, Соединенных Штатов и Ирана) в течение трех лет подряд (2017-2019 годы) по-прежнему приходилась почти половина (45%) всего сжигаемого газа. Что касается всех нефтедобывающих стран, за исключением четырех ведущих, то в них объемы сжигания попутного газа снизились за период с 2012 по 2019 год на 9 млрд м</w:t>
      </w:r>
      <w:r w:rsidR="00ED5E44">
        <w:rPr>
          <w:rFonts w:eastAsia="Arial Unicode MS"/>
          <w:color w:val="000000"/>
          <w:sz w:val="28"/>
          <w:szCs w:val="28"/>
          <w:lang w:val="kk-KZ" w:eastAsia="en-US" w:bidi="en-US"/>
        </w:rPr>
        <w:t>³</w:t>
      </w:r>
      <w:r w:rsidR="0038165D">
        <w:rPr>
          <w:rFonts w:eastAsia="Arial Unicode MS"/>
          <w:color w:val="FF0000"/>
          <w:sz w:val="28"/>
          <w:szCs w:val="28"/>
          <w:vertAlign w:val="superscript"/>
          <w:lang w:val="kk-KZ" w:eastAsia="en-US" w:bidi="en-US"/>
        </w:rPr>
        <w:t xml:space="preserve"> </w:t>
      </w:r>
      <w:r w:rsidRPr="00F17BB8">
        <w:rPr>
          <w:rFonts w:eastAsia="Arial Unicode MS"/>
          <w:color w:val="000000"/>
          <w:sz w:val="28"/>
          <w:szCs w:val="28"/>
          <w:lang w:val="kk-KZ" w:eastAsia="en-US" w:bidi="en-US"/>
        </w:rPr>
        <w:t xml:space="preserve">или на 10%. В первом квартале 2020 года объемы факельного сжигания газа в мире снизились на </w:t>
      </w:r>
      <w:r w:rsidRPr="00F17BB8">
        <w:rPr>
          <w:rFonts w:eastAsia="Arial Unicode MS"/>
          <w:color w:val="000000"/>
          <w:sz w:val="28"/>
          <w:szCs w:val="28"/>
          <w:lang w:val="kk-KZ" w:eastAsia="en-US" w:bidi="en-US"/>
        </w:rPr>
        <w:lastRenderedPageBreak/>
        <w:t>10%, причем сокращение наблюдалось в большинстве из 30 стран с наибольшими показателями такого сжигания</w:t>
      </w:r>
      <w:r w:rsidR="003D0BCC" w:rsidRPr="003D0BCC">
        <w:rPr>
          <w:rFonts w:eastAsia="Arial Unicode MS"/>
          <w:color w:val="000000"/>
          <w:sz w:val="28"/>
          <w:szCs w:val="28"/>
          <w:lang w:eastAsia="en-US" w:bidi="en-US"/>
        </w:rPr>
        <w:t xml:space="preserve"> </w:t>
      </w:r>
      <w:r w:rsidR="003D0BCC">
        <w:rPr>
          <w:rFonts w:eastAsia="Arial Unicode MS"/>
          <w:color w:val="000000"/>
          <w:sz w:val="28"/>
          <w:szCs w:val="28"/>
          <w:lang w:val="kk-KZ" w:eastAsia="en-US" w:bidi="en-US"/>
        </w:rPr>
        <w:t>[</w:t>
      </w:r>
      <w:r w:rsidR="003D0BCC" w:rsidRPr="002D0585">
        <w:rPr>
          <w:rFonts w:eastAsia="Arial Unicode MS"/>
          <w:color w:val="000000"/>
          <w:sz w:val="28"/>
          <w:szCs w:val="28"/>
          <w:lang w:val="kk-KZ" w:eastAsia="en-US" w:bidi="en-US"/>
        </w:rPr>
        <w:t>1</w:t>
      </w:r>
      <w:r w:rsidR="003D0BCC">
        <w:rPr>
          <w:rFonts w:eastAsia="Arial Unicode MS"/>
          <w:color w:val="000000"/>
          <w:sz w:val="28"/>
          <w:szCs w:val="28"/>
          <w:lang w:val="kk-KZ" w:eastAsia="en-US" w:bidi="en-US"/>
        </w:rPr>
        <w:t>7</w:t>
      </w:r>
      <w:r w:rsidR="003D0BCC" w:rsidRPr="002D0585">
        <w:rPr>
          <w:rFonts w:eastAsia="Arial Unicode MS"/>
          <w:color w:val="000000"/>
          <w:sz w:val="28"/>
          <w:szCs w:val="28"/>
          <w:lang w:eastAsia="en-US" w:bidi="en-US"/>
        </w:rPr>
        <w:t>]</w:t>
      </w:r>
      <w:r w:rsidR="003D0BCC" w:rsidRPr="0020145E">
        <w:rPr>
          <w:rFonts w:eastAsia="Arial Unicode MS"/>
          <w:color w:val="000000"/>
          <w:sz w:val="28"/>
          <w:szCs w:val="28"/>
          <w:lang w:val="kk-KZ" w:eastAsia="en-US" w:bidi="en-US"/>
        </w:rPr>
        <w:t>.</w:t>
      </w:r>
    </w:p>
    <w:p w14:paraId="5D2351DF" w14:textId="26233217" w:rsidR="007616C6" w:rsidRPr="00F17BB8" w:rsidRDefault="007616C6" w:rsidP="009C5127">
      <w:pPr>
        <w:pStyle w:val="a8"/>
        <w:shd w:val="clear" w:color="auto" w:fill="FFFFFF"/>
        <w:spacing w:before="0" w:beforeAutospacing="0" w:after="0" w:afterAutospacing="0"/>
        <w:ind w:firstLine="708"/>
        <w:jc w:val="both"/>
        <w:rPr>
          <w:rFonts w:eastAsia="Arial Unicode MS"/>
          <w:color w:val="000000"/>
          <w:sz w:val="28"/>
          <w:szCs w:val="28"/>
          <w:lang w:val="kk-KZ" w:eastAsia="en-US" w:bidi="en-US"/>
        </w:rPr>
      </w:pPr>
      <w:r w:rsidRPr="00F17BB8">
        <w:rPr>
          <w:rFonts w:eastAsia="Arial Unicode MS"/>
          <w:color w:val="000000"/>
          <w:sz w:val="28"/>
          <w:szCs w:val="28"/>
          <w:lang w:val="kk-KZ" w:eastAsia="en-US" w:bidi="en-US"/>
        </w:rPr>
        <w:t>«Всемирный банк и</w:t>
      </w:r>
      <w:r w:rsidR="0038165D">
        <w:rPr>
          <w:rFonts w:eastAsia="Arial Unicode MS"/>
          <w:color w:val="000000"/>
          <w:sz w:val="28"/>
          <w:szCs w:val="28"/>
          <w:lang w:val="kk-KZ" w:eastAsia="en-US" w:bidi="en-US"/>
        </w:rPr>
        <w:t xml:space="preserve"> </w:t>
      </w:r>
      <w:r w:rsidRPr="00F17BB8">
        <w:rPr>
          <w:rFonts w:eastAsia="Arial Unicode MS"/>
          <w:color w:val="000000"/>
          <w:sz w:val="28"/>
          <w:szCs w:val="28"/>
          <w:lang w:val="kk-KZ" w:eastAsia="en-US" w:bidi="en-US"/>
        </w:rPr>
        <w:t xml:space="preserve">GGFR исполнены решимости добиваться вместе с правительствами и отраслью окончательного решения этой застарелой проблемы. Мы ведем работу во многих странах мира с самыми высокими показателями факельного сжигания газа, помогая им разрабатывать меры политики, правовые нормы и подходы, призванные устранить практику факельного сжигания газа. Наряду с этим Банк добивается от правительств и компаний принятия новых обязательств по прекращению практики сжигания попутного газа в рамках инициативы. На сегодняшний день свыше 80 стран и компаний, которые сжигают, в общей сложности, больше половины попутного газа в мире, обязались покончить с этой практикой, которая существует в </w:t>
      </w:r>
      <w:r w:rsidRPr="009C5127">
        <w:rPr>
          <w:rFonts w:eastAsia="Arial Unicode MS"/>
          <w:color w:val="000000"/>
          <w:sz w:val="28"/>
          <w:szCs w:val="28"/>
          <w:lang w:val="kk-KZ" w:eastAsia="en-US" w:bidi="en-US"/>
        </w:rPr>
        <w:t>отрасли вот уже 160 лет», – отметил Зубин Бамджи, менеджер по программам Трастового фонда GGFR, действующего под управлением Всемирного банка</w:t>
      </w:r>
      <w:r w:rsidR="00496DD5" w:rsidRPr="002D0585">
        <w:rPr>
          <w:rFonts w:eastAsia="Arial Unicode MS"/>
          <w:color w:val="000000"/>
          <w:sz w:val="28"/>
          <w:szCs w:val="28"/>
          <w:lang w:eastAsia="en-US" w:bidi="en-US"/>
        </w:rPr>
        <w:t xml:space="preserve"> [</w:t>
      </w:r>
      <w:r w:rsidR="009C5127" w:rsidRPr="002D0585">
        <w:rPr>
          <w:rFonts w:eastAsia="Arial Unicode MS"/>
          <w:color w:val="000000"/>
          <w:sz w:val="28"/>
          <w:szCs w:val="28"/>
          <w:lang w:val="kk-KZ" w:eastAsia="en-US" w:bidi="en-US"/>
        </w:rPr>
        <w:t>17</w:t>
      </w:r>
      <w:r w:rsidR="00496DD5" w:rsidRPr="002D0585">
        <w:rPr>
          <w:rFonts w:eastAsia="Arial Unicode MS"/>
          <w:color w:val="000000"/>
          <w:sz w:val="28"/>
          <w:szCs w:val="28"/>
          <w:lang w:eastAsia="en-US" w:bidi="en-US"/>
        </w:rPr>
        <w:t>]</w:t>
      </w:r>
      <w:r w:rsidRPr="009C5127">
        <w:rPr>
          <w:rFonts w:eastAsia="Arial Unicode MS"/>
          <w:color w:val="000000"/>
          <w:sz w:val="28"/>
          <w:szCs w:val="28"/>
          <w:lang w:val="kk-KZ" w:eastAsia="en-US" w:bidi="en-US"/>
        </w:rPr>
        <w:t>.</w:t>
      </w:r>
    </w:p>
    <w:p w14:paraId="2F08ADF5" w14:textId="2F457333" w:rsidR="007616C6" w:rsidRPr="00F17BB8" w:rsidRDefault="007616C6" w:rsidP="005E14B4">
      <w:pPr>
        <w:pStyle w:val="a8"/>
        <w:shd w:val="clear" w:color="auto" w:fill="FFFFFF"/>
        <w:spacing w:before="0" w:beforeAutospacing="0" w:after="0" w:afterAutospacing="0"/>
        <w:ind w:firstLine="708"/>
        <w:jc w:val="both"/>
        <w:rPr>
          <w:rFonts w:eastAsia="Arial Unicode MS"/>
          <w:color w:val="000000"/>
          <w:sz w:val="28"/>
          <w:szCs w:val="28"/>
          <w:lang w:val="kk-KZ" w:eastAsia="en-US" w:bidi="en-US"/>
        </w:rPr>
      </w:pPr>
      <w:r w:rsidRPr="00F17BB8">
        <w:rPr>
          <w:rFonts w:eastAsia="Arial Unicode MS"/>
          <w:color w:val="000000"/>
          <w:sz w:val="28"/>
          <w:szCs w:val="28"/>
          <w:lang w:val="kk-KZ" w:eastAsia="en-US" w:bidi="en-US"/>
        </w:rPr>
        <w:t>Эти данные опубликовало действующее под управлением Всемирного банка</w:t>
      </w:r>
      <w:r w:rsidR="0038165D">
        <w:rPr>
          <w:rFonts w:eastAsia="Arial Unicode MS"/>
          <w:color w:val="000000"/>
          <w:sz w:val="28"/>
          <w:szCs w:val="28"/>
          <w:lang w:val="kk-KZ" w:eastAsia="en-US" w:bidi="en-US"/>
        </w:rPr>
        <w:t xml:space="preserve"> </w:t>
      </w:r>
      <w:hyperlink r:id="rId13" w:history="1">
        <w:r w:rsidRPr="00F17BB8">
          <w:rPr>
            <w:rFonts w:eastAsia="Arial Unicode MS"/>
            <w:color w:val="000000"/>
            <w:sz w:val="28"/>
            <w:szCs w:val="28"/>
            <w:lang w:val="kk-KZ" w:eastAsia="en-US" w:bidi="en-US"/>
          </w:rPr>
          <w:t>Глобальное партнерство за сокращение масштабов сжигания газа на факельных установках (GGFR),</w:t>
        </w:r>
      </w:hyperlink>
      <w:r w:rsidRPr="00F17BB8">
        <w:rPr>
          <w:rFonts w:eastAsia="Arial Unicode MS"/>
          <w:color w:val="000000"/>
          <w:sz w:val="28"/>
          <w:szCs w:val="28"/>
          <w:lang w:val="kk-KZ" w:eastAsia="en-US" w:bidi="en-US"/>
        </w:rPr>
        <w:t> созданное правительствами, нефтяными компаниями и международными учреждениями с целью покончить с практикой факельного сжигания газа на нефтепромыслах по всему миру. Оценка объемов факельного сжигания газа была проведена GGFR совместно с Национальным управлением США по проблемам океана и атмосферы (NOAA) и Горной школой штата Колорадо по результатам наблюдений с запущенного в 2012 году спутника. Современные датчики, установленные на этом спутнике, обнаруживают тепло, выделяемое газовыми факелами, как инфракрасное излучение на нефте- и газодобывающих предприятиях по всему миру. Новое усовершенствованное веб-приложение позволит создавать достоверные стандартизированные карты с данными о факельном сжигании газа в мире, а с 2022 года благодаря поддержке со стороны Инициативы нефтегазовой промышленности в области климата (OGCI) э</w:t>
      </w:r>
      <w:r w:rsidR="005E14B4" w:rsidRPr="00F17BB8">
        <w:rPr>
          <w:rFonts w:eastAsia="Arial Unicode MS"/>
          <w:color w:val="000000"/>
          <w:sz w:val="28"/>
          <w:szCs w:val="28"/>
          <w:lang w:val="kk-KZ" w:eastAsia="en-US" w:bidi="en-US"/>
        </w:rPr>
        <w:t>ти данные станут общедоступны</w:t>
      </w:r>
      <w:r w:rsidR="005E14B4" w:rsidRPr="009C5127">
        <w:rPr>
          <w:rFonts w:eastAsia="Arial Unicode MS"/>
          <w:color w:val="000000"/>
          <w:sz w:val="28"/>
          <w:szCs w:val="28"/>
          <w:lang w:val="kk-KZ" w:eastAsia="en-US" w:bidi="en-US"/>
        </w:rPr>
        <w:t>ми [</w:t>
      </w:r>
      <w:r w:rsidR="006D6DE7" w:rsidRPr="009C5127">
        <w:rPr>
          <w:rFonts w:eastAsia="Arial Unicode MS"/>
          <w:color w:val="000000"/>
          <w:sz w:val="28"/>
          <w:szCs w:val="28"/>
          <w:lang w:val="kk-KZ" w:eastAsia="en-US" w:bidi="en-US"/>
        </w:rPr>
        <w:t>1</w:t>
      </w:r>
      <w:r w:rsidR="009C5127" w:rsidRPr="002D0585">
        <w:rPr>
          <w:rFonts w:eastAsia="Arial Unicode MS"/>
          <w:color w:val="000000"/>
          <w:sz w:val="28"/>
          <w:szCs w:val="28"/>
          <w:lang w:val="kk-KZ" w:eastAsia="en-US" w:bidi="en-US"/>
        </w:rPr>
        <w:t>7</w:t>
      </w:r>
      <w:r w:rsidR="005E14B4" w:rsidRPr="009C5127">
        <w:rPr>
          <w:rFonts w:eastAsia="Arial Unicode MS"/>
          <w:color w:val="000000"/>
          <w:sz w:val="28"/>
          <w:szCs w:val="28"/>
          <w:lang w:val="kk-KZ" w:eastAsia="en-US" w:bidi="en-US"/>
        </w:rPr>
        <w:t>]</w:t>
      </w:r>
      <w:r w:rsidR="00732C59" w:rsidRPr="009C5127">
        <w:rPr>
          <w:rFonts w:eastAsia="Arial Unicode MS"/>
          <w:color w:val="000000"/>
          <w:sz w:val="28"/>
          <w:szCs w:val="28"/>
          <w:lang w:val="kk-KZ" w:eastAsia="en-US" w:bidi="en-US"/>
        </w:rPr>
        <w:t>.</w:t>
      </w:r>
    </w:p>
    <w:p w14:paraId="3C4EA0B9" w14:textId="36C95B45" w:rsidR="005E14B4" w:rsidRDefault="005E14B4" w:rsidP="00046BCE">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Жидкие продукты загрязнения подземных вод представляют собой сточные воды, образованные при функционировании предприятий всех отраслей промышленности, транспорта, энергетики, сельского и коммунального хозяйства и других видов человеческой деятельности (рис</w:t>
      </w:r>
      <w:r w:rsidR="00F43DC1" w:rsidRPr="00F17BB8">
        <w:rPr>
          <w:rFonts w:ascii="Times New Roman" w:eastAsia="Arial Unicode MS" w:hAnsi="Times New Roman" w:cs="Times New Roman"/>
          <w:color w:val="000000"/>
          <w:sz w:val="28"/>
          <w:szCs w:val="28"/>
          <w:lang w:val="kk-KZ" w:bidi="en-US"/>
        </w:rPr>
        <w:t xml:space="preserve">унок </w:t>
      </w:r>
      <w:r w:rsidR="00046BCE">
        <w:rPr>
          <w:rFonts w:ascii="Times New Roman" w:eastAsia="Arial Unicode MS" w:hAnsi="Times New Roman" w:cs="Times New Roman"/>
          <w:color w:val="000000"/>
          <w:sz w:val="28"/>
          <w:szCs w:val="28"/>
          <w:lang w:val="kk-KZ" w:bidi="en-US"/>
        </w:rPr>
        <w:t>2.3</w:t>
      </w:r>
      <w:r w:rsidRPr="00F17BB8">
        <w:rPr>
          <w:rFonts w:ascii="Times New Roman" w:eastAsia="Arial Unicode MS" w:hAnsi="Times New Roman" w:cs="Times New Roman"/>
          <w:color w:val="000000"/>
          <w:sz w:val="28"/>
          <w:szCs w:val="28"/>
          <w:lang w:val="kk-KZ" w:bidi="en-US"/>
        </w:rPr>
        <w:t xml:space="preserve">). </w:t>
      </w:r>
    </w:p>
    <w:p w14:paraId="65BF41C7" w14:textId="77777777" w:rsidR="00046BCE" w:rsidRPr="00F17BB8" w:rsidRDefault="00046BCE" w:rsidP="00046BCE">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2F78BA64" w14:textId="77777777" w:rsidR="007616C6" w:rsidRPr="00F17BB8" w:rsidRDefault="005E14B4" w:rsidP="005E14B4">
      <w:pPr>
        <w:autoSpaceDE w:val="0"/>
        <w:autoSpaceDN w:val="0"/>
        <w:adjustRightInd w:val="0"/>
        <w:spacing w:after="0" w:line="240" w:lineRule="auto"/>
        <w:jc w:val="center"/>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noProof/>
          <w:color w:val="000000"/>
          <w:sz w:val="28"/>
          <w:szCs w:val="28"/>
          <w:lang w:eastAsia="ru-RU"/>
        </w:rPr>
        <w:lastRenderedPageBreak/>
        <w:drawing>
          <wp:inline distT="0" distB="0" distL="0" distR="0" wp14:anchorId="4A9E31D3" wp14:editId="369F7E83">
            <wp:extent cx="4428697" cy="253812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26783" cy="2537030"/>
                    </a:xfrm>
                    <a:prstGeom prst="rect">
                      <a:avLst/>
                    </a:prstGeom>
                    <a:noFill/>
                    <a:ln>
                      <a:noFill/>
                    </a:ln>
                  </pic:spPr>
                </pic:pic>
              </a:graphicData>
            </a:graphic>
          </wp:inline>
        </w:drawing>
      </w:r>
    </w:p>
    <w:p w14:paraId="4593585B" w14:textId="725A2EB8" w:rsidR="005E14B4" w:rsidRPr="00F17BB8" w:rsidRDefault="005E14B4" w:rsidP="005E14B4">
      <w:pPr>
        <w:autoSpaceDE w:val="0"/>
        <w:autoSpaceDN w:val="0"/>
        <w:adjustRightInd w:val="0"/>
        <w:spacing w:after="0" w:line="240" w:lineRule="auto"/>
        <w:jc w:val="center"/>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Рис</w:t>
      </w:r>
      <w:r w:rsidR="00F43DC1" w:rsidRPr="00F17BB8">
        <w:rPr>
          <w:rFonts w:ascii="Times New Roman" w:eastAsia="Arial Unicode MS" w:hAnsi="Times New Roman" w:cs="Times New Roman"/>
          <w:color w:val="000000"/>
          <w:sz w:val="28"/>
          <w:szCs w:val="28"/>
          <w:lang w:val="kk-KZ" w:bidi="en-US"/>
        </w:rPr>
        <w:t xml:space="preserve">унок </w:t>
      </w:r>
      <w:r w:rsidR="00046BCE">
        <w:rPr>
          <w:rFonts w:ascii="Times New Roman" w:eastAsia="Arial Unicode MS" w:hAnsi="Times New Roman" w:cs="Times New Roman"/>
          <w:color w:val="000000"/>
          <w:sz w:val="28"/>
          <w:szCs w:val="28"/>
          <w:lang w:val="kk-KZ" w:bidi="en-US"/>
        </w:rPr>
        <w:t>2.3</w:t>
      </w:r>
      <w:r w:rsidR="00F43DC1" w:rsidRPr="00F17BB8">
        <w:rPr>
          <w:rFonts w:ascii="Times New Roman" w:eastAsia="Arial Unicode MS" w:hAnsi="Times New Roman" w:cs="Times New Roman"/>
          <w:color w:val="000000"/>
          <w:sz w:val="28"/>
          <w:szCs w:val="28"/>
          <w:lang w:val="kk-KZ" w:bidi="en-US"/>
        </w:rPr>
        <w:t>-</w:t>
      </w:r>
      <w:r w:rsidRPr="00F17BB8">
        <w:rPr>
          <w:rFonts w:ascii="Times New Roman" w:eastAsia="Arial Unicode MS" w:hAnsi="Times New Roman" w:cs="Times New Roman"/>
          <w:color w:val="000000"/>
          <w:sz w:val="28"/>
          <w:szCs w:val="28"/>
          <w:lang w:val="kk-KZ" w:bidi="en-US"/>
        </w:rPr>
        <w:t xml:space="preserve"> Жидкие отходы</w:t>
      </w:r>
    </w:p>
    <w:p w14:paraId="40B18695" w14:textId="77777777" w:rsidR="003B43E0" w:rsidRPr="00F17BB8" w:rsidRDefault="003B43E0" w:rsidP="005E14B4">
      <w:pPr>
        <w:autoSpaceDE w:val="0"/>
        <w:autoSpaceDN w:val="0"/>
        <w:adjustRightInd w:val="0"/>
        <w:spacing w:after="0" w:line="240" w:lineRule="auto"/>
        <w:rPr>
          <w:rFonts w:ascii="Times New Roman" w:eastAsia="Arial Unicode MS" w:hAnsi="Times New Roman" w:cs="Times New Roman"/>
          <w:color w:val="000000"/>
          <w:sz w:val="28"/>
          <w:szCs w:val="28"/>
          <w:lang w:val="kk-KZ" w:bidi="en-US"/>
        </w:rPr>
      </w:pPr>
    </w:p>
    <w:p w14:paraId="28A1E7A3" w14:textId="16A39D37" w:rsidR="00046BCE" w:rsidRPr="00F17BB8" w:rsidRDefault="003D0BCC" w:rsidP="00046BCE">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3D0BCC">
        <w:rPr>
          <w:rFonts w:ascii="Times New Roman" w:eastAsia="Arial Unicode MS" w:hAnsi="Times New Roman" w:cs="Times New Roman"/>
          <w:color w:val="000000"/>
          <w:sz w:val="28"/>
          <w:szCs w:val="28"/>
          <w:lang w:val="kk-KZ" w:bidi="en-US"/>
        </w:rPr>
        <w:t>Загрязнение подземных вод коммунально-бытовыми сточными водами происходит вследствие их утечек из инженерных систем, а также за счет инфильтрации с полей фильтрации и территорий свалок. Такое попадание сточных вод в подземные горизонты способствует накоплению в подземных водах сульфатов, хлоридов и синтетических поверхностно-активных веществ (СПАВ), что ведет к увеличению их минерализации и жесткости</w:t>
      </w:r>
      <w:r w:rsidRPr="003D0BCC">
        <w:rPr>
          <w:rFonts w:ascii="Times New Roman" w:eastAsia="Arial Unicode MS" w:hAnsi="Times New Roman" w:cs="Times New Roman"/>
          <w:color w:val="000000"/>
          <w:sz w:val="28"/>
          <w:szCs w:val="28"/>
          <w:lang w:bidi="en-US"/>
        </w:rPr>
        <w:t xml:space="preserve"> </w:t>
      </w:r>
      <w:r w:rsidR="00046BCE" w:rsidRPr="009C5127">
        <w:rPr>
          <w:rFonts w:ascii="Times New Roman" w:eastAsia="Arial Unicode MS" w:hAnsi="Times New Roman" w:cs="Times New Roman"/>
          <w:color w:val="000000"/>
          <w:sz w:val="28"/>
          <w:szCs w:val="28"/>
          <w:lang w:val="kk-KZ" w:bidi="en-US"/>
        </w:rPr>
        <w:t>[1</w:t>
      </w:r>
      <w:r w:rsidR="009C5127" w:rsidRPr="002D0585">
        <w:rPr>
          <w:rFonts w:ascii="Times New Roman" w:eastAsia="Arial Unicode MS" w:hAnsi="Times New Roman" w:cs="Times New Roman"/>
          <w:color w:val="000000"/>
          <w:sz w:val="28"/>
          <w:szCs w:val="28"/>
          <w:lang w:val="kk-KZ" w:bidi="en-US"/>
        </w:rPr>
        <w:t>8</w:t>
      </w:r>
      <w:r w:rsidR="00046BCE" w:rsidRPr="009C5127">
        <w:rPr>
          <w:rFonts w:ascii="Times New Roman" w:eastAsia="Arial Unicode MS" w:hAnsi="Times New Roman" w:cs="Times New Roman"/>
          <w:color w:val="000000"/>
          <w:sz w:val="28"/>
          <w:szCs w:val="28"/>
          <w:lang w:val="kk-KZ" w:bidi="en-US"/>
        </w:rPr>
        <w:t>].</w:t>
      </w:r>
    </w:p>
    <w:p w14:paraId="6C58EEE0" w14:textId="77777777" w:rsidR="00B106E5" w:rsidRPr="00B106E5" w:rsidRDefault="00046BCE"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Все загрязняющие вещества, содержащиеся в стоках разделяются на</w:t>
      </w:r>
      <w:r>
        <w:rPr>
          <w:rFonts w:ascii="Times New Roman" w:eastAsia="Arial Unicode MS" w:hAnsi="Times New Roman" w:cs="Times New Roman"/>
          <w:color w:val="000000"/>
          <w:sz w:val="28"/>
          <w:szCs w:val="28"/>
          <w:lang w:val="kk-KZ" w:bidi="en-US"/>
        </w:rPr>
        <w:t xml:space="preserve"> </w:t>
      </w:r>
      <w:r w:rsidRPr="00F17BB8">
        <w:rPr>
          <w:rFonts w:ascii="Times New Roman" w:eastAsia="Arial Unicode MS" w:hAnsi="Times New Roman" w:cs="Times New Roman"/>
          <w:color w:val="000000"/>
          <w:sz w:val="28"/>
          <w:szCs w:val="28"/>
          <w:lang w:val="kk-KZ" w:bidi="en-US"/>
        </w:rPr>
        <w:t xml:space="preserve">минеральные, органические, </w:t>
      </w:r>
      <w:r>
        <w:rPr>
          <w:rFonts w:ascii="Times New Roman" w:eastAsia="Arial Unicode MS" w:hAnsi="Times New Roman" w:cs="Times New Roman"/>
          <w:color w:val="000000"/>
          <w:sz w:val="28"/>
          <w:szCs w:val="28"/>
          <w:lang w:val="kk-KZ" w:bidi="en-US"/>
        </w:rPr>
        <w:t xml:space="preserve">бактериальные и </w:t>
      </w:r>
      <w:r w:rsidRPr="009C5127">
        <w:rPr>
          <w:rFonts w:ascii="Times New Roman" w:eastAsia="Arial Unicode MS" w:hAnsi="Times New Roman" w:cs="Times New Roman"/>
          <w:color w:val="000000"/>
          <w:sz w:val="28"/>
          <w:szCs w:val="28"/>
          <w:lang w:val="kk-KZ" w:bidi="en-US"/>
        </w:rPr>
        <w:t>биологические [1</w:t>
      </w:r>
      <w:r w:rsidR="009C5127" w:rsidRPr="002D0585">
        <w:rPr>
          <w:rFonts w:ascii="Times New Roman" w:eastAsia="Arial Unicode MS" w:hAnsi="Times New Roman" w:cs="Times New Roman"/>
          <w:color w:val="000000"/>
          <w:sz w:val="28"/>
          <w:szCs w:val="28"/>
          <w:lang w:val="kk-KZ" w:bidi="en-US"/>
        </w:rPr>
        <w:t>5</w:t>
      </w:r>
      <w:r w:rsidRPr="009C5127">
        <w:rPr>
          <w:rFonts w:ascii="Times New Roman" w:eastAsia="Arial Unicode MS" w:hAnsi="Times New Roman" w:cs="Times New Roman"/>
          <w:color w:val="000000"/>
          <w:sz w:val="28"/>
          <w:szCs w:val="28"/>
          <w:lang w:val="kk-KZ" w:bidi="en-US"/>
        </w:rPr>
        <w:t>].</w:t>
      </w:r>
      <w:r>
        <w:rPr>
          <w:rFonts w:ascii="Times New Roman" w:eastAsia="Arial Unicode MS" w:hAnsi="Times New Roman" w:cs="Times New Roman"/>
          <w:color w:val="000000"/>
          <w:sz w:val="28"/>
          <w:szCs w:val="28"/>
          <w:lang w:val="kk-KZ" w:bidi="en-US"/>
        </w:rPr>
        <w:t xml:space="preserve"> </w:t>
      </w:r>
      <w:r w:rsidR="00B106E5" w:rsidRPr="00B106E5">
        <w:rPr>
          <w:rFonts w:ascii="Times New Roman" w:eastAsia="Arial Unicode MS" w:hAnsi="Times New Roman" w:cs="Times New Roman"/>
          <w:color w:val="000000"/>
          <w:sz w:val="28"/>
          <w:szCs w:val="28"/>
          <w:lang w:val="kk-KZ" w:bidi="en-US"/>
        </w:rPr>
        <w:t>Минеральные загрязнители включают песок, глину, шлак, различные руды, растворы минеральных солей, кислот и щелочей, а также минеральные масла и другие вещества, типичные для сточных вод машиностроительных, металлургических, нефтеперерабатывающих, нефтедобывающих, строительных, горнодобывающих и других отраслей промышленности.</w:t>
      </w:r>
    </w:p>
    <w:p w14:paraId="38C1FEBD" w14:textId="77777777" w:rsidR="00B106E5" w:rsidRPr="008E10BC"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bidi="en-US"/>
        </w:rPr>
      </w:pPr>
      <w:r w:rsidRPr="00B106E5">
        <w:rPr>
          <w:rFonts w:ascii="Times New Roman" w:eastAsia="Arial Unicode MS" w:hAnsi="Times New Roman" w:cs="Times New Roman"/>
          <w:color w:val="000000"/>
          <w:sz w:val="28"/>
          <w:szCs w:val="28"/>
          <w:lang w:val="kk-KZ" w:bidi="en-US"/>
        </w:rPr>
        <w:t>Среди минеральных загрязнителей особое внимание заслуживают тяжелые металлы, соединения которых обладают мутагенными (например, сульфид цинка), тератогенными (приводящими к врожденным дефектам, таким как воздействие кадмия, свинца, лития и гелия) и канцерогенными (мышьяк, селен, хром, свинец, ртуть) свойствами. Многие из этих веществ также токсичны.</w:t>
      </w:r>
    </w:p>
    <w:p w14:paraId="02822541" w14:textId="77777777" w:rsidR="00B106E5" w:rsidRPr="00B106E5"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Органические загрязнения могут иметь как растительное, так и животное происхождение. К первым относятся остатки растений, плодов, овощей и бумаги, которые характеризуются высоким содержанием углерода. Загрязнения животного происхождения включают физиологические выделения, такие как фекалии, а также остатки мускульных и жировых тканей, клеевые вещества, отличающиеся высоким уровнем содержания азота. Помимо упомянутых, в сточных водах присутствуют и другие органические вещества, среди которых особо выделяются нефтепродукты.</w:t>
      </w:r>
    </w:p>
    <w:p w14:paraId="02FAC1A9" w14:textId="527B3C96" w:rsidR="003B43E0"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 xml:space="preserve">Бактериальные и биологические загрязнения представлены разнообразными микроорганизмами, включая дрожжевые и плесневые грибки, микроскопические водоросли и бактерии. Твердые отходы, </w:t>
      </w:r>
      <w:r w:rsidRPr="00B106E5">
        <w:rPr>
          <w:rFonts w:ascii="Times New Roman" w:eastAsia="Arial Unicode MS" w:hAnsi="Times New Roman" w:cs="Times New Roman"/>
          <w:color w:val="000000"/>
          <w:sz w:val="28"/>
          <w:szCs w:val="28"/>
          <w:lang w:val="kk-KZ" w:bidi="en-US"/>
        </w:rPr>
        <w:lastRenderedPageBreak/>
        <w:t>формирующиеся в результате человеческой деятельности, способствуют загрязнению подземных вод, участвуя в образовании твердых продуктов загрязнения</w:t>
      </w:r>
      <w:r w:rsidR="005E14B4" w:rsidRPr="00F17BB8">
        <w:rPr>
          <w:rFonts w:ascii="Times New Roman" w:eastAsia="Arial Unicode MS" w:hAnsi="Times New Roman" w:cs="Times New Roman"/>
          <w:color w:val="000000"/>
          <w:sz w:val="28"/>
          <w:szCs w:val="28"/>
          <w:lang w:val="kk-KZ" w:bidi="en-US"/>
        </w:rPr>
        <w:t>(рис</w:t>
      </w:r>
      <w:r w:rsidR="00F43DC1" w:rsidRPr="00F17BB8">
        <w:rPr>
          <w:rFonts w:ascii="Times New Roman" w:eastAsia="Arial Unicode MS" w:hAnsi="Times New Roman" w:cs="Times New Roman"/>
          <w:color w:val="000000"/>
          <w:sz w:val="28"/>
          <w:szCs w:val="28"/>
          <w:lang w:val="kk-KZ" w:bidi="en-US"/>
        </w:rPr>
        <w:t xml:space="preserve">унок </w:t>
      </w:r>
      <w:r w:rsidR="00046BCE">
        <w:rPr>
          <w:rFonts w:ascii="Times New Roman" w:eastAsia="Arial Unicode MS" w:hAnsi="Times New Roman" w:cs="Times New Roman"/>
          <w:color w:val="000000"/>
          <w:sz w:val="28"/>
          <w:szCs w:val="28"/>
          <w:lang w:val="kk-KZ" w:bidi="en-US"/>
        </w:rPr>
        <w:t>2.4</w:t>
      </w:r>
      <w:r w:rsidR="005E14B4" w:rsidRPr="00F17BB8">
        <w:rPr>
          <w:rFonts w:ascii="Times New Roman" w:eastAsia="Arial Unicode MS" w:hAnsi="Times New Roman" w:cs="Times New Roman"/>
          <w:color w:val="000000"/>
          <w:sz w:val="28"/>
          <w:szCs w:val="28"/>
          <w:lang w:val="kk-KZ" w:bidi="en-US"/>
        </w:rPr>
        <w:t>).</w:t>
      </w:r>
    </w:p>
    <w:p w14:paraId="68E42405" w14:textId="77777777" w:rsidR="00F17BB8" w:rsidRPr="00F17BB8" w:rsidRDefault="00F17BB8" w:rsidP="003B43E0">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1346B36E" w14:textId="4837DA7C" w:rsidR="003B43E0" w:rsidRPr="00F17BB8" w:rsidRDefault="003B43E0" w:rsidP="00F17BB8">
      <w:pPr>
        <w:autoSpaceDE w:val="0"/>
        <w:autoSpaceDN w:val="0"/>
        <w:adjustRightInd w:val="0"/>
        <w:spacing w:after="0" w:line="240" w:lineRule="auto"/>
        <w:jc w:val="center"/>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noProof/>
          <w:color w:val="000000"/>
          <w:sz w:val="28"/>
          <w:szCs w:val="28"/>
          <w:lang w:eastAsia="ru-RU"/>
        </w:rPr>
        <w:drawing>
          <wp:inline distT="0" distB="0" distL="0" distR="0" wp14:anchorId="04059E1D" wp14:editId="5131D4C6">
            <wp:extent cx="2734408" cy="1877355"/>
            <wp:effectExtent l="0" t="0" r="889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9170" cy="1901222"/>
                    </a:xfrm>
                    <a:prstGeom prst="rect">
                      <a:avLst/>
                    </a:prstGeom>
                    <a:noFill/>
                    <a:ln>
                      <a:noFill/>
                    </a:ln>
                  </pic:spPr>
                </pic:pic>
              </a:graphicData>
            </a:graphic>
          </wp:inline>
        </w:drawing>
      </w:r>
      <w:r w:rsidR="00D6485C" w:rsidRPr="00D6485C">
        <w:t xml:space="preserve"> </w:t>
      </w:r>
      <w:r w:rsidR="00D6485C">
        <w:rPr>
          <w:noProof/>
          <w:lang w:eastAsia="ru-RU"/>
        </w:rPr>
        <w:drawing>
          <wp:inline distT="0" distB="0" distL="0" distR="0" wp14:anchorId="6D91707A" wp14:editId="04B1E693">
            <wp:extent cx="2546709" cy="1889467"/>
            <wp:effectExtent l="0" t="0" r="6350" b="0"/>
            <wp:docPr id="752924958" name="Рисунок 3" descr="ПРИМЕНЕНИЕ ПЕРЕРАБОТАННЫХ СТРОИТЕЛЬНЫХ ОТХОДОВ | Vtor.by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ИМЕНЕНИЕ ПЕРЕРАБОТАННЫХ СТРОИТЕЛЬНЫХ ОТХОДОВ | Vtor.by | Дзен"/>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9949" cy="1906709"/>
                    </a:xfrm>
                    <a:prstGeom prst="rect">
                      <a:avLst/>
                    </a:prstGeom>
                    <a:noFill/>
                    <a:ln>
                      <a:noFill/>
                    </a:ln>
                  </pic:spPr>
                </pic:pic>
              </a:graphicData>
            </a:graphic>
          </wp:inline>
        </w:drawing>
      </w:r>
    </w:p>
    <w:p w14:paraId="1A5E44C0" w14:textId="213C20E0" w:rsidR="005E14B4" w:rsidRDefault="005E14B4" w:rsidP="00F17BB8">
      <w:pPr>
        <w:autoSpaceDE w:val="0"/>
        <w:autoSpaceDN w:val="0"/>
        <w:adjustRightInd w:val="0"/>
        <w:spacing w:after="0" w:line="240" w:lineRule="auto"/>
        <w:jc w:val="center"/>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Рис</w:t>
      </w:r>
      <w:r w:rsidR="00F43DC1" w:rsidRPr="00F17BB8">
        <w:rPr>
          <w:rFonts w:ascii="Times New Roman" w:eastAsia="Arial Unicode MS" w:hAnsi="Times New Roman" w:cs="Times New Roman"/>
          <w:color w:val="000000"/>
          <w:sz w:val="28"/>
          <w:szCs w:val="28"/>
          <w:lang w:val="kk-KZ" w:bidi="en-US"/>
        </w:rPr>
        <w:t xml:space="preserve">унок </w:t>
      </w:r>
      <w:r w:rsidR="00046BCE">
        <w:rPr>
          <w:rFonts w:ascii="Times New Roman" w:eastAsia="Arial Unicode MS" w:hAnsi="Times New Roman" w:cs="Times New Roman"/>
          <w:color w:val="000000"/>
          <w:sz w:val="28"/>
          <w:szCs w:val="28"/>
          <w:lang w:val="kk-KZ" w:bidi="en-US"/>
        </w:rPr>
        <w:t>2.4</w:t>
      </w:r>
      <w:r w:rsidR="00F43DC1" w:rsidRPr="00F17BB8">
        <w:rPr>
          <w:rFonts w:ascii="Times New Roman" w:eastAsia="Arial Unicode MS" w:hAnsi="Times New Roman" w:cs="Times New Roman"/>
          <w:color w:val="000000"/>
          <w:sz w:val="28"/>
          <w:szCs w:val="28"/>
          <w:lang w:val="kk-KZ" w:bidi="en-US"/>
        </w:rPr>
        <w:t>-</w:t>
      </w:r>
      <w:r w:rsidRPr="00F17BB8">
        <w:rPr>
          <w:rFonts w:ascii="Times New Roman" w:eastAsia="Arial Unicode MS" w:hAnsi="Times New Roman" w:cs="Times New Roman"/>
          <w:color w:val="000000"/>
          <w:sz w:val="28"/>
          <w:szCs w:val="28"/>
          <w:lang w:val="kk-KZ" w:bidi="en-US"/>
        </w:rPr>
        <w:t xml:space="preserve"> Твердые отходы</w:t>
      </w:r>
    </w:p>
    <w:p w14:paraId="1AC5F15E" w14:textId="77777777" w:rsidR="00046BCE" w:rsidRPr="00F17BB8" w:rsidRDefault="00046BCE" w:rsidP="00F17BB8">
      <w:pPr>
        <w:autoSpaceDE w:val="0"/>
        <w:autoSpaceDN w:val="0"/>
        <w:adjustRightInd w:val="0"/>
        <w:spacing w:after="0" w:line="240" w:lineRule="auto"/>
        <w:jc w:val="center"/>
        <w:rPr>
          <w:rFonts w:ascii="Times New Roman" w:eastAsia="Arial Unicode MS" w:hAnsi="Times New Roman" w:cs="Times New Roman"/>
          <w:color w:val="000000"/>
          <w:sz w:val="28"/>
          <w:szCs w:val="28"/>
          <w:lang w:val="kk-KZ" w:bidi="en-US"/>
        </w:rPr>
      </w:pPr>
    </w:p>
    <w:p w14:paraId="356A020C" w14:textId="77777777" w:rsidR="00B106E5" w:rsidRPr="00B106E5"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Основные категории твердых отходов включают:</w:t>
      </w:r>
    </w:p>
    <w:p w14:paraId="4998C60D" w14:textId="77777777" w:rsidR="00B106E5" w:rsidRPr="00B106E5"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 Отработанные горные породы, илы и шламы, происходящие от деятельности горнодобывающей промышленности и обогатительных предприятий;</w:t>
      </w:r>
    </w:p>
    <w:p w14:paraId="04F2B060" w14:textId="77777777" w:rsidR="00B106E5" w:rsidRPr="00B106E5"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 Шламы, получаемые в результате промышленной и коммунальной очистки сточных вод;</w:t>
      </w:r>
    </w:p>
    <w:p w14:paraId="6D650992" w14:textId="77777777" w:rsidR="00B106E5" w:rsidRPr="00B106E5"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 Промышленные отходы, в том числе зола и шлак, являющиеся результатом деятельности предприятий энергетической промышленности;</w:t>
      </w:r>
    </w:p>
    <w:p w14:paraId="582D16CE" w14:textId="77777777" w:rsidR="00B106E5" w:rsidRPr="00B106E5"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 Непригодные для использования ядохимикаты;</w:t>
      </w:r>
    </w:p>
    <w:p w14:paraId="54D0C4E9" w14:textId="77777777" w:rsidR="00B106E5" w:rsidRPr="00B106E5" w:rsidRDefault="00B106E5" w:rsidP="00B106E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 Коммунальные отходы, которые охватывают упаковочные материалы, твердые отходы жилых помещений, мусор коммунальных предприятий и городской мусор, а также строительный мусор.</w:t>
      </w:r>
    </w:p>
    <w:p w14:paraId="63D8508E" w14:textId="08E74AEF" w:rsidR="00ED5E44" w:rsidRDefault="00B106E5" w:rsidP="00B106E5">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sidRPr="00B106E5">
        <w:rPr>
          <w:rFonts w:ascii="Times New Roman" w:eastAsia="Arial Unicode MS" w:hAnsi="Times New Roman" w:cs="Times New Roman"/>
          <w:color w:val="000000"/>
          <w:sz w:val="28"/>
          <w:szCs w:val="28"/>
          <w:lang w:val="kk-KZ" w:bidi="en-US"/>
        </w:rPr>
        <w:t>Эти виды твердых отходов способствуют формированию твердых продуктов загрязнения, что, в свою очередь, негативно влияет на состояние подземных водных ресурсов.</w:t>
      </w:r>
    </w:p>
    <w:p w14:paraId="36019D57" w14:textId="77777777" w:rsidR="003B7529" w:rsidRDefault="003B7529" w:rsidP="00B75608">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p>
    <w:p w14:paraId="757B3EA7" w14:textId="50505CB6" w:rsidR="004579B2" w:rsidRDefault="00B4154C" w:rsidP="00B75608">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2</w:t>
      </w:r>
      <w:r w:rsidR="004579B2">
        <w:rPr>
          <w:rFonts w:ascii="Times New Roman" w:eastAsia="Arial Unicode MS" w:hAnsi="Times New Roman" w:cs="Times New Roman"/>
          <w:b/>
          <w:color w:val="000000"/>
          <w:sz w:val="28"/>
          <w:szCs w:val="28"/>
          <w:lang w:val="kk-KZ" w:bidi="en-US"/>
        </w:rPr>
        <w:t>.</w:t>
      </w:r>
      <w:r w:rsidR="004579B2" w:rsidRPr="004579B2">
        <w:rPr>
          <w:rFonts w:ascii="Times New Roman" w:eastAsia="Arial Unicode MS" w:hAnsi="Times New Roman" w:cs="Times New Roman"/>
          <w:b/>
          <w:color w:val="000000"/>
          <w:sz w:val="28"/>
          <w:szCs w:val="28"/>
          <w:lang w:val="kk-KZ" w:bidi="en-US"/>
        </w:rPr>
        <w:t>4 Основные виды загрязнения подземных вод</w:t>
      </w:r>
    </w:p>
    <w:p w14:paraId="1A189100" w14:textId="46291277" w:rsidR="00645A54" w:rsidRPr="00F17BB8" w:rsidRDefault="00BA2827" w:rsidP="00BA282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Европейской экономической комиссией ООН в Женеве (1961) было сформулировано и принято следующее определение: «Вода загрязнена, если ее состав или состояние изменились под влиянием деятельности человека и она стала в результате этого менее пригодной ... для целей, для которых она была бы пригодна в ее естественном состоянии»</w:t>
      </w:r>
      <w:r w:rsidR="003E4BEA" w:rsidRPr="002D0585">
        <w:rPr>
          <w:rFonts w:ascii="Times New Roman" w:eastAsia="Arial Unicode MS" w:hAnsi="Times New Roman" w:cs="Times New Roman"/>
          <w:color w:val="000000"/>
          <w:sz w:val="28"/>
          <w:szCs w:val="28"/>
          <w:lang w:bidi="en-US"/>
        </w:rPr>
        <w:t xml:space="preserve"> [</w:t>
      </w:r>
      <w:r w:rsidR="00DC4E6C">
        <w:rPr>
          <w:rFonts w:ascii="Times New Roman" w:eastAsia="Arial Unicode MS" w:hAnsi="Times New Roman" w:cs="Times New Roman"/>
          <w:color w:val="000000"/>
          <w:sz w:val="28"/>
          <w:szCs w:val="28"/>
          <w:lang w:val="kk-KZ" w:bidi="en-US"/>
        </w:rPr>
        <w:t>19</w:t>
      </w:r>
      <w:r w:rsidR="003E4BEA" w:rsidRPr="002D0585">
        <w:rPr>
          <w:rFonts w:ascii="Times New Roman" w:eastAsia="Arial Unicode MS" w:hAnsi="Times New Roman" w:cs="Times New Roman"/>
          <w:color w:val="000000"/>
          <w:sz w:val="28"/>
          <w:szCs w:val="28"/>
          <w:lang w:bidi="en-US"/>
        </w:rPr>
        <w:t>]</w:t>
      </w:r>
      <w:r w:rsidRPr="00F17BB8">
        <w:rPr>
          <w:rFonts w:ascii="Times New Roman" w:eastAsia="Arial Unicode MS" w:hAnsi="Times New Roman" w:cs="Times New Roman"/>
          <w:color w:val="000000"/>
          <w:sz w:val="28"/>
          <w:szCs w:val="28"/>
          <w:lang w:val="kk-KZ" w:bidi="en-US"/>
        </w:rPr>
        <w:t>.</w:t>
      </w:r>
    </w:p>
    <w:p w14:paraId="58E33134" w14:textId="77777777" w:rsidR="00EB6D0B" w:rsidRDefault="00BA2827" w:rsidP="00EB6D0B">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По степени загрязнения выделяют следующие воды:</w:t>
      </w:r>
      <w:r w:rsidR="00EB6D0B">
        <w:rPr>
          <w:rFonts w:ascii="Times New Roman" w:eastAsia="Arial Unicode MS" w:hAnsi="Times New Roman" w:cs="Times New Roman"/>
          <w:color w:val="000000"/>
          <w:sz w:val="28"/>
          <w:szCs w:val="28"/>
          <w:lang w:val="kk-KZ" w:bidi="en-US"/>
        </w:rPr>
        <w:t xml:space="preserve"> </w:t>
      </w:r>
    </w:p>
    <w:p w14:paraId="4422D419" w14:textId="011B276C" w:rsidR="00BA2827" w:rsidRPr="00EB6D0B" w:rsidRDefault="00BA2827" w:rsidP="00EB6D0B">
      <w:pPr>
        <w:pStyle w:val="ab"/>
        <w:numPr>
          <w:ilvl w:val="0"/>
          <w:numId w:val="19"/>
        </w:numPr>
        <w:autoSpaceDE w:val="0"/>
        <w:autoSpaceDN w:val="0"/>
        <w:adjustRightInd w:val="0"/>
        <w:spacing w:after="0" w:line="240" w:lineRule="auto"/>
        <w:ind w:left="0" w:firstLine="567"/>
        <w:jc w:val="both"/>
        <w:rPr>
          <w:rFonts w:ascii="Times New Roman" w:eastAsia="Arial Unicode MS" w:hAnsi="Times New Roman" w:cs="Times New Roman"/>
          <w:color w:val="000000"/>
          <w:sz w:val="28"/>
          <w:szCs w:val="28"/>
          <w:lang w:val="kk-KZ" w:bidi="en-US"/>
        </w:rPr>
      </w:pPr>
      <w:r w:rsidRPr="00EB6D0B">
        <w:rPr>
          <w:rFonts w:ascii="Times New Roman" w:eastAsia="Arial Unicode MS" w:hAnsi="Times New Roman" w:cs="Times New Roman"/>
          <w:color w:val="000000"/>
          <w:sz w:val="28"/>
          <w:szCs w:val="28"/>
          <w:lang w:val="kk-KZ" w:bidi="en-US"/>
        </w:rPr>
        <w:t xml:space="preserve">слабозагрязненные – показатели </w:t>
      </w:r>
      <w:r w:rsidR="00874E4A" w:rsidRPr="00EB6D0B">
        <w:rPr>
          <w:rFonts w:ascii="Times New Roman" w:eastAsia="Arial Unicode MS" w:hAnsi="Times New Roman" w:cs="Times New Roman"/>
          <w:color w:val="000000"/>
          <w:sz w:val="28"/>
          <w:szCs w:val="28"/>
          <w:lang w:val="kk-KZ" w:bidi="en-US"/>
        </w:rPr>
        <w:t xml:space="preserve">качества воды выше фоновых </w:t>
      </w:r>
      <w:r w:rsidRPr="00EB6D0B">
        <w:rPr>
          <w:rFonts w:ascii="Times New Roman" w:eastAsia="Arial Unicode MS" w:hAnsi="Times New Roman" w:cs="Times New Roman"/>
          <w:color w:val="000000"/>
          <w:sz w:val="28"/>
          <w:szCs w:val="28"/>
          <w:lang w:val="kk-KZ" w:bidi="en-US"/>
        </w:rPr>
        <w:t>(природных)</w:t>
      </w:r>
      <w:r w:rsidR="004D25FD" w:rsidRPr="00EB6D0B">
        <w:rPr>
          <w:rFonts w:ascii="Times New Roman" w:eastAsia="Arial Unicode MS" w:hAnsi="Times New Roman" w:cs="Times New Roman"/>
          <w:color w:val="000000"/>
          <w:sz w:val="28"/>
          <w:szCs w:val="28"/>
          <w:lang w:val="kk-KZ" w:bidi="en-US"/>
        </w:rPr>
        <w:t xml:space="preserve"> значений, но ниже предельных допустимых концентраций (ПДК);</w:t>
      </w:r>
    </w:p>
    <w:p w14:paraId="4A7B4632" w14:textId="58DD98E5" w:rsidR="004D25FD" w:rsidRPr="00EB6D0B" w:rsidRDefault="004D25FD" w:rsidP="005C5664">
      <w:pPr>
        <w:pStyle w:val="ab"/>
        <w:numPr>
          <w:ilvl w:val="0"/>
          <w:numId w:val="6"/>
        </w:numPr>
        <w:autoSpaceDE w:val="0"/>
        <w:autoSpaceDN w:val="0"/>
        <w:adjustRightInd w:val="0"/>
        <w:spacing w:after="0" w:line="240" w:lineRule="auto"/>
        <w:ind w:left="0" w:firstLine="567"/>
        <w:jc w:val="both"/>
        <w:rPr>
          <w:rFonts w:ascii="Times New Roman" w:eastAsia="Arial Unicode MS" w:hAnsi="Times New Roman" w:cs="Times New Roman"/>
          <w:color w:val="000000"/>
          <w:sz w:val="28"/>
          <w:szCs w:val="28"/>
          <w:lang w:val="kk-KZ" w:bidi="en-US"/>
        </w:rPr>
      </w:pPr>
      <w:r w:rsidRPr="00EB6D0B">
        <w:rPr>
          <w:rFonts w:ascii="Times New Roman" w:eastAsia="Arial Unicode MS" w:hAnsi="Times New Roman" w:cs="Times New Roman"/>
          <w:color w:val="000000"/>
          <w:sz w:val="28"/>
          <w:szCs w:val="28"/>
          <w:lang w:val="kk-KZ" w:bidi="en-US"/>
        </w:rPr>
        <w:t xml:space="preserve">загрязненные – показатели </w:t>
      </w:r>
      <w:r w:rsidR="00874E4A" w:rsidRPr="00EB6D0B">
        <w:rPr>
          <w:rFonts w:ascii="Times New Roman" w:eastAsia="Arial Unicode MS" w:hAnsi="Times New Roman" w:cs="Times New Roman"/>
          <w:color w:val="000000"/>
          <w:sz w:val="28"/>
          <w:szCs w:val="28"/>
          <w:lang w:val="kk-KZ" w:bidi="en-US"/>
        </w:rPr>
        <w:t>качество воды превышают ПДК в</w:t>
      </w:r>
      <w:r w:rsidR="00EB6D0B" w:rsidRPr="00EB6D0B">
        <w:rPr>
          <w:rFonts w:ascii="Times New Roman" w:eastAsia="Arial Unicode MS" w:hAnsi="Times New Roman" w:cs="Times New Roman"/>
          <w:color w:val="000000"/>
          <w:sz w:val="28"/>
          <w:szCs w:val="28"/>
          <w:lang w:val="kk-KZ" w:bidi="en-US"/>
        </w:rPr>
        <w:t xml:space="preserve"> </w:t>
      </w:r>
      <w:r w:rsidRPr="00EB6D0B">
        <w:rPr>
          <w:rFonts w:ascii="Times New Roman" w:eastAsia="Arial Unicode MS" w:hAnsi="Times New Roman" w:cs="Times New Roman"/>
          <w:color w:val="000000"/>
          <w:sz w:val="28"/>
          <w:szCs w:val="28"/>
          <w:lang w:val="kk-KZ" w:bidi="en-US"/>
        </w:rPr>
        <w:t>несколько раз.</w:t>
      </w:r>
    </w:p>
    <w:p w14:paraId="301B0D77" w14:textId="67366F94" w:rsidR="004D25FD" w:rsidRPr="00EB6D0B" w:rsidRDefault="004D25FD" w:rsidP="005C5664">
      <w:pPr>
        <w:pStyle w:val="ab"/>
        <w:numPr>
          <w:ilvl w:val="0"/>
          <w:numId w:val="6"/>
        </w:numPr>
        <w:autoSpaceDE w:val="0"/>
        <w:autoSpaceDN w:val="0"/>
        <w:adjustRightInd w:val="0"/>
        <w:spacing w:after="0" w:line="240" w:lineRule="auto"/>
        <w:ind w:left="0" w:firstLine="567"/>
        <w:jc w:val="both"/>
        <w:rPr>
          <w:rFonts w:ascii="Times New Roman" w:eastAsia="Arial Unicode MS" w:hAnsi="Times New Roman" w:cs="Times New Roman"/>
          <w:color w:val="000000"/>
          <w:sz w:val="28"/>
          <w:szCs w:val="28"/>
          <w:lang w:val="kk-KZ" w:bidi="en-US"/>
        </w:rPr>
      </w:pPr>
      <w:r w:rsidRPr="00EB6D0B">
        <w:rPr>
          <w:rFonts w:ascii="Times New Roman" w:eastAsia="Arial Unicode MS" w:hAnsi="Times New Roman" w:cs="Times New Roman"/>
          <w:color w:val="000000"/>
          <w:sz w:val="28"/>
          <w:szCs w:val="28"/>
          <w:lang w:val="kk-KZ" w:bidi="en-US"/>
        </w:rPr>
        <w:lastRenderedPageBreak/>
        <w:t xml:space="preserve">сильнозагрязненные – показатели </w:t>
      </w:r>
      <w:r w:rsidR="00874E4A" w:rsidRPr="00EB6D0B">
        <w:rPr>
          <w:rFonts w:ascii="Times New Roman" w:eastAsia="Arial Unicode MS" w:hAnsi="Times New Roman" w:cs="Times New Roman"/>
          <w:color w:val="000000"/>
          <w:sz w:val="28"/>
          <w:szCs w:val="28"/>
          <w:lang w:val="kk-KZ" w:bidi="en-US"/>
        </w:rPr>
        <w:t>качества воды значительно</w:t>
      </w:r>
      <w:r w:rsidR="00EB6D0B" w:rsidRPr="00EB6D0B">
        <w:rPr>
          <w:rFonts w:ascii="Times New Roman" w:eastAsia="Arial Unicode MS" w:hAnsi="Times New Roman" w:cs="Times New Roman"/>
          <w:color w:val="000000"/>
          <w:sz w:val="28"/>
          <w:szCs w:val="28"/>
          <w:lang w:val="kk-KZ" w:bidi="en-US"/>
        </w:rPr>
        <w:t xml:space="preserve"> </w:t>
      </w:r>
      <w:r w:rsidRPr="00EB6D0B">
        <w:rPr>
          <w:rFonts w:ascii="Times New Roman" w:eastAsia="Arial Unicode MS" w:hAnsi="Times New Roman" w:cs="Times New Roman"/>
          <w:color w:val="000000"/>
          <w:sz w:val="28"/>
          <w:szCs w:val="28"/>
          <w:lang w:val="kk-KZ" w:bidi="en-US"/>
        </w:rPr>
        <w:t xml:space="preserve">превышают ПДК и приближаются к показателям раствора в источнике загрязнения. </w:t>
      </w:r>
    </w:p>
    <w:p w14:paraId="18E057E3" w14:textId="77777777" w:rsidR="004D25FD" w:rsidRPr="00F17BB8" w:rsidRDefault="004D25FD" w:rsidP="00874E4A">
      <w:pPr>
        <w:pStyle w:val="ab"/>
        <w:autoSpaceDE w:val="0"/>
        <w:autoSpaceDN w:val="0"/>
        <w:adjustRightInd w:val="0"/>
        <w:spacing w:after="0" w:line="240" w:lineRule="auto"/>
        <w:ind w:left="0" w:firstLine="567"/>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Уровень загрязнения подземных вод обуславливается</w:t>
      </w:r>
      <w:r w:rsidR="00874E4A" w:rsidRPr="00F17BB8">
        <w:rPr>
          <w:rFonts w:ascii="Times New Roman" w:eastAsia="Arial Unicode MS" w:hAnsi="Times New Roman" w:cs="Times New Roman"/>
          <w:color w:val="000000"/>
          <w:sz w:val="28"/>
          <w:szCs w:val="28"/>
          <w:lang w:val="kk-KZ" w:bidi="en-US"/>
        </w:rPr>
        <w:t xml:space="preserve"> следующими основными факторами:</w:t>
      </w:r>
    </w:p>
    <w:p w14:paraId="71986825" w14:textId="77777777" w:rsidR="00874E4A" w:rsidRPr="00F17BB8" w:rsidRDefault="00874E4A" w:rsidP="00874E4A">
      <w:pPr>
        <w:pStyle w:val="ab"/>
        <w:numPr>
          <w:ilvl w:val="0"/>
          <w:numId w:val="7"/>
        </w:num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характером источника загрязнения;</w:t>
      </w:r>
    </w:p>
    <w:p w14:paraId="7EE0349F" w14:textId="77777777" w:rsidR="00874E4A" w:rsidRPr="00F17BB8" w:rsidRDefault="00874E4A" w:rsidP="00874E4A">
      <w:pPr>
        <w:pStyle w:val="ab"/>
        <w:numPr>
          <w:ilvl w:val="0"/>
          <w:numId w:val="7"/>
        </w:num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гидрогеологическими уловиями участка загрязнения;</w:t>
      </w:r>
    </w:p>
    <w:p w14:paraId="7A4FA83A" w14:textId="77777777" w:rsidR="00874E4A" w:rsidRPr="00F17BB8" w:rsidRDefault="00874E4A" w:rsidP="00874E4A">
      <w:pPr>
        <w:pStyle w:val="ab"/>
        <w:numPr>
          <w:ilvl w:val="0"/>
          <w:numId w:val="7"/>
        </w:num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 xml:space="preserve">эффективностью мероприятий по ограничению развития загрязнения. </w:t>
      </w:r>
    </w:p>
    <w:p w14:paraId="38A6BFC4" w14:textId="6686ADDE" w:rsidR="009A1543" w:rsidRDefault="00B106E5" w:rsidP="004D10BB">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lang w:val="kk-KZ" w:bidi="en-US"/>
        </w:rPr>
      </w:pPr>
      <w:r w:rsidRPr="00B106E5">
        <w:rPr>
          <w:rFonts w:ascii="Times New Roman" w:eastAsia="Arial Unicode MS" w:hAnsi="Times New Roman" w:cs="Times New Roman"/>
          <w:color w:val="000000"/>
          <w:sz w:val="28"/>
          <w:szCs w:val="28"/>
          <w:lang w:val="kk-KZ" w:bidi="en-US"/>
        </w:rPr>
        <w:t>Источники загрязнения подземных вод могут включать промышленные и бытовые сточные воды, сельскохозяйственные химикаты и удобрения, а также соленые воды. Отходы от человеческой деятельности проникают в подземные воды, вызывая химическое, бактериальное, радиоактивное и тепловое загрязнение.</w:t>
      </w:r>
    </w:p>
    <w:p w14:paraId="569FA77E" w14:textId="77777777" w:rsidR="00B106E5" w:rsidRPr="00F17BB8" w:rsidRDefault="00B106E5" w:rsidP="004D10BB">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lang w:val="kk-KZ" w:bidi="en-US"/>
        </w:rPr>
      </w:pPr>
    </w:p>
    <w:p w14:paraId="326FEEF5" w14:textId="77777777" w:rsidR="004D10BB" w:rsidRPr="009A1543" w:rsidRDefault="00B4154C" w:rsidP="00F85A31">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9A1543">
        <w:rPr>
          <w:rFonts w:ascii="Times New Roman" w:eastAsia="Arial Unicode MS" w:hAnsi="Times New Roman" w:cs="Times New Roman"/>
          <w:color w:val="000000"/>
          <w:sz w:val="28"/>
          <w:szCs w:val="28"/>
          <w:lang w:val="kk-KZ" w:bidi="en-US"/>
        </w:rPr>
        <w:t>2</w:t>
      </w:r>
      <w:r w:rsidR="004D10BB" w:rsidRPr="009A1543">
        <w:rPr>
          <w:rFonts w:ascii="Times New Roman" w:eastAsia="Arial Unicode MS" w:hAnsi="Times New Roman" w:cs="Times New Roman"/>
          <w:color w:val="000000"/>
          <w:sz w:val="28"/>
          <w:szCs w:val="28"/>
          <w:lang w:val="kk-KZ" w:bidi="en-US"/>
        </w:rPr>
        <w:t>.4.1 Химическое загрязнение подземных вод</w:t>
      </w:r>
    </w:p>
    <w:p w14:paraId="23F8A85F" w14:textId="77777777" w:rsidR="00017338" w:rsidRPr="00017338" w:rsidRDefault="00017338" w:rsidP="00017338">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017338">
        <w:rPr>
          <w:rFonts w:ascii="Times New Roman" w:eastAsia="Arial Unicode MS" w:hAnsi="Times New Roman" w:cs="Times New Roman"/>
          <w:color w:val="000000"/>
          <w:sz w:val="28"/>
          <w:szCs w:val="28"/>
          <w:lang w:val="kk-KZ" w:bidi="en-US"/>
        </w:rPr>
        <w:t>Химическое загрязнение подземных вод является наиболее распространенным, так как влияют на него многие загрязняющие вещества, за исключением бактерий, радиоактивных материалов, твердых частиц и тепловых факторов. Этот вид загрязнения проявляется повышенной минерализацией и концентрацией различных химических элементов и синтетических веществ, которые не характерны для естественного состава подземных вод. Загрязнение может сопровождаться изменением цвета воды, ее запаха и температуры. Химическое загрязнение отличается долговременной стойкостью и способностью распространяться на значительные расстояния через водоносные горизонты, при этом его токсичность может значительно варьироваться.</w:t>
      </w:r>
    </w:p>
    <w:p w14:paraId="48811A80" w14:textId="31F3B5B5" w:rsidR="00465701" w:rsidRPr="00465701" w:rsidRDefault="00017338" w:rsidP="00017338">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017338">
        <w:rPr>
          <w:rFonts w:ascii="Times New Roman" w:eastAsia="Arial Unicode MS" w:hAnsi="Times New Roman" w:cs="Times New Roman"/>
          <w:color w:val="000000"/>
          <w:sz w:val="28"/>
          <w:szCs w:val="28"/>
          <w:lang w:val="kk-KZ" w:bidi="en-US"/>
        </w:rPr>
        <w:t>Основными источниками такого загрязнения служат промышленные стоки, попадающие в подземные воды из различных хранилищ и отстойников. Дополнительный вклад вносят утечки нефтепродуктов, сбросы в поглощающие скважины и закачка сточных вод в глубокие горизонты. Современное производство характеризуется разнообразием химического состава сырья и отходов, что ведет к увеличению количества потенциальных загрязнителей, включая тяжелые металлы, нефтепродукты, хлориды, сульфаты и другие вредные вещества.</w:t>
      </w:r>
      <w:r>
        <w:rPr>
          <w:rFonts w:ascii="Times New Roman" w:eastAsia="Arial Unicode MS" w:hAnsi="Times New Roman" w:cs="Times New Roman"/>
          <w:color w:val="000000"/>
          <w:sz w:val="28"/>
          <w:szCs w:val="28"/>
          <w:lang w:val="kk-KZ" w:bidi="en-US"/>
        </w:rPr>
        <w:t xml:space="preserve"> </w:t>
      </w:r>
      <w:r w:rsidRPr="00017338">
        <w:rPr>
          <w:rFonts w:ascii="Times New Roman" w:eastAsia="Arial Unicode MS" w:hAnsi="Times New Roman" w:cs="Times New Roman"/>
          <w:color w:val="000000"/>
          <w:sz w:val="28"/>
          <w:szCs w:val="28"/>
          <w:lang w:val="kk-KZ" w:bidi="en-US"/>
        </w:rPr>
        <w:t>К природным источникам химического загрязнения пресных подземных вод также относятся поверхностные и подземные воды с высокой минерализацией и концентрациями железа, сульфатов, урана, сероводорода, радия и других компонентов</w:t>
      </w:r>
      <w:r>
        <w:rPr>
          <w:rFonts w:ascii="Times New Roman" w:eastAsia="Arial Unicode MS" w:hAnsi="Times New Roman" w:cs="Times New Roman"/>
          <w:color w:val="000000"/>
          <w:sz w:val="28"/>
          <w:szCs w:val="28"/>
          <w:lang w:val="kk-KZ" w:bidi="en-US"/>
        </w:rPr>
        <w:t xml:space="preserve"> </w:t>
      </w:r>
      <w:r w:rsidR="00465701" w:rsidRPr="00DC4E6C">
        <w:rPr>
          <w:rFonts w:ascii="Times New Roman" w:eastAsia="Arial Unicode MS" w:hAnsi="Times New Roman" w:cs="Times New Roman"/>
          <w:color w:val="000000"/>
          <w:sz w:val="28"/>
          <w:szCs w:val="28"/>
          <w:lang w:val="kk-KZ" w:bidi="en-US"/>
        </w:rPr>
        <w:t>[</w:t>
      </w:r>
      <w:r w:rsidR="00DC4E6C" w:rsidRPr="002D0585">
        <w:rPr>
          <w:rFonts w:ascii="Times New Roman" w:eastAsia="Arial Unicode MS" w:hAnsi="Times New Roman" w:cs="Times New Roman"/>
          <w:color w:val="000000"/>
          <w:sz w:val="28"/>
          <w:szCs w:val="28"/>
          <w:lang w:val="kk-KZ" w:bidi="en-US"/>
        </w:rPr>
        <w:t>10</w:t>
      </w:r>
      <w:r w:rsidR="00465701" w:rsidRPr="00DC4E6C">
        <w:rPr>
          <w:rFonts w:ascii="Times New Roman" w:eastAsia="Arial Unicode MS" w:hAnsi="Times New Roman" w:cs="Times New Roman"/>
          <w:color w:val="000000"/>
          <w:sz w:val="28"/>
          <w:szCs w:val="28"/>
          <w:lang w:val="kk-KZ" w:bidi="en-US"/>
        </w:rPr>
        <w:t>].</w:t>
      </w:r>
    </w:p>
    <w:p w14:paraId="1BE27E8A" w14:textId="792C954E" w:rsidR="00465701" w:rsidRDefault="00017338" w:rsidP="00465701">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017338">
        <w:rPr>
          <w:rFonts w:ascii="Times New Roman" w:eastAsia="Arial Unicode MS" w:hAnsi="Times New Roman" w:cs="Times New Roman"/>
          <w:color w:val="000000"/>
          <w:sz w:val="28"/>
          <w:szCs w:val="28"/>
          <w:lang w:val="kk-KZ" w:bidi="en-US"/>
        </w:rPr>
        <w:t>Среди наиболее частых видов химического загрязнения подземных вод выделяются загрязнения макрокомпонентами, нефтепродуктами, тяжелыми металлами, нитратами и пестицидами</w:t>
      </w:r>
      <w:r>
        <w:rPr>
          <w:rFonts w:ascii="Times New Roman" w:eastAsia="Arial Unicode MS" w:hAnsi="Times New Roman" w:cs="Times New Roman"/>
          <w:color w:val="000000"/>
          <w:sz w:val="28"/>
          <w:szCs w:val="28"/>
          <w:lang w:val="kk-KZ" w:bidi="en-US"/>
        </w:rPr>
        <w:t xml:space="preserve"> </w:t>
      </w:r>
      <w:r w:rsidR="00465701" w:rsidRPr="00DC4E6C">
        <w:rPr>
          <w:rFonts w:ascii="Times New Roman" w:eastAsia="Arial Unicode MS" w:hAnsi="Times New Roman" w:cs="Times New Roman"/>
          <w:color w:val="000000"/>
          <w:sz w:val="28"/>
          <w:szCs w:val="28"/>
          <w:lang w:val="kk-KZ" w:bidi="en-US"/>
        </w:rPr>
        <w:t>[</w:t>
      </w:r>
      <w:r w:rsidR="00DC4E6C">
        <w:rPr>
          <w:rFonts w:ascii="Times New Roman" w:eastAsia="Arial Unicode MS" w:hAnsi="Times New Roman" w:cs="Times New Roman"/>
          <w:color w:val="000000"/>
          <w:sz w:val="28"/>
          <w:szCs w:val="28"/>
          <w:lang w:val="kk-KZ" w:bidi="en-US"/>
        </w:rPr>
        <w:t>20</w:t>
      </w:r>
      <w:r w:rsidR="00465701" w:rsidRPr="00DC4E6C">
        <w:rPr>
          <w:rFonts w:ascii="Times New Roman" w:eastAsia="Arial Unicode MS" w:hAnsi="Times New Roman" w:cs="Times New Roman"/>
          <w:color w:val="000000"/>
          <w:sz w:val="28"/>
          <w:szCs w:val="28"/>
          <w:lang w:val="kk-KZ" w:bidi="en-US"/>
        </w:rPr>
        <w:t>].</w:t>
      </w:r>
    </w:p>
    <w:p w14:paraId="3D425348" w14:textId="77777777" w:rsidR="00017338" w:rsidRPr="00017338" w:rsidRDefault="00017338" w:rsidP="00F17BB8">
      <w:pPr>
        <w:autoSpaceDE w:val="0"/>
        <w:autoSpaceDN w:val="0"/>
        <w:adjustRightInd w:val="0"/>
        <w:spacing w:after="0" w:line="240" w:lineRule="auto"/>
        <w:ind w:firstLine="708"/>
        <w:jc w:val="both"/>
        <w:rPr>
          <w:rFonts w:ascii="Times New Roman" w:eastAsia="Arial Unicode MS" w:hAnsi="Times New Roman" w:cs="Times New Roman"/>
          <w:iCs/>
          <w:color w:val="000000"/>
          <w:sz w:val="28"/>
          <w:szCs w:val="28"/>
          <w:lang w:val="kk-KZ" w:bidi="en-US"/>
        </w:rPr>
      </w:pPr>
      <w:r w:rsidRPr="00017338">
        <w:rPr>
          <w:rFonts w:ascii="Times New Roman" w:eastAsia="Arial Unicode MS" w:hAnsi="Times New Roman" w:cs="Times New Roman"/>
          <w:i/>
          <w:color w:val="000000"/>
          <w:sz w:val="28"/>
          <w:szCs w:val="28"/>
          <w:lang w:val="kk-KZ" w:bidi="en-US"/>
        </w:rPr>
        <w:t xml:space="preserve">Загрязнение подземных вод макрокомпонентами </w:t>
      </w:r>
      <w:r w:rsidRPr="00017338">
        <w:rPr>
          <w:rFonts w:ascii="Times New Roman" w:eastAsia="Arial Unicode MS" w:hAnsi="Times New Roman" w:cs="Times New Roman"/>
          <w:iCs/>
          <w:color w:val="000000"/>
          <w:sz w:val="28"/>
          <w:szCs w:val="28"/>
          <w:lang w:val="kk-KZ" w:bidi="en-US"/>
        </w:rPr>
        <w:t xml:space="preserve">может происходить из разных источников, включая отходы промышленности, нестандартные природные воды, воды из рудников и шахт, а также высокоминерализованные воды из глубоких горизонтов, добываемые на поверхность. Сточные воды от </w:t>
      </w:r>
      <w:r w:rsidRPr="00017338">
        <w:rPr>
          <w:rFonts w:ascii="Times New Roman" w:eastAsia="Arial Unicode MS" w:hAnsi="Times New Roman" w:cs="Times New Roman"/>
          <w:iCs/>
          <w:color w:val="000000"/>
          <w:sz w:val="28"/>
          <w:szCs w:val="28"/>
          <w:lang w:val="kk-KZ" w:bidi="en-US"/>
        </w:rPr>
        <w:lastRenderedPageBreak/>
        <w:t>промышленных и сельскохозяйственных объектов, а также высокоминерализованные природные воды, такие как рассолы и морская вода, обычно более плотные по сравнению с пресными водами. Они могут проникать в водоносные горизонты и опускаться до их основания, изменяя при этом естественную геохимическую зональность этих горизонтов. Макрокомпоненты плохо абсорбируются или вовсе не удерживаются породами, поэтому они могут переноситься потоками подземных вод на значительные расстояния в водоносных горизонтах, создавая обширные зоны загрязнения.</w:t>
      </w:r>
    </w:p>
    <w:p w14:paraId="65ACDE33" w14:textId="4B68AFE5" w:rsidR="00017338" w:rsidRPr="00017338" w:rsidRDefault="00017338" w:rsidP="00465701">
      <w:pPr>
        <w:autoSpaceDE w:val="0"/>
        <w:autoSpaceDN w:val="0"/>
        <w:adjustRightInd w:val="0"/>
        <w:spacing w:after="0" w:line="240" w:lineRule="auto"/>
        <w:ind w:firstLine="708"/>
        <w:jc w:val="both"/>
        <w:rPr>
          <w:rFonts w:ascii="Times New Roman" w:eastAsia="Arial Unicode MS" w:hAnsi="Times New Roman" w:cs="Times New Roman"/>
          <w:iCs/>
          <w:color w:val="000000"/>
          <w:sz w:val="28"/>
          <w:szCs w:val="28"/>
          <w:lang w:val="kk-KZ" w:bidi="en-US"/>
        </w:rPr>
      </w:pPr>
      <w:r w:rsidRPr="00017338">
        <w:rPr>
          <w:rFonts w:ascii="Times New Roman" w:eastAsia="Arial Unicode MS" w:hAnsi="Times New Roman" w:cs="Times New Roman"/>
          <w:i/>
          <w:color w:val="000000"/>
          <w:sz w:val="28"/>
          <w:szCs w:val="28"/>
          <w:lang w:val="kk-KZ" w:bidi="en-US"/>
        </w:rPr>
        <w:t xml:space="preserve">Загрязнение подземных вод нефтью и нефтепродуктами </w:t>
      </w:r>
      <w:r w:rsidRPr="00017338">
        <w:rPr>
          <w:rFonts w:ascii="Times New Roman" w:eastAsia="Arial Unicode MS" w:hAnsi="Times New Roman" w:cs="Times New Roman"/>
          <w:iCs/>
          <w:color w:val="000000"/>
          <w:sz w:val="28"/>
          <w:szCs w:val="28"/>
          <w:lang w:val="kk-KZ" w:bidi="en-US"/>
        </w:rPr>
        <w:t>часто происходит в ходе различных промышленных операций, связанных с разработкой и эксплуатацией нефтегазовых месторождений</w:t>
      </w:r>
      <w:r>
        <w:rPr>
          <w:rFonts w:ascii="Times New Roman" w:eastAsia="Arial Unicode MS" w:hAnsi="Times New Roman" w:cs="Times New Roman"/>
          <w:iCs/>
          <w:color w:val="000000"/>
          <w:sz w:val="28"/>
          <w:szCs w:val="28"/>
          <w:lang w:val="kk-KZ" w:bidi="en-US"/>
        </w:rPr>
        <w:t xml:space="preserve"> </w:t>
      </w:r>
      <w:r w:rsidRPr="00DC4E6C">
        <w:rPr>
          <w:rFonts w:ascii="Times New Roman" w:eastAsia="Arial Unicode MS" w:hAnsi="Times New Roman" w:cs="Times New Roman"/>
          <w:color w:val="000000"/>
          <w:sz w:val="28"/>
          <w:szCs w:val="28"/>
          <w:lang w:val="kk-KZ" w:bidi="en-US"/>
        </w:rPr>
        <w:t>[</w:t>
      </w:r>
      <w:r>
        <w:rPr>
          <w:rFonts w:ascii="Times New Roman" w:eastAsia="Arial Unicode MS" w:hAnsi="Times New Roman" w:cs="Times New Roman"/>
          <w:color w:val="000000"/>
          <w:sz w:val="28"/>
          <w:szCs w:val="28"/>
          <w:lang w:val="kk-KZ" w:bidi="en-US"/>
        </w:rPr>
        <w:t>21</w:t>
      </w:r>
      <w:r w:rsidRPr="00DC4E6C">
        <w:rPr>
          <w:rFonts w:ascii="Times New Roman" w:eastAsia="Arial Unicode MS" w:hAnsi="Times New Roman" w:cs="Times New Roman"/>
          <w:color w:val="000000"/>
          <w:sz w:val="28"/>
          <w:szCs w:val="28"/>
          <w:lang w:val="kk-KZ" w:bidi="en-US"/>
        </w:rPr>
        <w:t>].</w:t>
      </w:r>
      <w:r w:rsidRPr="00017338">
        <w:rPr>
          <w:rFonts w:ascii="Times New Roman" w:eastAsia="Arial Unicode MS" w:hAnsi="Times New Roman" w:cs="Times New Roman"/>
          <w:iCs/>
          <w:color w:val="000000"/>
          <w:sz w:val="28"/>
          <w:szCs w:val="28"/>
          <w:lang w:val="kk-KZ" w:bidi="en-US"/>
        </w:rPr>
        <w:t xml:space="preserve"> Нефть, являясь флюидом, по своим физическим свойствам сильно отличается от воды. Большинство углеводородов в составе нефти имеет плотность ниже, чем у воды, и обладает ограниченной растворимостью в воде, делая нефть и воду практически несмешиваемыми. В результате, нефть и нефтепродукты обычно накапливаются в верхних слоях водоносных горизонтов. Исследования, проведенные специалистами в различных регионах, подтверждают наличие значительного загрязнения подземных вод нефтепродуктами</w:t>
      </w:r>
      <w:r>
        <w:rPr>
          <w:rFonts w:ascii="Times New Roman" w:eastAsia="Arial Unicode MS" w:hAnsi="Times New Roman" w:cs="Times New Roman"/>
          <w:iCs/>
          <w:color w:val="000000"/>
          <w:sz w:val="28"/>
          <w:szCs w:val="28"/>
          <w:lang w:val="kk-KZ" w:bidi="en-US"/>
        </w:rPr>
        <w:t xml:space="preserve"> </w:t>
      </w:r>
      <w:r w:rsidRPr="00DC4E6C">
        <w:rPr>
          <w:rFonts w:ascii="Times New Roman" w:eastAsia="Arial Unicode MS" w:hAnsi="Times New Roman" w:cs="Times New Roman"/>
          <w:color w:val="000000"/>
          <w:sz w:val="28"/>
          <w:szCs w:val="28"/>
          <w:lang w:val="kk-KZ" w:bidi="en-US"/>
        </w:rPr>
        <w:t>[</w:t>
      </w:r>
      <w:r>
        <w:rPr>
          <w:rFonts w:ascii="Times New Roman" w:eastAsia="Arial Unicode MS" w:hAnsi="Times New Roman" w:cs="Times New Roman"/>
          <w:color w:val="000000"/>
          <w:sz w:val="28"/>
          <w:szCs w:val="28"/>
          <w:lang w:val="kk-KZ" w:bidi="en-US"/>
        </w:rPr>
        <w:t>22, 23</w:t>
      </w:r>
      <w:r w:rsidRPr="00DC4E6C">
        <w:rPr>
          <w:rFonts w:ascii="Times New Roman" w:eastAsia="Arial Unicode MS" w:hAnsi="Times New Roman" w:cs="Times New Roman"/>
          <w:color w:val="000000"/>
          <w:sz w:val="28"/>
          <w:szCs w:val="28"/>
          <w:lang w:val="kk-KZ" w:bidi="en-US"/>
        </w:rPr>
        <w:t>].</w:t>
      </w:r>
    </w:p>
    <w:p w14:paraId="70D2237F" w14:textId="77777777" w:rsidR="00017338" w:rsidRDefault="00017338" w:rsidP="00C32D08">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017338">
        <w:rPr>
          <w:rFonts w:ascii="Times New Roman" w:eastAsia="Arial Unicode MS" w:hAnsi="Times New Roman" w:cs="Times New Roman"/>
          <w:color w:val="000000"/>
          <w:sz w:val="28"/>
          <w:szCs w:val="28"/>
          <w:lang w:val="kk-KZ" w:bidi="en-US"/>
        </w:rPr>
        <w:t>Когда подземные воды загрязняются нефтепродуктами, на их поверхности формируются линзы из углеводородов, толщина которых варьируется от нескольких сантиметров до метров в зависимости от объема проникших загрязнений. Под этим однофазным слоем находится зона с двухфазной эмульсией, а наиболее растворимые углеводороды, преимущественно ароматические, формируют раствор с водой. В результате в водоносном горизонте создается стратифицированная структура: верхний слой содержит чистые углеводороды, средний — эмульсию, а нижний — растворенные в воде нефтепродукты. Эмульгированные и растворенные углеводороды занимают гораздо большую площадь, чем основная нефтяная линза.</w:t>
      </w:r>
    </w:p>
    <w:p w14:paraId="145FBE63" w14:textId="7A510E21" w:rsidR="00465701" w:rsidRPr="00F17BB8" w:rsidRDefault="00017338" w:rsidP="00C32D08">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017338">
        <w:rPr>
          <w:rFonts w:ascii="Times New Roman" w:eastAsia="Arial Unicode MS" w:hAnsi="Times New Roman" w:cs="Times New Roman"/>
          <w:color w:val="000000"/>
          <w:sz w:val="28"/>
          <w:szCs w:val="28"/>
          <w:lang w:val="kk-KZ" w:bidi="en-US"/>
        </w:rPr>
        <w:t>Понятие фазовой проницаемости отражает способность пористой среды пропускать различные фазы жидкости. Когда порода содержит 80-85% нефти, она становится практически непроницаемой для воды, позволяя перемещаться только нефти. В случае, если содержание нефти в породе снижается до 15-20%, порода начинает пропускать воду, делая её проницаемой только для этой фазы</w:t>
      </w:r>
      <w:r>
        <w:rPr>
          <w:rFonts w:ascii="Times New Roman" w:eastAsia="Arial Unicode MS" w:hAnsi="Times New Roman" w:cs="Times New Roman"/>
          <w:color w:val="000000"/>
          <w:sz w:val="28"/>
          <w:szCs w:val="28"/>
          <w:lang w:val="kk-KZ" w:bidi="en-US"/>
        </w:rPr>
        <w:t xml:space="preserve"> </w:t>
      </w:r>
      <w:r w:rsidR="00465701" w:rsidRPr="00F17BB8">
        <w:rPr>
          <w:rFonts w:ascii="Times New Roman" w:eastAsia="Arial Unicode MS" w:hAnsi="Times New Roman" w:cs="Times New Roman"/>
          <w:color w:val="000000"/>
          <w:sz w:val="28"/>
          <w:szCs w:val="28"/>
          <w:lang w:val="kk-KZ" w:bidi="en-US"/>
        </w:rPr>
        <w:t>[</w:t>
      </w:r>
      <w:r w:rsidR="00AC77C5" w:rsidRPr="002D0585">
        <w:rPr>
          <w:rFonts w:ascii="Times New Roman" w:eastAsia="Arial Unicode MS" w:hAnsi="Times New Roman" w:cs="Times New Roman"/>
          <w:color w:val="000000"/>
          <w:sz w:val="28"/>
          <w:szCs w:val="28"/>
          <w:lang w:bidi="en-US"/>
        </w:rPr>
        <w:t>23</w:t>
      </w:r>
      <w:r w:rsidR="00465701" w:rsidRPr="00F17BB8">
        <w:rPr>
          <w:rFonts w:ascii="Times New Roman" w:eastAsia="Arial Unicode MS" w:hAnsi="Times New Roman" w:cs="Times New Roman"/>
          <w:color w:val="000000"/>
          <w:sz w:val="28"/>
          <w:szCs w:val="28"/>
          <w:lang w:val="kk-KZ" w:bidi="en-US"/>
        </w:rPr>
        <w:t>].</w:t>
      </w:r>
    </w:p>
    <w:p w14:paraId="38082DD6" w14:textId="77777777" w:rsidR="00017338" w:rsidRDefault="00465701" w:rsidP="000F43EB">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i/>
          <w:color w:val="000000"/>
          <w:sz w:val="28"/>
          <w:szCs w:val="28"/>
          <w:lang w:val="kk-KZ" w:bidi="en-US"/>
        </w:rPr>
        <w:t>Загрязнение подземных вод тяжелыми металлами.</w:t>
      </w:r>
      <w:r w:rsidRPr="00F17BB8">
        <w:rPr>
          <w:rFonts w:ascii="Times New Roman" w:eastAsia="Arial Unicode MS" w:hAnsi="Times New Roman" w:cs="Times New Roman"/>
          <w:color w:val="000000"/>
          <w:sz w:val="28"/>
          <w:szCs w:val="28"/>
          <w:lang w:val="kk-KZ" w:bidi="en-US"/>
        </w:rPr>
        <w:t xml:space="preserve"> </w:t>
      </w:r>
      <w:r w:rsidR="00017338" w:rsidRPr="00017338">
        <w:rPr>
          <w:rFonts w:ascii="Times New Roman" w:eastAsia="Arial Unicode MS" w:hAnsi="Times New Roman" w:cs="Times New Roman"/>
          <w:color w:val="000000"/>
          <w:sz w:val="28"/>
          <w:szCs w:val="28"/>
          <w:lang w:val="kk-KZ" w:bidi="en-US"/>
        </w:rPr>
        <w:t xml:space="preserve">Металлы могут попадать в водные объекты различными путями: в виде аэрозолей из-за деятельности вулканов, выветривания суши и океанов, а также через водную эрозию. Антропогенная деятельность также способствует этому процессу, включая отходы промышленности, выбросы автотранспорта, применение ядохимикатов в агрокультуре и другие источники. Особенно велика доля тяжелых металлов, таких как свинец, медь, цинк, никель, кадмий, кобальт, сурьма, олово, висмут и ртуть. Эти металлы часто обнаруживаются в высоких </w:t>
      </w:r>
      <w:r w:rsidR="00017338" w:rsidRPr="00017338">
        <w:rPr>
          <w:rFonts w:ascii="Times New Roman" w:eastAsia="Arial Unicode MS" w:hAnsi="Times New Roman" w:cs="Times New Roman"/>
          <w:color w:val="000000"/>
          <w:sz w:val="28"/>
          <w:szCs w:val="28"/>
          <w:lang w:val="kk-KZ" w:bidi="en-US"/>
        </w:rPr>
        <w:lastRenderedPageBreak/>
        <w:t>концентрациях в отходах предприятий цветной металлургии, где их уровни могут превышать нормальные фоновые значения в сотни и даже тысячи раз.</w:t>
      </w:r>
    </w:p>
    <w:p w14:paraId="25E76960" w14:textId="77777777" w:rsidR="00D9387A" w:rsidRDefault="00D9387A" w:rsidP="000F43EB">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D9387A">
        <w:rPr>
          <w:rFonts w:ascii="Times New Roman" w:eastAsia="Arial Unicode MS" w:hAnsi="Times New Roman" w:cs="Times New Roman"/>
          <w:color w:val="000000"/>
          <w:sz w:val="28"/>
          <w:szCs w:val="28"/>
          <w:lang w:val="kk-KZ" w:bidi="en-US"/>
        </w:rPr>
        <w:t>Тяжелые металлы, такие как свинец, цинк, медь и другие, существенно загрязняют подземные воды, особенно в промышленных и загрязненных районах. Эти металлы часто присутствуют в форме различных химических соединений, которые могут изменяться под влиянием окружающей среды, усложняя процесс их очистки. Локализация такого загрязнения обычно приурочена к местам высокого уровня антропогенной деятельности.</w:t>
      </w:r>
    </w:p>
    <w:p w14:paraId="3570E102" w14:textId="77777777" w:rsidR="00BC3794" w:rsidRPr="00BC3794" w:rsidRDefault="00465701"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i/>
          <w:color w:val="000000"/>
          <w:sz w:val="28"/>
          <w:szCs w:val="28"/>
          <w:lang w:val="kk-KZ" w:bidi="en-US"/>
        </w:rPr>
        <w:t>Загрязнение подземных вод нитратами.</w:t>
      </w:r>
      <w:r w:rsidRPr="00F17BB8">
        <w:rPr>
          <w:rFonts w:ascii="Times New Roman" w:eastAsia="Arial Unicode MS" w:hAnsi="Times New Roman" w:cs="Times New Roman"/>
          <w:color w:val="000000"/>
          <w:sz w:val="28"/>
          <w:szCs w:val="28"/>
          <w:lang w:val="kk-KZ" w:bidi="en-US"/>
        </w:rPr>
        <w:t xml:space="preserve"> </w:t>
      </w:r>
      <w:r w:rsidR="00BC3794" w:rsidRPr="00BC3794">
        <w:rPr>
          <w:rFonts w:ascii="Times New Roman" w:eastAsia="Arial Unicode MS" w:hAnsi="Times New Roman" w:cs="Times New Roman"/>
          <w:color w:val="000000"/>
          <w:sz w:val="28"/>
          <w:szCs w:val="28"/>
          <w:lang w:val="kk-KZ" w:bidi="en-US"/>
        </w:rPr>
        <w:t xml:space="preserve">Преобладающим фактором загрязнения подземных вод является сельскохозяйственная деятельность, в то время как промышленные и коммунальные отходы оказывают сравнительно меньшее воздействие. Главные источники нитратного загрязнения подземных вод — это удобрения и отходы крупных животноводческих хозяйств. В подземных водах нитраты могут присутствовать в аммонийной, нитритной и нитратной формах, причём нитратный азот является конечной стадией в серии окислительных реакций азота: аммонийный азот превращается в нитритный, а затем — в нитратный. Процесс нитрификации длится от одного до полутора месяцев и может изменяться в зависимости от гидрогеохимических условий и температуры водоносного слоя. </w:t>
      </w:r>
    </w:p>
    <w:p w14:paraId="3DCE6AE8" w14:textId="77777777" w:rsid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Нитраты обладают высокой растворимостью в воде и низкой степенью сорбции горными породами, что способствует их перемещению на большие расстояния вдоль водоносных горизонтов и проникновению в глубинные слои. Состав азотсодержащих соединений в подземных водах может варьироваться в зависимости от гидрогеохимических условий и сезонных колебаний.</w:t>
      </w:r>
    </w:p>
    <w:p w14:paraId="511683A4" w14:textId="77777777" w:rsidR="00BC3794" w:rsidRPr="00BC3794" w:rsidRDefault="00465701"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i/>
          <w:color w:val="000000"/>
          <w:sz w:val="28"/>
          <w:szCs w:val="28"/>
          <w:lang w:val="kk-KZ" w:bidi="en-US"/>
        </w:rPr>
        <w:t>Загрязнение подземных вод пестицидами.</w:t>
      </w:r>
      <w:r w:rsidRPr="00F17BB8">
        <w:rPr>
          <w:rFonts w:ascii="Times New Roman" w:eastAsia="Arial Unicode MS" w:hAnsi="Times New Roman" w:cs="Times New Roman"/>
          <w:color w:val="000000"/>
          <w:sz w:val="28"/>
          <w:szCs w:val="28"/>
          <w:lang w:val="kk-KZ" w:bidi="en-US"/>
        </w:rPr>
        <w:t xml:space="preserve"> </w:t>
      </w:r>
      <w:r w:rsidR="00BC3794" w:rsidRPr="00BC3794">
        <w:rPr>
          <w:rFonts w:ascii="Times New Roman" w:eastAsia="Arial Unicode MS" w:hAnsi="Times New Roman" w:cs="Times New Roman"/>
          <w:color w:val="000000"/>
          <w:sz w:val="28"/>
          <w:szCs w:val="28"/>
          <w:lang w:val="kk-KZ" w:bidi="en-US"/>
        </w:rPr>
        <w:t>Под общим термином "пестициды" понимаются химические средства, используемые для защиты растений. Эти вещества классифицируются в зависимости от их функционального назначения и химического состава. Основные категории пестицидов включают:</w:t>
      </w:r>
    </w:p>
    <w:p w14:paraId="0EB152BE" w14:textId="59135178"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1. Гербициды - применяются для уничтожения сорняков.</w:t>
      </w:r>
    </w:p>
    <w:p w14:paraId="43BFF261" w14:textId="3B38C97E"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2.</w:t>
      </w:r>
      <w:r>
        <w:rPr>
          <w:rFonts w:ascii="Times New Roman" w:eastAsia="Arial Unicode MS" w:hAnsi="Times New Roman" w:cs="Times New Roman"/>
          <w:color w:val="000000"/>
          <w:sz w:val="28"/>
          <w:szCs w:val="28"/>
          <w:lang w:val="kk-KZ" w:bidi="en-US"/>
        </w:rPr>
        <w:t xml:space="preserve"> </w:t>
      </w:r>
      <w:r w:rsidRPr="00BC3794">
        <w:rPr>
          <w:rFonts w:ascii="Times New Roman" w:eastAsia="Arial Unicode MS" w:hAnsi="Times New Roman" w:cs="Times New Roman"/>
          <w:color w:val="000000"/>
          <w:sz w:val="28"/>
          <w:szCs w:val="28"/>
          <w:lang w:val="kk-KZ" w:bidi="en-US"/>
        </w:rPr>
        <w:t>Инсектициды - используются для борьбы с насекомыми-вредителями.</w:t>
      </w:r>
    </w:p>
    <w:p w14:paraId="35C24549" w14:textId="266198F0"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3. Фунгициды - направлены на борьбу с грибковыми заболеваниями растений.</w:t>
      </w:r>
    </w:p>
    <w:p w14:paraId="179BD0F3" w14:textId="77777777"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По химическому составу пестициды подразделяют на следующие группы:</w:t>
      </w:r>
    </w:p>
    <w:p w14:paraId="0C23A986" w14:textId="68979549"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 Хлорорганические пестициды: включают вещества, такие как линдан, альдерин, гептахлор, дихлорэтан, хлорпикрин.</w:t>
      </w:r>
    </w:p>
    <w:p w14:paraId="4F2B3C24" w14:textId="5EF56FA9"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 Фосфорорганические пестициды: такие как дихлофос, метафос, карбофос, фосфамид, хлорофос, фталфос.</w:t>
      </w:r>
    </w:p>
    <w:p w14:paraId="48AF0F56" w14:textId="69C73446"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 Ртутьорганические пестициды: гранозан, меркуран, родосан.</w:t>
      </w:r>
    </w:p>
    <w:p w14:paraId="7EEC4369" w14:textId="544E347B"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 Мышьяксодержащие пестициды: арсенат натрия, арсенат кальция.</w:t>
      </w:r>
    </w:p>
    <w:p w14:paraId="48E305EF" w14:textId="696625CC"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 Карбонаты: цирам, цинеб, ацилат, севин, ялан, карбин.</w:t>
      </w:r>
    </w:p>
    <w:p w14:paraId="48678627" w14:textId="33798FA3" w:rsidR="00BC3794" w:rsidRPr="00BC3794"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 Производные мочевины: монурон, линурон, которан, диурон.</w:t>
      </w:r>
    </w:p>
    <w:p w14:paraId="2212D705" w14:textId="470E956E" w:rsidR="00974863" w:rsidRDefault="00BC3794" w:rsidP="00BC3794">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lastRenderedPageBreak/>
        <w:t>Среди пестицидов наибольшую устойчивость проявляют ртутьсодержащие, которые могут сохранять активность до 10 лет, за ними следуют хлорорганические с периодом до 4-5 лет, а мышьяксодержащие пестициды остаются активными до 2 лет. В то время как фосфорорганические пестициды являются наименее стойкими и разлагаются в течение нескольких суток.</w:t>
      </w:r>
      <w:r>
        <w:rPr>
          <w:rFonts w:ascii="Times New Roman" w:eastAsia="Arial Unicode MS" w:hAnsi="Times New Roman" w:cs="Times New Roman"/>
          <w:color w:val="000000"/>
          <w:sz w:val="28"/>
          <w:szCs w:val="28"/>
          <w:lang w:val="kk-KZ" w:bidi="en-US"/>
        </w:rPr>
        <w:t xml:space="preserve"> </w:t>
      </w:r>
      <w:r w:rsidRPr="00BC3794">
        <w:rPr>
          <w:rFonts w:ascii="Times New Roman" w:eastAsia="Arial Unicode MS" w:hAnsi="Times New Roman" w:cs="Times New Roman"/>
          <w:color w:val="000000"/>
          <w:sz w:val="28"/>
          <w:szCs w:val="28"/>
          <w:lang w:val="kk-KZ" w:bidi="en-US"/>
        </w:rPr>
        <w:t>Согласно принятому стандарту ГОСТ, пестициды классифицируются по степени их потенциального воздействия на подземные воды на четыре класса:</w:t>
      </w:r>
      <w:r>
        <w:rPr>
          <w:rFonts w:ascii="Times New Roman" w:eastAsia="Arial Unicode MS" w:hAnsi="Times New Roman" w:cs="Times New Roman"/>
          <w:color w:val="000000"/>
          <w:sz w:val="28"/>
          <w:szCs w:val="28"/>
          <w:lang w:val="kk-KZ" w:bidi="en-US"/>
        </w:rPr>
        <w:t xml:space="preserve"> </w:t>
      </w:r>
      <w:r w:rsidRPr="00BC3794">
        <w:rPr>
          <w:rFonts w:ascii="Times New Roman" w:eastAsia="Arial Unicode MS" w:hAnsi="Times New Roman" w:cs="Times New Roman"/>
          <w:color w:val="000000"/>
          <w:sz w:val="28"/>
          <w:szCs w:val="28"/>
          <w:lang w:val="kk-KZ" w:bidi="en-US"/>
        </w:rPr>
        <w:t>Класс А: пестициды практически не представляют опасности.</w:t>
      </w:r>
      <w:r>
        <w:rPr>
          <w:rFonts w:ascii="Times New Roman" w:eastAsia="Arial Unicode MS" w:hAnsi="Times New Roman" w:cs="Times New Roman"/>
          <w:color w:val="000000"/>
          <w:sz w:val="28"/>
          <w:szCs w:val="28"/>
          <w:lang w:val="kk-KZ" w:bidi="en-US"/>
        </w:rPr>
        <w:t xml:space="preserve"> </w:t>
      </w:r>
      <w:r w:rsidRPr="00BC3794">
        <w:rPr>
          <w:rFonts w:ascii="Times New Roman" w:eastAsia="Arial Unicode MS" w:hAnsi="Times New Roman" w:cs="Times New Roman"/>
          <w:color w:val="000000"/>
          <w:sz w:val="28"/>
          <w:szCs w:val="28"/>
          <w:lang w:val="kk-KZ" w:bidi="en-US"/>
        </w:rPr>
        <w:t>Класс В: малоопасные пестициды, которые быстро разлагаются и не склонны к накоплению в окружающей среде.</w:t>
      </w:r>
      <w:r>
        <w:rPr>
          <w:rFonts w:ascii="Times New Roman" w:eastAsia="Arial Unicode MS" w:hAnsi="Times New Roman" w:cs="Times New Roman"/>
          <w:color w:val="000000"/>
          <w:sz w:val="28"/>
          <w:szCs w:val="28"/>
          <w:lang w:val="kk-KZ" w:bidi="en-US"/>
        </w:rPr>
        <w:t xml:space="preserve"> </w:t>
      </w:r>
      <w:r w:rsidRPr="00BC3794">
        <w:rPr>
          <w:rFonts w:ascii="Times New Roman" w:eastAsia="Arial Unicode MS" w:hAnsi="Times New Roman" w:cs="Times New Roman"/>
          <w:color w:val="000000"/>
          <w:sz w:val="28"/>
          <w:szCs w:val="28"/>
          <w:lang w:val="kk-KZ" w:bidi="en-US"/>
        </w:rPr>
        <w:t>Класс С: малоопасные, но способные к накоплению и относительно легко разлагающиеся пестициды.</w:t>
      </w:r>
      <w:r>
        <w:rPr>
          <w:rFonts w:ascii="Times New Roman" w:eastAsia="Arial Unicode MS" w:hAnsi="Times New Roman" w:cs="Times New Roman"/>
          <w:color w:val="000000"/>
          <w:sz w:val="28"/>
          <w:szCs w:val="28"/>
          <w:lang w:val="kk-KZ" w:bidi="en-US"/>
        </w:rPr>
        <w:t xml:space="preserve"> </w:t>
      </w:r>
      <w:r w:rsidRPr="00BC3794">
        <w:rPr>
          <w:rFonts w:ascii="Times New Roman" w:eastAsia="Arial Unicode MS" w:hAnsi="Times New Roman" w:cs="Times New Roman"/>
          <w:color w:val="000000"/>
          <w:sz w:val="28"/>
          <w:szCs w:val="28"/>
          <w:lang w:val="kk-KZ" w:bidi="en-US"/>
        </w:rPr>
        <w:t>Класс Д: пестициды, представляющие опасность из-за своей низкой скорости разложения или стойкости в окружающей среде.</w:t>
      </w:r>
    </w:p>
    <w:p w14:paraId="69BC5988" w14:textId="77777777" w:rsidR="00BC3794" w:rsidRDefault="00BC3794" w:rsidP="00BC3794">
      <w:p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p>
    <w:p w14:paraId="47CFAC0A" w14:textId="77777777" w:rsidR="000F43EB" w:rsidRDefault="00B4154C" w:rsidP="00F85A31">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2</w:t>
      </w:r>
      <w:r w:rsidR="000F43EB">
        <w:rPr>
          <w:rFonts w:ascii="Times New Roman" w:eastAsia="Arial Unicode MS" w:hAnsi="Times New Roman" w:cs="Times New Roman"/>
          <w:color w:val="000000"/>
          <w:sz w:val="28"/>
          <w:szCs w:val="28"/>
          <w:lang w:val="kk-KZ" w:bidi="en-US"/>
        </w:rPr>
        <w:t>.4.2 Бактериальное загрязнение подземных вод</w:t>
      </w:r>
    </w:p>
    <w:p w14:paraId="4068E338" w14:textId="77777777" w:rsidR="003D0297" w:rsidRDefault="00BC3794" w:rsidP="003D029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BC3794">
        <w:rPr>
          <w:rFonts w:ascii="Times New Roman" w:eastAsia="Arial Unicode MS" w:hAnsi="Times New Roman" w:cs="Times New Roman"/>
          <w:color w:val="000000"/>
          <w:sz w:val="28"/>
          <w:szCs w:val="28"/>
          <w:lang w:val="kk-KZ" w:bidi="en-US"/>
        </w:rPr>
        <w:t>Коммунальные и сельскохозяйственные отходы содержат различные микроорганизмы, которые, попадая в подземные воды, могут серьезно изменить их биологические свойства и ухудшить санитарное состояние. Основными источниками бактериального загрязнения являются фекальные и хозяйственно-бытовые сточные воды. Такое загрязнение определяется наличием санитарно-показательных микроорганизмов, в том числе бактерий группы кишечной палочки и энтерококков. Кроме того, к бактериальному загрязнению могут приводить и патогенные микроорганизмы, вызывающие инфекционные заболевания, такие как энтеробактерии, бактериофаги и энтеровирусы.</w:t>
      </w:r>
      <w:r>
        <w:rPr>
          <w:rFonts w:ascii="Times New Roman" w:eastAsia="Arial Unicode MS" w:hAnsi="Times New Roman" w:cs="Times New Roman"/>
          <w:color w:val="000000"/>
          <w:sz w:val="28"/>
          <w:szCs w:val="28"/>
          <w:lang w:val="kk-KZ" w:bidi="en-US"/>
        </w:rPr>
        <w:t xml:space="preserve"> </w:t>
      </w:r>
    </w:p>
    <w:p w14:paraId="6DC47472" w14:textId="759DC3AE" w:rsidR="003D0297" w:rsidRPr="003D0297" w:rsidRDefault="003D0297" w:rsidP="003D029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3D0297">
        <w:rPr>
          <w:rFonts w:ascii="Times New Roman" w:eastAsia="Arial Unicode MS" w:hAnsi="Times New Roman" w:cs="Times New Roman"/>
          <w:color w:val="000000"/>
          <w:sz w:val="28"/>
          <w:szCs w:val="28"/>
          <w:lang w:val="kk-KZ" w:bidi="en-US"/>
        </w:rPr>
        <w:t>Бактерии группы кишечной палочки являются важным индикатором микробиологического состояния воды, поскольку их присутствие указывает на загрязнение водных ресурсов фекальными стоками и потенциальное присутствие патогенных бактерий, включая возбудителей брюшного тифа. Для количественной оценки загрязнения используется бактериологический анализ, который определяет колииндекс — количество кишечных палочек на дм³ воды, или коли титр, который показывает минимальный объем воды, в котором ещё можно обнаружить кишечную палочку. Стандартные требования предписывают, что колииндекс не должен превышать 3. В случаях крайней необходимости, после консультации с санитарно-эпидемиологическими службами, стандарты могут быть скорректированы.</w:t>
      </w:r>
    </w:p>
    <w:p w14:paraId="6CC8E9B7" w14:textId="12E1C2AC" w:rsidR="00974863" w:rsidRPr="00F17BB8" w:rsidRDefault="003D0297" w:rsidP="003D029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3D0297">
        <w:rPr>
          <w:rFonts w:ascii="Times New Roman" w:eastAsia="Arial Unicode MS" w:hAnsi="Times New Roman" w:cs="Times New Roman"/>
          <w:color w:val="000000"/>
          <w:sz w:val="28"/>
          <w:szCs w:val="28"/>
          <w:lang w:val="kk-KZ" w:bidi="en-US"/>
        </w:rPr>
        <w:t>Самоочищение подземных вод происходит в процессе фильтрации через породы зоны аэрации, однако если патогенные бактерии все же попадают в водоносный горизонт, их выживаемость при перемещении вместе с подземными потоками может составлять от 30 до 400 дней или более, зависимо от множества факторов, включая условия окружающей среды</w:t>
      </w:r>
      <w:r w:rsidR="00974863" w:rsidRPr="00F17BB8">
        <w:rPr>
          <w:rFonts w:ascii="Times New Roman" w:eastAsia="Arial Unicode MS" w:hAnsi="Times New Roman" w:cs="Times New Roman"/>
          <w:color w:val="000000"/>
          <w:sz w:val="28"/>
          <w:szCs w:val="28"/>
          <w:lang w:val="kk-KZ" w:bidi="en-US"/>
        </w:rPr>
        <w:t xml:space="preserve"> [</w:t>
      </w:r>
      <w:r w:rsidR="00AC77C5" w:rsidRPr="002D0585">
        <w:rPr>
          <w:rFonts w:ascii="Times New Roman" w:eastAsia="Arial Unicode MS" w:hAnsi="Times New Roman" w:cs="Times New Roman"/>
          <w:color w:val="000000"/>
          <w:sz w:val="28"/>
          <w:szCs w:val="28"/>
          <w:lang w:bidi="en-US"/>
        </w:rPr>
        <w:t>24</w:t>
      </w:r>
      <w:r w:rsidR="00974863" w:rsidRPr="00F17BB8">
        <w:rPr>
          <w:rFonts w:ascii="Times New Roman" w:eastAsia="Arial Unicode MS" w:hAnsi="Times New Roman" w:cs="Times New Roman"/>
          <w:color w:val="000000"/>
          <w:sz w:val="28"/>
          <w:szCs w:val="28"/>
          <w:lang w:val="kk-KZ" w:bidi="en-US"/>
        </w:rPr>
        <w:t>].</w:t>
      </w:r>
    </w:p>
    <w:p w14:paraId="72BAF07D" w14:textId="77777777" w:rsidR="00974863" w:rsidRDefault="00974863" w:rsidP="00974863">
      <w:pPr>
        <w:autoSpaceDE w:val="0"/>
        <w:autoSpaceDN w:val="0"/>
        <w:adjustRightInd w:val="0"/>
        <w:spacing w:after="0" w:line="240" w:lineRule="auto"/>
        <w:jc w:val="both"/>
        <w:rPr>
          <w:rFonts w:ascii="TimesNewRoman" w:hAnsi="TimesNewRoman" w:cs="TimesNewRoman"/>
          <w:sz w:val="28"/>
          <w:szCs w:val="28"/>
        </w:rPr>
      </w:pPr>
    </w:p>
    <w:p w14:paraId="08A8D18B" w14:textId="77777777" w:rsidR="00974863" w:rsidRDefault="00B4154C" w:rsidP="00F85A31">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2</w:t>
      </w:r>
      <w:r w:rsidR="00974863">
        <w:rPr>
          <w:rFonts w:ascii="Times New Roman" w:eastAsia="Arial Unicode MS" w:hAnsi="Times New Roman" w:cs="Times New Roman"/>
          <w:color w:val="000000"/>
          <w:sz w:val="28"/>
          <w:szCs w:val="28"/>
          <w:lang w:val="kk-KZ" w:bidi="en-US"/>
        </w:rPr>
        <w:t>.4.3 Радиоктивное загрязнение подземных вод</w:t>
      </w:r>
    </w:p>
    <w:p w14:paraId="4F7B64C9" w14:textId="5D8D0D04" w:rsidR="00974863" w:rsidRPr="00F17BB8" w:rsidRDefault="00974863" w:rsidP="00974863">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lastRenderedPageBreak/>
        <w:t>Радиоактивное загрязнение связано с повышенным содержанием в подземных водах различных радиоактивных веществ. Эти вещества отличаются способностью к самопроизвольному распаду. Периоды полураспада для отдельных радиоактивных изотопов составляют от первых десятков часов, суток до десятков тысяч лет и более: 238U – 4, 49*10</w:t>
      </w:r>
      <w:r w:rsidRPr="002D0585">
        <w:rPr>
          <w:rFonts w:ascii="Times New Roman" w:eastAsia="Arial Unicode MS" w:hAnsi="Times New Roman" w:cs="Times New Roman"/>
          <w:color w:val="000000"/>
          <w:sz w:val="28"/>
          <w:szCs w:val="28"/>
          <w:vertAlign w:val="superscript"/>
          <w:lang w:val="kk-KZ" w:bidi="en-US"/>
        </w:rPr>
        <w:t>9</w:t>
      </w:r>
      <w:r w:rsidRPr="00F17BB8">
        <w:rPr>
          <w:rFonts w:ascii="Times New Roman" w:eastAsia="Arial Unicode MS" w:hAnsi="Times New Roman" w:cs="Times New Roman"/>
          <w:color w:val="000000"/>
          <w:sz w:val="28"/>
          <w:szCs w:val="28"/>
          <w:lang w:val="kk-KZ" w:bidi="en-US"/>
        </w:rPr>
        <w:t xml:space="preserve"> лет; 239Pt – 2,24*10</w:t>
      </w:r>
      <w:r w:rsidRPr="002D0585">
        <w:rPr>
          <w:rFonts w:ascii="Times New Roman" w:eastAsia="Arial Unicode MS" w:hAnsi="Times New Roman" w:cs="Times New Roman"/>
          <w:color w:val="000000"/>
          <w:sz w:val="28"/>
          <w:szCs w:val="28"/>
          <w:vertAlign w:val="superscript"/>
          <w:lang w:val="kk-KZ" w:bidi="en-US"/>
        </w:rPr>
        <w:t>4</w:t>
      </w:r>
      <w:r w:rsidRPr="00F17BB8">
        <w:rPr>
          <w:rFonts w:ascii="Times New Roman" w:eastAsia="Arial Unicode MS" w:hAnsi="Times New Roman" w:cs="Times New Roman"/>
          <w:color w:val="000000"/>
          <w:sz w:val="28"/>
          <w:szCs w:val="28"/>
          <w:lang w:val="kk-KZ" w:bidi="en-US"/>
        </w:rPr>
        <w:t xml:space="preserve"> лет; 14С – 5,57*10</w:t>
      </w:r>
      <w:r w:rsidRPr="002D0585">
        <w:rPr>
          <w:rFonts w:ascii="Times New Roman" w:eastAsia="Arial Unicode MS" w:hAnsi="Times New Roman" w:cs="Times New Roman"/>
          <w:color w:val="000000"/>
          <w:sz w:val="28"/>
          <w:szCs w:val="28"/>
          <w:vertAlign w:val="superscript"/>
          <w:lang w:val="kk-KZ" w:bidi="en-US"/>
        </w:rPr>
        <w:t>3</w:t>
      </w:r>
      <w:r w:rsidRPr="00F17BB8">
        <w:rPr>
          <w:rFonts w:ascii="Times New Roman" w:eastAsia="Arial Unicode MS" w:hAnsi="Times New Roman" w:cs="Times New Roman"/>
          <w:color w:val="000000"/>
          <w:sz w:val="28"/>
          <w:szCs w:val="28"/>
          <w:lang w:val="kk-KZ" w:bidi="en-US"/>
        </w:rPr>
        <w:t xml:space="preserve"> лет; 236Ra – 16 лет; 137Cs – 30 лет; 10Ru – 360 суток, 24Na – 14,9 суток</w:t>
      </w:r>
      <w:r w:rsidR="003D0297">
        <w:rPr>
          <w:rFonts w:ascii="Times New Roman" w:eastAsia="Arial Unicode MS" w:hAnsi="Times New Roman" w:cs="Times New Roman"/>
          <w:color w:val="000000"/>
          <w:sz w:val="28"/>
          <w:szCs w:val="28"/>
          <w:lang w:val="kk-KZ" w:bidi="en-US"/>
        </w:rPr>
        <w:t xml:space="preserve"> </w:t>
      </w:r>
      <w:r w:rsidR="003D0297" w:rsidRPr="00F17BB8">
        <w:rPr>
          <w:rFonts w:ascii="Times New Roman" w:eastAsia="Arial Unicode MS" w:hAnsi="Times New Roman" w:cs="Times New Roman"/>
          <w:color w:val="000000"/>
          <w:sz w:val="28"/>
          <w:szCs w:val="28"/>
          <w:lang w:val="kk-KZ" w:bidi="en-US"/>
        </w:rPr>
        <w:t>[</w:t>
      </w:r>
      <w:r w:rsidR="003D0297">
        <w:rPr>
          <w:rFonts w:ascii="Times New Roman" w:eastAsia="Arial Unicode MS" w:hAnsi="Times New Roman" w:cs="Times New Roman"/>
          <w:color w:val="000000"/>
          <w:sz w:val="28"/>
          <w:szCs w:val="28"/>
          <w:lang w:val="kk-KZ" w:bidi="en-US"/>
        </w:rPr>
        <w:t>13</w:t>
      </w:r>
      <w:r w:rsidR="003D0297" w:rsidRPr="00F17BB8">
        <w:rPr>
          <w:rFonts w:ascii="Times New Roman" w:eastAsia="Arial Unicode MS" w:hAnsi="Times New Roman" w:cs="Times New Roman"/>
          <w:color w:val="000000"/>
          <w:sz w:val="28"/>
          <w:szCs w:val="28"/>
          <w:lang w:val="kk-KZ" w:bidi="en-US"/>
        </w:rPr>
        <w:t>].</w:t>
      </w:r>
    </w:p>
    <w:p w14:paraId="4BD66210" w14:textId="0A701796" w:rsidR="00974863" w:rsidRPr="00F17BB8" w:rsidRDefault="00974863" w:rsidP="00482FA1">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В зависимости от рН и состава воды радиоактивные вещества в водной среде могут находиться в виде ионов, нейтральных молекул и коллоидных частиц. Некоторые радиоактивные элементы, такие как 131J, 35S, практически не сорбируются породами, плохо сорбируются 106Ru, 238U, 137Cs, 90Cr, поэтому в отношении загрязнения подземных вод эти элементы наиболее опасны, так как могут переноситься на большие расстояния. Радиоактивное загрязнение подземных вод связано с работой предприятий атомной промышленности, разработкой месторождений радиоактивных элементов, захоронением отходов и сбросом радиоактивных сточных вод</w:t>
      </w:r>
      <w:r w:rsidR="003D0297">
        <w:rPr>
          <w:rFonts w:ascii="Times New Roman" w:eastAsia="Arial Unicode MS" w:hAnsi="Times New Roman" w:cs="Times New Roman"/>
          <w:color w:val="000000"/>
          <w:sz w:val="28"/>
          <w:szCs w:val="28"/>
          <w:lang w:val="kk-KZ" w:bidi="en-US"/>
        </w:rPr>
        <w:t xml:space="preserve"> </w:t>
      </w:r>
      <w:r w:rsidR="003D0297" w:rsidRPr="00F17BB8">
        <w:rPr>
          <w:rFonts w:ascii="Times New Roman" w:eastAsia="Arial Unicode MS" w:hAnsi="Times New Roman" w:cs="Times New Roman"/>
          <w:color w:val="000000"/>
          <w:sz w:val="28"/>
          <w:szCs w:val="28"/>
          <w:lang w:val="kk-KZ" w:bidi="en-US"/>
        </w:rPr>
        <w:t>[</w:t>
      </w:r>
      <w:r w:rsidR="003D0297">
        <w:rPr>
          <w:rFonts w:ascii="Times New Roman" w:eastAsia="Arial Unicode MS" w:hAnsi="Times New Roman" w:cs="Times New Roman"/>
          <w:color w:val="000000"/>
          <w:sz w:val="28"/>
          <w:szCs w:val="28"/>
          <w:lang w:val="kk-KZ" w:bidi="en-US"/>
        </w:rPr>
        <w:t>13</w:t>
      </w:r>
      <w:r w:rsidR="003D0297" w:rsidRPr="00F17BB8">
        <w:rPr>
          <w:rFonts w:ascii="Times New Roman" w:eastAsia="Arial Unicode MS" w:hAnsi="Times New Roman" w:cs="Times New Roman"/>
          <w:color w:val="000000"/>
          <w:sz w:val="28"/>
          <w:szCs w:val="28"/>
          <w:lang w:val="kk-KZ" w:bidi="en-US"/>
        </w:rPr>
        <w:t>].</w:t>
      </w:r>
      <w:r w:rsidRPr="00F17BB8">
        <w:rPr>
          <w:rFonts w:ascii="Times New Roman" w:eastAsia="Arial Unicode MS" w:hAnsi="Times New Roman" w:cs="Times New Roman"/>
          <w:color w:val="000000"/>
          <w:sz w:val="28"/>
          <w:szCs w:val="28"/>
          <w:lang w:val="kk-KZ" w:bidi="en-US"/>
        </w:rPr>
        <w:t xml:space="preserve"> </w:t>
      </w:r>
    </w:p>
    <w:p w14:paraId="7A7CE0FE" w14:textId="77777777" w:rsidR="00974863" w:rsidRPr="00F17BB8" w:rsidRDefault="00974863" w:rsidP="00974863">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Наиболее подвержены радиоактивному загрязнению грунтовые воды, имеющие непосредственную связь с атмосферными осадками, открытыми водоемами. Вместе с тем, большинство почв, особенно глинистых, является мощным барьером для проникновения этих загрязнений в грунтовые воды.</w:t>
      </w:r>
    </w:p>
    <w:p w14:paraId="23D060AB" w14:textId="6C834355" w:rsidR="00974863" w:rsidRPr="00F17BB8" w:rsidRDefault="00974863" w:rsidP="00F17BB8">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Исследования показали, что через 40 лет после загрязнения поверхности Земли 90Sr на глубину 1 м относительное содержание радионуклида, проникающего через делювиальные глины, составит 4*10</w:t>
      </w:r>
      <w:r w:rsidRPr="002D0585">
        <w:rPr>
          <w:rFonts w:ascii="Times New Roman" w:eastAsia="Arial Unicode MS" w:hAnsi="Times New Roman" w:cs="Times New Roman"/>
          <w:color w:val="000000"/>
          <w:sz w:val="28"/>
          <w:szCs w:val="28"/>
          <w:vertAlign w:val="superscript"/>
          <w:lang w:val="kk-KZ" w:bidi="en-US"/>
        </w:rPr>
        <w:t>-3</w:t>
      </w:r>
      <w:r w:rsidRPr="00F17BB8">
        <w:rPr>
          <w:rFonts w:ascii="Times New Roman" w:eastAsia="Arial Unicode MS" w:hAnsi="Times New Roman" w:cs="Times New Roman"/>
          <w:color w:val="000000"/>
          <w:sz w:val="28"/>
          <w:szCs w:val="28"/>
          <w:lang w:val="kk-KZ" w:bidi="en-US"/>
        </w:rPr>
        <w:t>, а через 100 лет составит 8*10</w:t>
      </w:r>
      <w:r w:rsidRPr="002D0585">
        <w:rPr>
          <w:rFonts w:ascii="Times New Roman" w:eastAsia="Arial Unicode MS" w:hAnsi="Times New Roman" w:cs="Times New Roman"/>
          <w:color w:val="000000"/>
          <w:sz w:val="28"/>
          <w:szCs w:val="28"/>
          <w:vertAlign w:val="superscript"/>
          <w:lang w:val="kk-KZ" w:bidi="en-US"/>
        </w:rPr>
        <w:t>-4</w:t>
      </w:r>
      <w:r w:rsidRPr="00F17BB8">
        <w:rPr>
          <w:rFonts w:ascii="Times New Roman" w:eastAsia="Arial Unicode MS" w:hAnsi="Times New Roman" w:cs="Times New Roman"/>
          <w:color w:val="000000"/>
          <w:sz w:val="28"/>
          <w:szCs w:val="28"/>
          <w:lang w:val="kk-KZ" w:bidi="en-US"/>
        </w:rPr>
        <w:t xml:space="preserve"> от начальной концентрации радионуклида</w:t>
      </w:r>
      <w:r w:rsidR="003D0297">
        <w:rPr>
          <w:rFonts w:ascii="Times New Roman" w:eastAsia="Arial Unicode MS" w:hAnsi="Times New Roman" w:cs="Times New Roman"/>
          <w:color w:val="000000"/>
          <w:sz w:val="28"/>
          <w:szCs w:val="28"/>
          <w:lang w:val="kk-KZ" w:bidi="en-US"/>
        </w:rPr>
        <w:t xml:space="preserve"> </w:t>
      </w:r>
      <w:r w:rsidR="003D0297" w:rsidRPr="00F17BB8">
        <w:rPr>
          <w:rFonts w:ascii="Times New Roman" w:eastAsia="Arial Unicode MS" w:hAnsi="Times New Roman" w:cs="Times New Roman"/>
          <w:color w:val="000000"/>
          <w:sz w:val="28"/>
          <w:szCs w:val="28"/>
          <w:lang w:val="kk-KZ" w:bidi="en-US"/>
        </w:rPr>
        <w:t>[</w:t>
      </w:r>
      <w:r w:rsidR="003D0297">
        <w:rPr>
          <w:rFonts w:ascii="Times New Roman" w:eastAsia="Arial Unicode MS" w:hAnsi="Times New Roman" w:cs="Times New Roman"/>
          <w:color w:val="000000"/>
          <w:sz w:val="28"/>
          <w:szCs w:val="28"/>
          <w:lang w:val="kk-KZ" w:bidi="en-US"/>
        </w:rPr>
        <w:t>13</w:t>
      </w:r>
      <w:r w:rsidR="003D0297" w:rsidRPr="00F17BB8">
        <w:rPr>
          <w:rFonts w:ascii="Times New Roman" w:eastAsia="Arial Unicode MS" w:hAnsi="Times New Roman" w:cs="Times New Roman"/>
          <w:color w:val="000000"/>
          <w:sz w:val="28"/>
          <w:szCs w:val="28"/>
          <w:lang w:val="kk-KZ" w:bidi="en-US"/>
        </w:rPr>
        <w:t>].</w:t>
      </w:r>
    </w:p>
    <w:p w14:paraId="4083A7BC" w14:textId="13CB780C" w:rsidR="00974863" w:rsidRPr="00F17BB8" w:rsidRDefault="003D0297" w:rsidP="00974863">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3D0297">
        <w:rPr>
          <w:rFonts w:ascii="Times New Roman" w:eastAsia="Arial Unicode MS" w:hAnsi="Times New Roman" w:cs="Times New Roman"/>
          <w:color w:val="000000"/>
          <w:sz w:val="28"/>
          <w:szCs w:val="28"/>
          <w:lang w:val="kk-KZ" w:bidi="en-US"/>
        </w:rPr>
        <w:t>Процесс естественной дезактивации в окружающей среде замедляется в условиях естественно-трофических цепей в зонах, где температура опускается ниже нуля, что ограничивает почвенный метаболизм. В таких регионах, как тундра и тайга, радиоактивные метаболиты интегрированы в активные процессы экосистемного обмена, однако периодические колебания температуры способствуют временной консервации этих процессов. Продолжительность такой консервации увеличивается пропорционально длительности холодного периода в этих регионах</w:t>
      </w:r>
      <w:r>
        <w:rPr>
          <w:rFonts w:ascii="Times New Roman" w:eastAsia="Arial Unicode MS" w:hAnsi="Times New Roman" w:cs="Times New Roman"/>
          <w:color w:val="000000"/>
          <w:sz w:val="28"/>
          <w:szCs w:val="28"/>
          <w:lang w:val="kk-KZ" w:bidi="en-US"/>
        </w:rPr>
        <w:t xml:space="preserve"> </w:t>
      </w:r>
      <w:r w:rsidR="00974863" w:rsidRPr="00F17BB8">
        <w:rPr>
          <w:rFonts w:ascii="Times New Roman" w:eastAsia="Arial Unicode MS" w:hAnsi="Times New Roman" w:cs="Times New Roman"/>
          <w:color w:val="000000"/>
          <w:sz w:val="28"/>
          <w:szCs w:val="28"/>
          <w:lang w:val="kk-KZ" w:bidi="en-US"/>
        </w:rPr>
        <w:t>[</w:t>
      </w:r>
      <w:r>
        <w:rPr>
          <w:rFonts w:ascii="Times New Roman" w:eastAsia="Arial Unicode MS" w:hAnsi="Times New Roman" w:cs="Times New Roman"/>
          <w:color w:val="000000"/>
          <w:sz w:val="28"/>
          <w:szCs w:val="28"/>
          <w:lang w:val="kk-KZ" w:bidi="en-US"/>
        </w:rPr>
        <w:t xml:space="preserve">13, </w:t>
      </w:r>
      <w:r w:rsidR="00AC77C5" w:rsidRPr="002D0585">
        <w:rPr>
          <w:rFonts w:ascii="Times New Roman" w:eastAsia="Arial Unicode MS" w:hAnsi="Times New Roman" w:cs="Times New Roman"/>
          <w:color w:val="000000"/>
          <w:sz w:val="28"/>
          <w:szCs w:val="28"/>
          <w:lang w:bidi="en-US"/>
        </w:rPr>
        <w:t>21</w:t>
      </w:r>
      <w:r w:rsidR="00974863" w:rsidRPr="00F17BB8">
        <w:rPr>
          <w:rFonts w:ascii="Times New Roman" w:eastAsia="Arial Unicode MS" w:hAnsi="Times New Roman" w:cs="Times New Roman"/>
          <w:color w:val="000000"/>
          <w:sz w:val="28"/>
          <w:szCs w:val="28"/>
          <w:lang w:val="kk-KZ" w:bidi="en-US"/>
        </w:rPr>
        <w:t>].</w:t>
      </w:r>
    </w:p>
    <w:p w14:paraId="15C6A334" w14:textId="77777777" w:rsidR="00974863" w:rsidRDefault="00974863" w:rsidP="00F17BB8">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589088B1" w14:textId="77777777" w:rsidR="00974863" w:rsidRDefault="00B4154C" w:rsidP="00F85A31">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2</w:t>
      </w:r>
      <w:r w:rsidR="00974863">
        <w:rPr>
          <w:rFonts w:ascii="Times New Roman" w:eastAsia="Arial Unicode MS" w:hAnsi="Times New Roman" w:cs="Times New Roman"/>
          <w:color w:val="000000"/>
          <w:sz w:val="28"/>
          <w:szCs w:val="28"/>
          <w:lang w:val="kk-KZ" w:bidi="en-US"/>
        </w:rPr>
        <w:t>.4.4 Тепловое загрязнение подземных вод</w:t>
      </w:r>
    </w:p>
    <w:p w14:paraId="3BD8C392" w14:textId="64C0BDF6" w:rsidR="000F43EB" w:rsidRPr="00F17BB8" w:rsidRDefault="003D0297" w:rsidP="00974863">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3D0297">
        <w:rPr>
          <w:rFonts w:ascii="Times New Roman" w:eastAsia="Arial Unicode MS" w:hAnsi="Times New Roman" w:cs="Times New Roman"/>
          <w:color w:val="000000"/>
          <w:sz w:val="28"/>
          <w:szCs w:val="28"/>
          <w:lang w:val="kk-KZ" w:bidi="en-US"/>
        </w:rPr>
        <w:t xml:space="preserve">Тепловое загрязнение вод происходит когда их температура повышается выше нормальной фоновой за счет выбросов тепла от крупных промышленных предприятий, в том числе тепловых и атомных электростанций. Это явление чаще всего встречается в подземных водах из-за инфильтрации нагретых сточных вод с поверхности земли или из-за закачки теплых вод в глубокие водоносные горизонты. Повышение температуры на 5-10°C и более может привести к серьезным изменениям в газовом и химическом составе подземных вод, вызывая растворение или осаждение различных химических веществ, нарушение гидрогеохимического равновесия в системе «порода-вода». Также это может способствовать развитию микрофлоры и </w:t>
      </w:r>
      <w:r w:rsidRPr="003D0297">
        <w:rPr>
          <w:rFonts w:ascii="Times New Roman" w:eastAsia="Arial Unicode MS" w:hAnsi="Times New Roman" w:cs="Times New Roman"/>
          <w:color w:val="000000"/>
          <w:sz w:val="28"/>
          <w:szCs w:val="28"/>
          <w:lang w:val="kk-KZ" w:bidi="en-US"/>
        </w:rPr>
        <w:lastRenderedPageBreak/>
        <w:t>микрофауны, что в свою очередь приводит к "цветению воды" и дополнительному ухудшению качества воды</w:t>
      </w:r>
      <w:r>
        <w:rPr>
          <w:rFonts w:ascii="Times New Roman" w:eastAsia="Arial Unicode MS" w:hAnsi="Times New Roman" w:cs="Times New Roman"/>
          <w:color w:val="000000"/>
          <w:sz w:val="28"/>
          <w:szCs w:val="28"/>
          <w:lang w:val="kk-KZ" w:bidi="en-US"/>
        </w:rPr>
        <w:t xml:space="preserve"> </w:t>
      </w:r>
      <w:r w:rsidR="00974863" w:rsidRPr="00F17BB8">
        <w:rPr>
          <w:rFonts w:ascii="Times New Roman" w:eastAsia="Arial Unicode MS" w:hAnsi="Times New Roman" w:cs="Times New Roman"/>
          <w:color w:val="000000"/>
          <w:sz w:val="28"/>
          <w:szCs w:val="28"/>
          <w:lang w:val="kk-KZ" w:bidi="en-US"/>
        </w:rPr>
        <w:t>[</w:t>
      </w:r>
      <w:r w:rsidR="00AC77C5" w:rsidRPr="002D0585">
        <w:rPr>
          <w:rFonts w:ascii="Times New Roman" w:eastAsia="Arial Unicode MS" w:hAnsi="Times New Roman" w:cs="Times New Roman"/>
          <w:color w:val="000000"/>
          <w:sz w:val="28"/>
          <w:szCs w:val="28"/>
          <w:lang w:bidi="en-US"/>
        </w:rPr>
        <w:t>25</w:t>
      </w:r>
      <w:r w:rsidR="00974863" w:rsidRPr="00F17BB8">
        <w:rPr>
          <w:rFonts w:ascii="Times New Roman" w:eastAsia="Arial Unicode MS" w:hAnsi="Times New Roman" w:cs="Times New Roman"/>
          <w:color w:val="000000"/>
          <w:sz w:val="28"/>
          <w:szCs w:val="28"/>
          <w:lang w:val="kk-KZ" w:bidi="en-US"/>
        </w:rPr>
        <w:t>].</w:t>
      </w:r>
    </w:p>
    <w:p w14:paraId="05D3921B" w14:textId="77777777" w:rsidR="0092290E" w:rsidRPr="00F17BB8" w:rsidRDefault="0092290E" w:rsidP="00974863">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2098D606" w14:textId="77777777" w:rsidR="0092290E" w:rsidRDefault="00B4154C" w:rsidP="00F85A31">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2</w:t>
      </w:r>
      <w:r w:rsidR="0092290E" w:rsidRPr="0092290E">
        <w:rPr>
          <w:rFonts w:ascii="Times New Roman" w:eastAsia="Arial Unicode MS" w:hAnsi="Times New Roman" w:cs="Times New Roman"/>
          <w:b/>
          <w:color w:val="000000"/>
          <w:sz w:val="28"/>
          <w:szCs w:val="28"/>
          <w:lang w:val="kk-KZ" w:bidi="en-US"/>
        </w:rPr>
        <w:t>.5 Понятие о защищенности подземных вод от загрязнения</w:t>
      </w:r>
    </w:p>
    <w:p w14:paraId="5A42747F" w14:textId="6ED6D5E9" w:rsidR="0092290E" w:rsidRPr="00F17BB8" w:rsidRDefault="0092290E" w:rsidP="00F17BB8">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Под защищенностью подземных в</w:t>
      </w:r>
      <w:r w:rsidR="00423902" w:rsidRPr="00F17BB8">
        <w:rPr>
          <w:rFonts w:ascii="Times New Roman" w:eastAsia="Arial Unicode MS" w:hAnsi="Times New Roman" w:cs="Times New Roman"/>
          <w:color w:val="000000"/>
          <w:sz w:val="28"/>
          <w:szCs w:val="28"/>
          <w:lang w:val="kk-KZ" w:bidi="en-US"/>
        </w:rPr>
        <w:t xml:space="preserve">од от загрязнения понимается перекрытость водоносного горизонта </w:t>
      </w:r>
      <w:r w:rsidRPr="00F17BB8">
        <w:rPr>
          <w:rFonts w:ascii="Times New Roman" w:eastAsia="Arial Unicode MS" w:hAnsi="Times New Roman" w:cs="Times New Roman"/>
          <w:color w:val="000000"/>
          <w:sz w:val="28"/>
          <w:szCs w:val="28"/>
          <w:lang w:val="kk-KZ" w:bidi="en-US"/>
        </w:rPr>
        <w:t xml:space="preserve">слабопроницаемыми, препятствующими проникновению загрязняющих веществ с поверхности земли в подземные воды </w:t>
      </w:r>
      <w:r w:rsidR="00423902" w:rsidRPr="00F17BB8">
        <w:rPr>
          <w:rFonts w:ascii="Times New Roman" w:eastAsia="Arial Unicode MS" w:hAnsi="Times New Roman" w:cs="Times New Roman"/>
          <w:color w:val="000000"/>
          <w:sz w:val="28"/>
          <w:szCs w:val="28"/>
          <w:lang w:val="kk-KZ" w:bidi="en-US"/>
        </w:rPr>
        <w:t xml:space="preserve">отложениями </w:t>
      </w:r>
      <w:r w:rsidR="00490A47" w:rsidRPr="00F17BB8">
        <w:rPr>
          <w:rFonts w:ascii="Times New Roman" w:eastAsia="Arial Unicode MS" w:hAnsi="Times New Roman" w:cs="Times New Roman"/>
          <w:color w:val="000000"/>
          <w:sz w:val="28"/>
          <w:szCs w:val="28"/>
          <w:lang w:val="kk-KZ" w:bidi="en-US"/>
        </w:rPr>
        <w:t>[</w:t>
      </w:r>
      <w:r w:rsidR="00AC77C5" w:rsidRPr="002D0585">
        <w:rPr>
          <w:rFonts w:ascii="Times New Roman" w:eastAsia="Arial Unicode MS" w:hAnsi="Times New Roman" w:cs="Times New Roman"/>
          <w:color w:val="000000"/>
          <w:sz w:val="28"/>
          <w:szCs w:val="28"/>
          <w:lang w:bidi="en-US"/>
        </w:rPr>
        <w:t>16</w:t>
      </w:r>
      <w:r w:rsidR="00AC77C5">
        <w:rPr>
          <w:rFonts w:ascii="Times New Roman" w:eastAsia="Arial Unicode MS" w:hAnsi="Times New Roman" w:cs="Times New Roman"/>
          <w:color w:val="000000"/>
          <w:sz w:val="28"/>
          <w:szCs w:val="28"/>
          <w:lang w:val="kk-KZ" w:bidi="en-US"/>
        </w:rPr>
        <w:t xml:space="preserve">, </w:t>
      </w:r>
      <w:r w:rsidR="00AC77C5" w:rsidRPr="002D0585">
        <w:rPr>
          <w:rFonts w:ascii="Times New Roman" w:eastAsia="Arial Unicode MS" w:hAnsi="Times New Roman" w:cs="Times New Roman"/>
          <w:color w:val="000000"/>
          <w:sz w:val="28"/>
          <w:szCs w:val="28"/>
          <w:lang w:bidi="en-US"/>
        </w:rPr>
        <w:t>22</w:t>
      </w:r>
      <w:r w:rsidRPr="00F17BB8">
        <w:rPr>
          <w:rFonts w:ascii="Times New Roman" w:eastAsia="Arial Unicode MS" w:hAnsi="Times New Roman" w:cs="Times New Roman"/>
          <w:color w:val="000000"/>
          <w:sz w:val="28"/>
          <w:szCs w:val="28"/>
          <w:lang w:val="kk-KZ" w:bidi="en-US"/>
        </w:rPr>
        <w:t>]. Защищенность зависит от многих факторов, которые можно разбить на три группы: природные, техногенные и физико-химические.</w:t>
      </w:r>
    </w:p>
    <w:p w14:paraId="427C0706" w14:textId="77777777" w:rsidR="0092290E" w:rsidRPr="00F17BB8" w:rsidRDefault="0092290E" w:rsidP="0092290E">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К основным природным факторам относятся: наличие в разрезе слабопроницаемых пород; глубина залегания подземных вод; мощность, литология и фильтрационные свойства пород (в первую очередь, слабопроницаемых), перекрывающих подземные воды; поглощающие (сорбционные) свойства пород; соотношение уровней исследуемого и вышележащего водоносных горизонтов.</w:t>
      </w:r>
    </w:p>
    <w:p w14:paraId="1F0C7088" w14:textId="77777777" w:rsidR="00634EE8" w:rsidRDefault="00634EE8" w:rsidP="0092290E">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634EE8">
        <w:rPr>
          <w:rFonts w:ascii="Times New Roman" w:eastAsia="Arial Unicode MS" w:hAnsi="Times New Roman" w:cs="Times New Roman"/>
          <w:color w:val="000000"/>
          <w:sz w:val="28"/>
          <w:szCs w:val="28"/>
          <w:lang w:val="kk-KZ" w:bidi="en-US"/>
        </w:rPr>
        <w:t>Техногенные факторы, влияющие на загрязнение подземных вод, включают неправильное хранение и обращение с отходами на поверхности земли. Это оказывает прямое влияние на качество подземных вод и требует контроля и улучшения методов управления отходами.</w:t>
      </w:r>
    </w:p>
    <w:p w14:paraId="6117F6EB" w14:textId="43B41BFD" w:rsidR="00634EE8" w:rsidRDefault="00634EE8" w:rsidP="0092290E">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634EE8">
        <w:rPr>
          <w:rFonts w:ascii="Times New Roman" w:eastAsia="Arial Unicode MS" w:hAnsi="Times New Roman" w:cs="Times New Roman"/>
          <w:color w:val="000000"/>
          <w:sz w:val="28"/>
          <w:szCs w:val="28"/>
          <w:lang w:val="kk-KZ" w:bidi="en-US"/>
        </w:rPr>
        <w:t>Физико-химические факторы, влияющие на загрязнение подземных вод, включают характеристики загрязнителей, такие как миграционная способность, сорбционные и химические свойства. Оценка защищенности подземных вод проводится в два этапа: сначала изучаются природные факторы, такие как глубина залегания вод и свойства пород, а затем учитываются техногенные условия и особенности загрязняющих веществ при проектировании и освоении территории</w:t>
      </w:r>
      <w:r>
        <w:rPr>
          <w:rFonts w:ascii="Times New Roman" w:eastAsia="Arial Unicode MS" w:hAnsi="Times New Roman" w:cs="Times New Roman"/>
          <w:color w:val="000000"/>
          <w:sz w:val="28"/>
          <w:szCs w:val="28"/>
          <w:lang w:val="kk-KZ" w:bidi="en-US"/>
        </w:rPr>
        <w:t xml:space="preserve"> </w:t>
      </w:r>
      <w:r w:rsidRPr="00F17BB8">
        <w:rPr>
          <w:rFonts w:ascii="Times New Roman" w:eastAsia="Arial Unicode MS" w:hAnsi="Times New Roman" w:cs="Times New Roman"/>
          <w:color w:val="000000"/>
          <w:sz w:val="28"/>
          <w:szCs w:val="28"/>
          <w:lang w:val="kk-KZ" w:bidi="en-US"/>
        </w:rPr>
        <w:t>[</w:t>
      </w:r>
      <w:r w:rsidRPr="002D0585">
        <w:rPr>
          <w:rFonts w:ascii="Times New Roman" w:eastAsia="Arial Unicode MS" w:hAnsi="Times New Roman" w:cs="Times New Roman"/>
          <w:color w:val="000000"/>
          <w:sz w:val="28"/>
          <w:szCs w:val="28"/>
          <w:lang w:bidi="en-US"/>
        </w:rPr>
        <w:t>2</w:t>
      </w:r>
      <w:r>
        <w:rPr>
          <w:rFonts w:ascii="Times New Roman" w:eastAsia="Arial Unicode MS" w:hAnsi="Times New Roman" w:cs="Times New Roman"/>
          <w:color w:val="000000"/>
          <w:sz w:val="28"/>
          <w:szCs w:val="28"/>
          <w:lang w:val="kk-KZ" w:bidi="en-US"/>
        </w:rPr>
        <w:t>6</w:t>
      </w:r>
      <w:r w:rsidRPr="00F17BB8">
        <w:rPr>
          <w:rFonts w:ascii="Times New Roman" w:eastAsia="Arial Unicode MS" w:hAnsi="Times New Roman" w:cs="Times New Roman"/>
          <w:color w:val="000000"/>
          <w:sz w:val="28"/>
          <w:szCs w:val="28"/>
          <w:lang w:val="kk-KZ" w:bidi="en-US"/>
        </w:rPr>
        <w:t>].</w:t>
      </w:r>
    </w:p>
    <w:p w14:paraId="0FCED6B3" w14:textId="77777777" w:rsidR="00634EE8" w:rsidRDefault="0092290E" w:rsidP="0092290E">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17BB8">
        <w:rPr>
          <w:rFonts w:ascii="Times New Roman" w:eastAsia="Arial Unicode MS" w:hAnsi="Times New Roman" w:cs="Times New Roman"/>
          <w:color w:val="000000"/>
          <w:sz w:val="28"/>
          <w:szCs w:val="28"/>
          <w:lang w:val="kk-KZ" w:bidi="en-US"/>
        </w:rPr>
        <w:t xml:space="preserve">Оценка защищенности подземных вод может быть качественной и количественной. </w:t>
      </w:r>
      <w:r w:rsidR="00634EE8" w:rsidRPr="00634EE8">
        <w:rPr>
          <w:rFonts w:ascii="Times New Roman" w:eastAsia="Arial Unicode MS" w:hAnsi="Times New Roman" w:cs="Times New Roman"/>
          <w:color w:val="000000"/>
          <w:sz w:val="28"/>
          <w:szCs w:val="28"/>
          <w:lang w:val="kk-KZ" w:bidi="en-US"/>
        </w:rPr>
        <w:t>Оценка защищенности подземных вод включает два основных подхода. Первый подход основан на анализе природных факторов и включает расчет условных баллов, который позволяет оценить естественную способность территории сопротивляться проникновению загрязнителей. Второй подход учитывает не только природные, но и техногенные, а также физико-химические факторы, такие как время распада загрязняющих веществ и их сорбционные свойства. Этот метод позволяет определить время, необходимое для того, чтобы загрязняющие вещества, просачивающиеся с поверхности, достигли уровня подземных вод, будь то грунтовые или напорные воды.</w:t>
      </w:r>
    </w:p>
    <w:p w14:paraId="250A24A7" w14:textId="70E86DF2" w:rsidR="00634EE8" w:rsidRPr="00634EE8" w:rsidRDefault="00634EE8" w:rsidP="00634EE8">
      <w:pPr>
        <w:widowControl w:val="0"/>
        <w:shd w:val="clear" w:color="auto" w:fill="FFFFFF"/>
        <w:autoSpaceDE w:val="0"/>
        <w:autoSpaceDN w:val="0"/>
        <w:adjustRightInd w:val="0"/>
        <w:spacing w:after="0" w:line="240" w:lineRule="auto"/>
        <w:ind w:firstLine="708"/>
        <w:jc w:val="both"/>
        <w:rPr>
          <w:rFonts w:ascii="Times New Roman" w:eastAsia="Arial Unicode MS" w:hAnsi="Times New Roman" w:cs="Times New Roman"/>
          <w:sz w:val="28"/>
          <w:szCs w:val="28"/>
          <w:lang w:val="kk-KZ" w:bidi="en-US"/>
        </w:rPr>
      </w:pPr>
      <w:r w:rsidRPr="00634EE8">
        <w:rPr>
          <w:rFonts w:ascii="Times New Roman" w:eastAsia="Arial Unicode MS" w:hAnsi="Times New Roman" w:cs="Times New Roman"/>
          <w:sz w:val="28"/>
          <w:szCs w:val="28"/>
          <w:lang w:val="kk-KZ" w:bidi="en-US"/>
        </w:rPr>
        <w:t>Защищенность напорных вод оценивается с учетом многочисленных факторов, которые влияют на способность разделяющего водоупора предотвратить проникновение загрязнений из вышележащих слоев. Ключевые показатели, важные для оценки, включают:</w:t>
      </w:r>
      <w:r>
        <w:rPr>
          <w:rFonts w:ascii="Times New Roman" w:eastAsia="Arial Unicode MS" w:hAnsi="Times New Roman" w:cs="Times New Roman"/>
          <w:sz w:val="28"/>
          <w:szCs w:val="28"/>
          <w:lang w:val="kk-KZ" w:bidi="en-US"/>
        </w:rPr>
        <w:t xml:space="preserve"> м</w:t>
      </w:r>
      <w:r w:rsidRPr="00634EE8">
        <w:rPr>
          <w:rFonts w:ascii="Times New Roman" w:eastAsia="Arial Unicode MS" w:hAnsi="Times New Roman" w:cs="Times New Roman"/>
          <w:sz w:val="28"/>
          <w:szCs w:val="28"/>
          <w:lang w:val="kk-KZ" w:bidi="en-US"/>
        </w:rPr>
        <w:t>ощность водоупора — толщина слоя, который отделяет напорный горизонт от вышележащих водоносных пластов</w:t>
      </w:r>
      <w:r>
        <w:rPr>
          <w:rFonts w:ascii="Times New Roman" w:eastAsia="Arial Unicode MS" w:hAnsi="Times New Roman" w:cs="Times New Roman"/>
          <w:sz w:val="28"/>
          <w:szCs w:val="28"/>
          <w:lang w:val="kk-KZ" w:bidi="en-US"/>
        </w:rPr>
        <w:t>; л</w:t>
      </w:r>
      <w:r w:rsidRPr="00634EE8">
        <w:rPr>
          <w:rFonts w:ascii="Times New Roman" w:eastAsia="Arial Unicode MS" w:hAnsi="Times New Roman" w:cs="Times New Roman"/>
          <w:sz w:val="28"/>
          <w:szCs w:val="28"/>
          <w:lang w:val="kk-KZ" w:bidi="en-US"/>
        </w:rPr>
        <w:t xml:space="preserve">итология водоупора — минералогический состав и структура </w:t>
      </w:r>
      <w:r w:rsidRPr="00634EE8">
        <w:rPr>
          <w:rFonts w:ascii="Times New Roman" w:eastAsia="Arial Unicode MS" w:hAnsi="Times New Roman" w:cs="Times New Roman"/>
          <w:sz w:val="28"/>
          <w:szCs w:val="28"/>
          <w:lang w:val="kk-KZ" w:bidi="en-US"/>
        </w:rPr>
        <w:lastRenderedPageBreak/>
        <w:t>водоупора, определяющие его устойчивость и непроницаемость</w:t>
      </w:r>
      <w:r>
        <w:rPr>
          <w:rFonts w:ascii="Times New Roman" w:eastAsia="Arial Unicode MS" w:hAnsi="Times New Roman" w:cs="Times New Roman"/>
          <w:sz w:val="28"/>
          <w:szCs w:val="28"/>
          <w:lang w:val="kk-KZ" w:bidi="en-US"/>
        </w:rPr>
        <w:t>; ф</w:t>
      </w:r>
      <w:r w:rsidRPr="00634EE8">
        <w:rPr>
          <w:rFonts w:ascii="Times New Roman" w:eastAsia="Arial Unicode MS" w:hAnsi="Times New Roman" w:cs="Times New Roman"/>
          <w:sz w:val="28"/>
          <w:szCs w:val="28"/>
          <w:lang w:val="kk-KZ" w:bidi="en-US"/>
        </w:rPr>
        <w:t>ильтрационные и миграционные свойства водоупора — способность материала пропускать через себя воду и другие вещества, что влияет на вероятность проникновения загрязнителей</w:t>
      </w:r>
      <w:r>
        <w:rPr>
          <w:rFonts w:ascii="Times New Roman" w:eastAsia="Arial Unicode MS" w:hAnsi="Times New Roman" w:cs="Times New Roman"/>
          <w:sz w:val="28"/>
          <w:szCs w:val="28"/>
          <w:lang w:val="kk-KZ" w:bidi="en-US"/>
        </w:rPr>
        <w:t>; с</w:t>
      </w:r>
      <w:r w:rsidRPr="00634EE8">
        <w:rPr>
          <w:rFonts w:ascii="Times New Roman" w:eastAsia="Arial Unicode MS" w:hAnsi="Times New Roman" w:cs="Times New Roman"/>
          <w:sz w:val="28"/>
          <w:szCs w:val="28"/>
          <w:lang w:val="kk-KZ" w:bidi="en-US"/>
        </w:rPr>
        <w:t>оотношение уровней исследуемого и вышележащего водоносных горизонтов — разница в уровнях воды может способствовать или препятствовать миграции загрязнений.</w:t>
      </w:r>
    </w:p>
    <w:p w14:paraId="1BDD7DD9" w14:textId="77777777" w:rsidR="00634EE8" w:rsidRDefault="00634EE8" w:rsidP="00634EE8">
      <w:pPr>
        <w:widowControl w:val="0"/>
        <w:shd w:val="clear" w:color="auto" w:fill="FFFFFF"/>
        <w:autoSpaceDE w:val="0"/>
        <w:autoSpaceDN w:val="0"/>
        <w:adjustRightInd w:val="0"/>
        <w:spacing w:after="0" w:line="240" w:lineRule="auto"/>
        <w:ind w:firstLine="708"/>
        <w:jc w:val="both"/>
        <w:rPr>
          <w:rFonts w:ascii="Times New Roman" w:hAnsi="Times New Roman"/>
          <w:b/>
          <w:bCs/>
          <w:caps/>
          <w:sz w:val="28"/>
          <w:szCs w:val="28"/>
          <w:lang w:val="kk-KZ" w:eastAsia="ru-RU"/>
        </w:rPr>
      </w:pPr>
    </w:p>
    <w:p w14:paraId="475B2ABB" w14:textId="3138AAFE" w:rsidR="00B4154C" w:rsidRPr="00B06B28" w:rsidRDefault="00B4154C" w:rsidP="002D0585">
      <w:pPr>
        <w:widowControl w:val="0"/>
        <w:shd w:val="clear" w:color="auto" w:fill="FFFFFF"/>
        <w:autoSpaceDE w:val="0"/>
        <w:autoSpaceDN w:val="0"/>
        <w:adjustRightInd w:val="0"/>
        <w:spacing w:after="0" w:line="240" w:lineRule="auto"/>
        <w:ind w:firstLine="708"/>
        <w:jc w:val="both"/>
        <w:rPr>
          <w:rFonts w:ascii="Times New Roman" w:hAnsi="Times New Roman"/>
          <w:b/>
          <w:bCs/>
          <w:caps/>
          <w:sz w:val="28"/>
          <w:szCs w:val="28"/>
          <w:lang w:eastAsia="ru-RU"/>
        </w:rPr>
      </w:pPr>
      <w:r w:rsidRPr="00B06B28">
        <w:rPr>
          <w:rFonts w:ascii="Times New Roman" w:hAnsi="Times New Roman"/>
          <w:b/>
          <w:bCs/>
          <w:caps/>
          <w:sz w:val="28"/>
          <w:szCs w:val="28"/>
          <w:lang w:eastAsia="ru-RU"/>
        </w:rPr>
        <w:t>2</w:t>
      </w:r>
      <w:r>
        <w:rPr>
          <w:rFonts w:ascii="Times New Roman" w:hAnsi="Times New Roman"/>
          <w:b/>
          <w:bCs/>
          <w:caps/>
          <w:sz w:val="28"/>
          <w:szCs w:val="28"/>
          <w:lang w:val="kk-KZ" w:eastAsia="ru-RU"/>
        </w:rPr>
        <w:t>.6</w:t>
      </w:r>
      <w:r w:rsidRPr="00B06B28">
        <w:rPr>
          <w:rFonts w:ascii="Times New Roman" w:hAnsi="Times New Roman"/>
          <w:b/>
          <w:bCs/>
          <w:caps/>
          <w:sz w:val="28"/>
          <w:szCs w:val="28"/>
          <w:lang w:eastAsia="ru-RU"/>
        </w:rPr>
        <w:t xml:space="preserve"> </w:t>
      </w:r>
      <w:r w:rsidRPr="00B06B28">
        <w:rPr>
          <w:rFonts w:ascii="Times New Roman" w:hAnsi="Times New Roman"/>
          <w:b/>
          <w:bCs/>
          <w:sz w:val="28"/>
          <w:szCs w:val="28"/>
          <w:lang w:val="kk-KZ" w:eastAsia="ru-RU"/>
        </w:rPr>
        <w:t>В</w:t>
      </w:r>
      <w:proofErr w:type="spellStart"/>
      <w:r w:rsidRPr="00B06B28">
        <w:rPr>
          <w:rFonts w:ascii="Times New Roman" w:hAnsi="Times New Roman"/>
          <w:b/>
          <w:bCs/>
          <w:sz w:val="28"/>
          <w:szCs w:val="28"/>
          <w:lang w:eastAsia="ru-RU"/>
        </w:rPr>
        <w:t>лияние</w:t>
      </w:r>
      <w:proofErr w:type="spellEnd"/>
      <w:r w:rsidRPr="00B06B28">
        <w:rPr>
          <w:rFonts w:ascii="Times New Roman" w:hAnsi="Times New Roman"/>
          <w:b/>
          <w:bCs/>
          <w:caps/>
          <w:sz w:val="28"/>
          <w:szCs w:val="28"/>
          <w:lang w:eastAsia="ru-RU"/>
        </w:rPr>
        <w:t xml:space="preserve"> </w:t>
      </w:r>
      <w:r w:rsidRPr="00B06B28">
        <w:rPr>
          <w:rFonts w:ascii="Times New Roman" w:hAnsi="Times New Roman"/>
          <w:b/>
          <w:bCs/>
          <w:sz w:val="28"/>
          <w:szCs w:val="28"/>
          <w:lang w:eastAsia="ru-RU"/>
        </w:rPr>
        <w:t>окружающей</w:t>
      </w:r>
      <w:r w:rsidRPr="00B06B28">
        <w:rPr>
          <w:rFonts w:ascii="Times New Roman" w:hAnsi="Times New Roman"/>
          <w:b/>
          <w:bCs/>
          <w:caps/>
          <w:sz w:val="28"/>
          <w:szCs w:val="28"/>
          <w:lang w:eastAsia="ru-RU"/>
        </w:rPr>
        <w:t xml:space="preserve"> </w:t>
      </w:r>
      <w:r w:rsidRPr="00B06B28">
        <w:rPr>
          <w:rFonts w:ascii="Times New Roman" w:hAnsi="Times New Roman"/>
          <w:b/>
          <w:bCs/>
          <w:sz w:val="28"/>
          <w:szCs w:val="28"/>
          <w:lang w:eastAsia="ru-RU"/>
        </w:rPr>
        <w:t>среды</w:t>
      </w:r>
      <w:r w:rsidRPr="00B06B28">
        <w:rPr>
          <w:rFonts w:ascii="Times New Roman" w:hAnsi="Times New Roman"/>
          <w:b/>
          <w:bCs/>
          <w:caps/>
          <w:sz w:val="28"/>
          <w:szCs w:val="28"/>
          <w:lang w:eastAsia="ru-RU"/>
        </w:rPr>
        <w:t xml:space="preserve"> </w:t>
      </w:r>
      <w:r w:rsidRPr="00B06B28">
        <w:rPr>
          <w:rFonts w:ascii="Times New Roman" w:hAnsi="Times New Roman"/>
          <w:b/>
          <w:bCs/>
          <w:sz w:val="28"/>
          <w:szCs w:val="28"/>
          <w:lang w:eastAsia="ru-RU"/>
        </w:rPr>
        <w:t>на</w:t>
      </w:r>
      <w:r w:rsidRPr="00B06B28">
        <w:rPr>
          <w:rFonts w:ascii="Times New Roman" w:hAnsi="Times New Roman"/>
          <w:b/>
          <w:bCs/>
          <w:caps/>
          <w:sz w:val="28"/>
          <w:szCs w:val="28"/>
          <w:lang w:eastAsia="ru-RU"/>
        </w:rPr>
        <w:t xml:space="preserve"> </w:t>
      </w:r>
      <w:r w:rsidRPr="00B06B28">
        <w:rPr>
          <w:rFonts w:ascii="Times New Roman" w:hAnsi="Times New Roman"/>
          <w:b/>
          <w:bCs/>
          <w:sz w:val="28"/>
          <w:szCs w:val="28"/>
          <w:lang w:eastAsia="ru-RU"/>
        </w:rPr>
        <w:t>качество</w:t>
      </w:r>
      <w:r w:rsidRPr="00B06B28">
        <w:rPr>
          <w:rFonts w:ascii="Times New Roman" w:hAnsi="Times New Roman"/>
          <w:b/>
          <w:bCs/>
          <w:caps/>
          <w:sz w:val="28"/>
          <w:szCs w:val="28"/>
          <w:lang w:eastAsia="ru-RU"/>
        </w:rPr>
        <w:t xml:space="preserve"> </w:t>
      </w:r>
      <w:r w:rsidRPr="00B06B28">
        <w:rPr>
          <w:rFonts w:ascii="Times New Roman" w:hAnsi="Times New Roman"/>
          <w:b/>
          <w:bCs/>
          <w:sz w:val="28"/>
          <w:szCs w:val="28"/>
          <w:lang w:eastAsia="ru-RU"/>
        </w:rPr>
        <w:t>подземных</w:t>
      </w:r>
      <w:r w:rsidRPr="00B06B28">
        <w:rPr>
          <w:rFonts w:ascii="Times New Roman" w:hAnsi="Times New Roman"/>
          <w:b/>
          <w:bCs/>
          <w:caps/>
          <w:sz w:val="28"/>
          <w:szCs w:val="28"/>
          <w:lang w:eastAsia="ru-RU"/>
        </w:rPr>
        <w:t xml:space="preserve"> </w:t>
      </w:r>
      <w:r w:rsidRPr="00B06B28">
        <w:rPr>
          <w:rFonts w:ascii="Times New Roman" w:hAnsi="Times New Roman"/>
          <w:b/>
          <w:bCs/>
          <w:sz w:val="28"/>
          <w:szCs w:val="28"/>
          <w:lang w:eastAsia="ru-RU"/>
        </w:rPr>
        <w:t>вод</w:t>
      </w:r>
    </w:p>
    <w:p w14:paraId="0F831590" w14:textId="65FBBE66" w:rsidR="00B4154C" w:rsidRPr="00634EE8" w:rsidRDefault="00634EE8" w:rsidP="00B4154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eastAsia="ru-RU"/>
        </w:rPr>
      </w:pPr>
      <w:r w:rsidRPr="00634EE8">
        <w:rPr>
          <w:rFonts w:ascii="Times New Roman" w:hAnsi="Times New Roman"/>
          <w:sz w:val="28"/>
          <w:szCs w:val="28"/>
          <w:lang w:eastAsia="ru-RU"/>
        </w:rPr>
        <w:t>Загрязнение подземных вод часто происходит через другие среды: поверхностные воды, атмосферу и литосферу. Например, в речных долинах загрязненные поверхностные воды могут проникать в подземные слои, особенно в периоды паводков. Это приводит к линейному распределению загрязнений вдоль реки. Решение проблемы требует регулярного мониторинга и комплексных мер по защите водных ресурсов</w:t>
      </w:r>
      <w:r>
        <w:rPr>
          <w:rFonts w:ascii="Times New Roman" w:hAnsi="Times New Roman"/>
          <w:sz w:val="28"/>
          <w:szCs w:val="28"/>
          <w:lang w:val="kk-KZ" w:eastAsia="ru-RU"/>
        </w:rPr>
        <w:t>.</w:t>
      </w:r>
    </w:p>
    <w:p w14:paraId="32DEEFAF" w14:textId="41CC1B3B" w:rsidR="00B4154C" w:rsidRPr="00B06B28" w:rsidRDefault="00DD7BF1" w:rsidP="00B4154C">
      <w:pPr>
        <w:widowControl w:val="0"/>
        <w:spacing w:after="0" w:line="240" w:lineRule="auto"/>
        <w:ind w:firstLine="709"/>
        <w:jc w:val="both"/>
        <w:rPr>
          <w:rFonts w:ascii="Times New Roman" w:hAnsi="Times New Roman"/>
          <w:sz w:val="28"/>
          <w:szCs w:val="28"/>
          <w:lang w:val="kk-KZ"/>
        </w:rPr>
      </w:pPr>
      <w:r w:rsidRPr="00DD7BF1">
        <w:rPr>
          <w:rFonts w:ascii="Times New Roman" w:hAnsi="Times New Roman"/>
          <w:sz w:val="28"/>
          <w:szCs w:val="28"/>
          <w:lang w:eastAsia="ru-RU"/>
        </w:rPr>
        <w:t>Загрязнение подземных вод может влиять на качество поверхностных вод, когда они выходят в речные сети и водоемы. Реки переносят загрязнители в шельфовые зоны морей, где происходит их аккумуляция и трансформация. Шельф функционирует как буферная санитарная зона для загрязняющих веществ, но эти вещества могут также возвращаться в подземные воды через интрузию морской воды, создавая замкнутый цикл обмена между поверхностными и подземными водами</w:t>
      </w:r>
      <w:r w:rsidR="00B4154C" w:rsidRPr="00991E6B">
        <w:rPr>
          <w:rFonts w:ascii="Times New Roman" w:hAnsi="Times New Roman"/>
          <w:sz w:val="28"/>
          <w:szCs w:val="28"/>
          <w:lang w:val="kk-KZ" w:eastAsia="ru-RU"/>
        </w:rPr>
        <w:t xml:space="preserve"> </w:t>
      </w:r>
      <w:r w:rsidR="00B4154C" w:rsidRPr="00991E6B">
        <w:rPr>
          <w:rFonts w:ascii="Times New Roman" w:hAnsi="Times New Roman"/>
          <w:sz w:val="28"/>
          <w:szCs w:val="28"/>
          <w:lang w:eastAsia="ru-RU"/>
        </w:rPr>
        <w:t>[</w:t>
      </w:r>
      <w:r w:rsidR="00AC77C5">
        <w:rPr>
          <w:rFonts w:ascii="Times New Roman" w:hAnsi="Times New Roman"/>
          <w:sz w:val="28"/>
          <w:szCs w:val="28"/>
          <w:lang w:val="kk-KZ" w:eastAsia="ru-RU"/>
        </w:rPr>
        <w:t>27</w:t>
      </w:r>
      <w:r w:rsidR="00B4154C" w:rsidRPr="00991E6B">
        <w:rPr>
          <w:rFonts w:ascii="Times New Roman" w:hAnsi="Times New Roman"/>
          <w:sz w:val="28"/>
          <w:szCs w:val="28"/>
          <w:lang w:eastAsia="ru-RU"/>
        </w:rPr>
        <w:t>]</w:t>
      </w:r>
      <w:r w:rsidR="00B4154C" w:rsidRPr="00991E6B">
        <w:rPr>
          <w:rFonts w:ascii="Times New Roman" w:hAnsi="Times New Roman"/>
          <w:sz w:val="28"/>
          <w:szCs w:val="28"/>
          <w:lang w:val="kk-KZ" w:eastAsia="ru-RU"/>
        </w:rPr>
        <w:t>.</w:t>
      </w:r>
    </w:p>
    <w:p w14:paraId="2D9DD328" w14:textId="2E777A01" w:rsidR="00B4154C" w:rsidRPr="00B06B28" w:rsidRDefault="00B4154C" w:rsidP="00B4154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eastAsia="ru-RU"/>
        </w:rPr>
      </w:pPr>
      <w:r w:rsidRPr="00D254FD">
        <w:rPr>
          <w:rFonts w:ascii="Times New Roman" w:hAnsi="Times New Roman"/>
          <w:sz w:val="28"/>
          <w:szCs w:val="28"/>
          <w:lang w:eastAsia="ru-RU"/>
        </w:rPr>
        <w:t xml:space="preserve">Загрязнение атмосферы и атмосферных осадков оказывает влияние на почвы, поверхностные и подземные воды. Основными загрязняющими веществами, выбрасываемыми природными (вулканы) и техногенными источниками загрязнения, являются оксиды серы, </w:t>
      </w:r>
      <w:r>
        <w:rPr>
          <w:rFonts w:ascii="Times New Roman" w:hAnsi="Times New Roman"/>
          <w:sz w:val="28"/>
          <w:szCs w:val="28"/>
          <w:lang w:eastAsia="ru-RU"/>
        </w:rPr>
        <w:t xml:space="preserve">азота, углерода и </w:t>
      </w:r>
      <w:r w:rsidRPr="00AC77C5">
        <w:rPr>
          <w:rFonts w:ascii="Times New Roman" w:hAnsi="Times New Roman"/>
          <w:sz w:val="28"/>
          <w:szCs w:val="28"/>
          <w:lang w:eastAsia="ru-RU"/>
        </w:rPr>
        <w:t>углеводороды</w:t>
      </w:r>
      <w:r w:rsidRPr="00AC77C5">
        <w:rPr>
          <w:rFonts w:ascii="Times New Roman" w:hAnsi="Times New Roman"/>
          <w:sz w:val="28"/>
          <w:szCs w:val="28"/>
          <w:lang w:val="kk-KZ" w:eastAsia="ru-RU"/>
        </w:rPr>
        <w:t xml:space="preserve"> </w:t>
      </w:r>
      <w:r w:rsidRPr="00AC77C5">
        <w:rPr>
          <w:rFonts w:ascii="Times New Roman" w:hAnsi="Times New Roman"/>
          <w:sz w:val="28"/>
          <w:szCs w:val="28"/>
          <w:lang w:eastAsia="ru-RU"/>
        </w:rPr>
        <w:t>[</w:t>
      </w:r>
      <w:r w:rsidR="00AC77C5" w:rsidRPr="002D0585">
        <w:rPr>
          <w:rFonts w:ascii="Times New Roman" w:hAnsi="Times New Roman"/>
          <w:sz w:val="28"/>
          <w:szCs w:val="28"/>
          <w:lang w:val="kk-KZ" w:eastAsia="ru-RU"/>
        </w:rPr>
        <w:t>28</w:t>
      </w:r>
      <w:r w:rsidRPr="00AC77C5">
        <w:rPr>
          <w:rFonts w:ascii="Times New Roman" w:hAnsi="Times New Roman"/>
          <w:sz w:val="28"/>
          <w:szCs w:val="28"/>
          <w:lang w:eastAsia="ru-RU"/>
        </w:rPr>
        <w:t>]</w:t>
      </w:r>
      <w:r w:rsidRPr="00AC77C5">
        <w:rPr>
          <w:rFonts w:ascii="Times New Roman" w:hAnsi="Times New Roman"/>
          <w:sz w:val="28"/>
          <w:szCs w:val="28"/>
          <w:lang w:val="kk-KZ" w:eastAsia="ru-RU"/>
        </w:rPr>
        <w:t>.</w:t>
      </w:r>
    </w:p>
    <w:p w14:paraId="1ABA836B" w14:textId="1D0C5250" w:rsidR="00B4154C" w:rsidRPr="00B06B28" w:rsidRDefault="00DD7BF1" w:rsidP="00B4154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eastAsia="ru-RU"/>
        </w:rPr>
      </w:pPr>
      <w:r w:rsidRPr="00DD7BF1">
        <w:rPr>
          <w:rFonts w:ascii="Times New Roman" w:hAnsi="Times New Roman"/>
          <w:sz w:val="28"/>
          <w:szCs w:val="28"/>
          <w:lang w:eastAsia="ru-RU"/>
        </w:rPr>
        <w:t>Трансграничный перенос загрязняющих веществ существенно влияет на качество атмосферных осадков, особенно в странах, расположенных вблизи границ с европейскими странами, такими как Украина, Белоруссия, Литва, Польша, Германия, Финляндия, Эстония, Румыния и Турция. Примеры статистики показывают, что значительная часть загрязнений в виде оксидов серы и азота в этих регионах приходится на загрязнители, переносимые из соседних стран. Например, из общего выпадения оксидов серы в 1404,9 тысяч тонн, 884,7 тысяч тонн (более 60%) приходится на трансграничные выпадения. Аналогичная ситуация и с оксидами азота, где из 633,3 тысяч тонн более 60% составляют трансграничные выпадения. Это подчеркивает важность международного сотрудничества и регуляции в области экологической безопасности и контроля за качеством воздуха</w:t>
      </w:r>
      <w:r>
        <w:rPr>
          <w:rFonts w:ascii="Times New Roman" w:hAnsi="Times New Roman"/>
          <w:sz w:val="28"/>
          <w:szCs w:val="28"/>
          <w:lang w:val="kk-KZ" w:eastAsia="ru-RU"/>
        </w:rPr>
        <w:t xml:space="preserve"> </w:t>
      </w:r>
      <w:r w:rsidR="009B4701" w:rsidRPr="00AC77C5">
        <w:rPr>
          <w:rFonts w:ascii="Times New Roman" w:hAnsi="Times New Roman"/>
          <w:sz w:val="28"/>
          <w:szCs w:val="28"/>
          <w:lang w:eastAsia="ru-RU"/>
        </w:rPr>
        <w:t>[</w:t>
      </w:r>
      <w:r w:rsidR="00AC77C5" w:rsidRPr="002D0585">
        <w:rPr>
          <w:rFonts w:ascii="Times New Roman" w:hAnsi="Times New Roman"/>
          <w:sz w:val="28"/>
          <w:szCs w:val="28"/>
          <w:lang w:val="kk-KZ" w:eastAsia="ru-RU"/>
        </w:rPr>
        <w:t>19</w:t>
      </w:r>
      <w:r w:rsidR="00B4154C" w:rsidRPr="00AC77C5">
        <w:rPr>
          <w:rFonts w:ascii="Times New Roman" w:hAnsi="Times New Roman"/>
          <w:sz w:val="28"/>
          <w:szCs w:val="28"/>
          <w:lang w:eastAsia="ru-RU"/>
        </w:rPr>
        <w:t>]</w:t>
      </w:r>
      <w:r w:rsidR="00B4154C" w:rsidRPr="00AC77C5">
        <w:rPr>
          <w:rFonts w:ascii="Times New Roman" w:hAnsi="Times New Roman"/>
          <w:sz w:val="28"/>
          <w:szCs w:val="28"/>
          <w:lang w:val="kk-KZ" w:eastAsia="ru-RU"/>
        </w:rPr>
        <w:t>.</w:t>
      </w:r>
    </w:p>
    <w:p w14:paraId="2083B90D" w14:textId="77777777" w:rsidR="00DD7BF1" w:rsidRDefault="00DD7BF1" w:rsidP="00B4154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eastAsia="ru-RU"/>
        </w:rPr>
      </w:pPr>
      <w:r w:rsidRPr="00DD7BF1">
        <w:rPr>
          <w:rFonts w:ascii="Times New Roman" w:hAnsi="Times New Roman"/>
          <w:sz w:val="28"/>
          <w:szCs w:val="28"/>
          <w:lang w:eastAsia="ru-RU"/>
        </w:rPr>
        <w:t xml:space="preserve">Загрязнение атмосферы, вызванное выбросами веществ как из местных, так и из трансграничных источников, приводит к глобальному распространению загрязненных осадков, которые влияют на почвенный слой в разных частях мира. Это загрязнение может переходить в подстилающие породы зоны аэрации, что усугубляет экологическую ситуацию на больших территориях. Важность таких данных заключается в том, что они указывают </w:t>
      </w:r>
      <w:r w:rsidRPr="00DD7BF1">
        <w:rPr>
          <w:rFonts w:ascii="Times New Roman" w:hAnsi="Times New Roman"/>
          <w:sz w:val="28"/>
          <w:szCs w:val="28"/>
          <w:lang w:eastAsia="ru-RU"/>
        </w:rPr>
        <w:lastRenderedPageBreak/>
        <w:t>на необходимость глобальных мер по снижению выбросов и улучшению качества атмосферного воздуха для предотвращения дальнейшего ухудшения состояния почв и подземных вод.</w:t>
      </w:r>
    </w:p>
    <w:p w14:paraId="4D0DA665" w14:textId="77777777" w:rsidR="00093C2C" w:rsidRPr="00093C2C"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093C2C">
        <w:rPr>
          <w:rFonts w:ascii="Times New Roman" w:hAnsi="Times New Roman"/>
          <w:sz w:val="28"/>
          <w:szCs w:val="28"/>
          <w:lang w:eastAsia="ru-RU"/>
        </w:rPr>
        <w:t>Выделение выбросов отдельными точечными источниками, такими как промышленные предприятия, теплоэлектроцентрали, или факелы на нефтегазовых месторождениях, приводит к значительному локальному загрязнению атмосферы. Такое загрязнение воздуха и осадков напрямую влияет на качество почв и пород в зоне аэрации, расположенной вблизи источника выбросов. Распространение загрязняющих веществ от этих источников зависит от направления и силы ветров, что можно наглядно отследить в зимний период по составу и характеристикам снежного покрова.</w:t>
      </w:r>
    </w:p>
    <w:p w14:paraId="0AAE016D" w14:textId="77777777" w:rsidR="00093C2C" w:rsidRPr="00093C2C" w:rsidRDefault="00093C2C" w:rsidP="00093C2C">
      <w:pPr>
        <w:widowControl w:val="0"/>
        <w:shd w:val="clear" w:color="auto" w:fill="FFFFFF"/>
        <w:autoSpaceDE w:val="0"/>
        <w:autoSpaceDN w:val="0"/>
        <w:adjustRightInd w:val="0"/>
        <w:spacing w:after="0" w:line="240" w:lineRule="auto"/>
        <w:jc w:val="both"/>
        <w:rPr>
          <w:rFonts w:ascii="Times New Roman" w:hAnsi="Times New Roman"/>
          <w:sz w:val="28"/>
          <w:szCs w:val="28"/>
          <w:lang w:eastAsia="ru-RU"/>
        </w:rPr>
      </w:pPr>
      <w:r w:rsidRPr="00093C2C">
        <w:rPr>
          <w:rFonts w:ascii="Times New Roman" w:hAnsi="Times New Roman"/>
          <w:sz w:val="28"/>
          <w:szCs w:val="28"/>
          <w:lang w:eastAsia="ru-RU"/>
        </w:rPr>
        <w:t>Совмещение локального загрязнения с глобальными изменениями, такими как изменение кислотности атмосферных осадков, усиливает негативное воздействие на почвы и породы. Это ведет не только к изменению их химического состава, но и может увеличить их восприимчивость к дальнейшему загрязнению.</w:t>
      </w:r>
    </w:p>
    <w:p w14:paraId="28070790" w14:textId="031DEEE1" w:rsidR="00B4154C" w:rsidRPr="003A4E49"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eastAsia="ru-RU"/>
        </w:rPr>
      </w:pPr>
      <w:r w:rsidRPr="00093C2C">
        <w:rPr>
          <w:rFonts w:ascii="Times New Roman" w:hAnsi="Times New Roman"/>
          <w:sz w:val="28"/>
          <w:szCs w:val="28"/>
          <w:lang w:eastAsia="ru-RU"/>
        </w:rPr>
        <w:t>Почвы и зона аэрации играют двойную роль в отношении подземных вод: с одной стороны, они действуют как барьер, предотвращающий проникновение загрязнений в грунтовые воды, а с другой — они сами могут стать источником загрязнения подземных вод, если в них накапливаются загрязняющие вещества, которые затем могут мигрировать вниз по почвенному профилю</w:t>
      </w:r>
      <w:r>
        <w:rPr>
          <w:rFonts w:ascii="Times New Roman" w:hAnsi="Times New Roman"/>
          <w:sz w:val="28"/>
          <w:szCs w:val="28"/>
          <w:lang w:val="kk-KZ" w:eastAsia="ru-RU"/>
        </w:rPr>
        <w:t xml:space="preserve"> </w:t>
      </w:r>
      <w:r w:rsidR="00B4154C" w:rsidRPr="00AC77C5">
        <w:rPr>
          <w:rFonts w:ascii="Times New Roman" w:hAnsi="Times New Roman"/>
          <w:sz w:val="28"/>
          <w:szCs w:val="28"/>
          <w:lang w:eastAsia="ru-RU"/>
        </w:rPr>
        <w:t>[</w:t>
      </w:r>
      <w:r w:rsidR="00AC77C5" w:rsidRPr="002D0585">
        <w:rPr>
          <w:rFonts w:ascii="Times New Roman" w:hAnsi="Times New Roman"/>
          <w:sz w:val="28"/>
          <w:szCs w:val="28"/>
          <w:lang w:val="kk-KZ" w:eastAsia="ru-RU"/>
        </w:rPr>
        <w:t>29</w:t>
      </w:r>
      <w:r w:rsidR="00B4154C" w:rsidRPr="00AC77C5">
        <w:rPr>
          <w:rFonts w:ascii="Times New Roman" w:hAnsi="Times New Roman"/>
          <w:sz w:val="28"/>
          <w:szCs w:val="28"/>
          <w:lang w:eastAsia="ru-RU"/>
        </w:rPr>
        <w:t>]</w:t>
      </w:r>
      <w:r w:rsidR="00B4154C" w:rsidRPr="00AC77C5">
        <w:rPr>
          <w:rFonts w:ascii="Times New Roman" w:hAnsi="Times New Roman"/>
          <w:sz w:val="28"/>
          <w:szCs w:val="28"/>
          <w:lang w:val="kk-KZ" w:eastAsia="ru-RU"/>
        </w:rPr>
        <w:t>.</w:t>
      </w:r>
    </w:p>
    <w:p w14:paraId="30B9DB68" w14:textId="71BDA1EF" w:rsidR="00B4154C" w:rsidRPr="00867816"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eastAsia="ru-RU"/>
        </w:rPr>
      </w:pPr>
      <w:r w:rsidRPr="00093C2C">
        <w:rPr>
          <w:rFonts w:ascii="Times New Roman" w:hAnsi="Times New Roman"/>
          <w:sz w:val="28"/>
          <w:szCs w:val="28"/>
          <w:lang w:eastAsia="ru-RU"/>
        </w:rPr>
        <w:t>Кислые атмосферные осадки, проникая в почвы и породы, могут вызвать серьёзные изменения в почвенном и водном балансе. Если почва содержит карбонатные отложения, она способна нейтрализовать кислотность осадков, что ведёт к выщелачиванию карбонатов и увеличению щелочности подземных вод. Однако, в отсутствие буферных свойств у почв и пород, происходит их закисление, что также сказывается на состоянии грунтовых вод.</w:t>
      </w:r>
      <w:r>
        <w:rPr>
          <w:rFonts w:ascii="Times New Roman" w:hAnsi="Times New Roman"/>
          <w:sz w:val="28"/>
          <w:szCs w:val="28"/>
          <w:lang w:val="kk-KZ" w:eastAsia="ru-RU"/>
        </w:rPr>
        <w:t xml:space="preserve"> З</w:t>
      </w:r>
      <w:proofErr w:type="spellStart"/>
      <w:r w:rsidRPr="00093C2C">
        <w:rPr>
          <w:rFonts w:ascii="Times New Roman" w:hAnsi="Times New Roman"/>
          <w:sz w:val="28"/>
          <w:szCs w:val="28"/>
          <w:lang w:eastAsia="ru-RU"/>
        </w:rPr>
        <w:t>агрязнение</w:t>
      </w:r>
      <w:proofErr w:type="spellEnd"/>
      <w:r w:rsidRPr="00093C2C">
        <w:rPr>
          <w:rFonts w:ascii="Times New Roman" w:hAnsi="Times New Roman"/>
          <w:sz w:val="28"/>
          <w:szCs w:val="28"/>
          <w:lang w:eastAsia="ru-RU"/>
        </w:rPr>
        <w:t xml:space="preserve"> почв может происходить из-за деятельности различных предприятий, которые аккумулируют на своих территориях твёрдые и жидкие отходы. Эти отходы, в случае аварий, могут привести к серьёзным экологическим последствиям, включая загрязнение поверхностных и подземных вод.</w:t>
      </w:r>
      <w:r>
        <w:rPr>
          <w:rFonts w:ascii="Times New Roman" w:hAnsi="Times New Roman"/>
          <w:sz w:val="28"/>
          <w:szCs w:val="28"/>
          <w:lang w:val="kk-KZ" w:eastAsia="ru-RU"/>
        </w:rPr>
        <w:t xml:space="preserve"> </w:t>
      </w:r>
      <w:r w:rsidRPr="00093C2C">
        <w:rPr>
          <w:rFonts w:ascii="Times New Roman" w:hAnsi="Times New Roman"/>
          <w:sz w:val="28"/>
          <w:szCs w:val="28"/>
          <w:lang w:eastAsia="ru-RU"/>
        </w:rPr>
        <w:t xml:space="preserve">Загрязнённые осадки и другие загрязнители с поверхности земли </w:t>
      </w:r>
      <w:proofErr w:type="spellStart"/>
      <w:r w:rsidRPr="00093C2C">
        <w:rPr>
          <w:rFonts w:ascii="Times New Roman" w:hAnsi="Times New Roman"/>
          <w:sz w:val="28"/>
          <w:szCs w:val="28"/>
          <w:lang w:eastAsia="ru-RU"/>
        </w:rPr>
        <w:t>инфильтруются</w:t>
      </w:r>
      <w:proofErr w:type="spellEnd"/>
      <w:r w:rsidRPr="00093C2C">
        <w:rPr>
          <w:rFonts w:ascii="Times New Roman" w:hAnsi="Times New Roman"/>
          <w:sz w:val="28"/>
          <w:szCs w:val="28"/>
          <w:lang w:eastAsia="ru-RU"/>
        </w:rPr>
        <w:t xml:space="preserve"> в грунт, сначала загрязняя ближайшие к поверхности водоносные горизонты. Со временем, через взаимодействия и миграции, загрязнения могут достигать и глубоко залегающих напорных водоносных горизонтов, угрожая качеству воды на значительных глубинах</w:t>
      </w:r>
      <w:r>
        <w:rPr>
          <w:rFonts w:ascii="Times New Roman" w:hAnsi="Times New Roman"/>
          <w:sz w:val="28"/>
          <w:szCs w:val="28"/>
          <w:lang w:val="kk-KZ" w:eastAsia="ru-RU"/>
        </w:rPr>
        <w:t xml:space="preserve"> </w:t>
      </w:r>
      <w:r w:rsidR="00B4154C" w:rsidRPr="003A4E49">
        <w:rPr>
          <w:rFonts w:ascii="Times New Roman" w:hAnsi="Times New Roman"/>
          <w:sz w:val="28"/>
          <w:szCs w:val="28"/>
          <w:lang w:eastAsia="ru-RU"/>
        </w:rPr>
        <w:t>[</w:t>
      </w:r>
      <w:r w:rsidR="00AC77C5">
        <w:rPr>
          <w:rFonts w:ascii="Times New Roman" w:hAnsi="Times New Roman"/>
          <w:sz w:val="28"/>
          <w:szCs w:val="28"/>
          <w:lang w:val="kk-KZ" w:eastAsia="ru-RU"/>
        </w:rPr>
        <w:t>30</w:t>
      </w:r>
      <w:r w:rsidR="00B4154C" w:rsidRPr="003A4E49">
        <w:rPr>
          <w:rFonts w:ascii="Times New Roman" w:hAnsi="Times New Roman"/>
          <w:sz w:val="28"/>
          <w:szCs w:val="28"/>
          <w:lang w:eastAsia="ru-RU"/>
        </w:rPr>
        <w:t>]</w:t>
      </w:r>
      <w:r w:rsidR="00B4154C" w:rsidRPr="003A4E49">
        <w:rPr>
          <w:rFonts w:ascii="Times New Roman" w:hAnsi="Times New Roman"/>
          <w:sz w:val="28"/>
          <w:szCs w:val="28"/>
          <w:lang w:val="kk-KZ" w:eastAsia="ru-RU"/>
        </w:rPr>
        <w:t>.</w:t>
      </w:r>
    </w:p>
    <w:p w14:paraId="315EDC5B" w14:textId="77777777" w:rsidR="00093C2C" w:rsidRPr="00093C2C"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093C2C">
        <w:rPr>
          <w:rFonts w:ascii="Times New Roman" w:hAnsi="Times New Roman"/>
          <w:sz w:val="28"/>
          <w:szCs w:val="28"/>
          <w:lang w:eastAsia="ru-RU"/>
        </w:rPr>
        <w:t>Техногенное воздействие на подземную гидросферу включает закачку и откачку вод, измененных человеческой деятельностью. Техногенные воды делятся на три группы:</w:t>
      </w:r>
    </w:p>
    <w:p w14:paraId="1F38629B" w14:textId="77777777" w:rsidR="00093C2C" w:rsidRPr="00093C2C"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093C2C">
        <w:rPr>
          <w:rFonts w:ascii="Times New Roman" w:hAnsi="Times New Roman"/>
          <w:sz w:val="28"/>
          <w:szCs w:val="28"/>
          <w:lang w:eastAsia="ru-RU"/>
        </w:rPr>
        <w:t>1) Воды, направляемые в подземные емкости для восполнения запасов, выщелачивания руд, законтурного заводнения на месторождениях нефти и газа, промывания засоленных земель, захоронения сточных вод и для геотермической энергии.</w:t>
      </w:r>
    </w:p>
    <w:p w14:paraId="512B9C17" w14:textId="77777777" w:rsidR="00093C2C" w:rsidRPr="00093C2C"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093C2C">
        <w:rPr>
          <w:rFonts w:ascii="Times New Roman" w:hAnsi="Times New Roman"/>
          <w:sz w:val="28"/>
          <w:szCs w:val="28"/>
          <w:lang w:eastAsia="ru-RU"/>
        </w:rPr>
        <w:lastRenderedPageBreak/>
        <w:t>2) Воды, проникающие вглубь из-за дефектов в сооружениях или аварий.</w:t>
      </w:r>
    </w:p>
    <w:p w14:paraId="428FD17A" w14:textId="77777777" w:rsidR="00093C2C"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eastAsia="ru-RU"/>
        </w:rPr>
      </w:pPr>
      <w:r w:rsidRPr="00093C2C">
        <w:rPr>
          <w:rFonts w:ascii="Times New Roman" w:hAnsi="Times New Roman"/>
          <w:sz w:val="28"/>
          <w:szCs w:val="28"/>
          <w:lang w:eastAsia="ru-RU"/>
        </w:rPr>
        <w:t>3) Воды, становящиеся техногенными при водоотборе из подземных систем.</w:t>
      </w:r>
    </w:p>
    <w:p w14:paraId="5C94D80D" w14:textId="77777777" w:rsidR="00093C2C" w:rsidRPr="00093C2C"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093C2C">
        <w:rPr>
          <w:rFonts w:ascii="Times New Roman" w:hAnsi="Times New Roman"/>
          <w:sz w:val="28"/>
          <w:szCs w:val="28"/>
          <w:lang w:eastAsia="ru-RU"/>
        </w:rPr>
        <w:t xml:space="preserve">Во второй группе техногенных вод находятся воды, образованные из-за несовершенства водопроводно-канализационных систем, ирригационных каналов, прудов и </w:t>
      </w:r>
      <w:proofErr w:type="spellStart"/>
      <w:r w:rsidRPr="00093C2C">
        <w:rPr>
          <w:rFonts w:ascii="Times New Roman" w:hAnsi="Times New Roman"/>
          <w:sz w:val="28"/>
          <w:szCs w:val="28"/>
          <w:lang w:eastAsia="ru-RU"/>
        </w:rPr>
        <w:t>шламоотвалов</w:t>
      </w:r>
      <w:proofErr w:type="spellEnd"/>
      <w:r w:rsidRPr="00093C2C">
        <w:rPr>
          <w:rFonts w:ascii="Times New Roman" w:hAnsi="Times New Roman"/>
          <w:sz w:val="28"/>
          <w:szCs w:val="28"/>
          <w:lang w:eastAsia="ru-RU"/>
        </w:rPr>
        <w:t xml:space="preserve">. Эти воды </w:t>
      </w:r>
      <w:proofErr w:type="spellStart"/>
      <w:r w:rsidRPr="00093C2C">
        <w:rPr>
          <w:rFonts w:ascii="Times New Roman" w:hAnsi="Times New Roman"/>
          <w:sz w:val="28"/>
          <w:szCs w:val="28"/>
          <w:lang w:eastAsia="ru-RU"/>
        </w:rPr>
        <w:t>инфильтруются</w:t>
      </w:r>
      <w:proofErr w:type="spellEnd"/>
      <w:r w:rsidRPr="00093C2C">
        <w:rPr>
          <w:rFonts w:ascii="Times New Roman" w:hAnsi="Times New Roman"/>
          <w:sz w:val="28"/>
          <w:szCs w:val="28"/>
          <w:lang w:eastAsia="ru-RU"/>
        </w:rPr>
        <w:t xml:space="preserve"> в подземные слои в результате утечек и аварийных ситуаций.</w:t>
      </w:r>
    </w:p>
    <w:p w14:paraId="7E0E0719" w14:textId="7410E7DC" w:rsidR="00B4154C" w:rsidRPr="00867816" w:rsidRDefault="00093C2C" w:rsidP="00093C2C">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eastAsia="ru-RU"/>
        </w:rPr>
      </w:pPr>
      <w:r w:rsidRPr="00093C2C">
        <w:rPr>
          <w:rFonts w:ascii="Times New Roman" w:hAnsi="Times New Roman"/>
          <w:sz w:val="28"/>
          <w:szCs w:val="28"/>
          <w:lang w:eastAsia="ru-RU"/>
        </w:rPr>
        <w:t>Третья группа включает подземные воды, откачиваемые для водоснабжения и мелиорации, а также воды, поступающие из горных выработок и эксплуатации минеральных источников. Эти воды становятся техногенными в результате активного водопользования человеком</w:t>
      </w:r>
      <w:r>
        <w:rPr>
          <w:rFonts w:ascii="Times New Roman" w:hAnsi="Times New Roman"/>
          <w:sz w:val="28"/>
          <w:szCs w:val="28"/>
          <w:lang w:val="kk-KZ" w:eastAsia="ru-RU"/>
        </w:rPr>
        <w:t xml:space="preserve"> </w:t>
      </w:r>
      <w:r w:rsidR="00B4154C" w:rsidRPr="003A4E49">
        <w:rPr>
          <w:rFonts w:ascii="Times New Roman" w:hAnsi="Times New Roman"/>
          <w:sz w:val="28"/>
          <w:szCs w:val="28"/>
          <w:lang w:eastAsia="ru-RU"/>
        </w:rPr>
        <w:t>[</w:t>
      </w:r>
      <w:r w:rsidR="00AC77C5">
        <w:rPr>
          <w:rFonts w:ascii="Times New Roman" w:hAnsi="Times New Roman"/>
          <w:sz w:val="28"/>
          <w:szCs w:val="28"/>
          <w:lang w:val="kk-KZ" w:eastAsia="ru-RU"/>
        </w:rPr>
        <w:t>30</w:t>
      </w:r>
      <w:r w:rsidR="00B4154C" w:rsidRPr="003A4E49">
        <w:rPr>
          <w:rFonts w:ascii="Times New Roman" w:hAnsi="Times New Roman"/>
          <w:sz w:val="28"/>
          <w:szCs w:val="28"/>
          <w:lang w:eastAsia="ru-RU"/>
        </w:rPr>
        <w:t>]</w:t>
      </w:r>
      <w:r w:rsidR="00B4154C" w:rsidRPr="003A4E49">
        <w:rPr>
          <w:rFonts w:ascii="Times New Roman" w:hAnsi="Times New Roman"/>
          <w:sz w:val="28"/>
          <w:szCs w:val="28"/>
          <w:lang w:val="kk-KZ" w:eastAsia="ru-RU"/>
        </w:rPr>
        <w:t>.</w:t>
      </w:r>
    </w:p>
    <w:p w14:paraId="62F2383C" w14:textId="77777777" w:rsidR="00093C2C" w:rsidRPr="00093C2C" w:rsidRDefault="00093C2C" w:rsidP="00093C2C">
      <w:pPr>
        <w:spacing w:after="0" w:line="240" w:lineRule="auto"/>
        <w:ind w:firstLine="708"/>
        <w:jc w:val="both"/>
        <w:rPr>
          <w:rFonts w:ascii="Times New Roman" w:hAnsi="Times New Roman"/>
          <w:sz w:val="28"/>
          <w:szCs w:val="28"/>
          <w:lang w:eastAsia="ru-RU"/>
        </w:rPr>
      </w:pPr>
      <w:r w:rsidRPr="00093C2C">
        <w:rPr>
          <w:rFonts w:ascii="Times New Roman" w:hAnsi="Times New Roman"/>
          <w:sz w:val="28"/>
          <w:szCs w:val="28"/>
          <w:lang w:eastAsia="ru-RU"/>
        </w:rPr>
        <w:t>Действительно, геологические последствия воздействия техногенных вод на геологическую среду различаются в зависимости от их источников и характера использования:</w:t>
      </w:r>
    </w:p>
    <w:p w14:paraId="7E58B14B" w14:textId="3A719B8C" w:rsidR="00093C2C" w:rsidRPr="00093C2C" w:rsidRDefault="00093C2C" w:rsidP="00093C2C">
      <w:pPr>
        <w:spacing w:after="0" w:line="240" w:lineRule="auto"/>
        <w:ind w:firstLine="708"/>
        <w:jc w:val="both"/>
        <w:rPr>
          <w:rFonts w:ascii="Times New Roman" w:hAnsi="Times New Roman"/>
          <w:sz w:val="28"/>
          <w:szCs w:val="28"/>
          <w:lang w:eastAsia="ru-RU"/>
        </w:rPr>
      </w:pPr>
      <w:r w:rsidRPr="00093C2C">
        <w:rPr>
          <w:rFonts w:ascii="Times New Roman" w:hAnsi="Times New Roman"/>
          <w:sz w:val="28"/>
          <w:szCs w:val="28"/>
          <w:lang w:eastAsia="ru-RU"/>
        </w:rPr>
        <w:t>1. Первая группа техногенных вод включает воды, целенаправленно направляемые в подземные слои, например, для поддержания давления в нефтяных месторождениях или для выщелачивания полезных ископаемых. Здесь геологические последствия обычно хорошо изучены и контролируются в рамках технологического процесса, что позволяет минимизировать риски, например, связанные с оползнями или обрушением пород.</w:t>
      </w:r>
    </w:p>
    <w:p w14:paraId="48D1807F" w14:textId="63F2D70B" w:rsidR="00093C2C" w:rsidRPr="00093C2C" w:rsidRDefault="00093C2C" w:rsidP="00093C2C">
      <w:pPr>
        <w:spacing w:after="0" w:line="240" w:lineRule="auto"/>
        <w:ind w:firstLine="708"/>
        <w:jc w:val="both"/>
        <w:rPr>
          <w:rFonts w:ascii="Times New Roman" w:hAnsi="Times New Roman"/>
          <w:sz w:val="28"/>
          <w:szCs w:val="28"/>
          <w:lang w:eastAsia="ru-RU"/>
        </w:rPr>
      </w:pPr>
      <w:r w:rsidRPr="00093C2C">
        <w:rPr>
          <w:rFonts w:ascii="Times New Roman" w:hAnsi="Times New Roman"/>
          <w:sz w:val="28"/>
          <w:szCs w:val="28"/>
          <w:lang w:eastAsia="ru-RU"/>
        </w:rPr>
        <w:t>2. Вторая группа техногенных вод формируется случайным образом из-за утечек и аварий на коммуникациях, что может привести к непредвиденным последствиям, таким как загрязнение подземных вод или изменение их уровня. Профилактика таких последствий требует проведения тщательных инспекций, своевременного ремонта инфраструктуры и строительства защитных сооружений.</w:t>
      </w:r>
    </w:p>
    <w:p w14:paraId="072DBC63" w14:textId="42630D65" w:rsidR="00093C2C" w:rsidRPr="00093C2C" w:rsidRDefault="00093C2C" w:rsidP="00093C2C">
      <w:pPr>
        <w:spacing w:after="0" w:line="240" w:lineRule="auto"/>
        <w:ind w:firstLine="708"/>
        <w:jc w:val="both"/>
        <w:rPr>
          <w:rFonts w:ascii="Times New Roman" w:hAnsi="Times New Roman"/>
          <w:sz w:val="28"/>
          <w:szCs w:val="28"/>
          <w:lang w:eastAsia="ru-RU"/>
        </w:rPr>
      </w:pPr>
      <w:r w:rsidRPr="00093C2C">
        <w:rPr>
          <w:rFonts w:ascii="Times New Roman" w:hAnsi="Times New Roman"/>
          <w:sz w:val="28"/>
          <w:szCs w:val="28"/>
          <w:lang w:eastAsia="ru-RU"/>
        </w:rPr>
        <w:t>3. Третья группа включает воды, активно используемые в хозяйственной деятельности, включая водоотбор из подземных источников. Это может вызывать деформации земной поверхности, оседание грунтов и даже образование трещин и провалов. Такие изменения требуют регуляции и контроля, чтобы обеспечить безопасность и устойчивость территорий.</w:t>
      </w:r>
    </w:p>
    <w:p w14:paraId="079BE55F" w14:textId="5737DD3F" w:rsidR="00AA25DE" w:rsidRDefault="00093C2C" w:rsidP="00093C2C">
      <w:pPr>
        <w:spacing w:after="0" w:line="240" w:lineRule="auto"/>
        <w:ind w:firstLine="708"/>
        <w:jc w:val="both"/>
        <w:rPr>
          <w:rFonts w:ascii="Times New Roman" w:hAnsi="Times New Roman"/>
          <w:sz w:val="28"/>
          <w:szCs w:val="28"/>
          <w:lang w:val="kk-KZ" w:eastAsia="ru-RU"/>
        </w:rPr>
      </w:pPr>
      <w:r w:rsidRPr="00093C2C">
        <w:rPr>
          <w:rFonts w:ascii="Times New Roman" w:hAnsi="Times New Roman"/>
          <w:sz w:val="28"/>
          <w:szCs w:val="28"/>
          <w:lang w:eastAsia="ru-RU"/>
        </w:rPr>
        <w:t>Влияние биосферы на подземные воды также может оказываться значительным, особенно в районах с интенсивной человеческой или животноводческой деятельностью. Захоронения органических отходов, как скотомогильники или кладбища, могут стать источниками загрязнения подземных вод, что требует специальных мер по контролю и управлению такими объектами для предотвращения экологических рисков</w:t>
      </w:r>
      <w:r>
        <w:rPr>
          <w:rFonts w:ascii="Times New Roman" w:hAnsi="Times New Roman"/>
          <w:sz w:val="28"/>
          <w:szCs w:val="28"/>
          <w:lang w:val="kk-KZ" w:eastAsia="ru-RU"/>
        </w:rPr>
        <w:t xml:space="preserve"> </w:t>
      </w:r>
      <w:r w:rsidRPr="00AC77C5">
        <w:rPr>
          <w:rFonts w:ascii="Times New Roman" w:hAnsi="Times New Roman"/>
          <w:sz w:val="28"/>
          <w:szCs w:val="28"/>
          <w:lang w:eastAsia="ru-RU"/>
        </w:rPr>
        <w:t>[</w:t>
      </w:r>
      <w:r w:rsidRPr="002D0585">
        <w:rPr>
          <w:rFonts w:ascii="Times New Roman" w:hAnsi="Times New Roman"/>
          <w:sz w:val="28"/>
          <w:szCs w:val="28"/>
          <w:lang w:val="kk-KZ" w:eastAsia="ru-RU"/>
        </w:rPr>
        <w:t>31</w:t>
      </w:r>
      <w:r>
        <w:rPr>
          <w:rFonts w:ascii="Times New Roman" w:hAnsi="Times New Roman"/>
          <w:sz w:val="28"/>
          <w:szCs w:val="28"/>
          <w:lang w:val="kk-KZ" w:eastAsia="ru-RU"/>
        </w:rPr>
        <w:t>, 32</w:t>
      </w:r>
      <w:r w:rsidRPr="00AC77C5">
        <w:rPr>
          <w:rFonts w:ascii="Times New Roman" w:hAnsi="Times New Roman"/>
          <w:sz w:val="28"/>
          <w:szCs w:val="28"/>
          <w:lang w:eastAsia="ru-RU"/>
        </w:rPr>
        <w:t>].</w:t>
      </w:r>
    </w:p>
    <w:p w14:paraId="3B810A83" w14:textId="77777777" w:rsidR="00093C2C" w:rsidRPr="00093C2C" w:rsidRDefault="00093C2C" w:rsidP="00093C2C">
      <w:pPr>
        <w:spacing w:after="0" w:line="240" w:lineRule="auto"/>
        <w:ind w:firstLine="708"/>
        <w:jc w:val="both"/>
        <w:rPr>
          <w:rFonts w:ascii="Times New Roman" w:eastAsia="Arial Unicode MS" w:hAnsi="Times New Roman" w:cs="Times New Roman"/>
          <w:b/>
          <w:color w:val="000000"/>
          <w:sz w:val="28"/>
          <w:szCs w:val="28"/>
          <w:lang w:val="kk-KZ" w:bidi="en-US"/>
        </w:rPr>
      </w:pPr>
    </w:p>
    <w:p w14:paraId="33BE948E" w14:textId="2CD03748" w:rsidR="00B4154C" w:rsidRDefault="00B4154C" w:rsidP="00B4154C">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2.</w:t>
      </w:r>
      <w:r w:rsidR="00B85B52">
        <w:rPr>
          <w:rFonts w:ascii="Times New Roman" w:eastAsia="Arial Unicode MS" w:hAnsi="Times New Roman" w:cs="Times New Roman"/>
          <w:b/>
          <w:color w:val="000000"/>
          <w:sz w:val="28"/>
          <w:szCs w:val="28"/>
          <w:lang w:val="kk-KZ" w:bidi="en-US"/>
        </w:rPr>
        <w:t>7</w:t>
      </w:r>
      <w:r w:rsidRPr="00A632C6">
        <w:rPr>
          <w:rFonts w:ascii="Times New Roman" w:eastAsia="Arial Unicode MS" w:hAnsi="Times New Roman" w:cs="Times New Roman"/>
          <w:b/>
          <w:color w:val="000000"/>
          <w:sz w:val="28"/>
          <w:szCs w:val="28"/>
          <w:lang w:val="kk-KZ" w:bidi="en-US"/>
        </w:rPr>
        <w:t xml:space="preserve"> Аспекты устойчивого развития окружающей среды</w:t>
      </w:r>
    </w:p>
    <w:p w14:paraId="46F91C26" w14:textId="76FEB263" w:rsidR="00B4154C" w:rsidRDefault="00B85B52" w:rsidP="00B4154C">
      <w:pPr>
        <w:autoSpaceDE w:val="0"/>
        <w:autoSpaceDN w:val="0"/>
        <w:adjustRightInd w:val="0"/>
        <w:spacing w:after="0" w:line="240" w:lineRule="auto"/>
        <w:ind w:firstLine="708"/>
        <w:jc w:val="both"/>
        <w:rPr>
          <w:rFonts w:ascii="Times New Roman" w:hAnsi="Times New Roman" w:cs="Times New Roman"/>
          <w:sz w:val="28"/>
          <w:szCs w:val="28"/>
          <w:lang w:val="kk-KZ"/>
        </w:rPr>
      </w:pPr>
      <w:r w:rsidRPr="00B85B52">
        <w:rPr>
          <w:rFonts w:ascii="Times New Roman" w:hAnsi="Times New Roman" w:cs="Times New Roman"/>
          <w:sz w:val="28"/>
          <w:szCs w:val="28"/>
          <w:lang w:val="kk-KZ"/>
        </w:rPr>
        <w:t xml:space="preserve">Современный мир сталкивается с важнейшей задачей — сохранением человеческой цивилизации. Развитие технологий и освоение ресурсов привели к ускоренному росту населения и городов, что вызвало значительное загрязнение и деградацию окружающей среды. Сейчас человечеству </w:t>
      </w:r>
      <w:r w:rsidRPr="00B85B52">
        <w:rPr>
          <w:rFonts w:ascii="Times New Roman" w:hAnsi="Times New Roman" w:cs="Times New Roman"/>
          <w:sz w:val="28"/>
          <w:szCs w:val="28"/>
          <w:lang w:val="kk-KZ"/>
        </w:rPr>
        <w:lastRenderedPageBreak/>
        <w:t>необходимо найти способы устойчивого существования, сбалансировав технологический прогресс и экологическую безопасность</w:t>
      </w:r>
      <w:r>
        <w:rPr>
          <w:rFonts w:ascii="Times New Roman" w:hAnsi="Times New Roman" w:cs="Times New Roman"/>
          <w:sz w:val="28"/>
          <w:szCs w:val="28"/>
          <w:lang w:val="kk-KZ"/>
        </w:rPr>
        <w:t xml:space="preserve"> </w:t>
      </w:r>
      <w:r w:rsidR="00A72302">
        <w:rPr>
          <w:rFonts w:ascii="Times New Roman" w:hAnsi="Times New Roman" w:cs="Times New Roman"/>
          <w:sz w:val="28"/>
          <w:szCs w:val="28"/>
          <w:lang w:val="kk-KZ"/>
        </w:rPr>
        <w:t>[</w:t>
      </w:r>
      <w:r w:rsidR="00AC77C5">
        <w:rPr>
          <w:rFonts w:ascii="Times New Roman" w:hAnsi="Times New Roman" w:cs="Times New Roman"/>
          <w:sz w:val="28"/>
          <w:szCs w:val="28"/>
          <w:lang w:val="kk-KZ"/>
        </w:rPr>
        <w:t>33</w:t>
      </w:r>
      <w:r w:rsidR="00B4154C">
        <w:rPr>
          <w:rFonts w:ascii="Times New Roman" w:hAnsi="Times New Roman" w:cs="Times New Roman"/>
          <w:sz w:val="28"/>
          <w:szCs w:val="28"/>
          <w:lang w:val="kk-KZ"/>
        </w:rPr>
        <w:t>].</w:t>
      </w:r>
    </w:p>
    <w:p w14:paraId="1742B9D1" w14:textId="77777777" w:rsidR="00B85B52" w:rsidRDefault="00B4154C" w:rsidP="00B85B52">
      <w:pPr>
        <w:pStyle w:val="Default"/>
        <w:ind w:firstLine="708"/>
        <w:jc w:val="both"/>
        <w:rPr>
          <w:rFonts w:ascii="Times New Roman" w:hAnsi="Times New Roman" w:cs="Times New Roman"/>
          <w:sz w:val="28"/>
          <w:szCs w:val="28"/>
          <w:lang w:val="kk-KZ"/>
        </w:rPr>
      </w:pPr>
      <w:r w:rsidRPr="001A6703">
        <w:rPr>
          <w:rFonts w:ascii="Times New Roman" w:hAnsi="Times New Roman" w:cs="Times New Roman"/>
          <w:sz w:val="28"/>
          <w:szCs w:val="28"/>
          <w:lang w:val="kk-KZ"/>
        </w:rPr>
        <w:t xml:space="preserve">Впервые термин </w:t>
      </w:r>
      <w:r w:rsidR="00AA25DE">
        <w:rPr>
          <w:rFonts w:ascii="Times New Roman" w:hAnsi="Times New Roman" w:cs="Times New Roman"/>
          <w:sz w:val="28"/>
          <w:szCs w:val="28"/>
          <w:lang w:val="kk-KZ"/>
        </w:rPr>
        <w:t>«</w:t>
      </w:r>
      <w:r w:rsidRPr="001A6703">
        <w:rPr>
          <w:rFonts w:ascii="Times New Roman" w:hAnsi="Times New Roman" w:cs="Times New Roman"/>
          <w:sz w:val="28"/>
          <w:szCs w:val="28"/>
          <w:lang w:val="kk-KZ"/>
        </w:rPr>
        <w:t>устойчивое развитие</w:t>
      </w:r>
      <w:r w:rsidR="00AA25DE">
        <w:rPr>
          <w:rFonts w:ascii="Times New Roman" w:hAnsi="Times New Roman" w:cs="Times New Roman"/>
          <w:sz w:val="28"/>
          <w:szCs w:val="28"/>
          <w:lang w:val="kk-KZ"/>
        </w:rPr>
        <w:t>»</w:t>
      </w:r>
      <w:r w:rsidRPr="001A6703">
        <w:rPr>
          <w:rFonts w:ascii="Times New Roman" w:hAnsi="Times New Roman" w:cs="Times New Roman"/>
          <w:sz w:val="28"/>
          <w:szCs w:val="28"/>
          <w:lang w:val="kk-KZ"/>
        </w:rPr>
        <w:t xml:space="preserve"> был упомянут в 1972 г. в Стокгольме на Всемирной конференции ООН по проблемам окружающей человека среды. Его содержание сводилось к рассмотрению социально-экономических проблем, включающих расширение экономического потенциала территорий, регулирование демографических процессов</w:t>
      </w:r>
      <w:r>
        <w:rPr>
          <w:rFonts w:ascii="Times New Roman" w:hAnsi="Times New Roman" w:cs="Times New Roman"/>
          <w:sz w:val="28"/>
          <w:szCs w:val="28"/>
          <w:lang w:val="kk-KZ"/>
        </w:rPr>
        <w:t>, создание рабочих мест, повыше</w:t>
      </w:r>
      <w:r w:rsidRPr="001A6703">
        <w:rPr>
          <w:rFonts w:ascii="Times New Roman" w:hAnsi="Times New Roman" w:cs="Times New Roman"/>
          <w:sz w:val="28"/>
          <w:szCs w:val="28"/>
          <w:lang w:val="kk-KZ"/>
        </w:rPr>
        <w:t>ние конкурентоспособности предприятий</w:t>
      </w:r>
      <w:r>
        <w:rPr>
          <w:rFonts w:ascii="Times New Roman" w:hAnsi="Times New Roman" w:cs="Times New Roman"/>
          <w:sz w:val="28"/>
          <w:szCs w:val="28"/>
          <w:lang w:val="kk-KZ"/>
        </w:rPr>
        <w:t xml:space="preserve"> и т.д.</w:t>
      </w:r>
      <w:r w:rsidRPr="00F754A2">
        <w:rPr>
          <w:rFonts w:ascii="Times New Roman" w:hAnsi="Times New Roman" w:cs="Times New Roman"/>
          <w:sz w:val="28"/>
          <w:szCs w:val="28"/>
          <w:lang w:val="kk-KZ"/>
        </w:rPr>
        <w:t xml:space="preserve"> Позднее, в 1992 г., на Всемирной конференции ООН по окружающей среде и развитию в Рио-де-Жанейро, в которой участвовали представители более 100 стран, за термином "устойчивое развитие" в качестве приоритета был за</w:t>
      </w:r>
      <w:r w:rsidRPr="00F754A2">
        <w:rPr>
          <w:rFonts w:ascii="Times New Roman" w:hAnsi="Times New Roman" w:cs="Times New Roman"/>
          <w:sz w:val="28"/>
          <w:szCs w:val="28"/>
          <w:lang w:val="kk-KZ"/>
        </w:rPr>
        <w:softHyphen/>
        <w:t>креплён экологический аспект и сделана попытка разработки новой стратегии развития [</w:t>
      </w:r>
      <w:r w:rsidR="00AC77C5">
        <w:rPr>
          <w:rFonts w:ascii="Times New Roman" w:hAnsi="Times New Roman" w:cs="Times New Roman"/>
          <w:sz w:val="28"/>
          <w:szCs w:val="28"/>
          <w:lang w:val="kk-KZ"/>
        </w:rPr>
        <w:t>33</w:t>
      </w:r>
      <w:r w:rsidRPr="00F754A2">
        <w:rPr>
          <w:rFonts w:ascii="Times New Roman" w:hAnsi="Times New Roman" w:cs="Times New Roman"/>
          <w:sz w:val="28"/>
          <w:szCs w:val="28"/>
          <w:lang w:val="kk-KZ"/>
        </w:rPr>
        <w:t xml:space="preserve">]. </w:t>
      </w:r>
      <w:r w:rsidR="00B85B52" w:rsidRPr="00B85B52">
        <w:rPr>
          <w:rFonts w:ascii="Times New Roman" w:hAnsi="Times New Roman" w:cs="Times New Roman"/>
          <w:sz w:val="28"/>
          <w:szCs w:val="28"/>
          <w:lang w:val="kk-KZ"/>
        </w:rPr>
        <w:t>В рамках обсуждения устойчивого развития акцент был сделан на необходимость баланса между текущими потребностями человечества и возможностями будущих поколений наслаждаться природными ресурсами. Это подход определяет устойчивое развитие как процесс, который обеспечивает удовлетворение потребностей настоящего без ущерба для способности будущих поколений удовлетворять свои собственные потребности, сохраняя при этом экологическую стабильность и разумно используя природные ресурсы.</w:t>
      </w:r>
    </w:p>
    <w:p w14:paraId="711362FE" w14:textId="77777777" w:rsidR="00B85B52" w:rsidRPr="00B85B52" w:rsidRDefault="00B85B52" w:rsidP="00B85B52">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B85B52">
        <w:rPr>
          <w:rFonts w:ascii="Times New Roman" w:hAnsi="Times New Roman" w:cs="Times New Roman"/>
          <w:color w:val="000000"/>
          <w:sz w:val="28"/>
          <w:szCs w:val="28"/>
          <w:lang w:val="kk-KZ"/>
        </w:rPr>
        <w:t xml:space="preserve">Эффективность системы экологических индикаторов ОЭСР во многом зависит от их способности обеспечить прозрачную и доступную информацию о состоянии окружающей среды и воздействии на неё различных экономических и социальных процессов. Индикаторы помогают не только в мониторинге текущего состояния окружающей среды, но и в анализе тенденций, что важно для принятия обоснованных управленческих решений и формулирования политик. </w:t>
      </w:r>
    </w:p>
    <w:p w14:paraId="42764BEB" w14:textId="77777777" w:rsidR="00B85B52" w:rsidRPr="00B85B52" w:rsidRDefault="00B85B52" w:rsidP="00B85B52">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B85B52">
        <w:rPr>
          <w:rFonts w:ascii="Times New Roman" w:hAnsi="Times New Roman" w:cs="Times New Roman"/>
          <w:color w:val="000000"/>
          <w:sz w:val="28"/>
          <w:szCs w:val="28"/>
          <w:lang w:val="kk-KZ"/>
        </w:rPr>
        <w:t>Внедрение и использование этих индикаторов способствует:</w:t>
      </w:r>
    </w:p>
    <w:p w14:paraId="4F4B4CFD" w14:textId="4543714A" w:rsidR="00B85B52" w:rsidRPr="00B85B52" w:rsidRDefault="00B85B52" w:rsidP="00B85B52">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B85B52">
        <w:rPr>
          <w:rFonts w:ascii="Times New Roman" w:hAnsi="Times New Roman" w:cs="Times New Roman"/>
          <w:color w:val="000000"/>
          <w:sz w:val="28"/>
          <w:szCs w:val="28"/>
          <w:lang w:val="kk-KZ"/>
        </w:rPr>
        <w:t>1. Оценке прогресса в достижении экологически устойчивых методов производства и потребления.</w:t>
      </w:r>
    </w:p>
    <w:p w14:paraId="16D55EDA" w14:textId="041A7FBA" w:rsidR="00B85B52" w:rsidRPr="00B85B52" w:rsidRDefault="00B85B52" w:rsidP="00B85B52">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B85B52">
        <w:rPr>
          <w:rFonts w:ascii="Times New Roman" w:hAnsi="Times New Roman" w:cs="Times New Roman"/>
          <w:color w:val="000000"/>
          <w:sz w:val="28"/>
          <w:szCs w:val="28"/>
          <w:lang w:val="kk-KZ"/>
        </w:rPr>
        <w:t>2. Интеграции экологических целей в отраслевую политику, что усиливает координацию между различными секторами и повышает эффективность экологической политики.</w:t>
      </w:r>
    </w:p>
    <w:p w14:paraId="12A49BFA" w14:textId="32B6DA63" w:rsidR="00B85B52" w:rsidRPr="00B85B52" w:rsidRDefault="00B85B52" w:rsidP="00B85B52">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B85B52">
        <w:rPr>
          <w:rFonts w:ascii="Times New Roman" w:hAnsi="Times New Roman" w:cs="Times New Roman"/>
          <w:color w:val="000000"/>
          <w:sz w:val="28"/>
          <w:szCs w:val="28"/>
          <w:lang w:val="kk-KZ"/>
        </w:rPr>
        <w:t>3. Планированию и управлению использованием природных ресурсов, обеспечивая их устойчивое развитие.</w:t>
      </w:r>
    </w:p>
    <w:p w14:paraId="500083EF" w14:textId="075E2603" w:rsidR="00B85B52" w:rsidRPr="00B85B52" w:rsidRDefault="00B85B52" w:rsidP="00B85B52">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B85B52">
        <w:rPr>
          <w:rFonts w:ascii="Times New Roman" w:hAnsi="Times New Roman" w:cs="Times New Roman"/>
          <w:color w:val="000000"/>
          <w:sz w:val="28"/>
          <w:szCs w:val="28"/>
          <w:lang w:val="kk-KZ"/>
        </w:rPr>
        <w:t>4. Повышению информированности и участия общественности**, что способствует лучшему пониманию экологических вызовов и мобилизует граждан к активным действиям в области охраны окружающей среды.</w:t>
      </w:r>
    </w:p>
    <w:p w14:paraId="313194EC" w14:textId="2683A206" w:rsidR="007B767F" w:rsidRDefault="00B85B52" w:rsidP="00B85B52">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sectPr w:rsidR="007B767F" w:rsidSect="006E5536">
          <w:pgSz w:w="11906" w:h="16838"/>
          <w:pgMar w:top="1134" w:right="849" w:bottom="1134" w:left="1701" w:header="709" w:footer="709" w:gutter="0"/>
          <w:cols w:space="708"/>
          <w:titlePg/>
          <w:docGrid w:linePitch="360"/>
        </w:sectPr>
      </w:pPr>
      <w:r w:rsidRPr="00B85B52">
        <w:rPr>
          <w:rFonts w:ascii="Times New Roman" w:hAnsi="Times New Roman" w:cs="Times New Roman"/>
          <w:color w:val="000000"/>
          <w:sz w:val="28"/>
          <w:szCs w:val="28"/>
          <w:lang w:val="kk-KZ"/>
        </w:rPr>
        <w:t xml:space="preserve">Использование таких индикаторов может стать ключевым элементом в разработке мероприятий для достижения целей устойчивого развития, как на национальном, так и на международном уровнях. К тому же, данные индикаторы способны обеспечить необходимую обратную связь для корректировки и адаптации политических решений в реальном времени, что </w:t>
      </w:r>
      <w:r w:rsidRPr="00B85B52">
        <w:rPr>
          <w:rFonts w:ascii="Times New Roman" w:hAnsi="Times New Roman" w:cs="Times New Roman"/>
          <w:color w:val="000000"/>
          <w:sz w:val="28"/>
          <w:szCs w:val="28"/>
          <w:lang w:val="kk-KZ"/>
        </w:rPr>
        <w:lastRenderedPageBreak/>
        <w:t>крайне важно в условиях постоянно меняющегося мира и экологической обстановки.</w:t>
      </w:r>
    </w:p>
    <w:p w14:paraId="34903F26" w14:textId="77777777" w:rsidR="00F13A33" w:rsidRDefault="00C82DAA" w:rsidP="00F85A31">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lastRenderedPageBreak/>
        <w:t>3</w:t>
      </w:r>
      <w:r w:rsidR="00F13A33">
        <w:rPr>
          <w:rFonts w:ascii="Times New Roman" w:eastAsia="Arial Unicode MS" w:hAnsi="Times New Roman" w:cs="Times New Roman"/>
          <w:b/>
          <w:color w:val="000000"/>
          <w:sz w:val="28"/>
          <w:szCs w:val="28"/>
          <w:lang w:val="kk-KZ" w:bidi="en-US"/>
        </w:rPr>
        <w:t xml:space="preserve"> ВОДНЫЕ РЕСУРСЫ ЮЖНОГО КАЗАХСТАНА</w:t>
      </w:r>
    </w:p>
    <w:p w14:paraId="1CD35FCF" w14:textId="77777777" w:rsidR="007702D7" w:rsidRDefault="007702D7" w:rsidP="007702D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740F5B38" w14:textId="06234FE3" w:rsidR="00F13A33" w:rsidRPr="00AA25DE" w:rsidRDefault="007702D7" w:rsidP="007702D7">
      <w:pPr>
        <w:autoSpaceDE w:val="0"/>
        <w:autoSpaceDN w:val="0"/>
        <w:adjustRightInd w:val="0"/>
        <w:spacing w:after="0" w:line="240" w:lineRule="auto"/>
        <w:ind w:firstLine="708"/>
        <w:jc w:val="both"/>
        <w:rPr>
          <w:rFonts w:ascii="Times New Roman" w:eastAsia="Arial Unicode MS" w:hAnsi="Times New Roman" w:cs="Times New Roman"/>
          <w:sz w:val="28"/>
          <w:szCs w:val="28"/>
          <w:lang w:val="kk-KZ" w:bidi="en-US"/>
        </w:rPr>
      </w:pPr>
      <w:bookmarkStart w:id="9" w:name="_Hlk162511467"/>
      <w:r w:rsidRPr="007702D7">
        <w:rPr>
          <w:rFonts w:ascii="Times New Roman" w:eastAsia="Arial Unicode MS" w:hAnsi="Times New Roman" w:cs="Times New Roman"/>
          <w:color w:val="000000"/>
          <w:sz w:val="28"/>
          <w:szCs w:val="28"/>
          <w:lang w:val="kk-KZ" w:bidi="en-US"/>
        </w:rPr>
        <w:t>Поверхностные</w:t>
      </w:r>
      <w:r>
        <w:rPr>
          <w:rFonts w:ascii="Times New Roman" w:eastAsia="Arial Unicode MS" w:hAnsi="Times New Roman" w:cs="Times New Roman"/>
          <w:color w:val="000000"/>
          <w:sz w:val="28"/>
          <w:szCs w:val="28"/>
          <w:lang w:val="kk-KZ" w:bidi="en-US"/>
        </w:rPr>
        <w:t xml:space="preserve"> и подземные воды играют большую роль в развитии производительных сил Южного Казахстана. Здесь подземные воды испо</w:t>
      </w:r>
      <w:r w:rsidR="00DD112B">
        <w:rPr>
          <w:rFonts w:ascii="Times New Roman" w:eastAsia="Arial Unicode MS" w:hAnsi="Times New Roman" w:cs="Times New Roman"/>
          <w:color w:val="000000"/>
          <w:sz w:val="28"/>
          <w:szCs w:val="28"/>
          <w:lang w:val="kk-KZ" w:bidi="en-US"/>
        </w:rPr>
        <w:t>л</w:t>
      </w:r>
      <w:r>
        <w:rPr>
          <w:rFonts w:ascii="Times New Roman" w:eastAsia="Arial Unicode MS" w:hAnsi="Times New Roman" w:cs="Times New Roman"/>
          <w:color w:val="000000"/>
          <w:sz w:val="28"/>
          <w:szCs w:val="28"/>
          <w:lang w:val="kk-KZ" w:bidi="en-US"/>
        </w:rPr>
        <w:t xml:space="preserve">ьзуются преимущественно для хозяйственно-питьевого водоснабжения городов и </w:t>
      </w:r>
      <w:r w:rsidRPr="00AA25DE">
        <w:rPr>
          <w:rFonts w:ascii="Times New Roman" w:eastAsia="Arial Unicode MS" w:hAnsi="Times New Roman" w:cs="Times New Roman"/>
          <w:sz w:val="28"/>
          <w:szCs w:val="28"/>
          <w:lang w:val="kk-KZ" w:bidi="en-US"/>
        </w:rPr>
        <w:t>других населенных пунктов, а иногда при недостатке или загряз</w:t>
      </w:r>
      <w:r w:rsidR="00DD112B" w:rsidRPr="00AA25DE">
        <w:rPr>
          <w:rFonts w:ascii="Times New Roman" w:eastAsia="Arial Unicode MS" w:hAnsi="Times New Roman" w:cs="Times New Roman"/>
          <w:sz w:val="28"/>
          <w:szCs w:val="28"/>
          <w:lang w:val="kk-KZ" w:bidi="en-US"/>
        </w:rPr>
        <w:t>н</w:t>
      </w:r>
      <w:r w:rsidRPr="00AA25DE">
        <w:rPr>
          <w:rFonts w:ascii="Times New Roman" w:eastAsia="Arial Unicode MS" w:hAnsi="Times New Roman" w:cs="Times New Roman"/>
          <w:sz w:val="28"/>
          <w:szCs w:val="28"/>
          <w:lang w:val="kk-KZ" w:bidi="en-US"/>
        </w:rPr>
        <w:t>ени</w:t>
      </w:r>
      <w:r w:rsidR="00DD112B" w:rsidRPr="00AA25DE">
        <w:rPr>
          <w:rFonts w:ascii="Times New Roman" w:eastAsia="Arial Unicode MS" w:hAnsi="Times New Roman" w:cs="Times New Roman"/>
          <w:sz w:val="28"/>
          <w:szCs w:val="28"/>
          <w:lang w:val="kk-KZ" w:bidi="en-US"/>
        </w:rPr>
        <w:t>и</w:t>
      </w:r>
      <w:r w:rsidRPr="00AA25DE">
        <w:rPr>
          <w:rFonts w:ascii="Times New Roman" w:eastAsia="Arial Unicode MS" w:hAnsi="Times New Roman" w:cs="Times New Roman"/>
          <w:sz w:val="28"/>
          <w:szCs w:val="28"/>
          <w:lang w:val="kk-KZ" w:bidi="en-US"/>
        </w:rPr>
        <w:t xml:space="preserve"> поверхностных вод и для технического водо</w:t>
      </w:r>
      <w:r w:rsidR="00063C4A" w:rsidRPr="00AA25DE">
        <w:rPr>
          <w:rFonts w:ascii="Times New Roman" w:eastAsia="Arial Unicode MS" w:hAnsi="Times New Roman" w:cs="Times New Roman"/>
          <w:sz w:val="28"/>
          <w:szCs w:val="28"/>
          <w:lang w:val="kk-KZ" w:bidi="en-US"/>
        </w:rPr>
        <w:t xml:space="preserve">снабжения и орошения земель. В </w:t>
      </w:r>
      <w:r w:rsidR="00B4705A" w:rsidRPr="00AA25DE">
        <w:rPr>
          <w:rFonts w:ascii="Times New Roman" w:eastAsia="Arial Unicode MS" w:hAnsi="Times New Roman" w:cs="Times New Roman"/>
          <w:sz w:val="28"/>
          <w:szCs w:val="28"/>
          <w:lang w:val="kk-KZ" w:bidi="en-US"/>
        </w:rPr>
        <w:t>регионе</w:t>
      </w:r>
      <w:r w:rsidRPr="00AA25DE">
        <w:rPr>
          <w:rFonts w:ascii="Times New Roman" w:eastAsia="Arial Unicode MS" w:hAnsi="Times New Roman" w:cs="Times New Roman"/>
          <w:sz w:val="28"/>
          <w:szCs w:val="28"/>
          <w:lang w:val="kk-KZ" w:bidi="en-US"/>
        </w:rPr>
        <w:t xml:space="preserve"> широко используются также минеральные воды, на базе которых функционируют санатории и лечебницы.</w:t>
      </w:r>
    </w:p>
    <w:bookmarkEnd w:id="9"/>
    <w:p w14:paraId="0C2B5714" w14:textId="77777777" w:rsidR="007702D7" w:rsidRPr="007702D7" w:rsidRDefault="007702D7" w:rsidP="007702D7">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75B844BF" w14:textId="1537B715" w:rsidR="00F13A33" w:rsidRDefault="00C82DAA" w:rsidP="00F85A31">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3</w:t>
      </w:r>
      <w:r w:rsidR="00F13A33" w:rsidRPr="00F13A33">
        <w:rPr>
          <w:rFonts w:ascii="Times New Roman" w:eastAsia="Arial Unicode MS" w:hAnsi="Times New Roman" w:cs="Times New Roman"/>
          <w:b/>
          <w:color w:val="000000"/>
          <w:sz w:val="28"/>
          <w:szCs w:val="28"/>
          <w:lang w:val="kk-KZ" w:bidi="en-US"/>
        </w:rPr>
        <w:t>.1 Поверхност</w:t>
      </w:r>
      <w:r w:rsidR="006F6FAF">
        <w:rPr>
          <w:rFonts w:ascii="Times New Roman" w:eastAsia="Arial Unicode MS" w:hAnsi="Times New Roman" w:cs="Times New Roman"/>
          <w:b/>
          <w:color w:val="000000"/>
          <w:sz w:val="28"/>
          <w:szCs w:val="28"/>
          <w:lang w:val="kk-KZ" w:bidi="en-US"/>
        </w:rPr>
        <w:t>н</w:t>
      </w:r>
      <w:r w:rsidR="00F13A33" w:rsidRPr="00F13A33">
        <w:rPr>
          <w:rFonts w:ascii="Times New Roman" w:eastAsia="Arial Unicode MS" w:hAnsi="Times New Roman" w:cs="Times New Roman"/>
          <w:b/>
          <w:color w:val="000000"/>
          <w:sz w:val="28"/>
          <w:szCs w:val="28"/>
          <w:lang w:val="kk-KZ" w:bidi="en-US"/>
        </w:rPr>
        <w:t>ый сток</w:t>
      </w:r>
    </w:p>
    <w:p w14:paraId="39325337" w14:textId="57FD7E76" w:rsidR="00063C4A" w:rsidRPr="00F17BB8" w:rsidRDefault="00063C4A" w:rsidP="00063C4A">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F17BB8">
        <w:rPr>
          <w:rFonts w:ascii="Times New Roman" w:hAnsi="Times New Roman" w:cs="Times New Roman"/>
          <w:color w:val="000000"/>
          <w:sz w:val="28"/>
          <w:szCs w:val="28"/>
          <w:lang w:val="kk-KZ"/>
        </w:rPr>
        <w:t>При оценке водообеспеченности территории учитывается ежегодно</w:t>
      </w:r>
      <w:r w:rsidR="00340AC2" w:rsidRPr="00F17BB8">
        <w:rPr>
          <w:rFonts w:ascii="Times New Roman" w:hAnsi="Times New Roman" w:cs="Times New Roman"/>
          <w:color w:val="000000"/>
          <w:sz w:val="28"/>
          <w:szCs w:val="28"/>
          <w:lang w:val="kk-KZ"/>
        </w:rPr>
        <w:t xml:space="preserve">  в</w:t>
      </w:r>
      <w:r w:rsidRPr="00F17BB8">
        <w:rPr>
          <w:rFonts w:ascii="Times New Roman" w:hAnsi="Times New Roman" w:cs="Times New Roman"/>
          <w:color w:val="000000"/>
          <w:sz w:val="28"/>
          <w:szCs w:val="28"/>
          <w:lang w:val="kk-KZ"/>
        </w:rPr>
        <w:t>озобновляемый объем речного стока, как формирующийся</w:t>
      </w:r>
      <w:r w:rsidR="00B4705A">
        <w:rPr>
          <w:rFonts w:ascii="Times New Roman" w:hAnsi="Times New Roman" w:cs="Times New Roman"/>
          <w:color w:val="000000"/>
          <w:sz w:val="28"/>
          <w:szCs w:val="28"/>
          <w:lang w:val="kk-KZ"/>
        </w:rPr>
        <w:t xml:space="preserve"> </w:t>
      </w:r>
      <w:r w:rsidRPr="00F17BB8">
        <w:rPr>
          <w:rFonts w:ascii="Times New Roman" w:hAnsi="Times New Roman" w:cs="Times New Roman"/>
          <w:color w:val="000000"/>
          <w:sz w:val="28"/>
          <w:szCs w:val="28"/>
          <w:lang w:val="kk-KZ"/>
        </w:rPr>
        <w:t xml:space="preserve">на данной территории, так и </w:t>
      </w:r>
      <w:r w:rsidRPr="00AA25DE">
        <w:rPr>
          <w:rFonts w:ascii="Times New Roman" w:hAnsi="Times New Roman" w:cs="Times New Roman"/>
          <w:sz w:val="28"/>
          <w:szCs w:val="28"/>
          <w:lang w:val="kk-KZ"/>
        </w:rPr>
        <w:t>поступающий из сопередельных участков.</w:t>
      </w:r>
      <w:r w:rsidR="00340AC2" w:rsidRPr="00AA25DE">
        <w:rPr>
          <w:rFonts w:ascii="Times New Roman" w:hAnsi="Times New Roman" w:cs="Times New Roman"/>
          <w:sz w:val="28"/>
          <w:szCs w:val="28"/>
          <w:lang w:val="kk-KZ"/>
        </w:rPr>
        <w:t xml:space="preserve"> </w:t>
      </w:r>
      <w:bookmarkStart w:id="10" w:name="_Hlk162511553"/>
      <w:r w:rsidR="00340AC2" w:rsidRPr="00AA25DE">
        <w:rPr>
          <w:rFonts w:ascii="Times New Roman" w:hAnsi="Times New Roman" w:cs="Times New Roman"/>
          <w:sz w:val="28"/>
          <w:szCs w:val="28"/>
          <w:lang w:val="kk-KZ"/>
        </w:rPr>
        <w:t xml:space="preserve">Суммарные ресурсы поверхностного стока </w:t>
      </w:r>
      <w:r w:rsidR="00A72226">
        <w:rPr>
          <w:rFonts w:ascii="Times New Roman" w:hAnsi="Times New Roman" w:cs="Times New Roman"/>
          <w:sz w:val="28"/>
          <w:szCs w:val="28"/>
          <w:lang w:val="kk-KZ"/>
        </w:rPr>
        <w:t xml:space="preserve">Южного Казахстана </w:t>
      </w:r>
      <w:r w:rsidR="00340AC2" w:rsidRPr="00AA25DE">
        <w:rPr>
          <w:rFonts w:ascii="Times New Roman" w:hAnsi="Times New Roman" w:cs="Times New Roman"/>
          <w:sz w:val="28"/>
          <w:szCs w:val="28"/>
          <w:lang w:val="kk-KZ"/>
        </w:rPr>
        <w:t>сос</w:t>
      </w:r>
      <w:r w:rsidR="00365617" w:rsidRPr="00AA25DE">
        <w:rPr>
          <w:rFonts w:ascii="Times New Roman" w:hAnsi="Times New Roman" w:cs="Times New Roman"/>
          <w:sz w:val="28"/>
          <w:szCs w:val="28"/>
          <w:lang w:val="kk-KZ"/>
        </w:rPr>
        <w:t>т</w:t>
      </w:r>
      <w:r w:rsidR="00340AC2" w:rsidRPr="00AA25DE">
        <w:rPr>
          <w:rFonts w:ascii="Times New Roman" w:hAnsi="Times New Roman" w:cs="Times New Roman"/>
          <w:sz w:val="28"/>
          <w:szCs w:val="28"/>
          <w:lang w:val="kk-KZ"/>
        </w:rPr>
        <w:t xml:space="preserve">авляют 47,34 км³/год, из которых 18,58 </w:t>
      </w:r>
      <w:r w:rsidR="00B4705A" w:rsidRPr="00AA25DE">
        <w:rPr>
          <w:rFonts w:ascii="Times New Roman" w:hAnsi="Times New Roman" w:cs="Times New Roman"/>
          <w:sz w:val="28"/>
          <w:szCs w:val="28"/>
          <w:lang w:val="kk-KZ"/>
        </w:rPr>
        <w:t xml:space="preserve">км³/год </w:t>
      </w:r>
      <w:r w:rsidR="00340AC2" w:rsidRPr="00AA25DE">
        <w:rPr>
          <w:rFonts w:ascii="Times New Roman" w:hAnsi="Times New Roman" w:cs="Times New Roman"/>
          <w:sz w:val="28"/>
          <w:szCs w:val="28"/>
          <w:lang w:val="kk-KZ"/>
        </w:rPr>
        <w:t xml:space="preserve">(39,2%) формируются в пределах </w:t>
      </w:r>
      <w:r w:rsidR="00A72226">
        <w:rPr>
          <w:rFonts w:ascii="Times New Roman" w:hAnsi="Times New Roman" w:cs="Times New Roman"/>
          <w:sz w:val="28"/>
          <w:szCs w:val="28"/>
          <w:lang w:val="kk-KZ"/>
        </w:rPr>
        <w:t>страны</w:t>
      </w:r>
      <w:r w:rsidR="00340AC2" w:rsidRPr="00AA25DE">
        <w:rPr>
          <w:rFonts w:ascii="Times New Roman" w:hAnsi="Times New Roman" w:cs="Times New Roman"/>
          <w:sz w:val="28"/>
          <w:szCs w:val="28"/>
          <w:lang w:val="kk-KZ"/>
        </w:rPr>
        <w:t>, а 28,76 км³/год (60,8%) поступают по транзитным рекам из-за пределов республики</w:t>
      </w:r>
      <w:r w:rsidR="00340AC2" w:rsidRPr="00F17BB8">
        <w:rPr>
          <w:rFonts w:ascii="Times New Roman" w:hAnsi="Times New Roman" w:cs="Times New Roman"/>
          <w:color w:val="000000"/>
          <w:sz w:val="28"/>
          <w:szCs w:val="28"/>
          <w:lang w:val="kk-KZ"/>
        </w:rPr>
        <w:t xml:space="preserve">. Из Китая по реке </w:t>
      </w:r>
      <w:r w:rsidR="00A72226" w:rsidRPr="00F17BB8">
        <w:rPr>
          <w:rFonts w:ascii="Times New Roman" w:hAnsi="Times New Roman" w:cs="Times New Roman"/>
          <w:color w:val="000000"/>
          <w:sz w:val="28"/>
          <w:szCs w:val="28"/>
          <w:lang w:val="kk-KZ"/>
        </w:rPr>
        <w:t>Ил</w:t>
      </w:r>
      <w:r w:rsidR="00A72226">
        <w:rPr>
          <w:rFonts w:ascii="Times New Roman" w:hAnsi="Times New Roman" w:cs="Times New Roman"/>
          <w:color w:val="000000"/>
          <w:sz w:val="28"/>
          <w:szCs w:val="28"/>
          <w:lang w:val="kk-KZ"/>
        </w:rPr>
        <w:t>е</w:t>
      </w:r>
      <w:r w:rsidR="00A72226" w:rsidRPr="00F17BB8">
        <w:rPr>
          <w:rFonts w:ascii="Times New Roman" w:hAnsi="Times New Roman" w:cs="Times New Roman"/>
          <w:color w:val="000000"/>
          <w:sz w:val="28"/>
          <w:szCs w:val="28"/>
          <w:lang w:val="kk-KZ"/>
        </w:rPr>
        <w:t xml:space="preserve"> </w:t>
      </w:r>
      <w:r w:rsidR="00340AC2" w:rsidRPr="00F17BB8">
        <w:rPr>
          <w:rFonts w:ascii="Times New Roman" w:hAnsi="Times New Roman" w:cs="Times New Roman"/>
          <w:color w:val="000000"/>
          <w:sz w:val="28"/>
          <w:szCs w:val="28"/>
          <w:lang w:val="kk-KZ"/>
        </w:rPr>
        <w:t>поступает 11,56 км³/год или 40% поверхностного стока. По реке Сырдарья из Узбекистана сток составляет 14,61 км³/</w:t>
      </w:r>
      <w:r w:rsidR="00340AC2" w:rsidRPr="00B44B6C">
        <w:rPr>
          <w:rFonts w:ascii="Times New Roman" w:hAnsi="Times New Roman" w:cs="Times New Roman"/>
          <w:color w:val="000000"/>
          <w:sz w:val="28"/>
          <w:szCs w:val="28"/>
          <w:lang w:val="kk-KZ"/>
        </w:rPr>
        <w:t>год (50,8%); а из Кыргызстанам</w:t>
      </w:r>
      <w:r w:rsidR="002D67BE" w:rsidRPr="00B44B6C">
        <w:rPr>
          <w:rFonts w:ascii="Times New Roman" w:hAnsi="Times New Roman" w:cs="Times New Roman"/>
          <w:color w:val="000000"/>
          <w:sz w:val="28"/>
          <w:szCs w:val="28"/>
          <w:lang w:val="kk-KZ"/>
        </w:rPr>
        <w:t xml:space="preserve"> </w:t>
      </w:r>
      <w:r w:rsidR="00340AC2" w:rsidRPr="00B44B6C">
        <w:rPr>
          <w:rFonts w:ascii="Times New Roman" w:hAnsi="Times New Roman" w:cs="Times New Roman"/>
          <w:color w:val="000000"/>
          <w:sz w:val="28"/>
          <w:szCs w:val="28"/>
          <w:lang w:val="kk-KZ"/>
        </w:rPr>
        <w:t xml:space="preserve">по рекам Шу и Талас поступает 2,59 </w:t>
      </w:r>
      <w:r w:rsidR="00B4705A" w:rsidRPr="00B44B6C">
        <w:rPr>
          <w:rFonts w:ascii="Times New Roman" w:hAnsi="Times New Roman" w:cs="Times New Roman"/>
          <w:color w:val="000000"/>
          <w:sz w:val="28"/>
          <w:szCs w:val="28"/>
          <w:lang w:val="kk-KZ"/>
        </w:rPr>
        <w:t xml:space="preserve">км³/год </w:t>
      </w:r>
      <w:r w:rsidR="00340AC2" w:rsidRPr="00B44B6C">
        <w:rPr>
          <w:rFonts w:ascii="Times New Roman" w:hAnsi="Times New Roman" w:cs="Times New Roman"/>
          <w:color w:val="000000"/>
          <w:sz w:val="28"/>
          <w:szCs w:val="28"/>
          <w:lang w:val="kk-KZ"/>
        </w:rPr>
        <w:t>(9,2</w:t>
      </w:r>
      <w:r w:rsidR="00340AC2" w:rsidRPr="00AC77C5">
        <w:rPr>
          <w:rFonts w:ascii="Times New Roman" w:hAnsi="Times New Roman" w:cs="Times New Roman"/>
          <w:color w:val="000000"/>
          <w:sz w:val="28"/>
          <w:szCs w:val="28"/>
          <w:lang w:val="kk-KZ"/>
        </w:rPr>
        <w:t>%)</w:t>
      </w:r>
      <w:r w:rsidR="00942A40" w:rsidRPr="00AC77C5">
        <w:rPr>
          <w:rFonts w:ascii="Times New Roman" w:hAnsi="Times New Roman" w:cs="Times New Roman"/>
          <w:color w:val="000000"/>
          <w:sz w:val="28"/>
          <w:szCs w:val="28"/>
        </w:rPr>
        <w:t xml:space="preserve"> [</w:t>
      </w:r>
      <w:r w:rsidR="00AC77C5" w:rsidRPr="00AC77C5">
        <w:rPr>
          <w:rFonts w:ascii="Times New Roman" w:hAnsi="Times New Roman" w:cs="Times New Roman"/>
          <w:color w:val="000000"/>
          <w:sz w:val="28"/>
          <w:szCs w:val="28"/>
          <w:lang w:val="kk-KZ"/>
        </w:rPr>
        <w:t>34</w:t>
      </w:r>
      <w:r w:rsidR="00942A40" w:rsidRPr="00AC77C5">
        <w:rPr>
          <w:rFonts w:ascii="Times New Roman" w:hAnsi="Times New Roman" w:cs="Times New Roman"/>
          <w:color w:val="000000"/>
          <w:sz w:val="28"/>
          <w:szCs w:val="28"/>
        </w:rPr>
        <w:t>]</w:t>
      </w:r>
      <w:r w:rsidR="00340AC2" w:rsidRPr="00AC77C5">
        <w:rPr>
          <w:rFonts w:ascii="Times New Roman" w:hAnsi="Times New Roman" w:cs="Times New Roman"/>
          <w:color w:val="000000"/>
          <w:sz w:val="28"/>
          <w:szCs w:val="28"/>
          <w:lang w:val="kk-KZ"/>
        </w:rPr>
        <w:t>.</w:t>
      </w:r>
    </w:p>
    <w:p w14:paraId="2F026B74" w14:textId="77777777" w:rsidR="00A72226" w:rsidRDefault="00340AC2" w:rsidP="00063C4A">
      <w:pPr>
        <w:autoSpaceDE w:val="0"/>
        <w:autoSpaceDN w:val="0"/>
        <w:adjustRightInd w:val="0"/>
        <w:spacing w:after="0" w:line="240" w:lineRule="auto"/>
        <w:ind w:firstLine="708"/>
        <w:jc w:val="both"/>
        <w:rPr>
          <w:rFonts w:ascii="Times New Roman" w:hAnsi="Times New Roman" w:cs="Times New Roman"/>
          <w:sz w:val="28"/>
          <w:szCs w:val="28"/>
          <w:lang w:val="kk-KZ"/>
        </w:rPr>
      </w:pPr>
      <w:r w:rsidRPr="00F17BB8">
        <w:rPr>
          <w:rFonts w:ascii="Times New Roman" w:hAnsi="Times New Roman" w:cs="Times New Roman"/>
          <w:color w:val="000000"/>
          <w:sz w:val="28"/>
          <w:szCs w:val="28"/>
          <w:lang w:val="kk-KZ"/>
        </w:rPr>
        <w:t xml:space="preserve">Отмечается крайняя неравномерность распределения водных ресурсов по отдельным областям. Наиболее обеспечены местным стоком юг и юго-восток территории – горная </w:t>
      </w:r>
      <w:r w:rsidRPr="00AA25DE">
        <w:rPr>
          <w:rFonts w:ascii="Times New Roman" w:hAnsi="Times New Roman" w:cs="Times New Roman"/>
          <w:sz w:val="28"/>
          <w:szCs w:val="28"/>
          <w:lang w:val="kk-KZ"/>
        </w:rPr>
        <w:t xml:space="preserve">стокообразующая часть. Здесь в хорошо увлажненных высокогорных районах Алтая, </w:t>
      </w:r>
      <w:r w:rsidR="00942A40" w:rsidRPr="00AA25DE">
        <w:rPr>
          <w:rFonts w:ascii="Times New Roman" w:hAnsi="Times New Roman" w:cs="Times New Roman"/>
          <w:sz w:val="28"/>
          <w:szCs w:val="28"/>
          <w:lang w:val="kk-KZ"/>
        </w:rPr>
        <w:t>Жетысу</w:t>
      </w:r>
      <w:r w:rsidRPr="00AA25DE">
        <w:rPr>
          <w:rFonts w:ascii="Times New Roman" w:hAnsi="Times New Roman" w:cs="Times New Roman"/>
          <w:sz w:val="28"/>
          <w:szCs w:val="28"/>
          <w:lang w:val="kk-KZ"/>
        </w:rPr>
        <w:t xml:space="preserve"> и </w:t>
      </w:r>
      <w:r w:rsidR="00942A40" w:rsidRPr="00AA25DE">
        <w:rPr>
          <w:rFonts w:ascii="Times New Roman" w:hAnsi="Times New Roman" w:cs="Times New Roman"/>
          <w:sz w:val="28"/>
          <w:szCs w:val="28"/>
          <w:lang w:val="kk-KZ"/>
        </w:rPr>
        <w:t>Иле</w:t>
      </w:r>
      <w:r w:rsidRPr="00AA25DE">
        <w:rPr>
          <w:rFonts w:ascii="Times New Roman" w:hAnsi="Times New Roman" w:cs="Times New Roman"/>
          <w:sz w:val="28"/>
          <w:szCs w:val="28"/>
          <w:lang w:val="kk-KZ"/>
        </w:rPr>
        <w:t xml:space="preserve"> Алатау формируются множество рек и водотоков. Таким образом, </w:t>
      </w:r>
      <w:bookmarkStart w:id="11" w:name="_Hlk162511594"/>
      <w:r w:rsidRPr="00AA25DE">
        <w:rPr>
          <w:rFonts w:ascii="Times New Roman" w:hAnsi="Times New Roman" w:cs="Times New Roman"/>
          <w:sz w:val="28"/>
          <w:szCs w:val="28"/>
          <w:lang w:val="kk-KZ"/>
        </w:rPr>
        <w:t>наиболее обеспечены</w:t>
      </w:r>
      <w:r w:rsidR="00E87516" w:rsidRPr="00AA25DE">
        <w:rPr>
          <w:rFonts w:ascii="Times New Roman" w:hAnsi="Times New Roman" w:cs="Times New Roman"/>
          <w:sz w:val="28"/>
          <w:szCs w:val="28"/>
          <w:lang w:val="kk-KZ"/>
        </w:rPr>
        <w:t xml:space="preserve"> местный стоком Алматинская область </w:t>
      </w:r>
      <w:r w:rsidR="00942A40" w:rsidRPr="00AA25DE">
        <w:rPr>
          <w:rFonts w:ascii="Times New Roman" w:hAnsi="Times New Roman" w:cs="Times New Roman"/>
          <w:sz w:val="28"/>
          <w:szCs w:val="28"/>
          <w:lang w:val="kk-KZ"/>
        </w:rPr>
        <w:t xml:space="preserve">и область Жетысу, </w:t>
      </w:r>
      <w:r w:rsidR="00E87516" w:rsidRPr="00AA25DE">
        <w:rPr>
          <w:rFonts w:ascii="Times New Roman" w:hAnsi="Times New Roman" w:cs="Times New Roman"/>
          <w:sz w:val="28"/>
          <w:szCs w:val="28"/>
          <w:lang w:val="kk-KZ"/>
        </w:rPr>
        <w:t xml:space="preserve">отдельные районы Жамбылской и Туркестанской </w:t>
      </w:r>
      <w:r w:rsidR="00B4705A" w:rsidRPr="00AA25DE">
        <w:rPr>
          <w:rFonts w:ascii="Times New Roman" w:hAnsi="Times New Roman" w:cs="Times New Roman"/>
          <w:sz w:val="28"/>
          <w:szCs w:val="28"/>
          <w:lang w:val="kk-KZ"/>
        </w:rPr>
        <w:t>об</w:t>
      </w:r>
      <w:r w:rsidR="00E87516" w:rsidRPr="00AA25DE">
        <w:rPr>
          <w:rFonts w:ascii="Times New Roman" w:hAnsi="Times New Roman" w:cs="Times New Roman"/>
          <w:sz w:val="28"/>
          <w:szCs w:val="28"/>
          <w:lang w:val="kk-KZ"/>
        </w:rPr>
        <w:t xml:space="preserve">ластей. Почти полностью отсутствует местный сток в Кызылординской области. </w:t>
      </w:r>
    </w:p>
    <w:bookmarkEnd w:id="10"/>
    <w:bookmarkEnd w:id="11"/>
    <w:p w14:paraId="5AAF3A53" w14:textId="6E55D2BD" w:rsidR="00340AC2" w:rsidRPr="00F17BB8" w:rsidRDefault="00E87516" w:rsidP="00063C4A">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AA25DE">
        <w:rPr>
          <w:rFonts w:ascii="Times New Roman" w:hAnsi="Times New Roman" w:cs="Times New Roman"/>
          <w:sz w:val="28"/>
          <w:szCs w:val="28"/>
          <w:lang w:val="kk-KZ"/>
        </w:rPr>
        <w:t xml:space="preserve">Особенности режима ряда рек предопределяют наиболее полное их использование путем регулирования их стока водохранилищами. </w:t>
      </w:r>
      <w:bookmarkStart w:id="12" w:name="_Hlk162511622"/>
      <w:r w:rsidRPr="00AA25DE">
        <w:rPr>
          <w:rFonts w:ascii="Times New Roman" w:hAnsi="Times New Roman" w:cs="Times New Roman"/>
          <w:sz w:val="28"/>
          <w:szCs w:val="28"/>
          <w:lang w:val="kk-KZ"/>
        </w:rPr>
        <w:t xml:space="preserve">Здесь расположены наиболее крупные водохранилища республики </w:t>
      </w:r>
      <w:r w:rsidR="00B44B6C">
        <w:rPr>
          <w:rFonts w:ascii="Times New Roman" w:hAnsi="Times New Roman" w:cs="Times New Roman"/>
          <w:sz w:val="28"/>
          <w:szCs w:val="28"/>
          <w:lang w:val="kk-KZ"/>
        </w:rPr>
        <w:t>-</w:t>
      </w:r>
      <w:r w:rsidR="00A72226">
        <w:rPr>
          <w:rFonts w:ascii="Times New Roman" w:hAnsi="Times New Roman" w:cs="Times New Roman"/>
          <w:sz w:val="28"/>
          <w:szCs w:val="28"/>
          <w:lang w:val="kk-KZ"/>
        </w:rPr>
        <w:t xml:space="preserve"> </w:t>
      </w:r>
      <w:r w:rsidRPr="00AA25DE">
        <w:rPr>
          <w:rFonts w:ascii="Times New Roman" w:hAnsi="Times New Roman" w:cs="Times New Roman"/>
          <w:sz w:val="28"/>
          <w:szCs w:val="28"/>
          <w:lang w:val="kk-KZ"/>
        </w:rPr>
        <w:t>Капшагайское на р.Ил</w:t>
      </w:r>
      <w:r w:rsidR="00B4705A" w:rsidRPr="00AA25DE">
        <w:rPr>
          <w:rFonts w:ascii="Times New Roman" w:hAnsi="Times New Roman" w:cs="Times New Roman"/>
          <w:sz w:val="28"/>
          <w:szCs w:val="28"/>
          <w:lang w:val="kk-KZ"/>
        </w:rPr>
        <w:t>е</w:t>
      </w:r>
      <w:r w:rsidRPr="00AA25DE">
        <w:rPr>
          <w:rFonts w:ascii="Times New Roman" w:hAnsi="Times New Roman" w:cs="Times New Roman"/>
          <w:sz w:val="28"/>
          <w:szCs w:val="28"/>
          <w:lang w:val="kk-KZ"/>
        </w:rPr>
        <w:t xml:space="preserve">, </w:t>
      </w:r>
      <w:r w:rsidRPr="00F17BB8">
        <w:rPr>
          <w:rFonts w:ascii="Times New Roman" w:hAnsi="Times New Roman" w:cs="Times New Roman"/>
          <w:color w:val="000000"/>
          <w:sz w:val="28"/>
          <w:szCs w:val="28"/>
          <w:lang w:val="kk-KZ"/>
        </w:rPr>
        <w:t xml:space="preserve">Шардаринское на р.Сырдарья, Бартогайское на р. </w:t>
      </w:r>
      <w:r w:rsidR="00F2496F">
        <w:rPr>
          <w:rFonts w:ascii="Times New Roman" w:hAnsi="Times New Roman" w:cs="Times New Roman"/>
          <w:color w:val="000000"/>
          <w:sz w:val="28"/>
          <w:szCs w:val="28"/>
          <w:lang w:val="kk-KZ"/>
        </w:rPr>
        <w:t>Шелек</w:t>
      </w:r>
      <w:r w:rsidRPr="00F17BB8">
        <w:rPr>
          <w:rFonts w:ascii="Times New Roman" w:hAnsi="Times New Roman" w:cs="Times New Roman"/>
          <w:color w:val="000000"/>
          <w:sz w:val="28"/>
          <w:szCs w:val="28"/>
          <w:lang w:val="kk-KZ"/>
        </w:rPr>
        <w:t xml:space="preserve">, </w:t>
      </w:r>
      <w:r w:rsidR="00F2496F">
        <w:rPr>
          <w:rFonts w:ascii="Times New Roman" w:hAnsi="Times New Roman" w:cs="Times New Roman"/>
          <w:color w:val="000000"/>
          <w:sz w:val="28"/>
          <w:szCs w:val="28"/>
          <w:lang w:val="kk-KZ"/>
        </w:rPr>
        <w:t>Тасоткельское</w:t>
      </w:r>
      <w:r w:rsidRPr="00F17BB8">
        <w:rPr>
          <w:rFonts w:ascii="Times New Roman" w:hAnsi="Times New Roman" w:cs="Times New Roman"/>
          <w:color w:val="000000"/>
          <w:sz w:val="28"/>
          <w:szCs w:val="28"/>
          <w:lang w:val="kk-KZ"/>
        </w:rPr>
        <w:t xml:space="preserve"> на р. Шу и ряд других. Полный </w:t>
      </w:r>
      <w:r w:rsidRPr="00AA25DE">
        <w:rPr>
          <w:rFonts w:ascii="Times New Roman" w:hAnsi="Times New Roman" w:cs="Times New Roman"/>
          <w:sz w:val="28"/>
          <w:szCs w:val="28"/>
          <w:lang w:val="kk-KZ"/>
        </w:rPr>
        <w:t>объем суще</w:t>
      </w:r>
      <w:r w:rsidR="00B4705A" w:rsidRPr="00AA25DE">
        <w:rPr>
          <w:rFonts w:ascii="Times New Roman" w:hAnsi="Times New Roman" w:cs="Times New Roman"/>
          <w:sz w:val="28"/>
          <w:szCs w:val="28"/>
          <w:lang w:val="kk-KZ"/>
        </w:rPr>
        <w:t>с</w:t>
      </w:r>
      <w:r w:rsidRPr="00AA25DE">
        <w:rPr>
          <w:rFonts w:ascii="Times New Roman" w:hAnsi="Times New Roman" w:cs="Times New Roman"/>
          <w:sz w:val="28"/>
          <w:szCs w:val="28"/>
          <w:lang w:val="kk-KZ"/>
        </w:rPr>
        <w:t>твующих водо</w:t>
      </w:r>
      <w:r w:rsidR="00B4705A" w:rsidRPr="00AA25DE">
        <w:rPr>
          <w:rFonts w:ascii="Times New Roman" w:hAnsi="Times New Roman" w:cs="Times New Roman"/>
          <w:sz w:val="28"/>
          <w:szCs w:val="28"/>
          <w:lang w:val="kk-KZ"/>
        </w:rPr>
        <w:t>хранилищ</w:t>
      </w:r>
      <w:r w:rsidRPr="00AA25DE">
        <w:rPr>
          <w:rFonts w:ascii="Times New Roman" w:hAnsi="Times New Roman" w:cs="Times New Roman"/>
          <w:sz w:val="28"/>
          <w:szCs w:val="28"/>
          <w:lang w:val="kk-KZ"/>
        </w:rPr>
        <w:t xml:space="preserve"> порядка </w:t>
      </w:r>
      <w:r w:rsidRPr="00F17BB8">
        <w:rPr>
          <w:rFonts w:ascii="Times New Roman" w:hAnsi="Times New Roman" w:cs="Times New Roman"/>
          <w:color w:val="000000"/>
          <w:sz w:val="28"/>
          <w:szCs w:val="28"/>
          <w:lang w:val="kk-KZ"/>
        </w:rPr>
        <w:t>26 млрд. м</w:t>
      </w:r>
      <w:r w:rsidRPr="00B44416">
        <w:rPr>
          <w:rFonts w:ascii="Times New Roman" w:hAnsi="Times New Roman" w:cs="Times New Roman"/>
          <w:color w:val="000000"/>
          <w:sz w:val="28"/>
          <w:szCs w:val="28"/>
          <w:lang w:val="kk-KZ"/>
        </w:rPr>
        <w:t>³</w:t>
      </w:r>
      <w:r w:rsidRPr="00F17BB8">
        <w:rPr>
          <w:rFonts w:ascii="Times New Roman" w:hAnsi="Times New Roman" w:cs="Times New Roman"/>
          <w:color w:val="000000"/>
          <w:sz w:val="28"/>
          <w:szCs w:val="28"/>
          <w:lang w:val="kk-KZ"/>
        </w:rPr>
        <w:t xml:space="preserve">, полезная отдача по основному </w:t>
      </w:r>
      <w:r w:rsidRPr="00B44B6C">
        <w:rPr>
          <w:rFonts w:ascii="Times New Roman" w:hAnsi="Times New Roman" w:cs="Times New Roman"/>
          <w:color w:val="000000"/>
          <w:sz w:val="28"/>
          <w:szCs w:val="28"/>
          <w:lang w:val="kk-KZ"/>
        </w:rPr>
        <w:t xml:space="preserve">потребителю </w:t>
      </w:r>
      <w:r w:rsidR="00B44B6C" w:rsidRPr="00B44B6C">
        <w:rPr>
          <w:rFonts w:ascii="Times New Roman" w:hAnsi="Times New Roman" w:cs="Times New Roman"/>
          <w:color w:val="000000"/>
          <w:sz w:val="28"/>
          <w:szCs w:val="28"/>
          <w:lang w:val="kk-KZ"/>
        </w:rPr>
        <w:t>-</w:t>
      </w:r>
      <w:r w:rsidRPr="00B44B6C">
        <w:rPr>
          <w:rFonts w:ascii="Times New Roman" w:hAnsi="Times New Roman" w:cs="Times New Roman"/>
          <w:color w:val="000000"/>
          <w:sz w:val="28"/>
          <w:szCs w:val="28"/>
          <w:lang w:val="kk-KZ"/>
        </w:rPr>
        <w:t xml:space="preserve"> около 20 </w:t>
      </w:r>
      <w:r w:rsidRPr="00AC77C5">
        <w:rPr>
          <w:rFonts w:ascii="Times New Roman" w:hAnsi="Times New Roman" w:cs="Times New Roman"/>
          <w:color w:val="000000"/>
          <w:sz w:val="28"/>
          <w:szCs w:val="28"/>
          <w:lang w:val="kk-KZ"/>
        </w:rPr>
        <w:t>млрд. м³</w:t>
      </w:r>
      <w:r w:rsidR="00942A40" w:rsidRPr="00AC77C5">
        <w:rPr>
          <w:rFonts w:ascii="Times New Roman" w:hAnsi="Times New Roman" w:cs="Times New Roman"/>
          <w:color w:val="000000"/>
          <w:sz w:val="28"/>
          <w:szCs w:val="28"/>
          <w:lang w:val="kk-KZ"/>
        </w:rPr>
        <w:t xml:space="preserve"> </w:t>
      </w:r>
      <w:r w:rsidR="00942A40" w:rsidRPr="00AC77C5">
        <w:rPr>
          <w:rFonts w:ascii="Times New Roman" w:hAnsi="Times New Roman" w:cs="Times New Roman"/>
          <w:color w:val="000000"/>
          <w:sz w:val="28"/>
          <w:szCs w:val="28"/>
        </w:rPr>
        <w:t>[</w:t>
      </w:r>
      <w:r w:rsidR="00AC77C5" w:rsidRPr="00AC77C5">
        <w:rPr>
          <w:rFonts w:ascii="Times New Roman" w:hAnsi="Times New Roman" w:cs="Times New Roman"/>
          <w:color w:val="000000"/>
          <w:sz w:val="28"/>
          <w:szCs w:val="28"/>
          <w:lang w:val="kk-KZ"/>
        </w:rPr>
        <w:t>34</w:t>
      </w:r>
      <w:r w:rsidR="00942A40" w:rsidRPr="00AC77C5">
        <w:rPr>
          <w:rFonts w:ascii="Times New Roman" w:hAnsi="Times New Roman" w:cs="Times New Roman"/>
          <w:color w:val="000000"/>
          <w:sz w:val="28"/>
          <w:szCs w:val="28"/>
        </w:rPr>
        <w:t>]</w:t>
      </w:r>
      <w:r w:rsidRPr="00AC77C5">
        <w:rPr>
          <w:rFonts w:ascii="Times New Roman" w:hAnsi="Times New Roman" w:cs="Times New Roman"/>
          <w:color w:val="000000"/>
          <w:sz w:val="28"/>
          <w:szCs w:val="28"/>
          <w:lang w:val="kk-KZ"/>
        </w:rPr>
        <w:t>.</w:t>
      </w:r>
    </w:p>
    <w:p w14:paraId="0AFB1852" w14:textId="079E4351" w:rsidR="001E093E" w:rsidRDefault="00E87516" w:rsidP="00063C4A">
      <w:pPr>
        <w:autoSpaceDE w:val="0"/>
        <w:autoSpaceDN w:val="0"/>
        <w:adjustRightInd w:val="0"/>
        <w:spacing w:after="0" w:line="240" w:lineRule="auto"/>
        <w:ind w:firstLine="708"/>
        <w:jc w:val="both"/>
        <w:rPr>
          <w:rFonts w:ascii="Times New Roman" w:hAnsi="Times New Roman" w:cs="Times New Roman"/>
          <w:sz w:val="28"/>
          <w:szCs w:val="28"/>
          <w:lang w:val="kk-KZ"/>
        </w:rPr>
      </w:pPr>
      <w:bookmarkStart w:id="13" w:name="_Hlk162511688"/>
      <w:bookmarkEnd w:id="12"/>
      <w:r>
        <w:rPr>
          <w:rFonts w:ascii="Times New Roman" w:hAnsi="Times New Roman" w:cs="Times New Roman"/>
          <w:sz w:val="28"/>
          <w:szCs w:val="28"/>
          <w:lang w:val="kk-KZ"/>
        </w:rPr>
        <w:t>Возможные к использованию ежегодно возобновляемые ресурсы поверхностных вод, определяемые как разность между стоком года 95</w:t>
      </w:r>
      <w:r>
        <w:rPr>
          <w:rFonts w:ascii="Times New Roman" w:hAnsi="Times New Roman" w:cs="Times New Roman"/>
          <w:sz w:val="28"/>
          <w:szCs w:val="28"/>
        </w:rPr>
        <w:t xml:space="preserve">% обеспеченности </w:t>
      </w:r>
      <w:r>
        <w:rPr>
          <w:rFonts w:ascii="Times New Roman" w:hAnsi="Times New Roman" w:cs="Times New Roman"/>
          <w:sz w:val="28"/>
          <w:szCs w:val="28"/>
          <w:lang w:val="kk-KZ"/>
        </w:rPr>
        <w:t>с учетом вместимости водохранилищ, с одной стороны, и объемами воды, необходимыми для удовлетворения нужд за пределами региона, с другой, составл</w:t>
      </w:r>
      <w:r w:rsidR="001E093E">
        <w:rPr>
          <w:rFonts w:ascii="Times New Roman" w:hAnsi="Times New Roman" w:cs="Times New Roman"/>
          <w:sz w:val="28"/>
          <w:szCs w:val="28"/>
          <w:lang w:val="kk-KZ"/>
        </w:rPr>
        <w:t xml:space="preserve">яют на </w:t>
      </w:r>
      <w:r w:rsidR="001E093E" w:rsidRPr="00E21CE7">
        <w:rPr>
          <w:rFonts w:ascii="Times New Roman" w:hAnsi="Times New Roman" w:cs="Times New Roman"/>
          <w:color w:val="000000"/>
          <w:sz w:val="28"/>
          <w:szCs w:val="28"/>
          <w:lang w:val="kk-KZ"/>
        </w:rPr>
        <w:t>современном уровне 19,47</w:t>
      </w:r>
      <w:r w:rsidRPr="00E21CE7">
        <w:rPr>
          <w:rFonts w:ascii="Times New Roman" w:hAnsi="Times New Roman" w:cs="Times New Roman"/>
          <w:color w:val="000000"/>
          <w:sz w:val="28"/>
          <w:szCs w:val="28"/>
          <w:lang w:val="kk-KZ"/>
        </w:rPr>
        <w:t xml:space="preserve"> </w:t>
      </w:r>
      <w:r w:rsidR="001E093E" w:rsidRPr="00E21CE7">
        <w:rPr>
          <w:rFonts w:ascii="Times New Roman" w:hAnsi="Times New Roman" w:cs="Times New Roman"/>
          <w:color w:val="000000"/>
          <w:sz w:val="28"/>
          <w:szCs w:val="28"/>
          <w:lang w:val="kk-KZ"/>
        </w:rPr>
        <w:t>к</w:t>
      </w:r>
      <w:r w:rsidRPr="00E21CE7">
        <w:rPr>
          <w:rFonts w:ascii="Times New Roman" w:hAnsi="Times New Roman" w:cs="Times New Roman"/>
          <w:color w:val="000000"/>
          <w:sz w:val="28"/>
          <w:szCs w:val="28"/>
          <w:lang w:val="kk-KZ"/>
        </w:rPr>
        <w:t>м³</w:t>
      </w:r>
      <w:r w:rsidR="00942A40">
        <w:rPr>
          <w:rFonts w:ascii="Times New Roman" w:hAnsi="Times New Roman" w:cs="Times New Roman"/>
          <w:color w:val="000000"/>
          <w:sz w:val="28"/>
          <w:szCs w:val="28"/>
          <w:lang w:val="kk-KZ"/>
        </w:rPr>
        <w:t xml:space="preserve"> </w:t>
      </w:r>
      <w:r w:rsidR="00942A40" w:rsidRPr="00997737">
        <w:rPr>
          <w:rFonts w:ascii="Times New Roman" w:hAnsi="Times New Roman" w:cs="Times New Roman"/>
          <w:color w:val="000000"/>
          <w:sz w:val="28"/>
          <w:szCs w:val="28"/>
        </w:rPr>
        <w:t>[</w:t>
      </w:r>
      <w:r w:rsidR="00B44B6C" w:rsidRPr="00997737">
        <w:rPr>
          <w:rFonts w:ascii="Times New Roman" w:hAnsi="Times New Roman" w:cs="Times New Roman"/>
          <w:color w:val="000000"/>
          <w:sz w:val="28"/>
          <w:szCs w:val="28"/>
          <w:lang w:val="kk-KZ"/>
        </w:rPr>
        <w:t>3</w:t>
      </w:r>
      <w:r w:rsidR="00997737">
        <w:rPr>
          <w:rFonts w:ascii="Times New Roman" w:hAnsi="Times New Roman" w:cs="Times New Roman"/>
          <w:color w:val="000000"/>
          <w:sz w:val="28"/>
          <w:szCs w:val="28"/>
          <w:lang w:val="kk-KZ"/>
        </w:rPr>
        <w:t>1</w:t>
      </w:r>
      <w:r w:rsidR="00942A40" w:rsidRPr="00997737">
        <w:rPr>
          <w:rFonts w:ascii="Times New Roman" w:hAnsi="Times New Roman" w:cs="Times New Roman"/>
          <w:color w:val="000000"/>
          <w:sz w:val="28"/>
          <w:szCs w:val="28"/>
        </w:rPr>
        <w:t>]</w:t>
      </w:r>
      <w:r w:rsidR="00942A40" w:rsidRPr="00997737">
        <w:rPr>
          <w:rFonts w:ascii="Times New Roman" w:hAnsi="Times New Roman" w:cs="Times New Roman"/>
          <w:color w:val="000000"/>
          <w:sz w:val="28"/>
          <w:szCs w:val="28"/>
          <w:lang w:val="kk-KZ"/>
        </w:rPr>
        <w:t>.</w:t>
      </w:r>
      <w:r w:rsidR="00942A40">
        <w:rPr>
          <w:rFonts w:ascii="Times New Roman" w:hAnsi="Times New Roman" w:cs="Times New Roman"/>
          <w:color w:val="000000"/>
          <w:sz w:val="28"/>
          <w:szCs w:val="28"/>
          <w:lang w:val="kk-KZ"/>
        </w:rPr>
        <w:t xml:space="preserve"> </w:t>
      </w:r>
      <w:r w:rsidR="001E093E">
        <w:rPr>
          <w:rFonts w:ascii="Times New Roman" w:hAnsi="Times New Roman" w:cs="Times New Roman"/>
          <w:sz w:val="28"/>
          <w:szCs w:val="28"/>
          <w:lang w:val="kk-KZ"/>
        </w:rPr>
        <w:t xml:space="preserve">Водопотребление всех отраслей </w:t>
      </w:r>
      <w:r w:rsidR="00A72226">
        <w:rPr>
          <w:rFonts w:ascii="Times New Roman" w:hAnsi="Times New Roman" w:cs="Times New Roman"/>
          <w:sz w:val="28"/>
          <w:szCs w:val="28"/>
          <w:lang w:val="kk-KZ"/>
        </w:rPr>
        <w:t>экономики</w:t>
      </w:r>
      <w:r w:rsidR="001E093E">
        <w:rPr>
          <w:rFonts w:ascii="Times New Roman" w:hAnsi="Times New Roman" w:cs="Times New Roman"/>
          <w:sz w:val="28"/>
          <w:szCs w:val="28"/>
          <w:lang w:val="kk-KZ"/>
        </w:rPr>
        <w:t xml:space="preserve"> </w:t>
      </w:r>
      <w:r w:rsidR="00A72226">
        <w:rPr>
          <w:rFonts w:ascii="Times New Roman" w:hAnsi="Times New Roman" w:cs="Times New Roman"/>
          <w:sz w:val="28"/>
          <w:szCs w:val="28"/>
          <w:lang w:val="kk-KZ"/>
        </w:rPr>
        <w:t>Южного Казахстана</w:t>
      </w:r>
      <w:r w:rsidR="001E093E">
        <w:rPr>
          <w:rFonts w:ascii="Times New Roman" w:hAnsi="Times New Roman" w:cs="Times New Roman"/>
          <w:sz w:val="28"/>
          <w:szCs w:val="28"/>
          <w:lang w:val="kk-KZ"/>
        </w:rPr>
        <w:t xml:space="preserve"> составило 11,4 </w:t>
      </w:r>
      <w:r w:rsidR="001E093E" w:rsidRPr="00E21CE7">
        <w:rPr>
          <w:rFonts w:ascii="Times New Roman" w:hAnsi="Times New Roman" w:cs="Times New Roman"/>
          <w:sz w:val="28"/>
          <w:szCs w:val="28"/>
          <w:lang w:val="kk-KZ"/>
        </w:rPr>
        <w:t>км</w:t>
      </w:r>
      <w:r w:rsidR="001E093E">
        <w:rPr>
          <w:rFonts w:ascii="Times New Roman" w:hAnsi="Times New Roman" w:cs="Times New Roman"/>
          <w:sz w:val="28"/>
          <w:szCs w:val="28"/>
          <w:lang w:val="kk-KZ"/>
        </w:rPr>
        <w:t>³ и колеб</w:t>
      </w:r>
      <w:r w:rsidR="00E23924">
        <w:rPr>
          <w:rFonts w:ascii="Times New Roman" w:hAnsi="Times New Roman" w:cs="Times New Roman"/>
          <w:sz w:val="28"/>
          <w:szCs w:val="28"/>
          <w:lang w:val="kk-KZ"/>
        </w:rPr>
        <w:t>а</w:t>
      </w:r>
      <w:r w:rsidR="001E093E">
        <w:rPr>
          <w:rFonts w:ascii="Times New Roman" w:hAnsi="Times New Roman" w:cs="Times New Roman"/>
          <w:sz w:val="28"/>
          <w:szCs w:val="28"/>
          <w:lang w:val="kk-KZ"/>
        </w:rPr>
        <w:t xml:space="preserve">лось в различные годы от 10 до 15 </w:t>
      </w:r>
      <w:r w:rsidR="001E093E" w:rsidRPr="00E21CE7">
        <w:rPr>
          <w:rFonts w:ascii="Times New Roman" w:hAnsi="Times New Roman" w:cs="Times New Roman"/>
          <w:sz w:val="28"/>
          <w:szCs w:val="28"/>
          <w:lang w:val="kk-KZ"/>
        </w:rPr>
        <w:t>км</w:t>
      </w:r>
      <w:r w:rsidR="001E093E">
        <w:rPr>
          <w:rFonts w:ascii="Times New Roman" w:hAnsi="Times New Roman" w:cs="Times New Roman"/>
          <w:sz w:val="28"/>
          <w:szCs w:val="28"/>
          <w:lang w:val="kk-KZ"/>
        </w:rPr>
        <w:t>³, их них до 80</w:t>
      </w:r>
      <w:r w:rsidR="001E093E" w:rsidRPr="00E21CE7">
        <w:rPr>
          <w:rFonts w:ascii="Times New Roman" w:hAnsi="Times New Roman" w:cs="Times New Roman"/>
          <w:sz w:val="28"/>
          <w:szCs w:val="28"/>
          <w:lang w:val="kk-KZ"/>
        </w:rPr>
        <w:t>%</w:t>
      </w:r>
      <w:r w:rsidR="001E093E">
        <w:rPr>
          <w:rFonts w:ascii="Times New Roman" w:hAnsi="Times New Roman" w:cs="Times New Roman"/>
          <w:sz w:val="28"/>
          <w:szCs w:val="28"/>
          <w:lang w:val="kk-KZ"/>
        </w:rPr>
        <w:t xml:space="preserve"> и более расходуется из поверхностных источников на </w:t>
      </w:r>
      <w:r w:rsidR="001E093E" w:rsidRPr="00AC77C5">
        <w:rPr>
          <w:rFonts w:ascii="Times New Roman" w:hAnsi="Times New Roman" w:cs="Times New Roman"/>
          <w:sz w:val="28"/>
          <w:szCs w:val="28"/>
          <w:lang w:val="kk-KZ"/>
        </w:rPr>
        <w:t>ирригацию</w:t>
      </w:r>
      <w:r w:rsidR="00942A40" w:rsidRPr="00AC77C5">
        <w:rPr>
          <w:rFonts w:ascii="Times New Roman" w:hAnsi="Times New Roman" w:cs="Times New Roman"/>
          <w:sz w:val="28"/>
          <w:szCs w:val="28"/>
          <w:lang w:val="kk-KZ"/>
        </w:rPr>
        <w:t xml:space="preserve"> </w:t>
      </w:r>
      <w:bookmarkStart w:id="14" w:name="_Hlk159319248"/>
      <w:r w:rsidR="00942A40" w:rsidRPr="00AC77C5">
        <w:rPr>
          <w:rFonts w:ascii="Times New Roman" w:hAnsi="Times New Roman" w:cs="Times New Roman"/>
          <w:color w:val="000000"/>
          <w:sz w:val="28"/>
          <w:szCs w:val="28"/>
        </w:rPr>
        <w:t>[</w:t>
      </w:r>
      <w:r w:rsidR="00AC77C5" w:rsidRPr="00AC77C5">
        <w:rPr>
          <w:rFonts w:ascii="Times New Roman" w:hAnsi="Times New Roman" w:cs="Times New Roman"/>
          <w:color w:val="000000"/>
          <w:sz w:val="28"/>
          <w:szCs w:val="28"/>
          <w:lang w:val="kk-KZ"/>
        </w:rPr>
        <w:t>35</w:t>
      </w:r>
      <w:r w:rsidR="00942A40" w:rsidRPr="00AC77C5">
        <w:rPr>
          <w:rFonts w:ascii="Times New Roman" w:hAnsi="Times New Roman" w:cs="Times New Roman"/>
          <w:color w:val="000000"/>
          <w:sz w:val="28"/>
          <w:szCs w:val="28"/>
        </w:rPr>
        <w:t>]</w:t>
      </w:r>
      <w:r w:rsidR="00942A40" w:rsidRPr="00AC77C5">
        <w:rPr>
          <w:rFonts w:ascii="Times New Roman" w:hAnsi="Times New Roman" w:cs="Times New Roman"/>
          <w:color w:val="000000"/>
          <w:sz w:val="28"/>
          <w:szCs w:val="28"/>
          <w:lang w:val="kk-KZ"/>
        </w:rPr>
        <w:t>.</w:t>
      </w:r>
      <w:r w:rsidR="001E093E" w:rsidRPr="00AC77C5">
        <w:rPr>
          <w:rFonts w:ascii="Times New Roman" w:hAnsi="Times New Roman" w:cs="Times New Roman"/>
          <w:sz w:val="28"/>
          <w:szCs w:val="28"/>
          <w:lang w:val="kk-KZ"/>
        </w:rPr>
        <w:t xml:space="preserve"> </w:t>
      </w:r>
      <w:bookmarkEnd w:id="14"/>
      <w:r w:rsidR="001E093E" w:rsidRPr="00AC77C5">
        <w:rPr>
          <w:rFonts w:ascii="Times New Roman" w:hAnsi="Times New Roman" w:cs="Times New Roman"/>
          <w:sz w:val="28"/>
          <w:szCs w:val="28"/>
          <w:lang w:val="kk-KZ"/>
        </w:rPr>
        <w:t>Исходя</w:t>
      </w:r>
      <w:r w:rsidR="001E093E">
        <w:rPr>
          <w:rFonts w:ascii="Times New Roman" w:hAnsi="Times New Roman" w:cs="Times New Roman"/>
          <w:sz w:val="28"/>
          <w:szCs w:val="28"/>
          <w:lang w:val="kk-KZ"/>
        </w:rPr>
        <w:t xml:space="preserve"> из </w:t>
      </w:r>
      <w:r w:rsidR="001E093E">
        <w:rPr>
          <w:rFonts w:ascii="Times New Roman" w:hAnsi="Times New Roman" w:cs="Times New Roman"/>
          <w:sz w:val="28"/>
          <w:szCs w:val="28"/>
          <w:lang w:val="kk-KZ"/>
        </w:rPr>
        <w:lastRenderedPageBreak/>
        <w:t>наличия водных ресуров, в целом обеспеченность всех отраслей можно считать удовлетворительной.</w:t>
      </w:r>
    </w:p>
    <w:bookmarkEnd w:id="13"/>
    <w:p w14:paraId="55E3085B" w14:textId="6338DEBE" w:rsidR="00A72226" w:rsidRDefault="00A72226" w:rsidP="00063C4A">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Гидрографическая сеть территории представлена на 3.1, а основные характеристики водотоков сведены в таблице </w:t>
      </w:r>
      <w:r w:rsidR="00AA3392">
        <w:rPr>
          <w:rFonts w:ascii="Times New Roman" w:hAnsi="Times New Roman" w:cs="Times New Roman"/>
          <w:sz w:val="28"/>
          <w:szCs w:val="28"/>
          <w:lang w:val="kk-KZ"/>
        </w:rPr>
        <w:t>3.1.</w:t>
      </w:r>
    </w:p>
    <w:p w14:paraId="5FFD23D6" w14:textId="77777777" w:rsidR="009F30EB" w:rsidRDefault="009F30EB" w:rsidP="00063C4A">
      <w:pPr>
        <w:autoSpaceDE w:val="0"/>
        <w:autoSpaceDN w:val="0"/>
        <w:adjustRightInd w:val="0"/>
        <w:spacing w:after="0" w:line="240" w:lineRule="auto"/>
        <w:ind w:firstLine="708"/>
        <w:jc w:val="both"/>
        <w:rPr>
          <w:rFonts w:ascii="Times New Roman" w:hAnsi="Times New Roman" w:cs="Times New Roman"/>
          <w:sz w:val="28"/>
          <w:szCs w:val="28"/>
          <w:lang w:val="kk-KZ"/>
        </w:rPr>
      </w:pPr>
    </w:p>
    <w:p w14:paraId="113A9C02" w14:textId="69A87FC9" w:rsidR="001E093E" w:rsidRPr="00B46F07" w:rsidRDefault="00AA3392" w:rsidP="00B46F07">
      <w:p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 xml:space="preserve">Таблица 3.1 </w:t>
      </w:r>
      <w:r w:rsidR="009F30EB">
        <w:rPr>
          <w:rFonts w:ascii="Times New Roman" w:eastAsia="Arial Unicode MS" w:hAnsi="Times New Roman" w:cs="Times New Roman"/>
          <w:color w:val="000000"/>
          <w:sz w:val="28"/>
          <w:szCs w:val="28"/>
          <w:lang w:val="kk-KZ" w:bidi="en-US"/>
        </w:rPr>
        <w:t>-</w:t>
      </w:r>
      <w:r>
        <w:rPr>
          <w:rFonts w:ascii="Times New Roman" w:eastAsia="Arial Unicode MS" w:hAnsi="Times New Roman" w:cs="Times New Roman"/>
          <w:color w:val="000000"/>
          <w:sz w:val="28"/>
          <w:szCs w:val="28"/>
          <w:lang w:val="kk-KZ" w:bidi="en-US"/>
        </w:rPr>
        <w:t xml:space="preserve"> </w:t>
      </w:r>
      <w:r w:rsidR="001E093E" w:rsidRPr="00B46F07">
        <w:rPr>
          <w:rFonts w:ascii="Times New Roman" w:eastAsia="Arial Unicode MS" w:hAnsi="Times New Roman" w:cs="Times New Roman"/>
          <w:color w:val="000000"/>
          <w:sz w:val="28"/>
          <w:szCs w:val="28"/>
          <w:lang w:val="kk-KZ" w:bidi="en-US"/>
        </w:rPr>
        <w:t>Гидрограф</w:t>
      </w:r>
      <w:r>
        <w:rPr>
          <w:rFonts w:ascii="Times New Roman" w:eastAsia="Arial Unicode MS" w:hAnsi="Times New Roman" w:cs="Times New Roman"/>
          <w:color w:val="000000"/>
          <w:sz w:val="28"/>
          <w:szCs w:val="28"/>
          <w:lang w:val="kk-KZ" w:bidi="en-US"/>
        </w:rPr>
        <w:t xml:space="preserve">ические характеристики рек </w:t>
      </w:r>
      <w:r w:rsidR="001E093E" w:rsidRPr="00B46F07">
        <w:rPr>
          <w:rFonts w:ascii="Times New Roman" w:eastAsia="Arial Unicode MS" w:hAnsi="Times New Roman" w:cs="Times New Roman"/>
          <w:color w:val="000000"/>
          <w:sz w:val="28"/>
          <w:szCs w:val="28"/>
          <w:lang w:val="kk-KZ" w:bidi="en-US"/>
        </w:rPr>
        <w:t xml:space="preserve">Южного </w:t>
      </w:r>
      <w:r w:rsidR="001E093E" w:rsidRPr="00AC77C5">
        <w:rPr>
          <w:rFonts w:ascii="Times New Roman" w:eastAsia="Arial Unicode MS" w:hAnsi="Times New Roman" w:cs="Times New Roman"/>
          <w:color w:val="000000"/>
          <w:sz w:val="28"/>
          <w:szCs w:val="28"/>
          <w:lang w:val="kk-KZ" w:bidi="en-US"/>
        </w:rPr>
        <w:t>Казахстана</w:t>
      </w:r>
      <w:r w:rsidR="00997737" w:rsidRPr="00AC77C5">
        <w:rPr>
          <w:rFonts w:ascii="Times New Roman" w:eastAsia="Arial Unicode MS" w:hAnsi="Times New Roman" w:cs="Times New Roman"/>
          <w:color w:val="000000"/>
          <w:sz w:val="28"/>
          <w:szCs w:val="28"/>
          <w:lang w:val="kk-KZ" w:bidi="en-US"/>
        </w:rPr>
        <w:t xml:space="preserve"> </w:t>
      </w:r>
      <w:r w:rsidR="00997737" w:rsidRPr="00AC77C5">
        <w:rPr>
          <w:rFonts w:ascii="Times New Roman" w:hAnsi="Times New Roman" w:cs="Times New Roman"/>
          <w:color w:val="000000"/>
          <w:sz w:val="28"/>
          <w:szCs w:val="28"/>
        </w:rPr>
        <w:t>[</w:t>
      </w:r>
      <w:r w:rsidR="00AC77C5" w:rsidRPr="00AC77C5">
        <w:rPr>
          <w:rFonts w:ascii="Times New Roman" w:hAnsi="Times New Roman" w:cs="Times New Roman"/>
          <w:color w:val="000000"/>
          <w:sz w:val="28"/>
          <w:szCs w:val="28"/>
          <w:lang w:val="kk-KZ"/>
        </w:rPr>
        <w:t>36</w:t>
      </w:r>
      <w:r w:rsidR="00997737" w:rsidRPr="00AC77C5">
        <w:rPr>
          <w:rFonts w:ascii="Times New Roman" w:hAnsi="Times New Roman" w:cs="Times New Roman"/>
          <w:color w:val="000000"/>
          <w:sz w:val="28"/>
          <w:szCs w:val="28"/>
        </w:rPr>
        <w:t>]</w:t>
      </w:r>
      <w:r w:rsidR="00997737" w:rsidRPr="00AC77C5">
        <w:rPr>
          <w:rFonts w:ascii="Times New Roman" w:hAnsi="Times New Roman" w:cs="Times New Roman"/>
          <w:color w:val="000000"/>
          <w:sz w:val="28"/>
          <w:szCs w:val="28"/>
          <w:lang w:val="kk-KZ"/>
        </w:rPr>
        <w:t>.</w:t>
      </w:r>
    </w:p>
    <w:tbl>
      <w:tblPr>
        <w:tblStyle w:val="a3"/>
        <w:tblW w:w="10348" w:type="dxa"/>
        <w:tblInd w:w="-714" w:type="dxa"/>
        <w:tblLook w:val="04A0" w:firstRow="1" w:lastRow="0" w:firstColumn="1" w:lastColumn="0" w:noHBand="0" w:noVBand="1"/>
      </w:tblPr>
      <w:tblGrid>
        <w:gridCol w:w="2269"/>
        <w:gridCol w:w="1701"/>
        <w:gridCol w:w="1559"/>
        <w:gridCol w:w="1559"/>
        <w:gridCol w:w="3260"/>
      </w:tblGrid>
      <w:tr w:rsidR="00AA4AEB" w14:paraId="522AD423" w14:textId="77777777" w:rsidTr="004E0915">
        <w:tc>
          <w:tcPr>
            <w:tcW w:w="2269" w:type="dxa"/>
          </w:tcPr>
          <w:p w14:paraId="121993F0" w14:textId="33FBCE57" w:rsidR="00806AF2" w:rsidRPr="002D0585" w:rsidRDefault="00806AF2" w:rsidP="0009147A">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Наименование реки</w:t>
            </w:r>
          </w:p>
        </w:tc>
        <w:tc>
          <w:tcPr>
            <w:tcW w:w="1701" w:type="dxa"/>
          </w:tcPr>
          <w:p w14:paraId="7A4D11A9" w14:textId="5347D9F0" w:rsidR="00806AF2" w:rsidRPr="002D0585" w:rsidRDefault="00806AF2" w:rsidP="0009147A">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Длина реки, км</w:t>
            </w:r>
          </w:p>
        </w:tc>
        <w:tc>
          <w:tcPr>
            <w:tcW w:w="1559" w:type="dxa"/>
          </w:tcPr>
          <w:p w14:paraId="42866881" w14:textId="0389DFB0" w:rsidR="00AA4AEB" w:rsidRPr="002D0585" w:rsidRDefault="00806AF2" w:rsidP="0009147A">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 xml:space="preserve">Площадь </w:t>
            </w:r>
            <w:r w:rsidR="00AA4AEB" w:rsidRPr="002D0585">
              <w:rPr>
                <w:rFonts w:ascii="Times New Roman" w:eastAsia="Arial Unicode MS" w:hAnsi="Times New Roman" w:cs="Times New Roman"/>
                <w:color w:val="000000"/>
                <w:sz w:val="24"/>
                <w:szCs w:val="24"/>
                <w:lang w:val="kk-KZ" w:bidi="en-US"/>
              </w:rPr>
              <w:t>водосбора,</w:t>
            </w:r>
          </w:p>
          <w:p w14:paraId="79AB786D" w14:textId="4167B48D" w:rsidR="00806AF2" w:rsidRPr="002D0585" w:rsidRDefault="00806AF2" w:rsidP="0009147A">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км²</w:t>
            </w:r>
          </w:p>
        </w:tc>
        <w:tc>
          <w:tcPr>
            <w:tcW w:w="1559" w:type="dxa"/>
          </w:tcPr>
          <w:p w14:paraId="4237ED80" w14:textId="3998D46F" w:rsidR="00806AF2" w:rsidRPr="002D0585" w:rsidRDefault="00806AF2" w:rsidP="0009147A">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Сре</w:t>
            </w:r>
            <w:r w:rsidR="00AA4AEB" w:rsidRPr="002D0585">
              <w:rPr>
                <w:rFonts w:ascii="Times New Roman" w:eastAsia="Arial Unicode MS" w:hAnsi="Times New Roman" w:cs="Times New Roman"/>
                <w:color w:val="000000"/>
                <w:sz w:val="24"/>
                <w:szCs w:val="24"/>
                <w:lang w:val="kk-KZ" w:bidi="en-US"/>
              </w:rPr>
              <w:t>д</w:t>
            </w:r>
            <w:r w:rsidRPr="002D0585">
              <w:rPr>
                <w:rFonts w:ascii="Times New Roman" w:eastAsia="Arial Unicode MS" w:hAnsi="Times New Roman" w:cs="Times New Roman"/>
                <w:color w:val="000000"/>
                <w:sz w:val="24"/>
                <w:szCs w:val="24"/>
                <w:lang w:val="kk-KZ" w:bidi="en-US"/>
              </w:rPr>
              <w:t>ний годовой расход воды, м³/с</w:t>
            </w:r>
          </w:p>
        </w:tc>
        <w:tc>
          <w:tcPr>
            <w:tcW w:w="3260" w:type="dxa"/>
          </w:tcPr>
          <w:p w14:paraId="769F23BC" w14:textId="5E9517C7" w:rsidR="00806AF2" w:rsidRPr="002D0585" w:rsidRDefault="00D60017" w:rsidP="0009147A">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В</w:t>
            </w:r>
            <w:r w:rsidR="00806AF2" w:rsidRPr="002D0585">
              <w:rPr>
                <w:rFonts w:ascii="Times New Roman" w:eastAsia="Arial Unicode MS" w:hAnsi="Times New Roman" w:cs="Times New Roman"/>
                <w:color w:val="000000"/>
                <w:sz w:val="24"/>
                <w:szCs w:val="24"/>
                <w:lang w:val="kk-KZ" w:bidi="en-US"/>
              </w:rPr>
              <w:t>одохранилищ</w:t>
            </w:r>
            <w:r w:rsidR="00A00A89" w:rsidRPr="002D0585">
              <w:rPr>
                <w:rFonts w:ascii="Times New Roman" w:eastAsia="Arial Unicode MS" w:hAnsi="Times New Roman" w:cs="Times New Roman"/>
                <w:color w:val="000000"/>
                <w:sz w:val="24"/>
                <w:szCs w:val="24"/>
                <w:lang w:val="kk-KZ" w:bidi="en-US"/>
              </w:rPr>
              <w:t>е</w:t>
            </w:r>
            <w:r w:rsidR="0009147A" w:rsidRPr="002D0585">
              <w:rPr>
                <w:rFonts w:ascii="Times New Roman" w:eastAsia="Arial Unicode MS" w:hAnsi="Times New Roman" w:cs="Times New Roman"/>
                <w:color w:val="000000"/>
                <w:sz w:val="24"/>
                <w:szCs w:val="24"/>
                <w:lang w:val="kk-KZ" w:bidi="en-US"/>
              </w:rPr>
              <w:t xml:space="preserve"> и объем воды, км³</w:t>
            </w:r>
          </w:p>
        </w:tc>
      </w:tr>
      <w:tr w:rsidR="00AA4AEB" w14:paraId="2BD04FC9" w14:textId="77777777" w:rsidTr="004E0915">
        <w:tc>
          <w:tcPr>
            <w:tcW w:w="2269" w:type="dxa"/>
          </w:tcPr>
          <w:p w14:paraId="501931D5" w14:textId="4776FD8E" w:rsidR="00806AF2" w:rsidRPr="002D0585" w:rsidRDefault="00806AF2" w:rsidP="00806AF2">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Сырдарья</w:t>
            </w:r>
          </w:p>
        </w:tc>
        <w:tc>
          <w:tcPr>
            <w:tcW w:w="1701" w:type="dxa"/>
          </w:tcPr>
          <w:p w14:paraId="7199A087" w14:textId="116AC396" w:rsidR="00806AF2" w:rsidRPr="002D0585" w:rsidRDefault="00806AF2"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3019</w:t>
            </w:r>
          </w:p>
        </w:tc>
        <w:tc>
          <w:tcPr>
            <w:tcW w:w="1559" w:type="dxa"/>
          </w:tcPr>
          <w:p w14:paraId="2DB04751" w14:textId="6B9215A1" w:rsidR="00806AF2" w:rsidRPr="002D0585" w:rsidRDefault="00806AF2"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462000</w:t>
            </w:r>
          </w:p>
        </w:tc>
        <w:tc>
          <w:tcPr>
            <w:tcW w:w="1559" w:type="dxa"/>
          </w:tcPr>
          <w:p w14:paraId="5EACB408" w14:textId="3C17CAEF" w:rsidR="00806AF2" w:rsidRPr="002D0585" w:rsidRDefault="00806AF2"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550-600</w:t>
            </w:r>
          </w:p>
        </w:tc>
        <w:tc>
          <w:tcPr>
            <w:tcW w:w="3260" w:type="dxa"/>
          </w:tcPr>
          <w:p w14:paraId="44D2AD4A" w14:textId="77777777" w:rsidR="004E0915" w:rsidRPr="002D0585" w:rsidRDefault="00806AF2" w:rsidP="00806AF2">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Токтогульское</w:t>
            </w:r>
            <w:r w:rsidR="0009147A" w:rsidRPr="002D0585">
              <w:rPr>
                <w:rFonts w:ascii="Times New Roman" w:eastAsia="Arial Unicode MS" w:hAnsi="Times New Roman" w:cs="Times New Roman"/>
                <w:color w:val="000000"/>
                <w:sz w:val="24"/>
                <w:szCs w:val="24"/>
                <w:lang w:val="kk-KZ" w:bidi="en-US"/>
              </w:rPr>
              <w:t xml:space="preserve"> </w:t>
            </w:r>
            <w:r w:rsidR="004E0915" w:rsidRPr="002D0585">
              <w:rPr>
                <w:rFonts w:ascii="Times New Roman" w:eastAsia="Arial Unicode MS" w:hAnsi="Times New Roman" w:cs="Times New Roman"/>
                <w:color w:val="000000"/>
                <w:sz w:val="24"/>
                <w:szCs w:val="24"/>
                <w:lang w:val="kk-KZ" w:bidi="en-US"/>
              </w:rPr>
              <w:t>–</w:t>
            </w:r>
            <w:r w:rsidRPr="002D0585">
              <w:rPr>
                <w:rFonts w:ascii="Times New Roman" w:eastAsia="Arial Unicode MS" w:hAnsi="Times New Roman" w:cs="Times New Roman"/>
                <w:color w:val="000000"/>
                <w:sz w:val="24"/>
                <w:szCs w:val="24"/>
                <w:lang w:val="kk-KZ" w:bidi="en-US"/>
              </w:rPr>
              <w:t>19,5</w:t>
            </w:r>
            <w:r w:rsidR="0009147A" w:rsidRPr="002D0585">
              <w:rPr>
                <w:rFonts w:ascii="Times New Roman" w:eastAsia="Arial Unicode MS" w:hAnsi="Times New Roman" w:cs="Times New Roman"/>
                <w:color w:val="000000"/>
                <w:sz w:val="24"/>
                <w:szCs w:val="24"/>
                <w:lang w:val="kk-KZ" w:bidi="en-US"/>
              </w:rPr>
              <w:t>;</w:t>
            </w:r>
          </w:p>
          <w:p w14:paraId="261955D4" w14:textId="22144AE3" w:rsidR="004E0915" w:rsidRPr="002D0585" w:rsidRDefault="00806AF2" w:rsidP="00806AF2">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Кайраккумское</w:t>
            </w:r>
            <w:r w:rsidR="0009147A" w:rsidRPr="002D0585">
              <w:rPr>
                <w:rFonts w:ascii="Times New Roman" w:eastAsia="Arial Unicode MS" w:hAnsi="Times New Roman" w:cs="Times New Roman"/>
                <w:color w:val="000000"/>
                <w:sz w:val="24"/>
                <w:szCs w:val="24"/>
                <w:lang w:val="kk-KZ" w:bidi="en-US"/>
              </w:rPr>
              <w:t xml:space="preserve"> </w:t>
            </w:r>
            <w:r w:rsidR="004E0915" w:rsidRPr="002D0585">
              <w:rPr>
                <w:rFonts w:ascii="Times New Roman" w:eastAsia="Arial Unicode MS" w:hAnsi="Times New Roman" w:cs="Times New Roman"/>
                <w:color w:val="000000"/>
                <w:sz w:val="24"/>
                <w:szCs w:val="24"/>
                <w:lang w:val="kk-KZ" w:bidi="en-US"/>
              </w:rPr>
              <w:t>–</w:t>
            </w:r>
            <w:r w:rsidR="0009147A" w:rsidRPr="002D0585">
              <w:rPr>
                <w:rFonts w:ascii="Times New Roman" w:eastAsia="Arial Unicode MS" w:hAnsi="Times New Roman" w:cs="Times New Roman"/>
                <w:color w:val="000000"/>
                <w:sz w:val="24"/>
                <w:szCs w:val="24"/>
                <w:lang w:val="kk-KZ" w:bidi="en-US"/>
              </w:rPr>
              <w:t xml:space="preserve"> </w:t>
            </w:r>
            <w:r w:rsidRPr="002D0585">
              <w:rPr>
                <w:rFonts w:ascii="Times New Roman" w:eastAsia="Arial Unicode MS" w:hAnsi="Times New Roman" w:cs="Times New Roman"/>
                <w:color w:val="000000"/>
                <w:sz w:val="24"/>
                <w:szCs w:val="24"/>
                <w:lang w:val="kk-KZ" w:bidi="en-US"/>
              </w:rPr>
              <w:t>4,2</w:t>
            </w:r>
            <w:r w:rsidR="0009147A" w:rsidRPr="002D0585">
              <w:rPr>
                <w:rFonts w:ascii="Times New Roman" w:eastAsia="Arial Unicode MS" w:hAnsi="Times New Roman" w:cs="Times New Roman"/>
                <w:color w:val="000000"/>
                <w:sz w:val="24"/>
                <w:szCs w:val="24"/>
                <w:lang w:val="kk-KZ" w:bidi="en-US"/>
              </w:rPr>
              <w:t>;</w:t>
            </w:r>
          </w:p>
          <w:p w14:paraId="5689D9CE" w14:textId="34FE7D29" w:rsidR="0009147A" w:rsidRPr="002D0585" w:rsidRDefault="00806AF2" w:rsidP="00806AF2">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о</w:t>
            </w:r>
            <w:r w:rsidR="0009147A" w:rsidRPr="002D0585">
              <w:rPr>
                <w:rFonts w:ascii="Times New Roman" w:eastAsia="Arial Unicode MS" w:hAnsi="Times New Roman" w:cs="Times New Roman"/>
                <w:color w:val="000000"/>
                <w:sz w:val="24"/>
                <w:szCs w:val="24"/>
                <w:lang w:val="kk-KZ" w:bidi="en-US"/>
              </w:rPr>
              <w:t>.</w:t>
            </w:r>
            <w:r w:rsidRPr="002D0585">
              <w:rPr>
                <w:rFonts w:ascii="Times New Roman" w:eastAsia="Arial Unicode MS" w:hAnsi="Times New Roman" w:cs="Times New Roman"/>
                <w:color w:val="000000"/>
                <w:sz w:val="24"/>
                <w:szCs w:val="24"/>
                <w:lang w:val="kk-KZ" w:bidi="en-US"/>
              </w:rPr>
              <w:t>Айдаркуль</w:t>
            </w:r>
            <w:r w:rsidR="0009147A" w:rsidRPr="002D0585">
              <w:rPr>
                <w:rFonts w:ascii="Times New Roman" w:eastAsia="Arial Unicode MS" w:hAnsi="Times New Roman" w:cs="Times New Roman"/>
                <w:color w:val="000000"/>
                <w:sz w:val="24"/>
                <w:szCs w:val="24"/>
                <w:lang w:val="kk-KZ" w:bidi="en-US"/>
              </w:rPr>
              <w:t xml:space="preserve"> – </w:t>
            </w:r>
            <w:r w:rsidRPr="002D0585">
              <w:rPr>
                <w:rFonts w:ascii="Times New Roman" w:eastAsia="Arial Unicode MS" w:hAnsi="Times New Roman" w:cs="Times New Roman"/>
                <w:color w:val="000000"/>
                <w:sz w:val="24"/>
                <w:szCs w:val="24"/>
                <w:lang w:val="kk-KZ" w:bidi="en-US"/>
              </w:rPr>
              <w:t>41</w:t>
            </w:r>
            <w:r w:rsidR="0009147A" w:rsidRPr="002D0585">
              <w:rPr>
                <w:rFonts w:ascii="Times New Roman" w:eastAsia="Arial Unicode MS" w:hAnsi="Times New Roman" w:cs="Times New Roman"/>
                <w:color w:val="000000"/>
                <w:sz w:val="24"/>
                <w:szCs w:val="24"/>
                <w:lang w:val="kk-KZ" w:bidi="en-US"/>
              </w:rPr>
              <w:t>;</w:t>
            </w:r>
          </w:p>
          <w:p w14:paraId="48780D4C" w14:textId="17730251" w:rsidR="0009147A" w:rsidRPr="002D0585" w:rsidRDefault="00806AF2" w:rsidP="00806AF2">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Шардаринское</w:t>
            </w:r>
            <w:r w:rsidR="004E0915" w:rsidRPr="002D0585">
              <w:rPr>
                <w:rFonts w:ascii="Times New Roman" w:eastAsia="Arial Unicode MS" w:hAnsi="Times New Roman" w:cs="Times New Roman"/>
                <w:color w:val="000000"/>
                <w:sz w:val="24"/>
                <w:szCs w:val="24"/>
                <w:lang w:val="kk-KZ" w:bidi="en-US"/>
              </w:rPr>
              <w:t xml:space="preserve"> – </w:t>
            </w:r>
            <w:r w:rsidRPr="002D0585">
              <w:rPr>
                <w:rFonts w:ascii="Times New Roman" w:eastAsia="Arial Unicode MS" w:hAnsi="Times New Roman" w:cs="Times New Roman"/>
                <w:color w:val="000000"/>
                <w:sz w:val="24"/>
                <w:szCs w:val="24"/>
                <w:lang w:val="kk-KZ" w:bidi="en-US"/>
              </w:rPr>
              <w:t>5,7</w:t>
            </w:r>
            <w:r w:rsidR="0009147A" w:rsidRPr="002D0585">
              <w:rPr>
                <w:rFonts w:ascii="Times New Roman" w:eastAsia="Arial Unicode MS" w:hAnsi="Times New Roman" w:cs="Times New Roman"/>
                <w:color w:val="000000"/>
                <w:sz w:val="24"/>
                <w:szCs w:val="24"/>
                <w:lang w:val="kk-KZ" w:bidi="en-US"/>
              </w:rPr>
              <w:t>;</w:t>
            </w:r>
          </w:p>
          <w:p w14:paraId="22838D4C" w14:textId="7F6C14B2" w:rsidR="00806AF2" w:rsidRPr="002D0585" w:rsidRDefault="00806AF2" w:rsidP="00806AF2">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Коксарайское</w:t>
            </w:r>
            <w:r w:rsidR="004E0915" w:rsidRPr="002D0585">
              <w:rPr>
                <w:rFonts w:ascii="Times New Roman" w:eastAsia="Arial Unicode MS" w:hAnsi="Times New Roman" w:cs="Times New Roman"/>
                <w:color w:val="000000"/>
                <w:sz w:val="24"/>
                <w:szCs w:val="24"/>
                <w:lang w:val="kk-KZ" w:bidi="en-US"/>
              </w:rPr>
              <w:t xml:space="preserve"> – </w:t>
            </w:r>
            <w:r w:rsidRPr="002D0585">
              <w:rPr>
                <w:rFonts w:ascii="Times New Roman" w:eastAsia="Arial Unicode MS" w:hAnsi="Times New Roman" w:cs="Times New Roman"/>
                <w:color w:val="000000"/>
                <w:sz w:val="24"/>
                <w:szCs w:val="24"/>
                <w:lang w:val="kk-KZ" w:bidi="en-US"/>
              </w:rPr>
              <w:t>2</w:t>
            </w:r>
            <w:r w:rsidR="0009147A" w:rsidRPr="002D0585">
              <w:rPr>
                <w:rFonts w:ascii="Times New Roman" w:eastAsia="Arial Unicode MS" w:hAnsi="Times New Roman" w:cs="Times New Roman"/>
                <w:color w:val="000000"/>
                <w:sz w:val="24"/>
                <w:szCs w:val="24"/>
                <w:lang w:val="kk-KZ" w:bidi="en-US"/>
              </w:rPr>
              <w:t>.</w:t>
            </w:r>
          </w:p>
        </w:tc>
      </w:tr>
      <w:tr w:rsidR="00AA4AEB" w14:paraId="5CED53BD" w14:textId="77777777" w:rsidTr="004E0915">
        <w:tc>
          <w:tcPr>
            <w:tcW w:w="2269" w:type="dxa"/>
          </w:tcPr>
          <w:p w14:paraId="7191AE2E" w14:textId="3A4DFB0B" w:rsidR="00520C27" w:rsidRPr="002D0585" w:rsidRDefault="00806AF2"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Арыс</w:t>
            </w:r>
          </w:p>
        </w:tc>
        <w:tc>
          <w:tcPr>
            <w:tcW w:w="1701" w:type="dxa"/>
          </w:tcPr>
          <w:p w14:paraId="7CD40495" w14:textId="523C10F7" w:rsidR="00520C27" w:rsidRPr="002D0585" w:rsidRDefault="00806AF2"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378</w:t>
            </w:r>
          </w:p>
        </w:tc>
        <w:tc>
          <w:tcPr>
            <w:tcW w:w="1559" w:type="dxa"/>
          </w:tcPr>
          <w:p w14:paraId="6CC0BB4B" w14:textId="715F2EC4" w:rsidR="00520C27" w:rsidRPr="002D0585" w:rsidRDefault="00806AF2"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14900</w:t>
            </w:r>
          </w:p>
        </w:tc>
        <w:tc>
          <w:tcPr>
            <w:tcW w:w="1559" w:type="dxa"/>
          </w:tcPr>
          <w:p w14:paraId="38DE0D21" w14:textId="62F63128" w:rsidR="00520C27" w:rsidRPr="002D0585" w:rsidRDefault="00806AF2"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46,6</w:t>
            </w:r>
          </w:p>
        </w:tc>
        <w:tc>
          <w:tcPr>
            <w:tcW w:w="3260" w:type="dxa"/>
          </w:tcPr>
          <w:p w14:paraId="39AA7F95" w14:textId="371C0C44" w:rsidR="00520C27"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en-US" w:bidi="en-US"/>
              </w:rPr>
            </w:pPr>
            <w:r w:rsidRPr="002D0585">
              <w:rPr>
                <w:rFonts w:ascii="Times New Roman" w:eastAsia="Arial Unicode MS" w:hAnsi="Times New Roman" w:cs="Times New Roman"/>
                <w:color w:val="000000"/>
                <w:sz w:val="24"/>
                <w:szCs w:val="24"/>
                <w:lang w:val="kk-KZ" w:bidi="en-US"/>
              </w:rPr>
              <w:t>11 водохранилищ</w:t>
            </w:r>
          </w:p>
        </w:tc>
      </w:tr>
      <w:tr w:rsidR="00AA4AEB" w14:paraId="0BA1362F" w14:textId="77777777" w:rsidTr="004E0915">
        <w:tc>
          <w:tcPr>
            <w:tcW w:w="2269" w:type="dxa"/>
          </w:tcPr>
          <w:p w14:paraId="17B266FC" w14:textId="2CC07182" w:rsidR="00520C27" w:rsidRPr="002D0585" w:rsidRDefault="00AA4AEB"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Келес</w:t>
            </w:r>
          </w:p>
        </w:tc>
        <w:tc>
          <w:tcPr>
            <w:tcW w:w="1701" w:type="dxa"/>
          </w:tcPr>
          <w:p w14:paraId="3225858C" w14:textId="2EB0FFA1" w:rsidR="00520C27"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241</w:t>
            </w:r>
          </w:p>
        </w:tc>
        <w:tc>
          <w:tcPr>
            <w:tcW w:w="1559" w:type="dxa"/>
          </w:tcPr>
          <w:p w14:paraId="648127F2" w14:textId="4FCDE882" w:rsidR="00520C27"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3310</w:t>
            </w:r>
          </w:p>
        </w:tc>
        <w:tc>
          <w:tcPr>
            <w:tcW w:w="1559" w:type="dxa"/>
          </w:tcPr>
          <w:p w14:paraId="49E651D2" w14:textId="295D9B7E" w:rsidR="00520C27"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6</w:t>
            </w:r>
          </w:p>
        </w:tc>
        <w:tc>
          <w:tcPr>
            <w:tcW w:w="3260" w:type="dxa"/>
          </w:tcPr>
          <w:p w14:paraId="23DDB624" w14:textId="34766F4D" w:rsidR="00520C27" w:rsidRPr="002D0585" w:rsidRDefault="00986072"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w:t>
            </w:r>
          </w:p>
        </w:tc>
      </w:tr>
      <w:tr w:rsidR="00AA4AEB" w14:paraId="6342FB57" w14:textId="77777777" w:rsidTr="004E0915">
        <w:tc>
          <w:tcPr>
            <w:tcW w:w="2269" w:type="dxa"/>
          </w:tcPr>
          <w:p w14:paraId="42A857E8" w14:textId="3B4D1F6A" w:rsidR="00520C27" w:rsidRPr="002D0585" w:rsidRDefault="00AA4AEB"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Талас</w:t>
            </w:r>
          </w:p>
        </w:tc>
        <w:tc>
          <w:tcPr>
            <w:tcW w:w="1701" w:type="dxa"/>
          </w:tcPr>
          <w:p w14:paraId="4F4126E9" w14:textId="62018CAE" w:rsidR="00520C27"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660</w:t>
            </w:r>
          </w:p>
        </w:tc>
        <w:tc>
          <w:tcPr>
            <w:tcW w:w="1559" w:type="dxa"/>
          </w:tcPr>
          <w:p w14:paraId="117EAB5D" w14:textId="7CB612DB" w:rsidR="00520C27"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527</w:t>
            </w:r>
            <w:r w:rsidR="00326A26" w:rsidRPr="002D0585">
              <w:rPr>
                <w:rFonts w:ascii="Times New Roman" w:eastAsia="Arial Unicode MS" w:hAnsi="Times New Roman" w:cs="Times New Roman"/>
                <w:color w:val="000000"/>
                <w:sz w:val="24"/>
                <w:szCs w:val="24"/>
                <w:lang w:val="kk-KZ" w:bidi="en-US"/>
              </w:rPr>
              <w:t>00</w:t>
            </w:r>
          </w:p>
        </w:tc>
        <w:tc>
          <w:tcPr>
            <w:tcW w:w="1559" w:type="dxa"/>
          </w:tcPr>
          <w:p w14:paraId="4380C5C8" w14:textId="53FA0815" w:rsidR="00520C27"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32</w:t>
            </w:r>
          </w:p>
        </w:tc>
        <w:tc>
          <w:tcPr>
            <w:tcW w:w="3260" w:type="dxa"/>
          </w:tcPr>
          <w:p w14:paraId="3E306FEF" w14:textId="16A86263" w:rsidR="00520C27" w:rsidRPr="002D0585" w:rsidRDefault="00326A26"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Кировское – 550 тыс.</w:t>
            </w:r>
          </w:p>
        </w:tc>
      </w:tr>
      <w:tr w:rsidR="00AA4AEB" w14:paraId="138D12F4" w14:textId="77777777" w:rsidTr="004E0915">
        <w:tc>
          <w:tcPr>
            <w:tcW w:w="2269" w:type="dxa"/>
          </w:tcPr>
          <w:p w14:paraId="1BB11871" w14:textId="50D8230E" w:rsidR="00520C27" w:rsidRPr="002D0585" w:rsidRDefault="00AA4AEB"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Шу</w:t>
            </w:r>
          </w:p>
        </w:tc>
        <w:tc>
          <w:tcPr>
            <w:tcW w:w="1701" w:type="dxa"/>
          </w:tcPr>
          <w:p w14:paraId="740366BD" w14:textId="575FEE08" w:rsidR="00520C27" w:rsidRPr="002D0585" w:rsidRDefault="00326A26"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1186</w:t>
            </w:r>
          </w:p>
        </w:tc>
        <w:tc>
          <w:tcPr>
            <w:tcW w:w="1559" w:type="dxa"/>
          </w:tcPr>
          <w:p w14:paraId="418949A3" w14:textId="56F5A81B" w:rsidR="00520C27" w:rsidRPr="002D0585" w:rsidRDefault="00326A26"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67500</w:t>
            </w:r>
          </w:p>
        </w:tc>
        <w:tc>
          <w:tcPr>
            <w:tcW w:w="1559" w:type="dxa"/>
          </w:tcPr>
          <w:p w14:paraId="4ADAB81F" w14:textId="2163DA77" w:rsidR="00520C27" w:rsidRPr="002D0585" w:rsidRDefault="00326A26"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130</w:t>
            </w:r>
          </w:p>
        </w:tc>
        <w:tc>
          <w:tcPr>
            <w:tcW w:w="3260" w:type="dxa"/>
          </w:tcPr>
          <w:p w14:paraId="43D66929" w14:textId="03F415C1" w:rsidR="00520C27" w:rsidRPr="002D0585" w:rsidRDefault="004E0915"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Тасоткельское – 322 тыс.</w:t>
            </w:r>
          </w:p>
        </w:tc>
      </w:tr>
      <w:tr w:rsidR="004E0915" w14:paraId="38B41B33" w14:textId="77777777" w:rsidTr="004E0915">
        <w:tc>
          <w:tcPr>
            <w:tcW w:w="2269" w:type="dxa"/>
          </w:tcPr>
          <w:p w14:paraId="351DC2F8" w14:textId="5003061B" w:rsidR="00AA4AEB" w:rsidRPr="002D0585" w:rsidRDefault="00AA4AEB"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Боген</w:t>
            </w:r>
          </w:p>
        </w:tc>
        <w:tc>
          <w:tcPr>
            <w:tcW w:w="1701" w:type="dxa"/>
          </w:tcPr>
          <w:p w14:paraId="51CD7F6E" w14:textId="2E1AF692" w:rsidR="00AA4AEB"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164</w:t>
            </w:r>
          </w:p>
        </w:tc>
        <w:tc>
          <w:tcPr>
            <w:tcW w:w="1559" w:type="dxa"/>
          </w:tcPr>
          <w:p w14:paraId="539E88E9" w14:textId="3EB7B7D4" w:rsidR="00AA4AEB"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4680</w:t>
            </w:r>
          </w:p>
        </w:tc>
        <w:tc>
          <w:tcPr>
            <w:tcW w:w="1559" w:type="dxa"/>
          </w:tcPr>
          <w:p w14:paraId="03F72658" w14:textId="77777777" w:rsidR="00AA4AEB" w:rsidRPr="002D0585" w:rsidRDefault="00AA4AEB"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p>
        </w:tc>
        <w:tc>
          <w:tcPr>
            <w:tcW w:w="3260" w:type="dxa"/>
          </w:tcPr>
          <w:p w14:paraId="3B86AD53" w14:textId="0544EDAD" w:rsidR="00AA4AEB" w:rsidRPr="002D0585" w:rsidRDefault="0009147A"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en-US" w:bidi="en-US"/>
              </w:rPr>
            </w:pPr>
            <w:r w:rsidRPr="002D0585">
              <w:rPr>
                <w:rFonts w:ascii="Times New Roman" w:eastAsia="Arial Unicode MS" w:hAnsi="Times New Roman" w:cs="Times New Roman"/>
                <w:color w:val="000000"/>
                <w:sz w:val="24"/>
                <w:szCs w:val="24"/>
                <w:lang w:val="kk-KZ" w:bidi="en-US"/>
              </w:rPr>
              <w:t>Богенское – 0,377</w:t>
            </w:r>
          </w:p>
        </w:tc>
      </w:tr>
      <w:tr w:rsidR="004E0915" w14:paraId="73D60335" w14:textId="77777777" w:rsidTr="004E0915">
        <w:tc>
          <w:tcPr>
            <w:tcW w:w="2269" w:type="dxa"/>
          </w:tcPr>
          <w:p w14:paraId="1B1FF9A4" w14:textId="60F354DA" w:rsidR="00AA4AEB"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en-US" w:bidi="en-US"/>
              </w:rPr>
            </w:pPr>
            <w:proofErr w:type="spellStart"/>
            <w:r w:rsidRPr="002D0585">
              <w:rPr>
                <w:rFonts w:ascii="Times New Roman" w:eastAsia="Arial Unicode MS" w:hAnsi="Times New Roman" w:cs="Times New Roman"/>
                <w:color w:val="000000"/>
                <w:sz w:val="24"/>
                <w:szCs w:val="24"/>
                <w:lang w:val="en-US" w:bidi="en-US"/>
              </w:rPr>
              <w:t>Или</w:t>
            </w:r>
            <w:proofErr w:type="spellEnd"/>
          </w:p>
        </w:tc>
        <w:tc>
          <w:tcPr>
            <w:tcW w:w="1701" w:type="dxa"/>
          </w:tcPr>
          <w:p w14:paraId="34B8CDBD" w14:textId="792187C0" w:rsidR="00AA4AEB" w:rsidRPr="002D0585" w:rsidRDefault="00D60017"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1439</w:t>
            </w:r>
          </w:p>
        </w:tc>
        <w:tc>
          <w:tcPr>
            <w:tcW w:w="1559" w:type="dxa"/>
          </w:tcPr>
          <w:p w14:paraId="30B9983D" w14:textId="724F6BA1" w:rsidR="00AA4AEB" w:rsidRPr="002D0585" w:rsidRDefault="00D60017"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140000</w:t>
            </w:r>
          </w:p>
        </w:tc>
        <w:tc>
          <w:tcPr>
            <w:tcW w:w="1559" w:type="dxa"/>
          </w:tcPr>
          <w:p w14:paraId="5B122810" w14:textId="4E9A534B" w:rsidR="00AA4AEB" w:rsidRPr="002D0585" w:rsidRDefault="00D60017"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470</w:t>
            </w:r>
          </w:p>
        </w:tc>
        <w:tc>
          <w:tcPr>
            <w:tcW w:w="3260" w:type="dxa"/>
          </w:tcPr>
          <w:p w14:paraId="6297C7BA" w14:textId="53AA6CA8" w:rsidR="00AA4AEB"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 xml:space="preserve">Капчагайское </w:t>
            </w:r>
            <w:r w:rsidR="004E0915" w:rsidRPr="002D0585">
              <w:rPr>
                <w:rFonts w:ascii="Times New Roman" w:eastAsia="Arial Unicode MS" w:hAnsi="Times New Roman" w:cs="Times New Roman"/>
                <w:color w:val="000000"/>
                <w:sz w:val="24"/>
                <w:szCs w:val="24"/>
                <w:lang w:val="kk-KZ" w:bidi="en-US"/>
              </w:rPr>
              <w:t>-</w:t>
            </w:r>
            <w:r w:rsidRPr="002D0585">
              <w:rPr>
                <w:rFonts w:ascii="Times New Roman" w:eastAsia="Arial Unicode MS" w:hAnsi="Times New Roman" w:cs="Times New Roman"/>
                <w:color w:val="000000"/>
                <w:sz w:val="24"/>
                <w:szCs w:val="24"/>
                <w:lang w:val="kk-KZ" w:bidi="en-US"/>
              </w:rPr>
              <w:t>28,14 млн.</w:t>
            </w:r>
          </w:p>
        </w:tc>
      </w:tr>
      <w:tr w:rsidR="00AA4AEB" w14:paraId="254F9C6C" w14:textId="77777777" w:rsidTr="004E0915">
        <w:tc>
          <w:tcPr>
            <w:tcW w:w="2269" w:type="dxa"/>
          </w:tcPr>
          <w:p w14:paraId="2D8B03FA" w14:textId="3216E866" w:rsidR="00AA4AEB"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Шарын</w:t>
            </w:r>
          </w:p>
        </w:tc>
        <w:tc>
          <w:tcPr>
            <w:tcW w:w="1701" w:type="dxa"/>
          </w:tcPr>
          <w:p w14:paraId="492454ED" w14:textId="3C2C7341" w:rsidR="00AA4AEB"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427</w:t>
            </w:r>
          </w:p>
        </w:tc>
        <w:tc>
          <w:tcPr>
            <w:tcW w:w="1559" w:type="dxa"/>
          </w:tcPr>
          <w:p w14:paraId="11DAF067" w14:textId="402604E6" w:rsidR="00AA4AEB"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7720</w:t>
            </w:r>
          </w:p>
        </w:tc>
        <w:tc>
          <w:tcPr>
            <w:tcW w:w="1559" w:type="dxa"/>
          </w:tcPr>
          <w:p w14:paraId="17454CE7" w14:textId="4EA87689" w:rsidR="00AA4AEB"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35,4</w:t>
            </w:r>
          </w:p>
        </w:tc>
        <w:tc>
          <w:tcPr>
            <w:tcW w:w="3260" w:type="dxa"/>
          </w:tcPr>
          <w:p w14:paraId="58A3F735" w14:textId="2AAA7057" w:rsidR="00AA4AEB" w:rsidRPr="002D0585" w:rsidRDefault="004E0915"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Бестюбинское – 238 тыс.</w:t>
            </w:r>
          </w:p>
        </w:tc>
      </w:tr>
      <w:tr w:rsidR="00AA4AEB" w14:paraId="3E52945D" w14:textId="77777777" w:rsidTr="004E0915">
        <w:tc>
          <w:tcPr>
            <w:tcW w:w="2269" w:type="dxa"/>
          </w:tcPr>
          <w:p w14:paraId="2EE8EC2B" w14:textId="14B1EA06" w:rsidR="00AA4AEB"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Шелек</w:t>
            </w:r>
          </w:p>
        </w:tc>
        <w:tc>
          <w:tcPr>
            <w:tcW w:w="1701" w:type="dxa"/>
          </w:tcPr>
          <w:p w14:paraId="38B8FBA9" w14:textId="5175A922" w:rsidR="00AA4AEB"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245</w:t>
            </w:r>
          </w:p>
        </w:tc>
        <w:tc>
          <w:tcPr>
            <w:tcW w:w="1559" w:type="dxa"/>
          </w:tcPr>
          <w:p w14:paraId="2B9B4FE9" w14:textId="1EDAE4F1" w:rsidR="00AA4AEB"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4950</w:t>
            </w:r>
          </w:p>
        </w:tc>
        <w:tc>
          <w:tcPr>
            <w:tcW w:w="1559" w:type="dxa"/>
          </w:tcPr>
          <w:p w14:paraId="005560C9" w14:textId="74C7A71C" w:rsidR="00AA4AEB" w:rsidRPr="002D0585" w:rsidRDefault="004E0915"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32,2</w:t>
            </w:r>
          </w:p>
        </w:tc>
        <w:tc>
          <w:tcPr>
            <w:tcW w:w="3260" w:type="dxa"/>
          </w:tcPr>
          <w:p w14:paraId="666EA8E7" w14:textId="3E09C24B" w:rsidR="00AA4AEB" w:rsidRPr="002D0585" w:rsidRDefault="00A00A89" w:rsidP="004E0915">
            <w:pPr>
              <w:spacing w:after="0" w:line="240" w:lineRule="auto"/>
              <w:jc w:val="both"/>
              <w:rPr>
                <w:rFonts w:ascii="Times New Roman" w:eastAsia="Arial Unicode MS" w:hAnsi="Times New Roman" w:cs="Times New Roman"/>
                <w:color w:val="000000"/>
                <w:sz w:val="24"/>
                <w:szCs w:val="24"/>
                <w:highlight w:val="yellow"/>
                <w:lang w:val="kk-KZ" w:bidi="en-US"/>
              </w:rPr>
            </w:pPr>
            <w:r w:rsidRPr="002D0585">
              <w:rPr>
                <w:rFonts w:ascii="Times New Roman" w:eastAsia="Arial Unicode MS" w:hAnsi="Times New Roman" w:cs="Times New Roman"/>
                <w:color w:val="000000"/>
                <w:sz w:val="24"/>
                <w:szCs w:val="24"/>
                <w:lang w:val="kk-KZ" w:bidi="en-US"/>
              </w:rPr>
              <w:t xml:space="preserve">Бартогайское </w:t>
            </w:r>
            <w:r w:rsidR="004E0915" w:rsidRPr="002D0585">
              <w:rPr>
                <w:rFonts w:ascii="Times New Roman" w:eastAsia="Arial Unicode MS" w:hAnsi="Times New Roman" w:cs="Times New Roman"/>
                <w:color w:val="000000"/>
                <w:sz w:val="24"/>
                <w:szCs w:val="24"/>
                <w:lang w:val="kk-KZ" w:bidi="en-US"/>
              </w:rPr>
              <w:t>– 320 тыс.</w:t>
            </w:r>
          </w:p>
        </w:tc>
      </w:tr>
      <w:tr w:rsidR="00AA4AEB" w14:paraId="46C32D54" w14:textId="77777777" w:rsidTr="004E0915">
        <w:tc>
          <w:tcPr>
            <w:tcW w:w="2269" w:type="dxa"/>
          </w:tcPr>
          <w:p w14:paraId="0DEF0560" w14:textId="4F819236" w:rsidR="00AA4AEB"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Турген</w:t>
            </w:r>
          </w:p>
        </w:tc>
        <w:tc>
          <w:tcPr>
            <w:tcW w:w="1701" w:type="dxa"/>
          </w:tcPr>
          <w:p w14:paraId="25ADFB49" w14:textId="7CA0729A" w:rsidR="00AA4AEB"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116</w:t>
            </w:r>
          </w:p>
        </w:tc>
        <w:tc>
          <w:tcPr>
            <w:tcW w:w="1559" w:type="dxa"/>
          </w:tcPr>
          <w:p w14:paraId="1E8DD6F8" w14:textId="528A6CFC" w:rsidR="00AA4AEB"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625</w:t>
            </w:r>
          </w:p>
        </w:tc>
        <w:tc>
          <w:tcPr>
            <w:tcW w:w="1559" w:type="dxa"/>
          </w:tcPr>
          <w:p w14:paraId="427CAB74" w14:textId="2A62D8BB" w:rsidR="00AA4AEB" w:rsidRPr="002D0585" w:rsidRDefault="004E0915"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7</w:t>
            </w:r>
          </w:p>
        </w:tc>
        <w:tc>
          <w:tcPr>
            <w:tcW w:w="3260" w:type="dxa"/>
          </w:tcPr>
          <w:p w14:paraId="43CA664B" w14:textId="612DC89F" w:rsidR="00AA4AEB" w:rsidRPr="002D0585" w:rsidRDefault="00986072"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w:t>
            </w:r>
          </w:p>
        </w:tc>
      </w:tr>
      <w:tr w:rsidR="00D60017" w14:paraId="0BAC0457" w14:textId="77777777" w:rsidTr="004E0915">
        <w:tc>
          <w:tcPr>
            <w:tcW w:w="2269" w:type="dxa"/>
          </w:tcPr>
          <w:p w14:paraId="1A22F74F" w14:textId="10B90183" w:rsidR="00D60017"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Есик</w:t>
            </w:r>
          </w:p>
        </w:tc>
        <w:tc>
          <w:tcPr>
            <w:tcW w:w="1701" w:type="dxa"/>
          </w:tcPr>
          <w:p w14:paraId="4A764CAB" w14:textId="30A016EA" w:rsidR="00D60017" w:rsidRPr="002D0585" w:rsidRDefault="00E12538"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96</w:t>
            </w:r>
          </w:p>
        </w:tc>
        <w:tc>
          <w:tcPr>
            <w:tcW w:w="1559" w:type="dxa"/>
          </w:tcPr>
          <w:p w14:paraId="37681416" w14:textId="0D08DA7B" w:rsidR="00D60017" w:rsidRPr="002D0585" w:rsidRDefault="00E12538"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550</w:t>
            </w:r>
          </w:p>
        </w:tc>
        <w:tc>
          <w:tcPr>
            <w:tcW w:w="1559" w:type="dxa"/>
          </w:tcPr>
          <w:p w14:paraId="2ED77346" w14:textId="64CB86A3" w:rsidR="00D60017" w:rsidRPr="002D0585" w:rsidRDefault="00E12538"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49</w:t>
            </w:r>
          </w:p>
        </w:tc>
        <w:tc>
          <w:tcPr>
            <w:tcW w:w="3260" w:type="dxa"/>
          </w:tcPr>
          <w:p w14:paraId="1A6E11C2" w14:textId="371DE726" w:rsidR="00D60017" w:rsidRPr="002D0585" w:rsidRDefault="00E12538"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Капчагайское -28,14 млн.</w:t>
            </w:r>
          </w:p>
        </w:tc>
      </w:tr>
      <w:tr w:rsidR="00D60017" w14:paraId="11285C1E" w14:textId="77777777" w:rsidTr="004E0915">
        <w:tc>
          <w:tcPr>
            <w:tcW w:w="2269" w:type="dxa"/>
          </w:tcPr>
          <w:p w14:paraId="1133164A" w14:textId="221D9B0B" w:rsidR="00D60017"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Каратал</w:t>
            </w:r>
          </w:p>
        </w:tc>
        <w:tc>
          <w:tcPr>
            <w:tcW w:w="1701" w:type="dxa"/>
          </w:tcPr>
          <w:p w14:paraId="6FEAC80E" w14:textId="59795CDE" w:rsidR="00D60017"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390</w:t>
            </w:r>
          </w:p>
        </w:tc>
        <w:tc>
          <w:tcPr>
            <w:tcW w:w="1559" w:type="dxa"/>
          </w:tcPr>
          <w:p w14:paraId="1D09C39D" w14:textId="21FCD372" w:rsidR="00D60017"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19100</w:t>
            </w:r>
          </w:p>
        </w:tc>
        <w:tc>
          <w:tcPr>
            <w:tcW w:w="1559" w:type="dxa"/>
          </w:tcPr>
          <w:p w14:paraId="1AA221B3" w14:textId="2504CEFC" w:rsidR="00D60017"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62</w:t>
            </w:r>
          </w:p>
        </w:tc>
        <w:tc>
          <w:tcPr>
            <w:tcW w:w="3260" w:type="dxa"/>
          </w:tcPr>
          <w:p w14:paraId="58F38453" w14:textId="0A9BF69C" w:rsidR="00D60017" w:rsidRPr="002D0585" w:rsidRDefault="00986072"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w:t>
            </w:r>
          </w:p>
        </w:tc>
      </w:tr>
      <w:tr w:rsidR="00D60017" w14:paraId="1C289516" w14:textId="77777777" w:rsidTr="004E0915">
        <w:tc>
          <w:tcPr>
            <w:tcW w:w="2269" w:type="dxa"/>
          </w:tcPr>
          <w:p w14:paraId="6EAB3424" w14:textId="44A738B4" w:rsidR="00D60017"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Лепсы</w:t>
            </w:r>
          </w:p>
        </w:tc>
        <w:tc>
          <w:tcPr>
            <w:tcW w:w="1701" w:type="dxa"/>
          </w:tcPr>
          <w:p w14:paraId="38FC3055" w14:textId="40EE132C" w:rsidR="00D60017"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41</w:t>
            </w:r>
            <w:r w:rsidR="00E12538" w:rsidRPr="002D0585">
              <w:rPr>
                <w:rFonts w:ascii="Times New Roman" w:eastAsia="Arial Unicode MS" w:hAnsi="Times New Roman" w:cs="Times New Roman"/>
                <w:color w:val="000000"/>
                <w:sz w:val="24"/>
                <w:szCs w:val="24"/>
                <w:lang w:val="kk-KZ" w:bidi="en-US"/>
              </w:rPr>
              <w:t>8</w:t>
            </w:r>
          </w:p>
        </w:tc>
        <w:tc>
          <w:tcPr>
            <w:tcW w:w="1559" w:type="dxa"/>
          </w:tcPr>
          <w:p w14:paraId="3DD6EC0B" w14:textId="6B89491D" w:rsidR="00D60017" w:rsidRPr="002D0585" w:rsidRDefault="00E12538"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9400</w:t>
            </w:r>
          </w:p>
        </w:tc>
        <w:tc>
          <w:tcPr>
            <w:tcW w:w="1559" w:type="dxa"/>
          </w:tcPr>
          <w:p w14:paraId="792A408D" w14:textId="61C08FAA" w:rsidR="00D60017"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2</w:t>
            </w:r>
            <w:r w:rsidR="00E12538" w:rsidRPr="002D0585">
              <w:rPr>
                <w:rFonts w:ascii="Times New Roman" w:eastAsia="Arial Unicode MS" w:hAnsi="Times New Roman" w:cs="Times New Roman"/>
                <w:color w:val="000000"/>
                <w:sz w:val="24"/>
                <w:szCs w:val="24"/>
                <w:lang w:val="kk-KZ" w:bidi="en-US"/>
              </w:rPr>
              <w:t>2,1</w:t>
            </w:r>
          </w:p>
        </w:tc>
        <w:tc>
          <w:tcPr>
            <w:tcW w:w="3260" w:type="dxa"/>
          </w:tcPr>
          <w:p w14:paraId="64FB6A44" w14:textId="1C508149" w:rsidR="00D60017" w:rsidRPr="002D0585" w:rsidRDefault="00986072"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w:t>
            </w:r>
          </w:p>
        </w:tc>
      </w:tr>
      <w:tr w:rsidR="00D60017" w14:paraId="7840CA17" w14:textId="77777777" w:rsidTr="004E0915">
        <w:tc>
          <w:tcPr>
            <w:tcW w:w="2269" w:type="dxa"/>
          </w:tcPr>
          <w:p w14:paraId="740ED618" w14:textId="40C839EF" w:rsidR="00D60017" w:rsidRPr="002D0585" w:rsidRDefault="00D60017"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Аксу</w:t>
            </w:r>
          </w:p>
        </w:tc>
        <w:tc>
          <w:tcPr>
            <w:tcW w:w="1701" w:type="dxa"/>
          </w:tcPr>
          <w:p w14:paraId="783848D5" w14:textId="62158297" w:rsidR="00D60017"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316</w:t>
            </w:r>
          </w:p>
        </w:tc>
        <w:tc>
          <w:tcPr>
            <w:tcW w:w="1559" w:type="dxa"/>
          </w:tcPr>
          <w:p w14:paraId="224F05CC" w14:textId="409875B2" w:rsidR="00D60017" w:rsidRPr="002D0585" w:rsidRDefault="00A00A89"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5040</w:t>
            </w:r>
          </w:p>
        </w:tc>
        <w:tc>
          <w:tcPr>
            <w:tcW w:w="1559" w:type="dxa"/>
          </w:tcPr>
          <w:p w14:paraId="4C9E24AC" w14:textId="276718CE" w:rsidR="00D60017" w:rsidRPr="002D0585" w:rsidRDefault="00B46F07" w:rsidP="00806AF2">
            <w:pPr>
              <w:autoSpaceDE w:val="0"/>
              <w:autoSpaceDN w:val="0"/>
              <w:adjustRightInd w:val="0"/>
              <w:spacing w:after="0" w:line="240" w:lineRule="auto"/>
              <w:jc w:val="center"/>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11,2</w:t>
            </w:r>
          </w:p>
        </w:tc>
        <w:tc>
          <w:tcPr>
            <w:tcW w:w="3260" w:type="dxa"/>
          </w:tcPr>
          <w:p w14:paraId="69F1B1D9" w14:textId="577C935A" w:rsidR="00D60017" w:rsidRPr="002D0585" w:rsidRDefault="00986072" w:rsidP="00F85A31">
            <w:pPr>
              <w:autoSpaceDE w:val="0"/>
              <w:autoSpaceDN w:val="0"/>
              <w:adjustRightInd w:val="0"/>
              <w:spacing w:after="0" w:line="240" w:lineRule="auto"/>
              <w:jc w:val="both"/>
              <w:rPr>
                <w:rFonts w:ascii="Times New Roman" w:eastAsia="Arial Unicode MS" w:hAnsi="Times New Roman" w:cs="Times New Roman"/>
                <w:color w:val="000000"/>
                <w:sz w:val="24"/>
                <w:szCs w:val="24"/>
                <w:lang w:val="kk-KZ" w:bidi="en-US"/>
              </w:rPr>
            </w:pPr>
            <w:r w:rsidRPr="002D0585">
              <w:rPr>
                <w:rFonts w:ascii="Times New Roman" w:eastAsia="Arial Unicode MS" w:hAnsi="Times New Roman" w:cs="Times New Roman"/>
                <w:color w:val="000000"/>
                <w:sz w:val="24"/>
                <w:szCs w:val="24"/>
                <w:lang w:val="kk-KZ" w:bidi="en-US"/>
              </w:rPr>
              <w:t>-</w:t>
            </w:r>
          </w:p>
        </w:tc>
      </w:tr>
    </w:tbl>
    <w:p w14:paraId="36DF8B66" w14:textId="77777777" w:rsidR="009F30EB" w:rsidRDefault="009F30EB" w:rsidP="002D0585">
      <w:pPr>
        <w:pStyle w:val="a8"/>
        <w:spacing w:before="0" w:beforeAutospacing="0" w:after="0" w:afterAutospacing="0"/>
      </w:pPr>
    </w:p>
    <w:p w14:paraId="60447F36" w14:textId="77777777" w:rsidR="009045D9" w:rsidRDefault="009045D9" w:rsidP="009045D9">
      <w:pPr>
        <w:autoSpaceDE w:val="0"/>
        <w:autoSpaceDN w:val="0"/>
        <w:adjustRightInd w:val="0"/>
        <w:spacing w:after="0" w:line="240" w:lineRule="auto"/>
        <w:ind w:firstLine="708"/>
        <w:jc w:val="both"/>
        <w:rPr>
          <w:rFonts w:ascii="Times New Roman" w:eastAsia="Arial Unicode MS" w:hAnsi="Times New Roman" w:cs="Times New Roman"/>
          <w:sz w:val="28"/>
          <w:szCs w:val="28"/>
          <w:lang w:val="kk-KZ" w:bidi="en-US"/>
        </w:rPr>
      </w:pPr>
      <w:r w:rsidRPr="009045D9">
        <w:rPr>
          <w:rFonts w:ascii="Times New Roman" w:eastAsia="Arial Unicode MS" w:hAnsi="Times New Roman" w:cs="Times New Roman"/>
          <w:sz w:val="28"/>
          <w:szCs w:val="28"/>
          <w:lang w:val="kk-KZ" w:bidi="en-US"/>
        </w:rPr>
        <w:t xml:space="preserve">В </w:t>
      </w:r>
      <w:r w:rsidRPr="009045D9">
        <w:rPr>
          <w:rFonts w:ascii="Times New Roman" w:eastAsia="Arial Unicode MS" w:hAnsi="Times New Roman" w:cs="Times New Roman"/>
          <w:i/>
          <w:iCs/>
          <w:sz w:val="28"/>
          <w:szCs w:val="28"/>
          <w:lang w:val="kk-KZ" w:bidi="en-US"/>
        </w:rPr>
        <w:t>Алматинской и Жетысу областях</w:t>
      </w:r>
      <w:r w:rsidRPr="009045D9">
        <w:rPr>
          <w:rFonts w:ascii="Times New Roman" w:eastAsia="Arial Unicode MS" w:hAnsi="Times New Roman" w:cs="Times New Roman"/>
          <w:sz w:val="28"/>
          <w:szCs w:val="28"/>
          <w:lang w:val="kk-KZ" w:bidi="en-US"/>
        </w:rPr>
        <w:t xml:space="preserve"> находится значительная часть территории, формирующая сток в бассейны озер Балкаш, Алаколь и Сасыкколь. Примерно 75% всей воды, собирающейся в озере Балкаш, происходит из реки Иле, которая ежегодно приносит 17,7 км³ воды. Из этого объема 6,1 км³ формируется на территории вышеупомянутых областей, а 11,6 км³ — на территории Китая. Учитывая ресурсы из бессточных рек и районов, общий объем поверхностных вод в этих областях составляет 15,1 км³ в обычные годы и доходит до 16,9 км³ в маловодные годы. Эти водные ресурсы используются для питьевого водоснабжения, производства электроэнергии, рекреационных целей, и прежде всего для ирригации. </w:t>
      </w:r>
    </w:p>
    <w:p w14:paraId="0A40C4A1" w14:textId="0AE3CD37" w:rsidR="009F30EB" w:rsidRPr="009045D9" w:rsidRDefault="009045D9" w:rsidP="009045D9">
      <w:pPr>
        <w:autoSpaceDE w:val="0"/>
        <w:autoSpaceDN w:val="0"/>
        <w:adjustRightInd w:val="0"/>
        <w:spacing w:after="0" w:line="240" w:lineRule="auto"/>
        <w:ind w:firstLine="708"/>
        <w:jc w:val="both"/>
        <w:rPr>
          <w:rFonts w:ascii="Times New Roman" w:eastAsia="Arial Unicode MS" w:hAnsi="Times New Roman" w:cs="Times New Roman"/>
          <w:sz w:val="28"/>
          <w:szCs w:val="28"/>
          <w:lang w:val="kk-KZ" w:bidi="en-US"/>
        </w:rPr>
        <w:sectPr w:rsidR="009F30EB" w:rsidRPr="009045D9" w:rsidSect="006E5536">
          <w:pgSz w:w="11906" w:h="16838"/>
          <w:pgMar w:top="1134" w:right="849" w:bottom="1134" w:left="1701" w:header="709" w:footer="709" w:gutter="0"/>
          <w:cols w:space="708"/>
          <w:titlePg/>
          <w:docGrid w:linePitch="360"/>
        </w:sectPr>
      </w:pPr>
      <w:r w:rsidRPr="009045D9">
        <w:rPr>
          <w:rFonts w:ascii="Times New Roman" w:eastAsia="Arial Unicode MS" w:hAnsi="Times New Roman" w:cs="Times New Roman"/>
          <w:sz w:val="28"/>
          <w:szCs w:val="28"/>
          <w:lang w:val="kk-KZ" w:bidi="en-US"/>
        </w:rPr>
        <w:t>В 1970 году на реке Иле было возведено Капшагайское водохранилище, имеющее полезный объем 6640 млн. кубических метров и способное выделять до 98 млн. кубических метров воды в годы с низким уровнем воды. Эти изменения в водном режиме реки, наряду с увеличением потребления воды и уменьшением притока в озеро Балхаш, привели к множеству экологических проблем в бассейне озера. Сегодня в этом регионе наблюдается критический дефицит воды.</w:t>
      </w:r>
    </w:p>
    <w:p w14:paraId="54B475B5" w14:textId="24976D80" w:rsidR="00986072" w:rsidRDefault="00986072" w:rsidP="00986072">
      <w:pPr>
        <w:pStyle w:val="a8"/>
      </w:pPr>
    </w:p>
    <w:p w14:paraId="2C036629" w14:textId="1972F296" w:rsidR="009F30EB" w:rsidRDefault="009F30EB" w:rsidP="00986072">
      <w:pPr>
        <w:pStyle w:val="a8"/>
      </w:pPr>
    </w:p>
    <w:p w14:paraId="69D1271A" w14:textId="03AAF84E" w:rsidR="009F30EB" w:rsidRDefault="009F30EB" w:rsidP="002D0585">
      <w:pPr>
        <w:pStyle w:val="a8"/>
        <w:jc w:val="center"/>
      </w:pPr>
      <w:r>
        <w:rPr>
          <w:noProof/>
        </w:rPr>
        <w:drawing>
          <wp:inline distT="0" distB="0" distL="0" distR="0" wp14:anchorId="51047584" wp14:editId="54B056D6">
            <wp:extent cx="9303194" cy="4290646"/>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321176" cy="4298939"/>
                    </a:xfrm>
                    <a:prstGeom prst="rect">
                      <a:avLst/>
                    </a:prstGeom>
                    <a:noFill/>
                    <a:ln>
                      <a:noFill/>
                    </a:ln>
                  </pic:spPr>
                </pic:pic>
              </a:graphicData>
            </a:graphic>
          </wp:inline>
        </w:drawing>
      </w:r>
    </w:p>
    <w:p w14:paraId="496D9151" w14:textId="2821D24E" w:rsidR="00986072" w:rsidRPr="00986072" w:rsidRDefault="00986072" w:rsidP="00986072">
      <w:pPr>
        <w:autoSpaceDE w:val="0"/>
        <w:autoSpaceDN w:val="0"/>
        <w:adjustRightInd w:val="0"/>
        <w:spacing w:after="0" w:line="240" w:lineRule="auto"/>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Рисунок </w:t>
      </w:r>
      <w:r w:rsidRPr="00986072">
        <w:rPr>
          <w:rFonts w:ascii="Times New Roman" w:eastAsia="Arial Unicode MS" w:hAnsi="Times New Roman" w:cs="Times New Roman"/>
          <w:sz w:val="28"/>
          <w:szCs w:val="28"/>
          <w:lang w:val="kk-KZ" w:bidi="en-US"/>
        </w:rPr>
        <w:t xml:space="preserve">3.1. – Гидрографическая сеть Южного </w:t>
      </w:r>
      <w:r w:rsidRPr="003B6D2B">
        <w:rPr>
          <w:rFonts w:ascii="Times New Roman" w:eastAsia="Arial Unicode MS" w:hAnsi="Times New Roman" w:cs="Times New Roman"/>
          <w:sz w:val="28"/>
          <w:szCs w:val="28"/>
          <w:lang w:val="kk-KZ" w:bidi="en-US"/>
        </w:rPr>
        <w:t>Казахстана</w:t>
      </w:r>
      <w:r w:rsidR="00E85D0B" w:rsidRPr="003B6D2B">
        <w:rPr>
          <w:rFonts w:ascii="Times New Roman" w:eastAsia="Arial Unicode MS" w:hAnsi="Times New Roman" w:cs="Times New Roman"/>
          <w:sz w:val="28"/>
          <w:szCs w:val="28"/>
          <w:lang w:val="kk-KZ" w:bidi="en-US"/>
        </w:rPr>
        <w:t xml:space="preserve"> </w:t>
      </w:r>
      <w:r w:rsidR="003D46AA" w:rsidRPr="003B6D2B">
        <w:rPr>
          <w:rFonts w:ascii="Times New Roman" w:hAnsi="Times New Roman" w:cs="Times New Roman"/>
          <w:color w:val="000000"/>
          <w:sz w:val="28"/>
          <w:szCs w:val="28"/>
        </w:rPr>
        <w:t>[</w:t>
      </w:r>
      <w:r w:rsidR="003B6D2B" w:rsidRPr="003B6D2B">
        <w:rPr>
          <w:rFonts w:ascii="Times New Roman" w:hAnsi="Times New Roman" w:cs="Times New Roman"/>
          <w:color w:val="000000"/>
          <w:sz w:val="28"/>
          <w:szCs w:val="28"/>
          <w:lang w:val="kk-KZ"/>
        </w:rPr>
        <w:t>37</w:t>
      </w:r>
      <w:r w:rsidR="003D46AA" w:rsidRPr="003B6D2B">
        <w:rPr>
          <w:rFonts w:ascii="Times New Roman" w:hAnsi="Times New Roman" w:cs="Times New Roman"/>
          <w:color w:val="000000"/>
          <w:sz w:val="28"/>
          <w:szCs w:val="28"/>
        </w:rPr>
        <w:t>]</w:t>
      </w:r>
      <w:r w:rsidR="003D46AA" w:rsidRPr="003B6D2B">
        <w:rPr>
          <w:rFonts w:ascii="Times New Roman" w:hAnsi="Times New Roman" w:cs="Times New Roman"/>
          <w:color w:val="000000"/>
          <w:sz w:val="28"/>
          <w:szCs w:val="28"/>
          <w:lang w:val="kk-KZ"/>
        </w:rPr>
        <w:t>.</w:t>
      </w:r>
    </w:p>
    <w:p w14:paraId="6A804FA8" w14:textId="77777777" w:rsidR="00986072" w:rsidRPr="00986072" w:rsidRDefault="00986072" w:rsidP="001E093E">
      <w:pPr>
        <w:autoSpaceDE w:val="0"/>
        <w:autoSpaceDN w:val="0"/>
        <w:adjustRightInd w:val="0"/>
        <w:spacing w:after="0" w:line="240" w:lineRule="auto"/>
        <w:jc w:val="both"/>
        <w:rPr>
          <w:rFonts w:ascii="Times New Roman" w:eastAsia="Arial Unicode MS" w:hAnsi="Times New Roman" w:cs="Times New Roman"/>
          <w:color w:val="FF0000"/>
          <w:sz w:val="28"/>
          <w:szCs w:val="28"/>
          <w:lang w:bidi="en-US"/>
        </w:rPr>
      </w:pPr>
    </w:p>
    <w:p w14:paraId="7E8B4F04" w14:textId="77777777" w:rsidR="009F30EB" w:rsidRDefault="009F30EB">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sectPr w:rsidR="009F30EB" w:rsidSect="006E5536">
          <w:pgSz w:w="16838" w:h="11906" w:orient="landscape"/>
          <w:pgMar w:top="849" w:right="1134" w:bottom="1701" w:left="1134" w:header="709" w:footer="709" w:gutter="0"/>
          <w:cols w:space="708"/>
          <w:titlePg/>
          <w:docGrid w:linePitch="360"/>
        </w:sectPr>
      </w:pPr>
    </w:p>
    <w:p w14:paraId="2C13E524" w14:textId="47AC95FB" w:rsidR="00FB4375" w:rsidRDefault="00AA3392" w:rsidP="00AA3392">
      <w:p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sidRPr="002D0585">
        <w:rPr>
          <w:rFonts w:ascii="Times New Roman" w:eastAsia="Arial Unicode MS" w:hAnsi="Times New Roman" w:cs="Times New Roman"/>
          <w:color w:val="000000"/>
          <w:sz w:val="28"/>
          <w:szCs w:val="28"/>
          <w:lang w:val="kk-KZ" w:bidi="en-US"/>
        </w:rPr>
        <w:lastRenderedPageBreak/>
        <w:tab/>
      </w:r>
      <w:r w:rsidR="00FB4375" w:rsidRPr="00FB4375">
        <w:rPr>
          <w:rFonts w:ascii="Times New Roman" w:eastAsia="Arial Unicode MS" w:hAnsi="Times New Roman" w:cs="Times New Roman"/>
          <w:color w:val="000000"/>
          <w:sz w:val="28"/>
          <w:szCs w:val="28"/>
          <w:lang w:val="kk-KZ" w:bidi="en-US"/>
        </w:rPr>
        <w:t xml:space="preserve">Куртинское водохранилище, которое является вторым по размеру в регионе, расположено на реке Курты. Оно имеет полезную емкость 114,8 млн м³ и способно предоставлять 85,7 млн м³ воды, преимущественно используемой для орошения и полива пастбищ. Также в этом районе находится Бартогайское водохранилище, построенное на реке Шелек, которая является притоком реки Иле. Это водохранилище предназначено для орошения земель, общий объем его составляет 12 млн м³, а полезный </w:t>
      </w:r>
      <w:r w:rsidR="00FB4375">
        <w:rPr>
          <w:rFonts w:ascii="Times New Roman" w:eastAsia="Arial Unicode MS" w:hAnsi="Times New Roman" w:cs="Times New Roman"/>
          <w:color w:val="000000"/>
          <w:sz w:val="28"/>
          <w:szCs w:val="28"/>
          <w:lang w:val="kk-KZ" w:bidi="en-US"/>
        </w:rPr>
        <w:t>-</w:t>
      </w:r>
      <w:r w:rsidR="00FB4375" w:rsidRPr="00FB4375">
        <w:rPr>
          <w:rFonts w:ascii="Times New Roman" w:eastAsia="Arial Unicode MS" w:hAnsi="Times New Roman" w:cs="Times New Roman"/>
          <w:color w:val="000000"/>
          <w:sz w:val="28"/>
          <w:szCs w:val="28"/>
          <w:lang w:val="kk-KZ" w:bidi="en-US"/>
        </w:rPr>
        <w:t xml:space="preserve"> 114 млн м³.</w:t>
      </w:r>
    </w:p>
    <w:p w14:paraId="10E2EBA2" w14:textId="77777777" w:rsidR="00FB4375" w:rsidRDefault="00AA3392" w:rsidP="00AA3392">
      <w:p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sidRPr="002D0585">
        <w:rPr>
          <w:rFonts w:ascii="Times New Roman" w:eastAsia="Arial Unicode MS" w:hAnsi="Times New Roman" w:cs="Times New Roman"/>
          <w:color w:val="000000"/>
          <w:sz w:val="28"/>
          <w:szCs w:val="28"/>
          <w:lang w:val="kk-KZ" w:bidi="en-US"/>
        </w:rPr>
        <w:tab/>
      </w:r>
      <w:r w:rsidR="00FB4375" w:rsidRPr="00FB4375">
        <w:rPr>
          <w:rFonts w:ascii="Times New Roman" w:eastAsia="Arial Unicode MS" w:hAnsi="Times New Roman" w:cs="Times New Roman"/>
          <w:color w:val="000000"/>
          <w:sz w:val="28"/>
          <w:szCs w:val="28"/>
          <w:lang w:val="kk-KZ" w:bidi="en-US"/>
        </w:rPr>
        <w:t>На аллювиально-пролювиальной предгорной равнине, часто на конусах выноса и в долинах рек с крутыми берегами, было построено более 100 прудов для сезонного регулирования поверхностных вод. Эти пруды связаны с системой широко разветвленных каналов, которая простирается по предгорным равнинам Иле и Жетысу Алатау. Вода из горных рек практически полностью отводится через эти каналы. Большая часть канальной системы простирается за пределы конусов выноса и переходит в разветвленную сеть мелких ирригационных каналов, которые обеспечивают водой сельскохозяйственные поля.</w:t>
      </w:r>
    </w:p>
    <w:p w14:paraId="38A016F1" w14:textId="77777777" w:rsidR="00FB4375" w:rsidRPr="00FB4375" w:rsidRDefault="00AA3392" w:rsidP="00FB4375">
      <w:p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sidRPr="002D0585">
        <w:rPr>
          <w:rFonts w:ascii="Times New Roman" w:eastAsia="Arial Unicode MS" w:hAnsi="Times New Roman" w:cs="Times New Roman"/>
          <w:color w:val="000000"/>
          <w:sz w:val="28"/>
          <w:szCs w:val="28"/>
          <w:lang w:val="kk-KZ" w:bidi="en-US"/>
        </w:rPr>
        <w:tab/>
      </w:r>
      <w:r w:rsidR="00FB4375" w:rsidRPr="00FB4375">
        <w:rPr>
          <w:rFonts w:ascii="Times New Roman" w:eastAsia="Arial Unicode MS" w:hAnsi="Times New Roman" w:cs="Times New Roman"/>
          <w:color w:val="000000"/>
          <w:sz w:val="28"/>
          <w:szCs w:val="28"/>
          <w:lang w:val="kk-KZ" w:bidi="en-US"/>
        </w:rPr>
        <w:t>Озеро Балкаш является одним из крупнейших бессточных водоемов на земном шаре, находящимся на севере территории. Оно имеет длину 600 км и ширину до 30 км, при этом средняя глубина составляет 5,6 м, а максимальная достигает 26,5 м. В западной части озера вода пресная с минерализацией до 1,6 г/л, тогда как в восточной части она солоноватая, с минерализацией от 3,6 до 4,8 г/л. В последнее время было замечено увеличение минерализации в западной части до 1,8-2 г/л, возле города Балхаш до 2,4-2,5 г/л, и в восточной части до 5,4-7,8 г/л. С ростом минерализации также увеличивается содержание фтора в водах озера до 3,5-4,7 мг/л, а также уровни тяжелых металлов, таких как цинк (25-650 мкг/л), свинец (14,9 мкг/л) и кадмий (0,5-25 мкг/л).</w:t>
      </w:r>
    </w:p>
    <w:p w14:paraId="67D7BE18" w14:textId="77777777" w:rsidR="00FB4375" w:rsidRPr="00FB4375" w:rsidRDefault="00FB4375" w:rsidP="00FB437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B4375">
        <w:rPr>
          <w:rFonts w:ascii="Times New Roman" w:eastAsia="Arial Unicode MS" w:hAnsi="Times New Roman" w:cs="Times New Roman"/>
          <w:color w:val="000000"/>
          <w:sz w:val="28"/>
          <w:szCs w:val="28"/>
          <w:lang w:val="kk-KZ" w:bidi="en-US"/>
        </w:rPr>
        <w:t>Повышение потребления поверхностных вод в этом регионе в текущих условиях является практически невозможным, так как это может угрожать существованию уникального водного бассейна Казахстана — озера Балхаш.</w:t>
      </w:r>
      <w:r w:rsidR="00AA3392" w:rsidRPr="002D0585">
        <w:rPr>
          <w:rFonts w:ascii="Times New Roman" w:eastAsia="Arial Unicode MS" w:hAnsi="Times New Roman" w:cs="Times New Roman"/>
          <w:color w:val="000000"/>
          <w:sz w:val="28"/>
          <w:szCs w:val="28"/>
          <w:lang w:val="kk-KZ" w:bidi="en-US"/>
        </w:rPr>
        <w:tab/>
      </w:r>
      <w:bookmarkStart w:id="15" w:name="_Hlk163306461"/>
      <w:r w:rsidRPr="00FB4375">
        <w:rPr>
          <w:rFonts w:ascii="Times New Roman" w:eastAsia="Arial Unicode MS" w:hAnsi="Times New Roman" w:cs="Times New Roman"/>
          <w:i/>
          <w:iCs/>
          <w:color w:val="000000"/>
          <w:sz w:val="28"/>
          <w:szCs w:val="28"/>
          <w:lang w:val="kk-KZ" w:bidi="en-US"/>
        </w:rPr>
        <w:t xml:space="preserve">Жамбылская область </w:t>
      </w:r>
      <w:r w:rsidRPr="00FB4375">
        <w:rPr>
          <w:rFonts w:ascii="Times New Roman" w:eastAsia="Arial Unicode MS" w:hAnsi="Times New Roman" w:cs="Times New Roman"/>
          <w:color w:val="000000"/>
          <w:sz w:val="28"/>
          <w:szCs w:val="28"/>
          <w:lang w:val="kk-KZ" w:bidi="en-US"/>
        </w:rPr>
        <w:t>отмечается достаточным уровнем источников для хозяйственно-питьевого водоснабжения, но определенные районы в северной и северо-восточной частях региона сталкиваются с ощутимым дефицитом водных ресурсов, особенно в плане хозпитьевого использования. В регионе наблюдается разнообразие форм речной сети, включая постоянно протекающие реки-саи, реки карасу, которые питаются из подземных вод, а также сухие русла. Основные реки области – Шу, Талас и Асса. В области построено около 20 водохранилищ, предназначенных преимущественно для нужд сельского хозяйства.</w:t>
      </w:r>
    </w:p>
    <w:bookmarkEnd w:id="15"/>
    <w:p w14:paraId="50E890E7" w14:textId="77777777" w:rsidR="00FB4375" w:rsidRDefault="00FB4375" w:rsidP="00AA3392">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FB4375">
        <w:rPr>
          <w:rFonts w:ascii="Times New Roman" w:eastAsia="Arial Unicode MS" w:hAnsi="Times New Roman" w:cs="Times New Roman"/>
          <w:color w:val="000000"/>
          <w:sz w:val="28"/>
          <w:szCs w:val="28"/>
          <w:lang w:val="kk-KZ" w:bidi="en-US"/>
        </w:rPr>
        <w:t xml:space="preserve">Река Сырдарья является главной водной артерией Туркестанской области, протекая через территорию с юго-востока на северо-запад. Истоки реки находятся за пределами Казахстана в Ферганской долине, где реки Нарын и Карадарья сливаются в одно русло. Среднегодовой объем воды, проходящей через Сырдарью при выходе из Шардаринского водохранилища, достигает 37 </w:t>
      </w:r>
      <w:r w:rsidRPr="00FB4375">
        <w:rPr>
          <w:rFonts w:ascii="Times New Roman" w:eastAsia="Arial Unicode MS" w:hAnsi="Times New Roman" w:cs="Times New Roman"/>
          <w:color w:val="000000"/>
          <w:sz w:val="28"/>
          <w:szCs w:val="28"/>
          <w:lang w:val="kk-KZ" w:bidi="en-US"/>
        </w:rPr>
        <w:lastRenderedPageBreak/>
        <w:t>км³. Минерализация воды в реке варьируется от 0,7 до 1,5 г/л, при этом химический состав воды меняется от гидрокарбонатного кальциевого до сульфатного натриевого.</w:t>
      </w:r>
    </w:p>
    <w:p w14:paraId="14DDA586" w14:textId="1C0397F0" w:rsidR="00AA3392" w:rsidRPr="002D0585" w:rsidRDefault="00AA3392" w:rsidP="00AA3392">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2D0585">
        <w:rPr>
          <w:rFonts w:ascii="Times New Roman" w:eastAsia="Arial Unicode MS" w:hAnsi="Times New Roman" w:cs="Times New Roman"/>
          <w:color w:val="000000"/>
          <w:sz w:val="28"/>
          <w:szCs w:val="28"/>
          <w:lang w:val="kk-KZ" w:bidi="en-US"/>
        </w:rPr>
        <w:t xml:space="preserve">Река Сырдарья имеет исключительно важное хозяйственное значение. Водами реки в настоящее время орошаются большие площади земель засушливых районов. На это расходуется более половины годового стока реки. </w:t>
      </w:r>
    </w:p>
    <w:p w14:paraId="1623D22F" w14:textId="326E710C" w:rsidR="00AA3392" w:rsidRPr="002D0585" w:rsidRDefault="00AA3392" w:rsidP="00AA3392">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2D0585">
        <w:rPr>
          <w:rFonts w:ascii="Times New Roman" w:eastAsia="Arial Unicode MS" w:hAnsi="Times New Roman" w:cs="Times New Roman"/>
          <w:color w:val="000000"/>
          <w:sz w:val="28"/>
          <w:szCs w:val="28"/>
          <w:lang w:val="kk-KZ" w:bidi="en-US"/>
        </w:rPr>
        <w:t>Из притоков р.Сырдарьи наиболее значительными является р.Арысь,</w:t>
      </w:r>
      <w:r w:rsidR="00092355">
        <w:rPr>
          <w:rFonts w:ascii="Times New Roman" w:eastAsia="Arial Unicode MS" w:hAnsi="Times New Roman" w:cs="Times New Roman"/>
          <w:color w:val="000000"/>
          <w:sz w:val="28"/>
          <w:szCs w:val="28"/>
          <w:lang w:val="kk-KZ" w:bidi="en-US"/>
        </w:rPr>
        <w:t xml:space="preserve"> с</w:t>
      </w:r>
      <w:r w:rsidRPr="002D0585">
        <w:rPr>
          <w:rFonts w:ascii="Times New Roman" w:eastAsia="Arial Unicode MS" w:hAnsi="Times New Roman" w:cs="Times New Roman"/>
          <w:color w:val="000000"/>
          <w:sz w:val="28"/>
          <w:szCs w:val="28"/>
          <w:lang w:val="kk-KZ" w:bidi="en-US"/>
        </w:rPr>
        <w:t xml:space="preserve">реднегодовой расход </w:t>
      </w:r>
      <w:r w:rsidR="00092355">
        <w:rPr>
          <w:rFonts w:ascii="Times New Roman" w:eastAsia="Arial Unicode MS" w:hAnsi="Times New Roman" w:cs="Times New Roman"/>
          <w:color w:val="000000"/>
          <w:sz w:val="28"/>
          <w:szCs w:val="28"/>
          <w:lang w:val="kk-KZ" w:bidi="en-US"/>
        </w:rPr>
        <w:t>которой</w:t>
      </w:r>
      <w:r w:rsidRPr="002D0585">
        <w:rPr>
          <w:rFonts w:ascii="Times New Roman" w:eastAsia="Arial Unicode MS" w:hAnsi="Times New Roman" w:cs="Times New Roman"/>
          <w:color w:val="000000"/>
          <w:sz w:val="28"/>
          <w:szCs w:val="28"/>
          <w:lang w:val="kk-KZ" w:bidi="en-US"/>
        </w:rPr>
        <w:t xml:space="preserve"> в низовьях составляет 37 м³/с. Вода в реке пресная с минерализацией менее 1 г/л. Со всеми притоками р.Арысь является важнейшим источником орошения хлопковых полей области. Из других притоков р.Сырдарьи можно отметить р.Келес и р.Курук-Келес.   </w:t>
      </w:r>
    </w:p>
    <w:p w14:paraId="2C3FCBB7" w14:textId="77777777" w:rsidR="006A4428" w:rsidRDefault="00AA3392" w:rsidP="00AA3392">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r w:rsidRPr="002D0585">
        <w:rPr>
          <w:rFonts w:ascii="Times New Roman" w:eastAsia="Arial Unicode MS" w:hAnsi="Times New Roman" w:cs="Times New Roman"/>
          <w:color w:val="000000"/>
          <w:sz w:val="28"/>
          <w:szCs w:val="28"/>
          <w:lang w:val="kk-KZ" w:bidi="en-US"/>
        </w:rPr>
        <w:t xml:space="preserve">Многочисленные речки имеются также на юго-западном склоне хребта Каратау. Наиболее крупные из них – Боген, Шаян, Арыстанды, Икансу, Карашик, Хантаги, Баялдыр, среднеемноголетние расходы, которых находятся в пределах 1,2-1,4 м³/с. Основной сток на них проходит весной, в остальное время он незначителен. Питаются эти речки за счет родникового стока. Минерализация воды в этих реках обычно не превышает 0,3-0,5 г/л. </w:t>
      </w:r>
    </w:p>
    <w:p w14:paraId="07E2C1E4" w14:textId="77777777" w:rsidR="00FB4375" w:rsidRDefault="00AA3392" w:rsidP="00AA3392">
      <w:pPr>
        <w:autoSpaceDE w:val="0"/>
        <w:autoSpaceDN w:val="0"/>
        <w:adjustRightInd w:val="0"/>
        <w:spacing w:after="0" w:line="240" w:lineRule="auto"/>
        <w:jc w:val="both"/>
        <w:rPr>
          <w:rFonts w:ascii="Times New Roman" w:eastAsia="Arial Unicode MS" w:hAnsi="Times New Roman" w:cs="Times New Roman"/>
          <w:i/>
          <w:iCs/>
          <w:color w:val="000000"/>
          <w:sz w:val="28"/>
          <w:szCs w:val="28"/>
          <w:lang w:val="kk-KZ" w:bidi="en-US"/>
        </w:rPr>
      </w:pPr>
      <w:r w:rsidRPr="002D0585">
        <w:rPr>
          <w:rFonts w:ascii="Times New Roman" w:eastAsia="Arial Unicode MS" w:hAnsi="Times New Roman" w:cs="Times New Roman"/>
          <w:color w:val="000000"/>
          <w:sz w:val="28"/>
          <w:szCs w:val="28"/>
          <w:lang w:val="kk-KZ" w:bidi="en-US"/>
        </w:rPr>
        <w:tab/>
      </w:r>
      <w:bookmarkStart w:id="16" w:name="_Hlk163306408"/>
      <w:r w:rsidR="00FB4375" w:rsidRPr="00FB4375">
        <w:rPr>
          <w:rFonts w:ascii="Times New Roman" w:eastAsia="Arial Unicode MS" w:hAnsi="Times New Roman" w:cs="Times New Roman"/>
          <w:i/>
          <w:iCs/>
          <w:color w:val="000000"/>
          <w:sz w:val="28"/>
          <w:szCs w:val="28"/>
          <w:lang w:val="kk-KZ" w:bidi="en-US"/>
        </w:rPr>
        <w:t xml:space="preserve">Кызылординская область </w:t>
      </w:r>
      <w:r w:rsidR="00FB4375" w:rsidRPr="00FB4375">
        <w:rPr>
          <w:rFonts w:ascii="Times New Roman" w:eastAsia="Arial Unicode MS" w:hAnsi="Times New Roman" w:cs="Times New Roman"/>
          <w:color w:val="000000"/>
          <w:sz w:val="28"/>
          <w:szCs w:val="28"/>
          <w:lang w:val="kk-KZ" w:bidi="en-US"/>
        </w:rPr>
        <w:t>находится в нижнем течении реки Сырдарьи и охватывает низменную равнину, большую часть которой занимают эоловые пески. Водные ресурсы области в основном представлены рекой Сырдарья, чей сток формируется за пределами региона. Кроме того, к поверхностным водам относятся родники и временные водотоки, спускающиеся с юго-западных склонов хребта Каратау, которые обычно исчезают до достижения реки Сырдарьи.</w:t>
      </w:r>
    </w:p>
    <w:p w14:paraId="31D96D78" w14:textId="5599C9E2" w:rsidR="00AA3392" w:rsidRPr="002D0585" w:rsidRDefault="00AA3392" w:rsidP="00AA3392">
      <w:p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sidRPr="002D0585">
        <w:rPr>
          <w:rFonts w:ascii="Times New Roman" w:eastAsia="Arial Unicode MS" w:hAnsi="Times New Roman" w:cs="Times New Roman"/>
          <w:color w:val="000000"/>
          <w:sz w:val="28"/>
          <w:szCs w:val="28"/>
          <w:lang w:val="kk-KZ" w:bidi="en-US"/>
        </w:rPr>
        <w:tab/>
        <w:t>Величина среднемноголетнего стока составляет, тыс. км³/год: местный сток – 0,11; поступающий с сопредельных территорий – 8,12; распол</w:t>
      </w:r>
      <w:r w:rsidR="006A4428">
        <w:rPr>
          <w:rFonts w:ascii="Times New Roman" w:eastAsia="Arial Unicode MS" w:hAnsi="Times New Roman" w:cs="Times New Roman"/>
          <w:color w:val="000000"/>
          <w:sz w:val="28"/>
          <w:szCs w:val="28"/>
          <w:lang w:val="kk-KZ" w:bidi="en-US"/>
        </w:rPr>
        <w:t>а</w:t>
      </w:r>
      <w:r w:rsidRPr="002D0585">
        <w:rPr>
          <w:rFonts w:ascii="Times New Roman" w:eastAsia="Arial Unicode MS" w:hAnsi="Times New Roman" w:cs="Times New Roman"/>
          <w:color w:val="000000"/>
          <w:sz w:val="28"/>
          <w:szCs w:val="28"/>
          <w:lang w:val="kk-KZ" w:bidi="en-US"/>
        </w:rPr>
        <w:t>гаемый к использованию – 5,54.</w:t>
      </w:r>
    </w:p>
    <w:bookmarkEnd w:id="16"/>
    <w:p w14:paraId="42751BB1" w14:textId="77777777" w:rsidR="00FB4375" w:rsidRDefault="00AA3392" w:rsidP="00FB4375">
      <w:pPr>
        <w:autoSpaceDE w:val="0"/>
        <w:autoSpaceDN w:val="0"/>
        <w:adjustRightInd w:val="0"/>
        <w:spacing w:after="0" w:line="240" w:lineRule="auto"/>
        <w:jc w:val="both"/>
        <w:rPr>
          <w:rFonts w:ascii="Times New Roman" w:eastAsia="Arial Unicode MS" w:hAnsi="Times New Roman" w:cs="Times New Roman"/>
          <w:color w:val="000000"/>
          <w:sz w:val="28"/>
          <w:szCs w:val="28"/>
          <w:lang w:val="kk-KZ" w:bidi="en-US"/>
        </w:rPr>
      </w:pPr>
      <w:r w:rsidRPr="002D0585">
        <w:rPr>
          <w:rFonts w:ascii="Times New Roman" w:eastAsia="Arial Unicode MS" w:hAnsi="Times New Roman" w:cs="Times New Roman"/>
          <w:color w:val="000000"/>
          <w:sz w:val="28"/>
          <w:szCs w:val="28"/>
          <w:lang w:val="kk-KZ" w:bidi="en-US"/>
        </w:rPr>
        <w:tab/>
      </w:r>
      <w:r w:rsidR="00FB4375" w:rsidRPr="00FB4375">
        <w:rPr>
          <w:rFonts w:ascii="Times New Roman" w:eastAsia="Arial Unicode MS" w:hAnsi="Times New Roman" w:cs="Times New Roman"/>
          <w:color w:val="000000"/>
          <w:sz w:val="28"/>
          <w:szCs w:val="28"/>
          <w:lang w:val="kk-KZ" w:bidi="en-US"/>
        </w:rPr>
        <w:t>Из-за интенсивного техногенного воздействия был нарушен естественный водный режим реки Сырдарьи, что привело к ухудшению качества воды в результате неограниченных сбросов промышленных стоков, оросительных вод с полей и размещения в прибрежной зоне различных загрязнителей. Основными источниками загрязнения поверхностных вод являются сельское хозяйство, промышленность и коммунальные предприятия. Минерализация воды в реке увеличилась до 3 г/л. Санитарно-бактериологическое состояние воды реки Сырдарьи таково, что она не пригодна для питьевого водоснабжения без сложной предварительной водоподготовки и не может служить надежным источником питьевой воды для населения региона.</w:t>
      </w:r>
    </w:p>
    <w:p w14:paraId="05ED60B0" w14:textId="34F586A0" w:rsidR="00AA3392" w:rsidRDefault="00FB4375" w:rsidP="00FB4375">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bidi="en-US"/>
        </w:rPr>
      </w:pPr>
      <w:r w:rsidRPr="00FB4375">
        <w:rPr>
          <w:rFonts w:ascii="Times New Roman" w:eastAsia="Arial Unicode MS" w:hAnsi="Times New Roman" w:cs="Times New Roman"/>
          <w:color w:val="000000"/>
          <w:sz w:val="28"/>
          <w:szCs w:val="28"/>
          <w:lang w:val="kk-KZ" w:bidi="en-US"/>
        </w:rPr>
        <w:t xml:space="preserve">Территория области включает в себя всю казахстанскую часть Аральского моря. С 1962 года из-за значительного уменьшения поверхностного стока рек Сырдарья и Амударья началось стремительное снижение уровня воды в море, в результате чего на месте единого водоема образовались два отдельных моря: Малое море на северо-востоке Арала и Большое море на оставшейся территории. Низовья Сырдарьи подвергаются </w:t>
      </w:r>
      <w:r w:rsidRPr="00FB4375">
        <w:rPr>
          <w:rFonts w:ascii="Times New Roman" w:eastAsia="Arial Unicode MS" w:hAnsi="Times New Roman" w:cs="Times New Roman"/>
          <w:color w:val="000000"/>
          <w:sz w:val="28"/>
          <w:szCs w:val="28"/>
          <w:lang w:val="kk-KZ" w:bidi="en-US"/>
        </w:rPr>
        <w:lastRenderedPageBreak/>
        <w:t>усиленному опустыниванию. Исследователи отмечают, что ежегодно из Аральского региона в атмосферу выбрасывается от 15 до 60 млн тонн соленосной пыли. Эта пыль оседает в районах Приаралья, увеличивая минерализацию атмосферной влаги и повышая соленость почв и грунтовых вод</w:t>
      </w:r>
      <w:r>
        <w:rPr>
          <w:rFonts w:ascii="Times New Roman" w:eastAsia="Arial Unicode MS" w:hAnsi="Times New Roman" w:cs="Times New Roman"/>
          <w:color w:val="000000"/>
          <w:sz w:val="28"/>
          <w:szCs w:val="28"/>
          <w:lang w:val="kk-KZ" w:bidi="en-US"/>
        </w:rPr>
        <w:t xml:space="preserve"> </w:t>
      </w:r>
      <w:r w:rsidR="00AA3392" w:rsidRPr="002D0585">
        <w:rPr>
          <w:rFonts w:ascii="Times New Roman" w:eastAsia="Arial Unicode MS" w:hAnsi="Times New Roman" w:cs="Times New Roman"/>
          <w:color w:val="000000"/>
          <w:sz w:val="28"/>
          <w:szCs w:val="28"/>
          <w:lang w:bidi="en-US"/>
        </w:rPr>
        <w:t>[3</w:t>
      </w:r>
      <w:r w:rsidR="003B6D2B">
        <w:rPr>
          <w:rFonts w:ascii="Times New Roman" w:eastAsia="Arial Unicode MS" w:hAnsi="Times New Roman" w:cs="Times New Roman"/>
          <w:color w:val="000000"/>
          <w:sz w:val="28"/>
          <w:szCs w:val="28"/>
          <w:lang w:val="kk-KZ" w:bidi="en-US"/>
        </w:rPr>
        <w:t>9</w:t>
      </w:r>
      <w:r w:rsidR="00AA3392" w:rsidRPr="002D0585">
        <w:rPr>
          <w:rFonts w:ascii="Times New Roman" w:eastAsia="Arial Unicode MS" w:hAnsi="Times New Roman" w:cs="Times New Roman"/>
          <w:color w:val="000000"/>
          <w:sz w:val="28"/>
          <w:szCs w:val="28"/>
          <w:lang w:bidi="en-US"/>
        </w:rPr>
        <w:t>]</w:t>
      </w:r>
      <w:r w:rsidR="00AA3392" w:rsidRPr="002D0585">
        <w:rPr>
          <w:rFonts w:ascii="Times New Roman" w:eastAsia="Arial Unicode MS" w:hAnsi="Times New Roman" w:cs="Times New Roman"/>
          <w:color w:val="000000"/>
          <w:sz w:val="28"/>
          <w:szCs w:val="28"/>
          <w:lang w:val="kk-KZ" w:bidi="en-US"/>
        </w:rPr>
        <w:t>.</w:t>
      </w:r>
      <w:r w:rsidR="00AA3392" w:rsidRPr="00147D5F">
        <w:rPr>
          <w:rFonts w:ascii="Times New Roman" w:eastAsia="Arial Unicode MS" w:hAnsi="Times New Roman" w:cs="Times New Roman"/>
          <w:color w:val="000000"/>
          <w:sz w:val="28"/>
          <w:szCs w:val="28"/>
          <w:lang w:bidi="en-US"/>
        </w:rPr>
        <w:t xml:space="preserve"> </w:t>
      </w:r>
    </w:p>
    <w:p w14:paraId="0CFFB24F" w14:textId="77777777" w:rsidR="003314F8" w:rsidRDefault="003314F8" w:rsidP="00F85A31">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p>
    <w:p w14:paraId="34D2D1D6" w14:textId="6CD6F19B" w:rsidR="001E093E" w:rsidRDefault="00C82DAA" w:rsidP="00F85A31">
      <w:pPr>
        <w:autoSpaceDE w:val="0"/>
        <w:autoSpaceDN w:val="0"/>
        <w:adjustRightInd w:val="0"/>
        <w:spacing w:after="0" w:line="240" w:lineRule="auto"/>
        <w:ind w:firstLine="708"/>
        <w:jc w:val="both"/>
        <w:rPr>
          <w:rFonts w:ascii="Times New Roman" w:eastAsia="Arial Unicode MS" w:hAnsi="Times New Roman" w:cs="Times New Roman"/>
          <w:b/>
          <w:color w:val="000000"/>
          <w:sz w:val="28"/>
          <w:szCs w:val="28"/>
          <w:lang w:val="kk-KZ" w:bidi="en-US"/>
        </w:rPr>
      </w:pPr>
      <w:r>
        <w:rPr>
          <w:rFonts w:ascii="Times New Roman" w:eastAsia="Arial Unicode MS" w:hAnsi="Times New Roman" w:cs="Times New Roman"/>
          <w:b/>
          <w:color w:val="000000"/>
          <w:sz w:val="28"/>
          <w:szCs w:val="28"/>
          <w:lang w:val="kk-KZ" w:bidi="en-US"/>
        </w:rPr>
        <w:t>3</w:t>
      </w:r>
      <w:r w:rsidR="001E093E" w:rsidRPr="001E093E">
        <w:rPr>
          <w:rFonts w:ascii="Times New Roman" w:eastAsia="Arial Unicode MS" w:hAnsi="Times New Roman" w:cs="Times New Roman"/>
          <w:b/>
          <w:color w:val="000000"/>
          <w:sz w:val="28"/>
          <w:szCs w:val="28"/>
          <w:lang w:val="kk-KZ" w:bidi="en-US"/>
        </w:rPr>
        <w:t>.2 Подземны</w:t>
      </w:r>
      <w:r w:rsidR="0074043C">
        <w:rPr>
          <w:rFonts w:ascii="Times New Roman" w:eastAsia="Arial Unicode MS" w:hAnsi="Times New Roman" w:cs="Times New Roman"/>
          <w:b/>
          <w:color w:val="000000"/>
          <w:sz w:val="28"/>
          <w:szCs w:val="28"/>
          <w:lang w:val="kk-KZ" w:bidi="en-US"/>
        </w:rPr>
        <w:t>е воды Южного Казахстана</w:t>
      </w:r>
    </w:p>
    <w:p w14:paraId="48DB0499" w14:textId="5B34605A" w:rsidR="00D01C08" w:rsidRPr="00953E16" w:rsidRDefault="00147D5F" w:rsidP="00D01C08">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t xml:space="preserve">Обширная </w:t>
      </w:r>
      <w:bookmarkStart w:id="17" w:name="_Hlk162513424"/>
      <w:r w:rsidRPr="002D0585">
        <w:rPr>
          <w:rFonts w:ascii="Times New Roman" w:hAnsi="Times New Roman" w:cs="Times New Roman"/>
          <w:sz w:val="28"/>
          <w:szCs w:val="28"/>
        </w:rPr>
        <w:t>территория Южного Казахстана расположена на стыке двух крупных геологических структур («</w:t>
      </w:r>
      <w:r w:rsidR="00831035">
        <w:rPr>
          <w:rFonts w:ascii="Times New Roman" w:hAnsi="Times New Roman" w:cs="Times New Roman"/>
          <w:sz w:val="28"/>
          <w:szCs w:val="28"/>
        </w:rPr>
        <w:t>горно-складчатых</w:t>
      </w:r>
      <w:r w:rsidRPr="002D0585">
        <w:rPr>
          <w:rFonts w:ascii="Times New Roman" w:hAnsi="Times New Roman" w:cs="Times New Roman"/>
          <w:sz w:val="28"/>
          <w:szCs w:val="28"/>
        </w:rPr>
        <w:t xml:space="preserve">» и «платформенных» регионов), резко различающихся по гидрогеологическим свойствам. На юге и востоке территория представлена хребтами Тянь-Шаня и </w:t>
      </w:r>
      <w:proofErr w:type="spellStart"/>
      <w:r w:rsidRPr="002D0585">
        <w:rPr>
          <w:rFonts w:ascii="Times New Roman" w:hAnsi="Times New Roman" w:cs="Times New Roman"/>
          <w:sz w:val="28"/>
          <w:szCs w:val="28"/>
        </w:rPr>
        <w:t>Жетысу</w:t>
      </w:r>
      <w:proofErr w:type="spellEnd"/>
      <w:r w:rsidRPr="002D0585">
        <w:rPr>
          <w:rFonts w:ascii="Times New Roman" w:hAnsi="Times New Roman" w:cs="Times New Roman"/>
          <w:sz w:val="28"/>
          <w:szCs w:val="28"/>
        </w:rPr>
        <w:t xml:space="preserve">-Алатау с примыкающими к ним предгорными и межгорными впадинами, а на западе Туранской низменностью с обширными равнинными пространствами и песчаными пустынями Кызылкум, </w:t>
      </w:r>
      <w:proofErr w:type="spellStart"/>
      <w:r w:rsidRPr="002D0585">
        <w:rPr>
          <w:rFonts w:ascii="Times New Roman" w:hAnsi="Times New Roman" w:cs="Times New Roman"/>
          <w:sz w:val="28"/>
          <w:szCs w:val="28"/>
        </w:rPr>
        <w:t>Муюнкум</w:t>
      </w:r>
      <w:proofErr w:type="spellEnd"/>
      <w:r w:rsidRPr="002D0585">
        <w:rPr>
          <w:rFonts w:ascii="Times New Roman" w:hAnsi="Times New Roman" w:cs="Times New Roman"/>
          <w:sz w:val="28"/>
          <w:szCs w:val="28"/>
        </w:rPr>
        <w:t>, Сары-</w:t>
      </w:r>
      <w:proofErr w:type="spellStart"/>
      <w:r w:rsidRPr="002D0585">
        <w:rPr>
          <w:rFonts w:ascii="Times New Roman" w:hAnsi="Times New Roman" w:cs="Times New Roman"/>
          <w:sz w:val="28"/>
          <w:szCs w:val="28"/>
        </w:rPr>
        <w:t>Ишик</w:t>
      </w:r>
      <w:proofErr w:type="spellEnd"/>
      <w:r w:rsidRPr="002D0585">
        <w:rPr>
          <w:rFonts w:ascii="Times New Roman" w:hAnsi="Times New Roman" w:cs="Times New Roman"/>
          <w:sz w:val="28"/>
          <w:szCs w:val="28"/>
        </w:rPr>
        <w:t>-</w:t>
      </w:r>
      <w:proofErr w:type="spellStart"/>
      <w:r w:rsidRPr="002D0585">
        <w:rPr>
          <w:rFonts w:ascii="Times New Roman" w:hAnsi="Times New Roman" w:cs="Times New Roman"/>
          <w:sz w:val="28"/>
          <w:szCs w:val="28"/>
        </w:rPr>
        <w:t>отрау</w:t>
      </w:r>
      <w:proofErr w:type="spellEnd"/>
      <w:r w:rsidRPr="002D0585">
        <w:rPr>
          <w:rFonts w:ascii="Times New Roman" w:hAnsi="Times New Roman" w:cs="Times New Roman"/>
          <w:sz w:val="28"/>
          <w:szCs w:val="28"/>
        </w:rPr>
        <w:t xml:space="preserve"> и подгорными полупустынными равнинами</w:t>
      </w:r>
      <w:r w:rsidR="00A65D6E" w:rsidRPr="002D0585">
        <w:rPr>
          <w:rFonts w:ascii="Times New Roman" w:hAnsi="Times New Roman" w:cs="Times New Roman"/>
          <w:sz w:val="28"/>
          <w:szCs w:val="28"/>
        </w:rPr>
        <w:t>.</w:t>
      </w:r>
      <w:bookmarkEnd w:id="17"/>
      <w:r w:rsidR="00A65D6E" w:rsidRPr="002D0585">
        <w:rPr>
          <w:rFonts w:ascii="Times New Roman" w:hAnsi="Times New Roman" w:cs="Times New Roman"/>
          <w:sz w:val="28"/>
          <w:szCs w:val="28"/>
        </w:rPr>
        <w:t xml:space="preserve"> </w:t>
      </w:r>
      <w:r w:rsidR="005179CD" w:rsidRPr="002D0585">
        <w:rPr>
          <w:rFonts w:ascii="Times New Roman" w:hAnsi="Times New Roman" w:cs="Times New Roman"/>
          <w:sz w:val="28"/>
          <w:szCs w:val="28"/>
        </w:rPr>
        <w:t>В пределах Южного Казахстана выделено несколько гидрогеологических регионов.</w:t>
      </w:r>
      <w:r w:rsidR="00D01C08">
        <w:rPr>
          <w:sz w:val="28"/>
          <w:szCs w:val="28"/>
        </w:rPr>
        <w:t xml:space="preserve"> </w:t>
      </w:r>
      <w:bookmarkStart w:id="18" w:name="_Hlk162515098"/>
      <w:r w:rsidR="00D01C08" w:rsidRPr="00953E16">
        <w:rPr>
          <w:rFonts w:ascii="Times New Roman" w:hAnsi="Times New Roman" w:cs="Times New Roman"/>
          <w:sz w:val="28"/>
          <w:szCs w:val="28"/>
        </w:rPr>
        <w:t>Влияние климатических изменений на формирование подземных вод не выявлено и не подтверждено фактическим материалом</w:t>
      </w:r>
      <w:r w:rsidR="00D01C08">
        <w:rPr>
          <w:rFonts w:ascii="Times New Roman" w:hAnsi="Times New Roman" w:cs="Times New Roman"/>
          <w:sz w:val="28"/>
          <w:szCs w:val="28"/>
        </w:rPr>
        <w:t>.</w:t>
      </w:r>
      <w:r w:rsidR="00D01C08" w:rsidRPr="00953E16">
        <w:rPr>
          <w:rFonts w:ascii="Times New Roman" w:hAnsi="Times New Roman" w:cs="Times New Roman"/>
          <w:sz w:val="28"/>
          <w:szCs w:val="28"/>
        </w:rPr>
        <w:t xml:space="preserve"> </w:t>
      </w:r>
    </w:p>
    <w:bookmarkEnd w:id="18"/>
    <w:p w14:paraId="1D48948E" w14:textId="098C2E03" w:rsidR="00741572" w:rsidRPr="00362672" w:rsidRDefault="00741572" w:rsidP="00741572">
      <w:pPr>
        <w:shd w:val="clear" w:color="auto" w:fill="FFFFFF"/>
        <w:spacing w:after="0" w:line="240" w:lineRule="auto"/>
        <w:ind w:firstLine="851"/>
        <w:jc w:val="both"/>
        <w:rPr>
          <w:rFonts w:ascii="Times New Roman" w:hAnsi="Times New Roman" w:cs="Times New Roman"/>
          <w:sz w:val="28"/>
          <w:szCs w:val="28"/>
        </w:rPr>
      </w:pPr>
      <w:r w:rsidRPr="00147D5F">
        <w:rPr>
          <w:rFonts w:ascii="Times New Roman" w:hAnsi="Times New Roman" w:cs="Times New Roman"/>
          <w:sz w:val="28"/>
          <w:szCs w:val="28"/>
        </w:rPr>
        <w:t xml:space="preserve">На территории </w:t>
      </w:r>
      <w:proofErr w:type="spellStart"/>
      <w:r w:rsidRPr="00147D5F">
        <w:rPr>
          <w:rFonts w:ascii="Times New Roman" w:hAnsi="Times New Roman" w:cs="Times New Roman"/>
          <w:sz w:val="28"/>
          <w:szCs w:val="28"/>
        </w:rPr>
        <w:t>Скифско</w:t>
      </w:r>
      <w:proofErr w:type="spellEnd"/>
      <w:r w:rsidRPr="00147D5F">
        <w:rPr>
          <w:rFonts w:ascii="Times New Roman" w:hAnsi="Times New Roman" w:cs="Times New Roman"/>
          <w:sz w:val="28"/>
          <w:szCs w:val="28"/>
        </w:rPr>
        <w:t xml:space="preserve">-Туранского (платформенного) гидрогеологического региона в пределах западной части Южного Казахстана располагаются крупные бассейны порово-пластовых подземных вод, обрамлённые горно-складчатыми </w:t>
      </w:r>
      <w:r w:rsidRPr="00362672">
        <w:rPr>
          <w:rFonts w:ascii="Times New Roman" w:hAnsi="Times New Roman" w:cs="Times New Roman"/>
          <w:sz w:val="28"/>
          <w:szCs w:val="28"/>
        </w:rPr>
        <w:t>структурами [</w:t>
      </w:r>
      <w:r w:rsidR="003B6D2B">
        <w:rPr>
          <w:rFonts w:ascii="Times New Roman" w:hAnsi="Times New Roman" w:cs="Times New Roman"/>
          <w:sz w:val="28"/>
          <w:szCs w:val="28"/>
          <w:lang w:val="kk-KZ"/>
        </w:rPr>
        <w:t>38</w:t>
      </w:r>
      <w:r w:rsidRPr="00362672">
        <w:rPr>
          <w:rFonts w:ascii="Times New Roman" w:hAnsi="Times New Roman" w:cs="Times New Roman"/>
          <w:sz w:val="28"/>
          <w:szCs w:val="28"/>
        </w:rPr>
        <w:t>].</w:t>
      </w:r>
    </w:p>
    <w:p w14:paraId="0477CE80" w14:textId="59C62F73" w:rsidR="00741572" w:rsidRPr="00147D5F" w:rsidRDefault="00BD4EED" w:rsidP="00BD4EED">
      <w:pPr>
        <w:pStyle w:val="3"/>
        <w:tabs>
          <w:tab w:val="num" w:pos="0"/>
          <w:tab w:val="left" w:pos="9085"/>
        </w:tabs>
        <w:spacing w:after="0"/>
        <w:ind w:left="0" w:firstLine="1134"/>
        <w:rPr>
          <w:sz w:val="28"/>
          <w:szCs w:val="28"/>
        </w:rPr>
      </w:pPr>
      <w:proofErr w:type="spellStart"/>
      <w:r w:rsidRPr="00BD4EED">
        <w:rPr>
          <w:bCs/>
          <w:i/>
          <w:iCs/>
          <w:sz w:val="28"/>
          <w:szCs w:val="28"/>
        </w:rPr>
        <w:t>Сырдариинский</w:t>
      </w:r>
      <w:proofErr w:type="spellEnd"/>
      <w:r w:rsidRPr="00BD4EED">
        <w:rPr>
          <w:bCs/>
          <w:i/>
          <w:iCs/>
          <w:sz w:val="28"/>
          <w:szCs w:val="28"/>
        </w:rPr>
        <w:t xml:space="preserve"> сложный бассейн </w:t>
      </w:r>
      <w:r w:rsidRPr="00BD4EED">
        <w:rPr>
          <w:bCs/>
          <w:sz w:val="28"/>
          <w:szCs w:val="28"/>
        </w:rPr>
        <w:t xml:space="preserve">подземных вод является </w:t>
      </w:r>
      <w:r w:rsidRPr="00BD4EED">
        <w:rPr>
          <w:rFonts w:eastAsiaTheme="minorHAnsi"/>
          <w:sz w:val="28"/>
          <w:szCs w:val="28"/>
        </w:rPr>
        <w:t>ключевым элементом водных ресурсов нижнего течения р. Сырдарья, расположенный в тектонической депрессии, которая сопутствует широкой долине реки. Этот бассейн подземных вод характеризуется наличием нескольких водоносных комплексов, которые простираются через различные геологические эпохи.</w:t>
      </w:r>
      <w:r>
        <w:rPr>
          <w:rFonts w:eastAsiaTheme="minorHAnsi"/>
          <w:sz w:val="28"/>
          <w:szCs w:val="28"/>
          <w:lang w:val="kk-KZ"/>
        </w:rPr>
        <w:t xml:space="preserve"> </w:t>
      </w:r>
      <w:r w:rsidRPr="00BD4EED">
        <w:rPr>
          <w:rFonts w:eastAsiaTheme="minorHAnsi"/>
          <w:sz w:val="28"/>
          <w:szCs w:val="28"/>
        </w:rPr>
        <w:t xml:space="preserve">Основными водоносными слоями являются неоген-четвертичные и меловые комплексы. Эти комплексы являются основными источниками подземных вод и имеют большое значение для обеспечения водными ресурсами региона. Между этими двумя комплексами находится региональный </w:t>
      </w:r>
      <w:proofErr w:type="spellStart"/>
      <w:r w:rsidRPr="00BD4EED">
        <w:rPr>
          <w:rFonts w:eastAsiaTheme="minorHAnsi"/>
          <w:sz w:val="28"/>
          <w:szCs w:val="28"/>
        </w:rPr>
        <w:t>водоупор</w:t>
      </w:r>
      <w:proofErr w:type="spellEnd"/>
      <w:r w:rsidRPr="00BD4EED">
        <w:rPr>
          <w:rFonts w:eastAsiaTheme="minorHAnsi"/>
          <w:sz w:val="28"/>
          <w:szCs w:val="28"/>
        </w:rPr>
        <w:t>, состоящий из палеоцен-миоценовых глин, который препятствует вертикальному перемещению воды между слоями, обеспечивая тем самым разделение различных водоносных систем.</w:t>
      </w:r>
      <w:r>
        <w:rPr>
          <w:sz w:val="28"/>
          <w:szCs w:val="28"/>
          <w:lang w:val="kk-KZ"/>
        </w:rPr>
        <w:t xml:space="preserve">    </w:t>
      </w:r>
      <w:r w:rsidR="00741572" w:rsidRPr="00147D5F">
        <w:rPr>
          <w:sz w:val="28"/>
          <w:szCs w:val="28"/>
        </w:rPr>
        <w:t xml:space="preserve">В глубокозалегающих горизонтах верхнемелового и нижнемелового водоносных комплексах содержатся термальные воды не высокой минерализации, температура которых в центральной части депрессии в </w:t>
      </w:r>
      <w:proofErr w:type="spellStart"/>
      <w:r w:rsidR="00741572" w:rsidRPr="00147D5F">
        <w:rPr>
          <w:sz w:val="28"/>
          <w:szCs w:val="28"/>
        </w:rPr>
        <w:t>Арысском</w:t>
      </w:r>
      <w:proofErr w:type="spellEnd"/>
      <w:r w:rsidR="00741572" w:rsidRPr="00147D5F">
        <w:rPr>
          <w:sz w:val="28"/>
          <w:szCs w:val="28"/>
        </w:rPr>
        <w:t xml:space="preserve"> и </w:t>
      </w:r>
      <w:proofErr w:type="spellStart"/>
      <w:r w:rsidR="00741572" w:rsidRPr="00147D5F">
        <w:rPr>
          <w:sz w:val="28"/>
          <w:szCs w:val="28"/>
        </w:rPr>
        <w:t>Приташкентском</w:t>
      </w:r>
      <w:proofErr w:type="spellEnd"/>
      <w:r w:rsidR="00741572" w:rsidRPr="00147D5F">
        <w:rPr>
          <w:sz w:val="28"/>
          <w:szCs w:val="28"/>
        </w:rPr>
        <w:t xml:space="preserve"> бассейнах достигает 75 -90</w:t>
      </w:r>
      <w:r w:rsidR="00741572" w:rsidRPr="00FC2E21">
        <w:rPr>
          <w:sz w:val="28"/>
          <w:szCs w:val="28"/>
        </w:rPr>
        <w:t>º</w:t>
      </w:r>
      <w:r w:rsidR="00741572" w:rsidRPr="00147D5F">
        <w:rPr>
          <w:sz w:val="28"/>
          <w:szCs w:val="28"/>
        </w:rPr>
        <w:t xml:space="preserve">С. </w:t>
      </w:r>
    </w:p>
    <w:p w14:paraId="65C8D189" w14:textId="513274F1" w:rsidR="00741572" w:rsidRDefault="00741572" w:rsidP="00AA0E58">
      <w:pPr>
        <w:pStyle w:val="3"/>
        <w:tabs>
          <w:tab w:val="num" w:pos="0"/>
          <w:tab w:val="left" w:pos="9085"/>
        </w:tabs>
        <w:spacing w:after="0"/>
        <w:ind w:left="0" w:firstLine="709"/>
        <w:rPr>
          <w:sz w:val="28"/>
          <w:szCs w:val="28"/>
        </w:rPr>
      </w:pPr>
      <w:r w:rsidRPr="00953E16">
        <w:rPr>
          <w:sz w:val="28"/>
          <w:szCs w:val="28"/>
        </w:rPr>
        <w:t xml:space="preserve">Прогнозные эксплуатационные ресурсы подземных вод с минерализацией до 10 г/л оцениваются в 199,12 </w:t>
      </w:r>
      <w:r w:rsidR="00A9637A" w:rsidRPr="00953E16">
        <w:rPr>
          <w:sz w:val="28"/>
          <w:szCs w:val="28"/>
        </w:rPr>
        <w:t>м</w:t>
      </w:r>
      <w:r w:rsidR="00A9637A">
        <w:rPr>
          <w:sz w:val="28"/>
          <w:szCs w:val="28"/>
        </w:rPr>
        <w:t>³</w:t>
      </w:r>
      <w:r w:rsidR="00A9637A" w:rsidRPr="00953E16">
        <w:rPr>
          <w:sz w:val="28"/>
          <w:szCs w:val="28"/>
        </w:rPr>
        <w:t>/с</w:t>
      </w:r>
      <w:r w:rsidRPr="00953E16">
        <w:rPr>
          <w:sz w:val="28"/>
          <w:szCs w:val="28"/>
        </w:rPr>
        <w:t>, в том числе с минерализацией: до 1 г/л – 92,26 м</w:t>
      </w:r>
      <w:r w:rsidR="00A9637A">
        <w:rPr>
          <w:sz w:val="28"/>
          <w:szCs w:val="28"/>
        </w:rPr>
        <w:t>³</w:t>
      </w:r>
      <w:r w:rsidRPr="00953E16">
        <w:rPr>
          <w:sz w:val="28"/>
          <w:szCs w:val="28"/>
        </w:rPr>
        <w:t xml:space="preserve">/с и 1–3 г/л – 106,86 </w:t>
      </w:r>
      <w:r w:rsidR="00A9637A" w:rsidRPr="00953E16">
        <w:rPr>
          <w:sz w:val="28"/>
          <w:szCs w:val="28"/>
        </w:rPr>
        <w:t>м</w:t>
      </w:r>
      <w:r w:rsidR="00A9637A">
        <w:rPr>
          <w:sz w:val="28"/>
          <w:szCs w:val="28"/>
        </w:rPr>
        <w:t>³</w:t>
      </w:r>
      <w:r w:rsidR="00A9637A" w:rsidRPr="00953E16">
        <w:rPr>
          <w:sz w:val="28"/>
          <w:szCs w:val="28"/>
        </w:rPr>
        <w:t>/с</w:t>
      </w:r>
      <w:r w:rsidRPr="00953E16">
        <w:rPr>
          <w:sz w:val="28"/>
          <w:szCs w:val="28"/>
        </w:rPr>
        <w:t xml:space="preserve">. </w:t>
      </w:r>
    </w:p>
    <w:p w14:paraId="6766924D" w14:textId="4B918B5B" w:rsidR="00393E85" w:rsidRPr="00953E16" w:rsidRDefault="00393E85" w:rsidP="00393E85">
      <w:pPr>
        <w:spacing w:after="0" w:line="240" w:lineRule="auto"/>
        <w:ind w:firstLine="709"/>
        <w:jc w:val="both"/>
        <w:rPr>
          <w:rFonts w:ascii="Times New Roman" w:hAnsi="Times New Roman" w:cs="Times New Roman"/>
          <w:sz w:val="28"/>
          <w:szCs w:val="28"/>
        </w:rPr>
      </w:pPr>
      <w:r w:rsidRPr="00953E16">
        <w:rPr>
          <w:rFonts w:ascii="Times New Roman" w:eastAsia="Calibri" w:hAnsi="Times New Roman" w:cs="Times New Roman"/>
          <w:sz w:val="28"/>
          <w:szCs w:val="28"/>
          <w:lang w:eastAsia="ko-KR"/>
        </w:rPr>
        <w:t>Естественные (возобновляемые) ресурсы подземных вод характеризуются величиной 73,93 м</w:t>
      </w:r>
      <w:r w:rsidR="00A9637A" w:rsidRPr="002D0585">
        <w:rPr>
          <w:rFonts w:ascii="Times New Roman" w:eastAsia="Calibri" w:hAnsi="Times New Roman" w:cs="Times New Roman"/>
          <w:sz w:val="28"/>
          <w:szCs w:val="28"/>
          <w:lang w:val="kk-KZ" w:eastAsia="ko-KR"/>
        </w:rPr>
        <w:t>³</w:t>
      </w:r>
      <w:r w:rsidRPr="00A9637A">
        <w:rPr>
          <w:rFonts w:ascii="Times New Roman" w:eastAsia="Calibri" w:hAnsi="Times New Roman" w:cs="Times New Roman"/>
          <w:sz w:val="28"/>
          <w:szCs w:val="28"/>
          <w:lang w:eastAsia="ko-KR"/>
        </w:rPr>
        <w:t>/</w:t>
      </w:r>
      <w:r w:rsidRPr="00953E16">
        <w:rPr>
          <w:rFonts w:ascii="Times New Roman" w:eastAsia="Calibri" w:hAnsi="Times New Roman" w:cs="Times New Roman"/>
          <w:sz w:val="28"/>
          <w:szCs w:val="28"/>
          <w:lang w:eastAsia="ko-KR"/>
        </w:rPr>
        <w:t xml:space="preserve">с при среднем модуле – 0,31 л/с </w:t>
      </w:r>
      <w:proofErr w:type="spellStart"/>
      <w:r w:rsidRPr="00953E16">
        <w:rPr>
          <w:rFonts w:ascii="Times New Roman" w:eastAsia="Calibri" w:hAnsi="Times New Roman" w:cs="Times New Roman"/>
          <w:sz w:val="28"/>
          <w:szCs w:val="28"/>
          <w:lang w:eastAsia="ko-KR"/>
        </w:rPr>
        <w:t>с</w:t>
      </w:r>
      <w:proofErr w:type="spellEnd"/>
      <w:r w:rsidRPr="00953E16">
        <w:rPr>
          <w:rFonts w:ascii="Times New Roman" w:eastAsia="Calibri" w:hAnsi="Times New Roman" w:cs="Times New Roman"/>
          <w:sz w:val="28"/>
          <w:szCs w:val="28"/>
          <w:lang w:eastAsia="ko-KR"/>
        </w:rPr>
        <w:t xml:space="preserve"> 1 км</w:t>
      </w:r>
      <w:r w:rsidR="00A9637A">
        <w:rPr>
          <w:rFonts w:ascii="Times New Roman" w:eastAsia="Calibri" w:hAnsi="Times New Roman" w:cs="Times New Roman"/>
          <w:sz w:val="28"/>
          <w:szCs w:val="28"/>
          <w:lang w:val="kk-KZ" w:eastAsia="ko-KR"/>
        </w:rPr>
        <w:t>²</w:t>
      </w:r>
      <w:r w:rsidRPr="00953E16">
        <w:rPr>
          <w:rFonts w:ascii="Times New Roman" w:eastAsia="Calibri" w:hAnsi="Times New Roman" w:cs="Times New Roman"/>
          <w:sz w:val="28"/>
          <w:szCs w:val="28"/>
          <w:lang w:eastAsia="ko-KR"/>
        </w:rPr>
        <w:t xml:space="preserve">. </w:t>
      </w:r>
    </w:p>
    <w:p w14:paraId="027E7018" w14:textId="00889BC5" w:rsidR="00BD4EED" w:rsidRDefault="00BD4EED" w:rsidP="00393E85">
      <w:pPr>
        <w:spacing w:after="0" w:line="240" w:lineRule="auto"/>
        <w:ind w:firstLine="709"/>
        <w:jc w:val="both"/>
        <w:rPr>
          <w:rFonts w:ascii="Times New Roman" w:hAnsi="Times New Roman" w:cs="Times New Roman"/>
          <w:bCs/>
          <w:i/>
          <w:sz w:val="28"/>
          <w:szCs w:val="28"/>
          <w:lang w:val="kk-KZ"/>
        </w:rPr>
      </w:pPr>
      <w:r w:rsidRPr="00BD4EED">
        <w:rPr>
          <w:rFonts w:ascii="Times New Roman" w:hAnsi="Times New Roman" w:cs="Times New Roman"/>
          <w:bCs/>
          <w:i/>
          <w:sz w:val="28"/>
          <w:szCs w:val="28"/>
        </w:rPr>
        <w:lastRenderedPageBreak/>
        <w:t xml:space="preserve">Шу-Сарысуский </w:t>
      </w:r>
      <w:r>
        <w:rPr>
          <w:rFonts w:ascii="Times New Roman" w:hAnsi="Times New Roman" w:cs="Times New Roman"/>
          <w:bCs/>
          <w:i/>
          <w:sz w:val="28"/>
          <w:szCs w:val="28"/>
          <w:lang w:val="kk-KZ"/>
        </w:rPr>
        <w:t>б</w:t>
      </w:r>
      <w:proofErr w:type="spellStart"/>
      <w:r w:rsidRPr="00BD4EED">
        <w:rPr>
          <w:rFonts w:ascii="Times New Roman" w:hAnsi="Times New Roman" w:cs="Times New Roman"/>
          <w:bCs/>
          <w:i/>
          <w:sz w:val="28"/>
          <w:szCs w:val="28"/>
        </w:rPr>
        <w:t>ассейн</w:t>
      </w:r>
      <w:proofErr w:type="spellEnd"/>
      <w:r w:rsidRPr="00BD4EED">
        <w:rPr>
          <w:rFonts w:ascii="Times New Roman" w:hAnsi="Times New Roman" w:cs="Times New Roman"/>
          <w:bCs/>
          <w:i/>
          <w:sz w:val="28"/>
          <w:szCs w:val="28"/>
        </w:rPr>
        <w:t xml:space="preserve"> пластовых вод </w:t>
      </w:r>
      <w:r w:rsidRPr="00BD4EED">
        <w:rPr>
          <w:rFonts w:ascii="Times New Roman" w:hAnsi="Times New Roman" w:cs="Times New Roman"/>
          <w:bCs/>
          <w:iCs/>
          <w:sz w:val="28"/>
          <w:szCs w:val="28"/>
        </w:rPr>
        <w:t xml:space="preserve">находится в большой тектонической впадине Южного Казахстана, носящей такое же название. Значительные запасы пресной и солоноватой подземной воды в этом регионе связаны с водоносными слоями четвертичных аллювиально-пролювиальных отложений на выносных конусах у подножия Кыргызского и Таласского Алатау, а также аллювиальными отложениями в долинах рек Шу, </w:t>
      </w:r>
      <w:proofErr w:type="spellStart"/>
      <w:r w:rsidRPr="00BD4EED">
        <w:rPr>
          <w:rFonts w:ascii="Times New Roman" w:hAnsi="Times New Roman" w:cs="Times New Roman"/>
          <w:bCs/>
          <w:iCs/>
          <w:sz w:val="28"/>
          <w:szCs w:val="28"/>
        </w:rPr>
        <w:t>Курагаты</w:t>
      </w:r>
      <w:proofErr w:type="spellEnd"/>
      <w:r w:rsidRPr="00BD4EED">
        <w:rPr>
          <w:rFonts w:ascii="Times New Roman" w:hAnsi="Times New Roman" w:cs="Times New Roman"/>
          <w:bCs/>
          <w:iCs/>
          <w:sz w:val="28"/>
          <w:szCs w:val="28"/>
        </w:rPr>
        <w:t>, Талас и Асса. Кроме того, в бассейне встречаются плиоценовые, палеоцен-плиоценовые и меловые отложения, также содержащие подземные воды.</w:t>
      </w:r>
    </w:p>
    <w:p w14:paraId="6E0A796C" w14:textId="77777777" w:rsidR="00FB1073" w:rsidRDefault="00393E85" w:rsidP="00393E85">
      <w:pPr>
        <w:spacing w:after="0" w:line="240" w:lineRule="auto"/>
        <w:ind w:firstLine="709"/>
        <w:jc w:val="both"/>
        <w:rPr>
          <w:rFonts w:ascii="Times New Roman" w:eastAsia="Calibri" w:hAnsi="Times New Roman" w:cs="Times New Roman"/>
          <w:sz w:val="28"/>
          <w:szCs w:val="28"/>
          <w:lang w:val="kk-KZ" w:eastAsia="ko-KR"/>
        </w:rPr>
      </w:pPr>
      <w:r w:rsidRPr="00953E16">
        <w:rPr>
          <w:rFonts w:ascii="Times New Roman" w:hAnsi="Times New Roman" w:cs="Times New Roman"/>
          <w:sz w:val="28"/>
          <w:szCs w:val="28"/>
        </w:rPr>
        <w:t>Прогнозные эксплуатационные ресурсы подземных вод с минерализацией до 10 г/л оцениваются в 227,09 м</w:t>
      </w:r>
      <w:r w:rsidR="00A9637A">
        <w:rPr>
          <w:rFonts w:ascii="Times New Roman" w:hAnsi="Times New Roman" w:cs="Times New Roman"/>
          <w:sz w:val="28"/>
          <w:szCs w:val="28"/>
        </w:rPr>
        <w:t>³</w:t>
      </w:r>
      <w:r w:rsidRPr="00953E16">
        <w:rPr>
          <w:rFonts w:ascii="Times New Roman" w:hAnsi="Times New Roman" w:cs="Times New Roman"/>
          <w:sz w:val="28"/>
          <w:szCs w:val="28"/>
        </w:rPr>
        <w:t xml:space="preserve">/с, из них с минерализацией: до 1 г/л – 142,13 </w:t>
      </w:r>
      <w:r w:rsidR="00A9637A" w:rsidRPr="00953E16">
        <w:rPr>
          <w:rFonts w:ascii="Times New Roman" w:hAnsi="Times New Roman" w:cs="Times New Roman"/>
          <w:sz w:val="28"/>
          <w:szCs w:val="28"/>
        </w:rPr>
        <w:t>м</w:t>
      </w:r>
      <w:r w:rsidR="00A9637A">
        <w:rPr>
          <w:rFonts w:ascii="Times New Roman" w:hAnsi="Times New Roman" w:cs="Times New Roman"/>
          <w:sz w:val="28"/>
          <w:szCs w:val="28"/>
        </w:rPr>
        <w:t>³</w:t>
      </w:r>
      <w:r w:rsidR="00A9637A" w:rsidRPr="00953E16">
        <w:rPr>
          <w:rFonts w:ascii="Times New Roman" w:hAnsi="Times New Roman" w:cs="Times New Roman"/>
          <w:sz w:val="28"/>
          <w:szCs w:val="28"/>
        </w:rPr>
        <w:t>/с</w:t>
      </w:r>
      <w:r w:rsidR="00A9637A">
        <w:rPr>
          <w:rFonts w:ascii="Times New Roman" w:hAnsi="Times New Roman" w:cs="Times New Roman"/>
          <w:sz w:val="28"/>
          <w:szCs w:val="28"/>
          <w:lang w:val="kk-KZ"/>
        </w:rPr>
        <w:t xml:space="preserve"> </w:t>
      </w:r>
      <w:r w:rsidRPr="00953E16">
        <w:rPr>
          <w:rFonts w:ascii="Times New Roman" w:hAnsi="Times New Roman" w:cs="Times New Roman"/>
          <w:sz w:val="28"/>
          <w:szCs w:val="28"/>
        </w:rPr>
        <w:t>и 1–3 г/л – 35,17 м</w:t>
      </w:r>
      <w:r w:rsidR="00A9637A">
        <w:rPr>
          <w:rFonts w:ascii="Times New Roman" w:hAnsi="Times New Roman" w:cs="Times New Roman"/>
          <w:sz w:val="28"/>
          <w:szCs w:val="28"/>
        </w:rPr>
        <w:t>³</w:t>
      </w:r>
      <w:r w:rsidRPr="00953E16">
        <w:rPr>
          <w:rFonts w:ascii="Times New Roman" w:hAnsi="Times New Roman" w:cs="Times New Roman"/>
          <w:sz w:val="28"/>
          <w:szCs w:val="28"/>
        </w:rPr>
        <w:t>/с. Величина естественных ресурсов подземных вод оценивается в 78,25 м</w:t>
      </w:r>
      <w:r w:rsidR="00A9637A">
        <w:rPr>
          <w:rFonts w:ascii="Times New Roman" w:hAnsi="Times New Roman" w:cs="Times New Roman"/>
          <w:sz w:val="28"/>
          <w:szCs w:val="28"/>
        </w:rPr>
        <w:t>³</w:t>
      </w:r>
      <w:r w:rsidRPr="00953E16">
        <w:rPr>
          <w:rFonts w:ascii="Times New Roman" w:hAnsi="Times New Roman" w:cs="Times New Roman"/>
          <w:sz w:val="28"/>
          <w:szCs w:val="28"/>
        </w:rPr>
        <w:t xml:space="preserve">/с при среднем модуле 0,41 </w:t>
      </w:r>
      <w:r w:rsidRPr="00953E16">
        <w:rPr>
          <w:rFonts w:ascii="Times New Roman" w:eastAsia="Calibri" w:hAnsi="Times New Roman" w:cs="Times New Roman"/>
          <w:sz w:val="28"/>
          <w:szCs w:val="28"/>
          <w:lang w:eastAsia="ko-KR"/>
        </w:rPr>
        <w:t xml:space="preserve">л/с </w:t>
      </w:r>
      <w:proofErr w:type="spellStart"/>
      <w:r w:rsidRPr="00953E16">
        <w:rPr>
          <w:rFonts w:ascii="Times New Roman" w:eastAsia="Calibri" w:hAnsi="Times New Roman" w:cs="Times New Roman"/>
          <w:sz w:val="28"/>
          <w:szCs w:val="28"/>
          <w:lang w:eastAsia="ko-KR"/>
        </w:rPr>
        <w:t>с</w:t>
      </w:r>
      <w:proofErr w:type="spellEnd"/>
      <w:r w:rsidRPr="00953E16">
        <w:rPr>
          <w:rFonts w:ascii="Times New Roman" w:eastAsia="Calibri" w:hAnsi="Times New Roman" w:cs="Times New Roman"/>
          <w:sz w:val="28"/>
          <w:szCs w:val="28"/>
          <w:lang w:eastAsia="ko-KR"/>
        </w:rPr>
        <w:t xml:space="preserve"> 1 км</w:t>
      </w:r>
      <w:r w:rsidR="00A9637A">
        <w:rPr>
          <w:rFonts w:ascii="Times New Roman" w:eastAsia="Calibri" w:hAnsi="Times New Roman" w:cs="Times New Roman"/>
          <w:sz w:val="28"/>
          <w:szCs w:val="28"/>
          <w:lang w:val="kk-KZ" w:eastAsia="ko-KR"/>
        </w:rPr>
        <w:t>²</w:t>
      </w:r>
      <w:r w:rsidRPr="00953E16">
        <w:rPr>
          <w:rFonts w:ascii="Times New Roman" w:eastAsia="Calibri" w:hAnsi="Times New Roman" w:cs="Times New Roman"/>
          <w:sz w:val="28"/>
          <w:szCs w:val="28"/>
          <w:lang w:eastAsia="ko-KR"/>
        </w:rPr>
        <w:t>.</w:t>
      </w:r>
    </w:p>
    <w:p w14:paraId="22E1105C" w14:textId="77777777" w:rsidR="00FB1073" w:rsidRPr="00147D5F" w:rsidRDefault="00FB1073" w:rsidP="00FB1073">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bCs/>
          <w:i/>
          <w:iCs/>
          <w:sz w:val="28"/>
          <w:szCs w:val="28"/>
        </w:rPr>
        <w:t xml:space="preserve">Горно-складчатые области представлены </w:t>
      </w:r>
      <w:proofErr w:type="spellStart"/>
      <w:r w:rsidRPr="00953E16">
        <w:rPr>
          <w:rFonts w:ascii="Times New Roman" w:hAnsi="Times New Roman" w:cs="Times New Roman"/>
          <w:bCs/>
          <w:i/>
          <w:iCs/>
          <w:sz w:val="28"/>
          <w:szCs w:val="28"/>
        </w:rPr>
        <w:t>Жетысу</w:t>
      </w:r>
      <w:proofErr w:type="spellEnd"/>
      <w:r w:rsidRPr="00953E16">
        <w:rPr>
          <w:rFonts w:ascii="Times New Roman" w:hAnsi="Times New Roman" w:cs="Times New Roman"/>
          <w:bCs/>
          <w:i/>
          <w:iCs/>
          <w:sz w:val="28"/>
          <w:szCs w:val="28"/>
        </w:rPr>
        <w:t>-Алатау-Тянь-Шаньским регионом.</w:t>
      </w:r>
      <w:r w:rsidRPr="00953E16">
        <w:rPr>
          <w:rFonts w:ascii="Times New Roman" w:hAnsi="Times New Roman" w:cs="Times New Roman"/>
          <w:b/>
          <w:sz w:val="28"/>
          <w:szCs w:val="28"/>
        </w:rPr>
        <w:t xml:space="preserve"> </w:t>
      </w:r>
      <w:r w:rsidRPr="00953E16">
        <w:rPr>
          <w:rFonts w:ascii="Times New Roman" w:hAnsi="Times New Roman" w:cs="Times New Roman"/>
          <w:sz w:val="28"/>
          <w:szCs w:val="28"/>
        </w:rPr>
        <w:t>Данный регион</w:t>
      </w:r>
      <w:r w:rsidRPr="00953E16">
        <w:rPr>
          <w:rFonts w:ascii="Times New Roman" w:hAnsi="Times New Roman" w:cs="Times New Roman"/>
          <w:b/>
          <w:sz w:val="28"/>
          <w:szCs w:val="28"/>
        </w:rPr>
        <w:t xml:space="preserve"> </w:t>
      </w:r>
      <w:r w:rsidRPr="00953E16">
        <w:rPr>
          <w:rFonts w:ascii="Times New Roman" w:hAnsi="Times New Roman" w:cs="Times New Roman"/>
          <w:sz w:val="28"/>
          <w:szCs w:val="28"/>
        </w:rPr>
        <w:t xml:space="preserve">представляет собой систему бассейнов жильных, трещинных, трещинно-карстовых и пластовых подземных вод. Он состоит из четырех бассейнов </w:t>
      </w:r>
      <w:r w:rsidRPr="00953E16">
        <w:rPr>
          <w:rFonts w:ascii="Times New Roman" w:hAnsi="Times New Roman" w:cs="Times New Roman"/>
          <w:sz w:val="28"/>
          <w:szCs w:val="28"/>
          <w:lang w:val="en-US"/>
        </w:rPr>
        <w:t>I</w:t>
      </w:r>
      <w:r w:rsidRPr="00953E16">
        <w:rPr>
          <w:rFonts w:ascii="Times New Roman" w:hAnsi="Times New Roman" w:cs="Times New Roman"/>
          <w:sz w:val="28"/>
          <w:szCs w:val="28"/>
        </w:rPr>
        <w:t xml:space="preserve"> порядка. На территории Казахстана расположены три: </w:t>
      </w:r>
      <w:r w:rsidRPr="00990F14">
        <w:rPr>
          <w:rFonts w:ascii="Times New Roman" w:hAnsi="Times New Roman" w:cs="Times New Roman"/>
          <w:sz w:val="28"/>
          <w:szCs w:val="28"/>
        </w:rPr>
        <w:t xml:space="preserve">Центрально-Тянь-Шаньский, Северо-Тянь-Шаньский; </w:t>
      </w:r>
      <w:proofErr w:type="spellStart"/>
      <w:r w:rsidRPr="00990F14">
        <w:rPr>
          <w:rFonts w:ascii="Times New Roman" w:hAnsi="Times New Roman" w:cs="Times New Roman"/>
          <w:sz w:val="28"/>
          <w:szCs w:val="28"/>
        </w:rPr>
        <w:t>Жетысу</w:t>
      </w:r>
      <w:proofErr w:type="spellEnd"/>
      <w:r w:rsidRPr="00990F14">
        <w:rPr>
          <w:rFonts w:ascii="Times New Roman" w:hAnsi="Times New Roman" w:cs="Times New Roman"/>
          <w:sz w:val="28"/>
          <w:szCs w:val="28"/>
        </w:rPr>
        <w:t xml:space="preserve">-Алатау </w:t>
      </w:r>
      <w:proofErr w:type="spellStart"/>
      <w:r w:rsidRPr="00990F14">
        <w:rPr>
          <w:rFonts w:ascii="Times New Roman" w:hAnsi="Times New Roman" w:cs="Times New Roman"/>
          <w:sz w:val="28"/>
          <w:szCs w:val="28"/>
        </w:rPr>
        <w:t>Балкашский</w:t>
      </w:r>
      <w:proofErr w:type="spellEnd"/>
      <w:r w:rsidRPr="00990F14">
        <w:rPr>
          <w:rFonts w:ascii="Times New Roman" w:hAnsi="Times New Roman" w:cs="Times New Roman"/>
          <w:sz w:val="28"/>
          <w:szCs w:val="28"/>
        </w:rPr>
        <w:t xml:space="preserve"> [</w:t>
      </w:r>
      <w:r>
        <w:rPr>
          <w:rFonts w:ascii="Times New Roman" w:hAnsi="Times New Roman" w:cs="Times New Roman"/>
          <w:sz w:val="28"/>
          <w:szCs w:val="28"/>
          <w:lang w:val="kk-KZ"/>
        </w:rPr>
        <w:t>40</w:t>
      </w:r>
      <w:r w:rsidRPr="00990F14">
        <w:rPr>
          <w:rFonts w:ascii="Times New Roman" w:hAnsi="Times New Roman" w:cs="Times New Roman"/>
          <w:sz w:val="28"/>
          <w:szCs w:val="28"/>
        </w:rPr>
        <w:t>] (рисунок 3.2).</w:t>
      </w:r>
    </w:p>
    <w:p w14:paraId="2F3D5118" w14:textId="77777777" w:rsidR="00FB1073" w:rsidRPr="00953E16" w:rsidRDefault="00FB1073" w:rsidP="00FB1073">
      <w:pPr>
        <w:spacing w:after="0" w:line="240" w:lineRule="auto"/>
        <w:ind w:firstLine="851"/>
        <w:jc w:val="both"/>
        <w:rPr>
          <w:rFonts w:ascii="Times New Roman" w:hAnsi="Times New Roman" w:cs="Times New Roman"/>
          <w:sz w:val="28"/>
          <w:szCs w:val="28"/>
        </w:rPr>
      </w:pPr>
      <w:r w:rsidRPr="00147D5F">
        <w:rPr>
          <w:rFonts w:ascii="Times New Roman" w:hAnsi="Times New Roman" w:cs="Times New Roman"/>
          <w:i/>
          <w:sz w:val="28"/>
          <w:szCs w:val="28"/>
        </w:rPr>
        <w:t>Центрально-Тянь-Шаньский сложный бассейн</w:t>
      </w:r>
      <w:r w:rsidRPr="00147D5F">
        <w:rPr>
          <w:rFonts w:ascii="Times New Roman" w:hAnsi="Times New Roman" w:cs="Times New Roman"/>
          <w:sz w:val="28"/>
          <w:szCs w:val="28"/>
        </w:rPr>
        <w:t xml:space="preserve"> представляет собой герцинское горно-складчатое сооружение с двумя структурно-фациальными зонами, а также межгорными впадинами, выполненными осадочными отложениями юры, мела, палеогена и неогена.  Подземные воды формируются в зоне </w:t>
      </w:r>
      <w:r w:rsidRPr="00953E16">
        <w:rPr>
          <w:rFonts w:ascii="Times New Roman" w:hAnsi="Times New Roman" w:cs="Times New Roman"/>
          <w:sz w:val="28"/>
          <w:szCs w:val="28"/>
        </w:rPr>
        <w:t xml:space="preserve">активного водообмена. Питание подземных вод осуществляется за счет атмосферных осадков, талых вод ледников и снежников. Разгрузка - подземным стоком в сторону прилегающих впадин – </w:t>
      </w:r>
      <w:proofErr w:type="spellStart"/>
      <w:r w:rsidRPr="00953E16">
        <w:rPr>
          <w:rFonts w:ascii="Times New Roman" w:hAnsi="Times New Roman" w:cs="Times New Roman"/>
          <w:sz w:val="28"/>
          <w:szCs w:val="28"/>
        </w:rPr>
        <w:t>Сырдариинской</w:t>
      </w:r>
      <w:proofErr w:type="spellEnd"/>
      <w:r w:rsidRPr="00953E16">
        <w:rPr>
          <w:rFonts w:ascii="Times New Roman" w:hAnsi="Times New Roman" w:cs="Times New Roman"/>
          <w:sz w:val="28"/>
          <w:szCs w:val="28"/>
        </w:rPr>
        <w:t xml:space="preserve"> и Шу-Сарысуской. </w:t>
      </w:r>
    </w:p>
    <w:p w14:paraId="5E5CDDFC" w14:textId="77777777" w:rsidR="00FB1073" w:rsidRPr="00953E16" w:rsidRDefault="00FB1073" w:rsidP="00FB1073">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sz w:val="28"/>
          <w:szCs w:val="28"/>
        </w:rPr>
        <w:t xml:space="preserve">Прогнозные ресурсы подземных вод с </w:t>
      </w:r>
      <w:proofErr w:type="spellStart"/>
      <w:r w:rsidRPr="00953E16">
        <w:rPr>
          <w:rFonts w:ascii="Times New Roman" w:hAnsi="Times New Roman" w:cs="Times New Roman"/>
          <w:sz w:val="28"/>
          <w:szCs w:val="28"/>
        </w:rPr>
        <w:t>минералиацией</w:t>
      </w:r>
      <w:proofErr w:type="spellEnd"/>
      <w:r w:rsidRPr="00953E16">
        <w:rPr>
          <w:rFonts w:ascii="Times New Roman" w:hAnsi="Times New Roman" w:cs="Times New Roman"/>
          <w:sz w:val="28"/>
          <w:szCs w:val="28"/>
        </w:rPr>
        <w:t xml:space="preserve"> до 1 г/л оцениваются 24,58 м</w:t>
      </w:r>
      <w:r>
        <w:rPr>
          <w:rFonts w:ascii="Times New Roman" w:hAnsi="Times New Roman" w:cs="Times New Roman"/>
          <w:sz w:val="28"/>
          <w:szCs w:val="28"/>
        </w:rPr>
        <w:t>³</w:t>
      </w:r>
      <w:r w:rsidRPr="00953E16">
        <w:rPr>
          <w:rFonts w:ascii="Times New Roman" w:hAnsi="Times New Roman" w:cs="Times New Roman"/>
          <w:sz w:val="28"/>
          <w:szCs w:val="28"/>
        </w:rPr>
        <w:t>/с. Естественные ресурсы подземных вод составляют 22,91 м</w:t>
      </w:r>
      <w:r>
        <w:rPr>
          <w:rFonts w:ascii="Times New Roman" w:hAnsi="Times New Roman" w:cs="Times New Roman"/>
          <w:sz w:val="28"/>
          <w:szCs w:val="28"/>
        </w:rPr>
        <w:t>³</w:t>
      </w:r>
      <w:r w:rsidRPr="00953E16">
        <w:rPr>
          <w:rFonts w:ascii="Times New Roman" w:hAnsi="Times New Roman" w:cs="Times New Roman"/>
          <w:sz w:val="28"/>
          <w:szCs w:val="28"/>
        </w:rPr>
        <w:t>/с</w:t>
      </w:r>
      <w:r>
        <w:rPr>
          <w:rFonts w:ascii="Times New Roman" w:hAnsi="Times New Roman" w:cs="Times New Roman"/>
          <w:sz w:val="28"/>
          <w:szCs w:val="28"/>
          <w:lang w:val="kk-KZ"/>
        </w:rPr>
        <w:t xml:space="preserve"> </w:t>
      </w:r>
      <w:r w:rsidRPr="00953E16">
        <w:rPr>
          <w:rFonts w:ascii="Times New Roman" w:hAnsi="Times New Roman" w:cs="Times New Roman"/>
          <w:sz w:val="28"/>
          <w:szCs w:val="28"/>
        </w:rPr>
        <w:t xml:space="preserve">при величине модуля 1,40 </w:t>
      </w:r>
      <w:r w:rsidRPr="00953E16">
        <w:rPr>
          <w:rFonts w:ascii="Times New Roman" w:eastAsia="Calibri" w:hAnsi="Times New Roman" w:cs="Times New Roman"/>
          <w:sz w:val="28"/>
          <w:szCs w:val="28"/>
          <w:lang w:eastAsia="ko-KR"/>
        </w:rPr>
        <w:t xml:space="preserve">л/с </w:t>
      </w:r>
      <w:proofErr w:type="spellStart"/>
      <w:r w:rsidRPr="00953E16">
        <w:rPr>
          <w:rFonts w:ascii="Times New Roman" w:eastAsia="Calibri" w:hAnsi="Times New Roman" w:cs="Times New Roman"/>
          <w:sz w:val="28"/>
          <w:szCs w:val="28"/>
          <w:lang w:eastAsia="ko-KR"/>
        </w:rPr>
        <w:t>с</w:t>
      </w:r>
      <w:proofErr w:type="spellEnd"/>
      <w:r w:rsidRPr="00953E16">
        <w:rPr>
          <w:rFonts w:ascii="Times New Roman" w:eastAsia="Calibri" w:hAnsi="Times New Roman" w:cs="Times New Roman"/>
          <w:sz w:val="28"/>
          <w:szCs w:val="28"/>
          <w:lang w:eastAsia="ko-KR"/>
        </w:rPr>
        <w:t xml:space="preserve"> 1 </w:t>
      </w:r>
      <w:r>
        <w:rPr>
          <w:rFonts w:ascii="Times New Roman" w:eastAsia="Calibri" w:hAnsi="Times New Roman" w:cs="Times New Roman"/>
          <w:sz w:val="28"/>
          <w:szCs w:val="28"/>
          <w:lang w:eastAsia="ko-KR"/>
        </w:rPr>
        <w:t>км²</w:t>
      </w:r>
      <w:r w:rsidRPr="00953E16">
        <w:rPr>
          <w:rFonts w:ascii="Times New Roman" w:eastAsia="Calibri" w:hAnsi="Times New Roman" w:cs="Times New Roman"/>
          <w:sz w:val="28"/>
          <w:szCs w:val="28"/>
          <w:lang w:eastAsia="ko-KR"/>
        </w:rPr>
        <w:t>.</w:t>
      </w:r>
      <w:r>
        <w:rPr>
          <w:rFonts w:ascii="Times New Roman" w:eastAsia="Calibri" w:hAnsi="Times New Roman" w:cs="Times New Roman"/>
          <w:sz w:val="28"/>
          <w:szCs w:val="28"/>
          <w:lang w:eastAsia="ko-KR"/>
        </w:rPr>
        <w:t xml:space="preserve"> </w:t>
      </w:r>
    </w:p>
    <w:p w14:paraId="2BBCE557" w14:textId="77777777" w:rsidR="00FB1073" w:rsidRDefault="00FB1073" w:rsidP="00FB1073">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i/>
          <w:sz w:val="28"/>
          <w:szCs w:val="28"/>
        </w:rPr>
        <w:t>Северо-Тянь-Шаньский сложный бассейн (VIII-3)</w:t>
      </w:r>
      <w:r w:rsidRPr="00953E16">
        <w:rPr>
          <w:rFonts w:ascii="Times New Roman" w:hAnsi="Times New Roman" w:cs="Times New Roman"/>
          <w:sz w:val="28"/>
          <w:szCs w:val="28"/>
        </w:rPr>
        <w:t xml:space="preserve"> представлен группой хребтов </w:t>
      </w:r>
      <w:proofErr w:type="spellStart"/>
      <w:r w:rsidRPr="00953E16">
        <w:rPr>
          <w:rFonts w:ascii="Times New Roman" w:hAnsi="Times New Roman" w:cs="Times New Roman"/>
          <w:sz w:val="28"/>
          <w:szCs w:val="28"/>
        </w:rPr>
        <w:t>Кендыктаса</w:t>
      </w:r>
      <w:proofErr w:type="spellEnd"/>
      <w:r w:rsidRPr="00953E16">
        <w:rPr>
          <w:rFonts w:ascii="Times New Roman" w:hAnsi="Times New Roman" w:cs="Times New Roman"/>
          <w:sz w:val="28"/>
          <w:szCs w:val="28"/>
        </w:rPr>
        <w:t xml:space="preserve"> и Кыргыз Алатау. Наибольшие ресурсы пресных и слабосолоноватых подземных вод приурочены к межгорным впадинам, выполненным рыхлообломочными осадками четвертичного возраста, глинами неогена с прослоями песков, галечников и конгломератов. Среди трещинных и трещинно-карстовых вод наиболее перспективен </w:t>
      </w:r>
      <w:r w:rsidRPr="00953E16">
        <w:rPr>
          <w:rFonts w:ascii="Times New Roman" w:hAnsi="Times New Roman" w:cs="Times New Roman"/>
          <w:iCs/>
          <w:sz w:val="28"/>
          <w:szCs w:val="28"/>
        </w:rPr>
        <w:t xml:space="preserve">водоносный комплекс </w:t>
      </w:r>
      <w:proofErr w:type="spellStart"/>
      <w:r w:rsidRPr="00953E16">
        <w:rPr>
          <w:rFonts w:ascii="Times New Roman" w:hAnsi="Times New Roman" w:cs="Times New Roman"/>
          <w:iCs/>
          <w:sz w:val="28"/>
          <w:szCs w:val="28"/>
        </w:rPr>
        <w:t>тамдинской</w:t>
      </w:r>
      <w:proofErr w:type="spellEnd"/>
      <w:r w:rsidRPr="00953E16">
        <w:rPr>
          <w:rFonts w:ascii="Times New Roman" w:hAnsi="Times New Roman" w:cs="Times New Roman"/>
          <w:i/>
          <w:sz w:val="28"/>
          <w:szCs w:val="28"/>
        </w:rPr>
        <w:t xml:space="preserve"> </w:t>
      </w:r>
      <w:r w:rsidRPr="00953E16">
        <w:rPr>
          <w:rFonts w:ascii="Times New Roman" w:hAnsi="Times New Roman" w:cs="Times New Roman"/>
          <w:sz w:val="28"/>
          <w:szCs w:val="28"/>
        </w:rPr>
        <w:t xml:space="preserve">свиты, распространенный в горах </w:t>
      </w:r>
      <w:r w:rsidRPr="00147D5F">
        <w:rPr>
          <w:rFonts w:ascii="Times New Roman" w:hAnsi="Times New Roman" w:cs="Times New Roman"/>
          <w:sz w:val="28"/>
          <w:szCs w:val="28"/>
        </w:rPr>
        <w:t xml:space="preserve">Малый Каратау. Питание происходит за счет инфильтрации атмосферных осадков и фильтрации поверхностных вод. Разгрузка происходит в виде родникового стока. </w:t>
      </w:r>
    </w:p>
    <w:p w14:paraId="08B6F773" w14:textId="77777777" w:rsidR="00FB1073" w:rsidRPr="00953E16" w:rsidRDefault="00FB1073" w:rsidP="00FB1073">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sz w:val="28"/>
          <w:szCs w:val="28"/>
        </w:rPr>
        <w:t xml:space="preserve">Прогнозные ресурсы подземных вод с минерализацией до 1 г/л составляют 32,55 . Естественные ресурсы подземных вод оцениваются в  32,6 </w:t>
      </w:r>
      <w:r>
        <w:rPr>
          <w:rFonts w:ascii="Times New Roman" w:hAnsi="Times New Roman" w:cs="Times New Roman"/>
          <w:sz w:val="28"/>
          <w:szCs w:val="28"/>
        </w:rPr>
        <w:t>м³/с</w:t>
      </w:r>
      <w:r w:rsidRPr="00953E16">
        <w:rPr>
          <w:rFonts w:ascii="Times New Roman" w:hAnsi="Times New Roman" w:cs="Times New Roman"/>
          <w:sz w:val="28"/>
          <w:szCs w:val="28"/>
        </w:rPr>
        <w:t xml:space="preserve"> при средней величине модуля 1,04 </w:t>
      </w:r>
      <w:r w:rsidRPr="00953E16">
        <w:rPr>
          <w:rFonts w:ascii="Times New Roman" w:eastAsia="Calibri" w:hAnsi="Times New Roman" w:cs="Times New Roman"/>
          <w:sz w:val="28"/>
          <w:szCs w:val="28"/>
          <w:lang w:eastAsia="ko-KR"/>
        </w:rPr>
        <w:t xml:space="preserve">л/с </w:t>
      </w:r>
      <w:proofErr w:type="spellStart"/>
      <w:r w:rsidRPr="00953E16">
        <w:rPr>
          <w:rFonts w:ascii="Times New Roman" w:eastAsia="Calibri" w:hAnsi="Times New Roman" w:cs="Times New Roman"/>
          <w:sz w:val="28"/>
          <w:szCs w:val="28"/>
          <w:lang w:eastAsia="ko-KR"/>
        </w:rPr>
        <w:t>с</w:t>
      </w:r>
      <w:proofErr w:type="spellEnd"/>
      <w:r w:rsidRPr="00953E16">
        <w:rPr>
          <w:rFonts w:ascii="Times New Roman" w:eastAsia="Calibri" w:hAnsi="Times New Roman" w:cs="Times New Roman"/>
          <w:sz w:val="28"/>
          <w:szCs w:val="28"/>
          <w:lang w:eastAsia="ko-KR"/>
        </w:rPr>
        <w:t xml:space="preserve"> 1 </w:t>
      </w:r>
      <w:r>
        <w:rPr>
          <w:rFonts w:ascii="Times New Roman" w:eastAsia="Calibri" w:hAnsi="Times New Roman" w:cs="Times New Roman"/>
          <w:sz w:val="28"/>
          <w:szCs w:val="28"/>
          <w:lang w:eastAsia="ko-KR"/>
        </w:rPr>
        <w:t>км²</w:t>
      </w:r>
      <w:r w:rsidRPr="00953E16">
        <w:rPr>
          <w:rFonts w:ascii="Times New Roman" w:eastAsia="Calibri" w:hAnsi="Times New Roman" w:cs="Times New Roman"/>
          <w:sz w:val="28"/>
          <w:szCs w:val="28"/>
          <w:lang w:eastAsia="ko-KR"/>
        </w:rPr>
        <w:t>.</w:t>
      </w:r>
    </w:p>
    <w:p w14:paraId="6C1A730E" w14:textId="6D479420" w:rsidR="00393E85" w:rsidRPr="00953E16" w:rsidRDefault="00393E85" w:rsidP="00393E85">
      <w:pPr>
        <w:spacing w:after="0" w:line="240" w:lineRule="auto"/>
        <w:ind w:firstLine="709"/>
        <w:jc w:val="both"/>
        <w:rPr>
          <w:rFonts w:ascii="Times New Roman" w:hAnsi="Times New Roman" w:cs="Times New Roman"/>
          <w:sz w:val="28"/>
          <w:szCs w:val="28"/>
        </w:rPr>
      </w:pPr>
      <w:r w:rsidRPr="00953E16">
        <w:rPr>
          <w:rFonts w:ascii="Times New Roman" w:hAnsi="Times New Roman" w:cs="Times New Roman"/>
          <w:sz w:val="28"/>
          <w:szCs w:val="28"/>
        </w:rPr>
        <w:t xml:space="preserve"> </w:t>
      </w:r>
    </w:p>
    <w:p w14:paraId="23C5920F" w14:textId="68A65A1D" w:rsidR="00393E85" w:rsidRDefault="00393E85" w:rsidP="00A65D6E">
      <w:pPr>
        <w:pStyle w:val="3"/>
        <w:tabs>
          <w:tab w:val="num" w:pos="0"/>
          <w:tab w:val="left" w:pos="9085"/>
        </w:tabs>
        <w:spacing w:after="0"/>
        <w:ind w:left="0" w:firstLine="851"/>
        <w:rPr>
          <w:sz w:val="28"/>
          <w:szCs w:val="28"/>
        </w:rPr>
        <w:sectPr w:rsidR="00393E85" w:rsidSect="006E5536">
          <w:pgSz w:w="11906" w:h="16838"/>
          <w:pgMar w:top="1134" w:right="849" w:bottom="1134" w:left="1701" w:header="709" w:footer="709" w:gutter="0"/>
          <w:cols w:space="708"/>
          <w:titlePg/>
          <w:docGrid w:linePitch="360"/>
        </w:sectPr>
      </w:pPr>
    </w:p>
    <w:p w14:paraId="2E5FB655" w14:textId="3D6E8ECE" w:rsidR="00A65D6E" w:rsidRPr="005179CD" w:rsidRDefault="00A65D6E" w:rsidP="00A65D6E">
      <w:pPr>
        <w:pStyle w:val="3"/>
        <w:tabs>
          <w:tab w:val="num" w:pos="0"/>
          <w:tab w:val="left" w:pos="9085"/>
        </w:tabs>
        <w:spacing w:after="0"/>
        <w:ind w:left="0" w:firstLine="851"/>
        <w:rPr>
          <w:color w:val="FF0000"/>
          <w:sz w:val="28"/>
          <w:szCs w:val="28"/>
        </w:rPr>
      </w:pPr>
    </w:p>
    <w:p w14:paraId="363E72A3" w14:textId="1697DEDF" w:rsidR="00986072" w:rsidRDefault="00986072" w:rsidP="002D0585">
      <w:pPr>
        <w:pStyle w:val="a8"/>
        <w:jc w:val="center"/>
      </w:pPr>
      <w:r>
        <w:rPr>
          <w:noProof/>
        </w:rPr>
        <w:drawing>
          <wp:inline distT="0" distB="0" distL="0" distR="0" wp14:anchorId="02F6198A" wp14:editId="3FD68F82">
            <wp:extent cx="8380002" cy="4308231"/>
            <wp:effectExtent l="0" t="0" r="2540" b="0"/>
            <wp:docPr id="14465160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408960" cy="4323118"/>
                    </a:xfrm>
                    <a:prstGeom prst="rect">
                      <a:avLst/>
                    </a:prstGeom>
                    <a:noFill/>
                    <a:ln>
                      <a:noFill/>
                    </a:ln>
                  </pic:spPr>
                </pic:pic>
              </a:graphicData>
            </a:graphic>
          </wp:inline>
        </w:drawing>
      </w:r>
    </w:p>
    <w:p w14:paraId="3FB3A4F2" w14:textId="5A4FDB3E" w:rsidR="00147D5F" w:rsidRPr="00986072" w:rsidRDefault="00986072" w:rsidP="002D0585">
      <w:pPr>
        <w:pStyle w:val="MDPI31text"/>
        <w:spacing w:line="240" w:lineRule="auto"/>
        <w:ind w:left="0" w:firstLine="0"/>
        <w:jc w:val="center"/>
        <w:rPr>
          <w:rFonts w:ascii="Times New Roman" w:hAnsi="Times New Roman"/>
          <w:color w:val="FF0000"/>
          <w:sz w:val="28"/>
          <w:szCs w:val="28"/>
          <w:lang w:val="ru-RU"/>
        </w:rPr>
      </w:pPr>
      <w:r w:rsidRPr="00986072">
        <w:rPr>
          <w:rFonts w:ascii="Times New Roman" w:hAnsi="Times New Roman"/>
          <w:color w:val="auto"/>
          <w:sz w:val="28"/>
          <w:szCs w:val="28"/>
          <w:lang w:val="kk-KZ"/>
        </w:rPr>
        <w:t>Р</w:t>
      </w:r>
      <w:proofErr w:type="spellStart"/>
      <w:r w:rsidR="00A65D6E" w:rsidRPr="00986072">
        <w:rPr>
          <w:rFonts w:ascii="Times New Roman" w:hAnsi="Times New Roman"/>
          <w:color w:val="auto"/>
          <w:sz w:val="28"/>
          <w:szCs w:val="28"/>
          <w:lang w:val="ru-RU"/>
        </w:rPr>
        <w:t>исунок</w:t>
      </w:r>
      <w:proofErr w:type="spellEnd"/>
      <w:r w:rsidR="00147D5F" w:rsidRPr="00986072">
        <w:rPr>
          <w:rFonts w:ascii="Times New Roman" w:hAnsi="Times New Roman"/>
          <w:color w:val="auto"/>
          <w:sz w:val="28"/>
          <w:szCs w:val="28"/>
          <w:lang w:val="ru-RU"/>
        </w:rPr>
        <w:t xml:space="preserve"> </w:t>
      </w:r>
      <w:r w:rsidR="00A65D6E" w:rsidRPr="00986072">
        <w:rPr>
          <w:rFonts w:ascii="Times New Roman" w:hAnsi="Times New Roman"/>
          <w:color w:val="auto"/>
          <w:sz w:val="28"/>
          <w:szCs w:val="28"/>
          <w:lang w:val="ru-RU"/>
        </w:rPr>
        <w:t>3.2 – Гидрогеологическое районирование Южного Казахстана</w:t>
      </w:r>
      <w:r w:rsidR="003D46AA">
        <w:rPr>
          <w:rFonts w:ascii="Times New Roman" w:hAnsi="Times New Roman"/>
          <w:color w:val="auto"/>
          <w:sz w:val="28"/>
          <w:szCs w:val="28"/>
          <w:lang w:val="kk-KZ"/>
        </w:rPr>
        <w:t xml:space="preserve"> </w:t>
      </w:r>
      <w:r w:rsidR="003D46AA" w:rsidRPr="003D46AA">
        <w:rPr>
          <w:rFonts w:ascii="Times New Roman" w:hAnsi="Times New Roman"/>
          <w:sz w:val="28"/>
          <w:szCs w:val="28"/>
          <w:lang w:val="ru-RU"/>
        </w:rPr>
        <w:t>[</w:t>
      </w:r>
      <w:r w:rsidR="003B6D2B" w:rsidRPr="00997737">
        <w:rPr>
          <w:rFonts w:ascii="Times New Roman" w:hAnsi="Times New Roman"/>
          <w:sz w:val="28"/>
          <w:szCs w:val="28"/>
          <w:lang w:val="kk-KZ"/>
        </w:rPr>
        <w:t>3</w:t>
      </w:r>
      <w:r w:rsidR="003B6D2B">
        <w:rPr>
          <w:rFonts w:ascii="Times New Roman" w:hAnsi="Times New Roman"/>
          <w:sz w:val="28"/>
          <w:szCs w:val="28"/>
          <w:lang w:val="kk-KZ"/>
        </w:rPr>
        <w:t>7</w:t>
      </w:r>
      <w:r w:rsidR="003D46AA" w:rsidRPr="003D46AA">
        <w:rPr>
          <w:rFonts w:ascii="Times New Roman" w:hAnsi="Times New Roman"/>
          <w:sz w:val="28"/>
          <w:szCs w:val="28"/>
          <w:lang w:val="ru-RU"/>
        </w:rPr>
        <w:t>]</w:t>
      </w:r>
      <w:r w:rsidR="003D46AA" w:rsidRPr="00997737">
        <w:rPr>
          <w:rFonts w:ascii="Times New Roman" w:hAnsi="Times New Roman"/>
          <w:sz w:val="28"/>
          <w:szCs w:val="28"/>
          <w:lang w:val="kk-KZ"/>
        </w:rPr>
        <w:t>.</w:t>
      </w:r>
    </w:p>
    <w:p w14:paraId="08E04395" w14:textId="77777777" w:rsidR="00986072" w:rsidRDefault="00986072" w:rsidP="00A65D6E">
      <w:pPr>
        <w:shd w:val="clear" w:color="auto" w:fill="FFFFFF"/>
        <w:spacing w:after="0" w:line="240" w:lineRule="auto"/>
        <w:ind w:firstLine="851"/>
        <w:jc w:val="both"/>
        <w:rPr>
          <w:rFonts w:ascii="Times New Roman" w:hAnsi="Times New Roman" w:cs="Times New Roman"/>
          <w:sz w:val="28"/>
          <w:szCs w:val="28"/>
        </w:rPr>
      </w:pPr>
    </w:p>
    <w:p w14:paraId="443E510D" w14:textId="77777777" w:rsidR="00741572" w:rsidRDefault="00741572" w:rsidP="00A65D6E">
      <w:pPr>
        <w:shd w:val="clear" w:color="auto" w:fill="FFFFFF"/>
        <w:spacing w:after="0" w:line="240" w:lineRule="auto"/>
        <w:ind w:firstLine="851"/>
        <w:jc w:val="both"/>
        <w:rPr>
          <w:rFonts w:ascii="Times New Roman" w:hAnsi="Times New Roman" w:cs="Times New Roman"/>
          <w:sz w:val="28"/>
          <w:szCs w:val="28"/>
        </w:rPr>
        <w:sectPr w:rsidR="00741572" w:rsidSect="006E5536">
          <w:pgSz w:w="16838" w:h="11906" w:orient="landscape"/>
          <w:pgMar w:top="1701" w:right="1134" w:bottom="849" w:left="1134" w:header="709" w:footer="709" w:gutter="0"/>
          <w:cols w:space="708"/>
          <w:titlePg/>
          <w:docGrid w:linePitch="360"/>
        </w:sectPr>
      </w:pPr>
    </w:p>
    <w:p w14:paraId="37F5E9C0" w14:textId="00B4A843" w:rsidR="00F2496F" w:rsidRDefault="00147D5F" w:rsidP="005179CD">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i/>
          <w:sz w:val="28"/>
          <w:szCs w:val="28"/>
          <w:lang w:val="kk-KZ"/>
        </w:rPr>
        <w:lastRenderedPageBreak/>
        <w:t>Жетысу-Алатау-Балкашский</w:t>
      </w:r>
      <w:r w:rsidRPr="00953E16">
        <w:rPr>
          <w:rFonts w:ascii="Times New Roman" w:hAnsi="Times New Roman" w:cs="Times New Roman"/>
          <w:i/>
          <w:sz w:val="28"/>
          <w:szCs w:val="28"/>
        </w:rPr>
        <w:t xml:space="preserve"> сложный бассейн</w:t>
      </w:r>
      <w:r w:rsidRPr="00953E16">
        <w:rPr>
          <w:rFonts w:ascii="Times New Roman" w:hAnsi="Times New Roman" w:cs="Times New Roman"/>
          <w:sz w:val="28"/>
          <w:szCs w:val="28"/>
        </w:rPr>
        <w:t xml:space="preserve"> приурочен к горным сооружениям </w:t>
      </w:r>
      <w:proofErr w:type="spellStart"/>
      <w:r w:rsidRPr="00953E16">
        <w:rPr>
          <w:rFonts w:ascii="Times New Roman" w:hAnsi="Times New Roman" w:cs="Times New Roman"/>
          <w:sz w:val="28"/>
          <w:szCs w:val="28"/>
        </w:rPr>
        <w:t>Жетысу</w:t>
      </w:r>
      <w:proofErr w:type="spellEnd"/>
      <w:r w:rsidRPr="00953E16">
        <w:rPr>
          <w:rFonts w:ascii="Times New Roman" w:hAnsi="Times New Roman" w:cs="Times New Roman"/>
          <w:sz w:val="28"/>
          <w:szCs w:val="28"/>
        </w:rPr>
        <w:t xml:space="preserve"> Алатау и примыкающим к нему с севера </w:t>
      </w:r>
      <w:proofErr w:type="spellStart"/>
      <w:r w:rsidRPr="00953E16">
        <w:rPr>
          <w:rFonts w:ascii="Times New Roman" w:hAnsi="Times New Roman" w:cs="Times New Roman"/>
          <w:sz w:val="28"/>
          <w:szCs w:val="28"/>
        </w:rPr>
        <w:t>Прибалкашской</w:t>
      </w:r>
      <w:proofErr w:type="spellEnd"/>
      <w:r w:rsidRPr="00953E16">
        <w:rPr>
          <w:rFonts w:ascii="Times New Roman" w:hAnsi="Times New Roman" w:cs="Times New Roman"/>
          <w:sz w:val="28"/>
          <w:szCs w:val="28"/>
        </w:rPr>
        <w:t xml:space="preserve"> и Алакольской впадинам. Наибольший практический интерес представляют подземные воды, приуроченные к крупным межгорным депрессиям (Южно-</w:t>
      </w:r>
      <w:proofErr w:type="spellStart"/>
      <w:r w:rsidRPr="00953E16">
        <w:rPr>
          <w:rFonts w:ascii="Times New Roman" w:hAnsi="Times New Roman" w:cs="Times New Roman"/>
          <w:sz w:val="28"/>
          <w:szCs w:val="28"/>
        </w:rPr>
        <w:t>Балкашская</w:t>
      </w:r>
      <w:proofErr w:type="spellEnd"/>
      <w:r w:rsidRPr="00953E16">
        <w:rPr>
          <w:rFonts w:ascii="Times New Roman" w:hAnsi="Times New Roman" w:cs="Times New Roman"/>
          <w:sz w:val="28"/>
          <w:szCs w:val="28"/>
        </w:rPr>
        <w:t xml:space="preserve"> - подземный сток 68 </w:t>
      </w:r>
      <w:r w:rsidR="00A9637A">
        <w:rPr>
          <w:rFonts w:ascii="Times New Roman" w:hAnsi="Times New Roman" w:cs="Times New Roman"/>
          <w:sz w:val="28"/>
          <w:szCs w:val="28"/>
        </w:rPr>
        <w:t>м³/с</w:t>
      </w:r>
      <w:r w:rsidRPr="00953E16">
        <w:rPr>
          <w:rFonts w:ascii="Times New Roman" w:hAnsi="Times New Roman" w:cs="Times New Roman"/>
          <w:sz w:val="28"/>
          <w:szCs w:val="28"/>
        </w:rPr>
        <w:t>; Алакольская</w:t>
      </w:r>
      <w:r w:rsidR="005179CD" w:rsidRPr="00953E16">
        <w:rPr>
          <w:rFonts w:ascii="Times New Roman" w:hAnsi="Times New Roman" w:cs="Times New Roman"/>
          <w:sz w:val="28"/>
          <w:szCs w:val="28"/>
        </w:rPr>
        <w:t xml:space="preserve"> </w:t>
      </w:r>
      <w:r w:rsidRPr="00953E16">
        <w:rPr>
          <w:rFonts w:ascii="Times New Roman" w:hAnsi="Times New Roman" w:cs="Times New Roman"/>
          <w:sz w:val="28"/>
          <w:szCs w:val="28"/>
        </w:rPr>
        <w:t xml:space="preserve">- подземный сток 39,3 </w:t>
      </w:r>
      <w:r w:rsidR="00A9637A">
        <w:rPr>
          <w:rFonts w:ascii="Times New Roman" w:hAnsi="Times New Roman" w:cs="Times New Roman"/>
          <w:sz w:val="28"/>
          <w:szCs w:val="28"/>
        </w:rPr>
        <w:t>м³/с</w:t>
      </w:r>
      <w:r w:rsidRPr="00953E16">
        <w:rPr>
          <w:rFonts w:ascii="Times New Roman" w:hAnsi="Times New Roman" w:cs="Times New Roman"/>
          <w:sz w:val="28"/>
          <w:szCs w:val="28"/>
        </w:rPr>
        <w:t>; Копа-</w:t>
      </w:r>
      <w:proofErr w:type="spellStart"/>
      <w:r w:rsidRPr="00953E16">
        <w:rPr>
          <w:rFonts w:ascii="Times New Roman" w:hAnsi="Times New Roman" w:cs="Times New Roman"/>
          <w:sz w:val="28"/>
          <w:szCs w:val="28"/>
        </w:rPr>
        <w:t>Илейская</w:t>
      </w:r>
      <w:proofErr w:type="spellEnd"/>
      <w:r w:rsidR="000E6A56" w:rsidRPr="00953E16">
        <w:rPr>
          <w:rFonts w:ascii="Times New Roman" w:hAnsi="Times New Roman" w:cs="Times New Roman"/>
          <w:sz w:val="28"/>
          <w:szCs w:val="28"/>
        </w:rPr>
        <w:t xml:space="preserve"> </w:t>
      </w:r>
      <w:r w:rsidRPr="00953E16">
        <w:rPr>
          <w:rFonts w:ascii="Times New Roman" w:hAnsi="Times New Roman" w:cs="Times New Roman"/>
          <w:sz w:val="28"/>
          <w:szCs w:val="28"/>
        </w:rPr>
        <w:t xml:space="preserve">- подземный сток 105 </w:t>
      </w:r>
      <w:r w:rsidR="00A9637A">
        <w:rPr>
          <w:rFonts w:ascii="Times New Roman" w:hAnsi="Times New Roman" w:cs="Times New Roman"/>
          <w:sz w:val="28"/>
          <w:szCs w:val="28"/>
        </w:rPr>
        <w:t>м³/с</w:t>
      </w:r>
      <w:r w:rsidRPr="00953E16">
        <w:rPr>
          <w:rFonts w:ascii="Times New Roman" w:hAnsi="Times New Roman" w:cs="Times New Roman"/>
          <w:sz w:val="28"/>
          <w:szCs w:val="28"/>
        </w:rPr>
        <w:t>)</w:t>
      </w:r>
      <w:r w:rsidR="005179CD" w:rsidRPr="00953E16">
        <w:rPr>
          <w:rFonts w:ascii="Times New Roman" w:hAnsi="Times New Roman" w:cs="Times New Roman"/>
          <w:sz w:val="28"/>
          <w:szCs w:val="28"/>
        </w:rPr>
        <w:t>,</w:t>
      </w:r>
      <w:r w:rsidRPr="00953E16">
        <w:rPr>
          <w:rFonts w:ascii="Times New Roman" w:hAnsi="Times New Roman" w:cs="Times New Roman"/>
          <w:sz w:val="28"/>
          <w:szCs w:val="28"/>
        </w:rPr>
        <w:t xml:space="preserve"> выполненными мезозой-кайнозойскими образованиями, к которым приурочены основные ресурсы пресных и слабосолоноватых подземных вод, В горных сооружениях </w:t>
      </w:r>
      <w:proofErr w:type="spellStart"/>
      <w:r w:rsidRPr="002D0585">
        <w:rPr>
          <w:rFonts w:ascii="Times New Roman" w:hAnsi="Times New Roman" w:cs="Times New Roman"/>
          <w:i/>
          <w:iCs/>
          <w:sz w:val="28"/>
          <w:szCs w:val="28"/>
        </w:rPr>
        <w:t>Жетысу</w:t>
      </w:r>
      <w:proofErr w:type="spellEnd"/>
      <w:r w:rsidR="000E6A56" w:rsidRPr="00953E16">
        <w:rPr>
          <w:rFonts w:ascii="Times New Roman" w:hAnsi="Times New Roman" w:cs="Times New Roman"/>
          <w:sz w:val="28"/>
          <w:szCs w:val="28"/>
        </w:rPr>
        <w:t xml:space="preserve"> </w:t>
      </w:r>
      <w:r w:rsidRPr="00953E16">
        <w:rPr>
          <w:rFonts w:ascii="Times New Roman" w:hAnsi="Times New Roman" w:cs="Times New Roman"/>
          <w:i/>
          <w:sz w:val="28"/>
          <w:szCs w:val="28"/>
        </w:rPr>
        <w:t xml:space="preserve">Алатау и </w:t>
      </w:r>
      <w:proofErr w:type="spellStart"/>
      <w:r w:rsidRPr="00953E16">
        <w:rPr>
          <w:rFonts w:ascii="Times New Roman" w:hAnsi="Times New Roman" w:cs="Times New Roman"/>
          <w:i/>
          <w:sz w:val="28"/>
          <w:szCs w:val="28"/>
        </w:rPr>
        <w:t>Кунгей</w:t>
      </w:r>
      <w:proofErr w:type="spellEnd"/>
      <w:r w:rsidR="000E6A56" w:rsidRPr="00953E16">
        <w:rPr>
          <w:rFonts w:ascii="Times New Roman" w:hAnsi="Times New Roman" w:cs="Times New Roman"/>
          <w:i/>
          <w:sz w:val="28"/>
          <w:szCs w:val="28"/>
        </w:rPr>
        <w:t xml:space="preserve"> </w:t>
      </w:r>
      <w:r w:rsidRPr="00953E16">
        <w:rPr>
          <w:rFonts w:ascii="Times New Roman" w:hAnsi="Times New Roman" w:cs="Times New Roman"/>
          <w:i/>
          <w:sz w:val="28"/>
          <w:szCs w:val="28"/>
        </w:rPr>
        <w:t>Алатау</w:t>
      </w:r>
      <w:r w:rsidRPr="00953E16">
        <w:rPr>
          <w:rFonts w:ascii="Times New Roman" w:hAnsi="Times New Roman" w:cs="Times New Roman"/>
          <w:sz w:val="28"/>
          <w:szCs w:val="28"/>
        </w:rPr>
        <w:t xml:space="preserve"> большое практическое значение имеют подземные воды четвертичных аллювиальных и аллювиально-пролювиальных отложений, слагающих долины рек Коксу, Коктал, </w:t>
      </w:r>
      <w:proofErr w:type="spellStart"/>
      <w:r w:rsidRPr="00953E16">
        <w:rPr>
          <w:rFonts w:ascii="Times New Roman" w:hAnsi="Times New Roman" w:cs="Times New Roman"/>
          <w:sz w:val="28"/>
          <w:szCs w:val="28"/>
        </w:rPr>
        <w:t>Каскентерек</w:t>
      </w:r>
      <w:proofErr w:type="spellEnd"/>
      <w:r w:rsidRPr="00953E16">
        <w:rPr>
          <w:rFonts w:ascii="Times New Roman" w:hAnsi="Times New Roman" w:cs="Times New Roman"/>
          <w:sz w:val="28"/>
          <w:szCs w:val="28"/>
        </w:rPr>
        <w:t xml:space="preserve">, </w:t>
      </w:r>
      <w:proofErr w:type="spellStart"/>
      <w:r w:rsidRPr="00953E16">
        <w:rPr>
          <w:rFonts w:ascii="Times New Roman" w:hAnsi="Times New Roman" w:cs="Times New Roman"/>
          <w:sz w:val="28"/>
          <w:szCs w:val="28"/>
        </w:rPr>
        <w:t>Биен</w:t>
      </w:r>
      <w:proofErr w:type="spellEnd"/>
      <w:r w:rsidRPr="00953E16">
        <w:rPr>
          <w:rFonts w:ascii="Times New Roman" w:hAnsi="Times New Roman" w:cs="Times New Roman"/>
          <w:sz w:val="28"/>
          <w:szCs w:val="28"/>
        </w:rPr>
        <w:t xml:space="preserve"> и др., а также межгорные впадины. Широко распространены </w:t>
      </w:r>
      <w:r w:rsidRPr="00953E16">
        <w:rPr>
          <w:rFonts w:ascii="Times New Roman" w:hAnsi="Times New Roman" w:cs="Times New Roman"/>
          <w:iCs/>
          <w:sz w:val="28"/>
          <w:szCs w:val="28"/>
        </w:rPr>
        <w:t>подземные воды зоны трещиноватости разновозрастных эффузивно-осадочных и интрузивных пород.</w:t>
      </w:r>
      <w:r w:rsidRPr="00953E16">
        <w:rPr>
          <w:rFonts w:ascii="Times New Roman" w:hAnsi="Times New Roman" w:cs="Times New Roman"/>
          <w:sz w:val="28"/>
          <w:szCs w:val="28"/>
        </w:rPr>
        <w:t xml:space="preserve"> </w:t>
      </w:r>
    </w:p>
    <w:p w14:paraId="1278886A" w14:textId="7A21950E" w:rsidR="005179CD" w:rsidRPr="00953E16" w:rsidRDefault="005179CD" w:rsidP="005179CD">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sz w:val="28"/>
          <w:szCs w:val="28"/>
        </w:rPr>
        <w:t>Суммарные п</w:t>
      </w:r>
      <w:r w:rsidR="00147D5F" w:rsidRPr="00953E16">
        <w:rPr>
          <w:rFonts w:ascii="Times New Roman" w:hAnsi="Times New Roman" w:cs="Times New Roman"/>
          <w:sz w:val="28"/>
          <w:szCs w:val="28"/>
        </w:rPr>
        <w:t xml:space="preserve">рогнозные ресурсы </w:t>
      </w:r>
      <w:r w:rsidRPr="00953E16">
        <w:rPr>
          <w:rFonts w:ascii="Times New Roman" w:hAnsi="Times New Roman" w:cs="Times New Roman"/>
          <w:sz w:val="28"/>
          <w:szCs w:val="28"/>
        </w:rPr>
        <w:t xml:space="preserve">подземных вод </w:t>
      </w:r>
      <w:r w:rsidRPr="00953E16">
        <w:rPr>
          <w:rFonts w:ascii="Times New Roman" w:hAnsi="Times New Roman" w:cs="Times New Roman"/>
          <w:iCs/>
          <w:sz w:val="28"/>
          <w:szCs w:val="28"/>
          <w:lang w:val="kk-KZ"/>
        </w:rPr>
        <w:t>Жетысу-Алатау-Балкашского</w:t>
      </w:r>
      <w:r w:rsidRPr="00953E16">
        <w:rPr>
          <w:rFonts w:ascii="Times New Roman" w:hAnsi="Times New Roman" w:cs="Times New Roman"/>
          <w:iCs/>
          <w:sz w:val="28"/>
          <w:szCs w:val="28"/>
        </w:rPr>
        <w:t xml:space="preserve"> бассейна</w:t>
      </w:r>
      <w:r w:rsidRPr="00953E16">
        <w:rPr>
          <w:rFonts w:ascii="Times New Roman" w:hAnsi="Times New Roman" w:cs="Times New Roman"/>
          <w:sz w:val="28"/>
          <w:szCs w:val="28"/>
        </w:rPr>
        <w:t xml:space="preserve"> </w:t>
      </w:r>
      <w:r w:rsidR="00147D5F" w:rsidRPr="00953E16">
        <w:rPr>
          <w:rFonts w:ascii="Times New Roman" w:hAnsi="Times New Roman" w:cs="Times New Roman"/>
          <w:sz w:val="28"/>
          <w:szCs w:val="28"/>
        </w:rPr>
        <w:t>оцениваются</w:t>
      </w:r>
      <w:r w:rsidRPr="00953E16">
        <w:rPr>
          <w:rFonts w:ascii="Times New Roman" w:hAnsi="Times New Roman" w:cs="Times New Roman"/>
          <w:sz w:val="28"/>
          <w:szCs w:val="28"/>
        </w:rPr>
        <w:t xml:space="preserve"> в 570,64 </w:t>
      </w:r>
      <w:r w:rsidR="00A9637A">
        <w:rPr>
          <w:rFonts w:ascii="Times New Roman" w:hAnsi="Times New Roman" w:cs="Times New Roman"/>
          <w:sz w:val="28"/>
          <w:szCs w:val="28"/>
        </w:rPr>
        <w:t>м³/с</w:t>
      </w:r>
      <w:r w:rsidR="00147D5F" w:rsidRPr="00953E16">
        <w:rPr>
          <w:rFonts w:ascii="Times New Roman" w:hAnsi="Times New Roman" w:cs="Times New Roman"/>
          <w:sz w:val="28"/>
          <w:szCs w:val="28"/>
        </w:rPr>
        <w:t>, в том числе, с минерализацией до 1 г/</w:t>
      </w:r>
      <w:r w:rsidRPr="00953E16">
        <w:rPr>
          <w:rFonts w:ascii="Times New Roman" w:hAnsi="Times New Roman" w:cs="Times New Roman"/>
          <w:sz w:val="28"/>
          <w:szCs w:val="28"/>
        </w:rPr>
        <w:t>л</w:t>
      </w:r>
      <w:r w:rsidR="00147D5F" w:rsidRPr="00953E16">
        <w:rPr>
          <w:rFonts w:ascii="Times New Roman" w:hAnsi="Times New Roman" w:cs="Times New Roman"/>
          <w:sz w:val="28"/>
          <w:szCs w:val="28"/>
        </w:rPr>
        <w:t xml:space="preserve"> – </w:t>
      </w:r>
      <w:r w:rsidRPr="00953E16">
        <w:rPr>
          <w:rFonts w:ascii="Times New Roman" w:hAnsi="Times New Roman" w:cs="Times New Roman"/>
          <w:sz w:val="28"/>
          <w:szCs w:val="28"/>
        </w:rPr>
        <w:t xml:space="preserve">449,64 </w:t>
      </w:r>
      <w:r w:rsidR="00A9637A">
        <w:rPr>
          <w:rFonts w:ascii="Times New Roman" w:hAnsi="Times New Roman" w:cs="Times New Roman"/>
          <w:sz w:val="28"/>
          <w:szCs w:val="28"/>
        </w:rPr>
        <w:t>м³/с</w:t>
      </w:r>
      <w:r w:rsidRPr="00953E16">
        <w:rPr>
          <w:rFonts w:ascii="Times New Roman" w:hAnsi="Times New Roman" w:cs="Times New Roman"/>
          <w:sz w:val="28"/>
          <w:szCs w:val="28"/>
        </w:rPr>
        <w:t xml:space="preserve">. Естественные ресурсы подземных вод бассейна составляют 450,01 </w:t>
      </w:r>
      <w:r w:rsidR="00A9637A">
        <w:rPr>
          <w:rFonts w:ascii="Times New Roman" w:hAnsi="Times New Roman" w:cs="Times New Roman"/>
          <w:sz w:val="28"/>
          <w:szCs w:val="28"/>
        </w:rPr>
        <w:t>м³/с</w:t>
      </w:r>
      <w:r w:rsidRPr="00953E16">
        <w:rPr>
          <w:rFonts w:ascii="Times New Roman" w:hAnsi="Times New Roman" w:cs="Times New Roman"/>
          <w:sz w:val="28"/>
          <w:szCs w:val="28"/>
        </w:rPr>
        <w:t xml:space="preserve"> при средней величине модуля 2,23 </w:t>
      </w:r>
      <w:r w:rsidRPr="00953E16">
        <w:rPr>
          <w:rFonts w:ascii="Times New Roman" w:eastAsia="Calibri" w:hAnsi="Times New Roman" w:cs="Times New Roman"/>
          <w:sz w:val="28"/>
          <w:szCs w:val="28"/>
          <w:lang w:eastAsia="ko-KR"/>
        </w:rPr>
        <w:t xml:space="preserve">л/с </w:t>
      </w:r>
      <w:proofErr w:type="spellStart"/>
      <w:r w:rsidRPr="00953E16">
        <w:rPr>
          <w:rFonts w:ascii="Times New Roman" w:eastAsia="Calibri" w:hAnsi="Times New Roman" w:cs="Times New Roman"/>
          <w:sz w:val="28"/>
          <w:szCs w:val="28"/>
          <w:lang w:eastAsia="ko-KR"/>
        </w:rPr>
        <w:t>с</w:t>
      </w:r>
      <w:proofErr w:type="spellEnd"/>
      <w:r w:rsidRPr="00953E16">
        <w:rPr>
          <w:rFonts w:ascii="Times New Roman" w:eastAsia="Calibri" w:hAnsi="Times New Roman" w:cs="Times New Roman"/>
          <w:sz w:val="28"/>
          <w:szCs w:val="28"/>
          <w:lang w:eastAsia="ko-KR"/>
        </w:rPr>
        <w:t xml:space="preserve"> 1 </w:t>
      </w:r>
      <w:r w:rsidR="00A9637A">
        <w:rPr>
          <w:rFonts w:ascii="Times New Roman" w:eastAsia="Calibri" w:hAnsi="Times New Roman" w:cs="Times New Roman"/>
          <w:sz w:val="28"/>
          <w:szCs w:val="28"/>
          <w:lang w:eastAsia="ko-KR"/>
        </w:rPr>
        <w:t>км²</w:t>
      </w:r>
      <w:r w:rsidRPr="00953E16">
        <w:rPr>
          <w:rFonts w:ascii="Times New Roman" w:eastAsia="Calibri" w:hAnsi="Times New Roman" w:cs="Times New Roman"/>
          <w:sz w:val="28"/>
          <w:szCs w:val="28"/>
          <w:lang w:eastAsia="ko-KR"/>
        </w:rPr>
        <w:t>.</w:t>
      </w:r>
    </w:p>
    <w:p w14:paraId="73B53139" w14:textId="19E6A88E" w:rsidR="00147D5F" w:rsidRPr="00953E16" w:rsidRDefault="00147D5F" w:rsidP="000E6A56">
      <w:pPr>
        <w:spacing w:after="0" w:line="240" w:lineRule="auto"/>
        <w:ind w:firstLine="851"/>
        <w:contextualSpacing/>
        <w:jc w:val="both"/>
        <w:rPr>
          <w:rFonts w:ascii="Times New Roman" w:hAnsi="Times New Roman" w:cs="Times New Roman"/>
          <w:bCs/>
          <w:sz w:val="28"/>
          <w:szCs w:val="28"/>
        </w:rPr>
      </w:pPr>
      <w:r w:rsidRPr="00953E16">
        <w:rPr>
          <w:rFonts w:ascii="Times New Roman" w:hAnsi="Times New Roman" w:cs="Times New Roman"/>
          <w:bCs/>
          <w:sz w:val="28"/>
          <w:szCs w:val="28"/>
        </w:rPr>
        <w:t xml:space="preserve">В разрезе административных областей Южного Казахстана </w:t>
      </w:r>
      <w:r w:rsidR="005179CD" w:rsidRPr="00953E16">
        <w:rPr>
          <w:rFonts w:ascii="Times New Roman" w:hAnsi="Times New Roman" w:cs="Times New Roman"/>
          <w:bCs/>
          <w:sz w:val="28"/>
          <w:szCs w:val="28"/>
        </w:rPr>
        <w:t xml:space="preserve">распределение ресурсов </w:t>
      </w:r>
      <w:r w:rsidRPr="00953E16">
        <w:rPr>
          <w:rFonts w:ascii="Times New Roman" w:hAnsi="Times New Roman" w:cs="Times New Roman"/>
          <w:bCs/>
          <w:sz w:val="28"/>
          <w:szCs w:val="28"/>
        </w:rPr>
        <w:t xml:space="preserve">пресных и слабосолоноватых подземных вод отражено ниже. </w:t>
      </w:r>
    </w:p>
    <w:p w14:paraId="7F796528" w14:textId="289AA9CC" w:rsidR="005179CD" w:rsidRDefault="00147D5F" w:rsidP="000E6A56">
      <w:pPr>
        <w:spacing w:after="0" w:line="240" w:lineRule="auto"/>
        <w:ind w:firstLine="851"/>
        <w:contextualSpacing/>
        <w:jc w:val="both"/>
        <w:rPr>
          <w:rFonts w:ascii="Times New Roman" w:hAnsi="Times New Roman" w:cs="Times New Roman"/>
          <w:color w:val="FF0000"/>
          <w:sz w:val="28"/>
          <w:szCs w:val="28"/>
        </w:rPr>
      </w:pPr>
      <w:r w:rsidRPr="00147D5F">
        <w:rPr>
          <w:rFonts w:ascii="Times New Roman" w:hAnsi="Times New Roman" w:cs="Times New Roman"/>
          <w:bCs/>
          <w:i/>
          <w:iCs/>
          <w:sz w:val="28"/>
          <w:szCs w:val="28"/>
        </w:rPr>
        <w:t>Кызылординская область</w:t>
      </w:r>
      <w:r w:rsidRPr="00147D5F">
        <w:rPr>
          <w:rFonts w:ascii="Times New Roman" w:hAnsi="Times New Roman" w:cs="Times New Roman"/>
          <w:sz w:val="28"/>
          <w:szCs w:val="28"/>
        </w:rPr>
        <w:t xml:space="preserve"> расположена в нижнем течении р. </w:t>
      </w:r>
      <w:proofErr w:type="spellStart"/>
      <w:r w:rsidRPr="00147D5F">
        <w:rPr>
          <w:rFonts w:ascii="Times New Roman" w:hAnsi="Times New Roman" w:cs="Times New Roman"/>
          <w:sz w:val="28"/>
          <w:szCs w:val="28"/>
        </w:rPr>
        <w:t>Сырдарии</w:t>
      </w:r>
      <w:proofErr w:type="spellEnd"/>
      <w:r w:rsidRPr="00147D5F">
        <w:rPr>
          <w:rFonts w:ascii="Times New Roman" w:hAnsi="Times New Roman" w:cs="Times New Roman"/>
          <w:sz w:val="28"/>
          <w:szCs w:val="28"/>
        </w:rPr>
        <w:t xml:space="preserve"> и занимает низменную равнину. Минерализация воды в реке возросла до 1,5-3,0 г/дм</w:t>
      </w:r>
      <w:r w:rsidRPr="00147D5F">
        <w:rPr>
          <w:rFonts w:ascii="Times New Roman" w:hAnsi="Times New Roman" w:cs="Times New Roman"/>
          <w:sz w:val="28"/>
          <w:szCs w:val="28"/>
          <w:vertAlign w:val="superscript"/>
        </w:rPr>
        <w:t>3</w:t>
      </w:r>
      <w:r w:rsidRPr="00147D5F">
        <w:rPr>
          <w:rFonts w:ascii="Times New Roman" w:hAnsi="Times New Roman" w:cs="Times New Roman"/>
          <w:sz w:val="28"/>
          <w:szCs w:val="28"/>
        </w:rPr>
        <w:t>. Большая часть территории расположена в пределах Восточно-</w:t>
      </w:r>
      <w:proofErr w:type="spellStart"/>
      <w:r w:rsidRPr="00147D5F">
        <w:rPr>
          <w:rFonts w:ascii="Times New Roman" w:hAnsi="Times New Roman" w:cs="Times New Roman"/>
          <w:sz w:val="28"/>
          <w:szCs w:val="28"/>
        </w:rPr>
        <w:t>Приаральского</w:t>
      </w:r>
      <w:proofErr w:type="spellEnd"/>
      <w:r w:rsidRPr="00147D5F">
        <w:rPr>
          <w:rFonts w:ascii="Times New Roman" w:hAnsi="Times New Roman" w:cs="Times New Roman"/>
          <w:sz w:val="28"/>
          <w:szCs w:val="28"/>
        </w:rPr>
        <w:t>, Северо-Кызылкумского, в северной части расположен Северо-</w:t>
      </w:r>
      <w:proofErr w:type="spellStart"/>
      <w:r w:rsidRPr="00147D5F">
        <w:rPr>
          <w:rFonts w:ascii="Times New Roman" w:hAnsi="Times New Roman" w:cs="Times New Roman"/>
          <w:sz w:val="28"/>
          <w:szCs w:val="28"/>
        </w:rPr>
        <w:t>Приаральский</w:t>
      </w:r>
      <w:proofErr w:type="spellEnd"/>
      <w:r w:rsidRPr="00147D5F">
        <w:rPr>
          <w:rFonts w:ascii="Times New Roman" w:hAnsi="Times New Roman" w:cs="Times New Roman"/>
          <w:sz w:val="28"/>
          <w:szCs w:val="28"/>
        </w:rPr>
        <w:t xml:space="preserve"> артезианский бассейн. Незначительными по площади участками входят </w:t>
      </w:r>
      <w:proofErr w:type="spellStart"/>
      <w:r w:rsidRPr="00147D5F">
        <w:rPr>
          <w:rFonts w:ascii="Times New Roman" w:hAnsi="Times New Roman" w:cs="Times New Roman"/>
          <w:sz w:val="28"/>
          <w:szCs w:val="28"/>
        </w:rPr>
        <w:t>Торгайский</w:t>
      </w:r>
      <w:proofErr w:type="spellEnd"/>
      <w:r w:rsidRPr="00147D5F">
        <w:rPr>
          <w:rFonts w:ascii="Times New Roman" w:hAnsi="Times New Roman" w:cs="Times New Roman"/>
          <w:sz w:val="28"/>
          <w:szCs w:val="28"/>
        </w:rPr>
        <w:t xml:space="preserve"> и Шу-Сарысуский артезианские бассейны, а также северо-восточная часть Каратауского бассейна трещинных </w:t>
      </w:r>
      <w:proofErr w:type="gramStart"/>
      <w:r w:rsidRPr="00147D5F">
        <w:rPr>
          <w:rFonts w:ascii="Times New Roman" w:hAnsi="Times New Roman" w:cs="Times New Roman"/>
          <w:sz w:val="28"/>
          <w:szCs w:val="28"/>
        </w:rPr>
        <w:t>вод Наиболее</w:t>
      </w:r>
      <w:proofErr w:type="gramEnd"/>
      <w:r w:rsidRPr="00147D5F">
        <w:rPr>
          <w:rFonts w:ascii="Times New Roman" w:hAnsi="Times New Roman" w:cs="Times New Roman"/>
          <w:sz w:val="28"/>
          <w:szCs w:val="28"/>
        </w:rPr>
        <w:t xml:space="preserve"> перспективные водоносные горизонты и комплексы области </w:t>
      </w:r>
      <w:r w:rsidRPr="00953E16">
        <w:rPr>
          <w:rFonts w:ascii="Times New Roman" w:hAnsi="Times New Roman" w:cs="Times New Roman"/>
          <w:sz w:val="28"/>
          <w:szCs w:val="28"/>
        </w:rPr>
        <w:t xml:space="preserve">сведены в </w:t>
      </w:r>
      <w:r w:rsidRPr="00A048B8">
        <w:rPr>
          <w:rFonts w:ascii="Times New Roman" w:hAnsi="Times New Roman" w:cs="Times New Roman"/>
          <w:sz w:val="28"/>
          <w:szCs w:val="28"/>
        </w:rPr>
        <w:t xml:space="preserve">таблицу </w:t>
      </w:r>
      <w:r w:rsidR="00F93277" w:rsidRPr="00A048B8">
        <w:rPr>
          <w:rFonts w:ascii="Times New Roman" w:hAnsi="Times New Roman" w:cs="Times New Roman"/>
          <w:sz w:val="28"/>
          <w:szCs w:val="28"/>
        </w:rPr>
        <w:t>3.</w:t>
      </w:r>
      <w:r w:rsidR="005179CD" w:rsidRPr="00A048B8">
        <w:rPr>
          <w:rFonts w:ascii="Times New Roman" w:hAnsi="Times New Roman" w:cs="Times New Roman"/>
          <w:sz w:val="28"/>
          <w:szCs w:val="28"/>
        </w:rPr>
        <w:t>1.</w:t>
      </w:r>
    </w:p>
    <w:p w14:paraId="092E4CD3" w14:textId="5FDB01FF" w:rsidR="00147D5F" w:rsidRPr="00953E16" w:rsidRDefault="00147D5F" w:rsidP="000E6A56">
      <w:pPr>
        <w:spacing w:after="0" w:line="240" w:lineRule="auto"/>
        <w:ind w:firstLine="851"/>
        <w:contextualSpacing/>
        <w:jc w:val="both"/>
        <w:rPr>
          <w:rFonts w:ascii="Times New Roman" w:hAnsi="Times New Roman" w:cs="Times New Roman"/>
          <w:sz w:val="28"/>
          <w:szCs w:val="28"/>
        </w:rPr>
      </w:pPr>
      <w:r w:rsidRPr="00953E16">
        <w:rPr>
          <w:rFonts w:ascii="Times New Roman" w:hAnsi="Times New Roman" w:cs="Times New Roman"/>
          <w:sz w:val="28"/>
          <w:szCs w:val="28"/>
        </w:rPr>
        <w:t>Прогнозные ресурсы подземных вод с минерализацией до 10 г/</w:t>
      </w:r>
      <w:r w:rsidR="005179CD" w:rsidRPr="00953E16">
        <w:rPr>
          <w:rFonts w:ascii="Times New Roman" w:hAnsi="Times New Roman" w:cs="Times New Roman"/>
          <w:sz w:val="28"/>
          <w:szCs w:val="28"/>
        </w:rPr>
        <w:t xml:space="preserve">л </w:t>
      </w:r>
      <w:r w:rsidRPr="00953E16">
        <w:rPr>
          <w:rFonts w:ascii="Times New Roman" w:hAnsi="Times New Roman" w:cs="Times New Roman"/>
          <w:sz w:val="28"/>
          <w:szCs w:val="28"/>
        </w:rPr>
        <w:t xml:space="preserve">составляют </w:t>
      </w:r>
      <w:r w:rsidR="005179CD" w:rsidRPr="00953E16">
        <w:rPr>
          <w:rFonts w:ascii="Times New Roman" w:hAnsi="Times New Roman" w:cs="Times New Roman"/>
          <w:sz w:val="28"/>
          <w:szCs w:val="28"/>
        </w:rPr>
        <w:t>184,62</w:t>
      </w:r>
      <w:r w:rsidRPr="00953E16">
        <w:rPr>
          <w:rFonts w:ascii="Times New Roman" w:hAnsi="Times New Roman" w:cs="Times New Roman"/>
          <w:sz w:val="28"/>
          <w:szCs w:val="28"/>
        </w:rPr>
        <w:t xml:space="preserve"> </w:t>
      </w:r>
      <w:r w:rsidR="00A9637A">
        <w:rPr>
          <w:rFonts w:ascii="Times New Roman" w:hAnsi="Times New Roman" w:cs="Times New Roman"/>
          <w:sz w:val="28"/>
          <w:szCs w:val="28"/>
        </w:rPr>
        <w:t>м³/с</w:t>
      </w:r>
      <w:r w:rsidRPr="00953E16">
        <w:rPr>
          <w:rFonts w:ascii="Times New Roman" w:hAnsi="Times New Roman" w:cs="Times New Roman"/>
          <w:sz w:val="28"/>
          <w:szCs w:val="28"/>
        </w:rPr>
        <w:t>, в том числе с минерализацией до 1 г/</w:t>
      </w:r>
      <w:r w:rsidR="005179CD" w:rsidRPr="00953E16">
        <w:rPr>
          <w:rFonts w:ascii="Times New Roman" w:hAnsi="Times New Roman" w:cs="Times New Roman"/>
          <w:sz w:val="28"/>
          <w:szCs w:val="28"/>
        </w:rPr>
        <w:t>л</w:t>
      </w:r>
      <w:r w:rsidRPr="00953E16">
        <w:rPr>
          <w:rFonts w:ascii="Times New Roman" w:hAnsi="Times New Roman" w:cs="Times New Roman"/>
          <w:sz w:val="28"/>
          <w:szCs w:val="28"/>
        </w:rPr>
        <w:t xml:space="preserve"> – </w:t>
      </w:r>
      <w:r w:rsidR="005179CD" w:rsidRPr="00953E16">
        <w:rPr>
          <w:rFonts w:ascii="Times New Roman" w:hAnsi="Times New Roman" w:cs="Times New Roman"/>
          <w:sz w:val="28"/>
          <w:szCs w:val="28"/>
        </w:rPr>
        <w:t xml:space="preserve">37,77 </w:t>
      </w:r>
      <w:r w:rsidR="00A9637A">
        <w:rPr>
          <w:rFonts w:ascii="Times New Roman" w:hAnsi="Times New Roman" w:cs="Times New Roman"/>
          <w:sz w:val="28"/>
          <w:szCs w:val="28"/>
        </w:rPr>
        <w:t>м³/с</w:t>
      </w:r>
      <w:r w:rsidR="005179CD" w:rsidRPr="00953E16">
        <w:rPr>
          <w:rFonts w:ascii="Times New Roman" w:hAnsi="Times New Roman" w:cs="Times New Roman"/>
          <w:sz w:val="28"/>
          <w:szCs w:val="28"/>
        </w:rPr>
        <w:t xml:space="preserve"> и </w:t>
      </w:r>
      <w:r w:rsidRPr="00953E16">
        <w:rPr>
          <w:rFonts w:ascii="Times New Roman" w:hAnsi="Times New Roman" w:cs="Times New Roman"/>
          <w:sz w:val="28"/>
          <w:szCs w:val="28"/>
        </w:rPr>
        <w:t>1–3 г/</w:t>
      </w:r>
      <w:r w:rsidR="005179CD" w:rsidRPr="00953E16">
        <w:rPr>
          <w:rFonts w:ascii="Times New Roman" w:hAnsi="Times New Roman" w:cs="Times New Roman"/>
          <w:sz w:val="28"/>
          <w:szCs w:val="28"/>
        </w:rPr>
        <w:t>л</w:t>
      </w:r>
      <w:r w:rsidRPr="00953E16">
        <w:rPr>
          <w:rFonts w:ascii="Times New Roman" w:hAnsi="Times New Roman" w:cs="Times New Roman"/>
          <w:sz w:val="28"/>
          <w:szCs w:val="28"/>
        </w:rPr>
        <w:t xml:space="preserve"> – </w:t>
      </w:r>
      <w:r w:rsidR="005179CD" w:rsidRPr="00953E16">
        <w:rPr>
          <w:rFonts w:ascii="Times New Roman" w:hAnsi="Times New Roman" w:cs="Times New Roman"/>
          <w:sz w:val="28"/>
          <w:szCs w:val="28"/>
        </w:rPr>
        <w:t xml:space="preserve">87,86 </w:t>
      </w:r>
      <w:r w:rsidR="00A9637A">
        <w:rPr>
          <w:rFonts w:ascii="Times New Roman" w:hAnsi="Times New Roman" w:cs="Times New Roman"/>
          <w:sz w:val="28"/>
          <w:szCs w:val="28"/>
        </w:rPr>
        <w:t>м³/с</w:t>
      </w:r>
      <w:r w:rsidRPr="00953E16">
        <w:rPr>
          <w:rFonts w:ascii="Times New Roman" w:hAnsi="Times New Roman" w:cs="Times New Roman"/>
          <w:sz w:val="28"/>
          <w:szCs w:val="28"/>
        </w:rPr>
        <w:t xml:space="preserve">. Величина </w:t>
      </w:r>
      <w:r w:rsidR="005179CD" w:rsidRPr="00953E16">
        <w:rPr>
          <w:rFonts w:ascii="Times New Roman" w:hAnsi="Times New Roman" w:cs="Times New Roman"/>
          <w:sz w:val="28"/>
          <w:szCs w:val="28"/>
        </w:rPr>
        <w:t xml:space="preserve">естественных ресурсов оценена в </w:t>
      </w:r>
      <w:r w:rsidRPr="00953E16">
        <w:rPr>
          <w:rFonts w:ascii="Times New Roman" w:hAnsi="Times New Roman" w:cs="Times New Roman"/>
          <w:sz w:val="28"/>
          <w:szCs w:val="28"/>
        </w:rPr>
        <w:t xml:space="preserve"> </w:t>
      </w:r>
      <w:r w:rsidR="005179CD" w:rsidRPr="00953E16">
        <w:rPr>
          <w:rFonts w:ascii="Times New Roman" w:hAnsi="Times New Roman" w:cs="Times New Roman"/>
          <w:sz w:val="28"/>
          <w:szCs w:val="28"/>
        </w:rPr>
        <w:t xml:space="preserve">30,69 </w:t>
      </w:r>
      <w:r w:rsidR="00A9637A">
        <w:rPr>
          <w:rFonts w:ascii="Times New Roman" w:hAnsi="Times New Roman" w:cs="Times New Roman"/>
          <w:sz w:val="28"/>
          <w:szCs w:val="28"/>
        </w:rPr>
        <w:t>м³/с</w:t>
      </w:r>
      <w:r w:rsidR="005179CD" w:rsidRPr="00953E16">
        <w:rPr>
          <w:rFonts w:ascii="Times New Roman" w:hAnsi="Times New Roman" w:cs="Times New Roman"/>
          <w:sz w:val="28"/>
          <w:szCs w:val="28"/>
        </w:rPr>
        <w:t xml:space="preserve"> при среднем модуле 0,14 </w:t>
      </w:r>
      <w:r w:rsidR="005179CD" w:rsidRPr="00953E16">
        <w:rPr>
          <w:rFonts w:ascii="Times New Roman" w:eastAsia="Calibri" w:hAnsi="Times New Roman" w:cs="Times New Roman"/>
          <w:sz w:val="28"/>
          <w:szCs w:val="28"/>
          <w:lang w:eastAsia="ko-KR"/>
        </w:rPr>
        <w:t xml:space="preserve">л/с </w:t>
      </w:r>
      <w:proofErr w:type="spellStart"/>
      <w:r w:rsidR="005179CD" w:rsidRPr="00953E16">
        <w:rPr>
          <w:rFonts w:ascii="Times New Roman" w:eastAsia="Calibri" w:hAnsi="Times New Roman" w:cs="Times New Roman"/>
          <w:sz w:val="28"/>
          <w:szCs w:val="28"/>
          <w:lang w:eastAsia="ko-KR"/>
        </w:rPr>
        <w:t>с</w:t>
      </w:r>
      <w:proofErr w:type="spellEnd"/>
      <w:r w:rsidR="005179CD" w:rsidRPr="00953E16">
        <w:rPr>
          <w:rFonts w:ascii="Times New Roman" w:eastAsia="Calibri" w:hAnsi="Times New Roman" w:cs="Times New Roman"/>
          <w:sz w:val="28"/>
          <w:szCs w:val="28"/>
          <w:lang w:eastAsia="ko-KR"/>
        </w:rPr>
        <w:t xml:space="preserve"> 1 </w:t>
      </w:r>
      <w:r w:rsidR="00A9637A">
        <w:rPr>
          <w:rFonts w:ascii="Times New Roman" w:eastAsia="Calibri" w:hAnsi="Times New Roman" w:cs="Times New Roman"/>
          <w:sz w:val="28"/>
          <w:szCs w:val="28"/>
          <w:lang w:eastAsia="ko-KR"/>
        </w:rPr>
        <w:t>км²</w:t>
      </w:r>
      <w:r w:rsidR="005179CD" w:rsidRPr="00953E16">
        <w:rPr>
          <w:rFonts w:ascii="Times New Roman" w:eastAsia="Calibri" w:hAnsi="Times New Roman" w:cs="Times New Roman"/>
          <w:sz w:val="28"/>
          <w:szCs w:val="28"/>
          <w:lang w:eastAsia="ko-KR"/>
        </w:rPr>
        <w:t>.</w:t>
      </w:r>
      <w:r w:rsidRPr="00953E16">
        <w:rPr>
          <w:rFonts w:ascii="Times New Roman" w:hAnsi="Times New Roman" w:cs="Times New Roman"/>
          <w:sz w:val="28"/>
          <w:szCs w:val="28"/>
        </w:rPr>
        <w:t xml:space="preserve"> Влияние изменения климатических условий на ресурсы и качество подземных вод области не отмечается.</w:t>
      </w:r>
    </w:p>
    <w:p w14:paraId="0D5D0E33" w14:textId="030B008E" w:rsidR="005179CD" w:rsidRDefault="00147D5F" w:rsidP="000E6A56">
      <w:pPr>
        <w:spacing w:after="0" w:line="240" w:lineRule="auto"/>
        <w:ind w:firstLine="851"/>
        <w:contextualSpacing/>
        <w:jc w:val="both"/>
        <w:rPr>
          <w:rFonts w:ascii="Times New Roman" w:hAnsi="Times New Roman" w:cs="Times New Roman"/>
          <w:sz w:val="28"/>
          <w:szCs w:val="28"/>
        </w:rPr>
      </w:pPr>
      <w:r w:rsidRPr="00953E16">
        <w:rPr>
          <w:rFonts w:ascii="Times New Roman" w:hAnsi="Times New Roman" w:cs="Times New Roman"/>
          <w:i/>
          <w:sz w:val="28"/>
          <w:szCs w:val="28"/>
        </w:rPr>
        <w:t>Жамбылская область</w:t>
      </w:r>
      <w:r w:rsidRPr="00953E16">
        <w:rPr>
          <w:rFonts w:ascii="Times New Roman" w:hAnsi="Times New Roman" w:cs="Times New Roman"/>
          <w:sz w:val="28"/>
          <w:szCs w:val="28"/>
        </w:rPr>
        <w:t xml:space="preserve">. </w:t>
      </w:r>
      <w:r w:rsidR="00BD4EED" w:rsidRPr="00BD4EED">
        <w:rPr>
          <w:rFonts w:ascii="Times New Roman" w:hAnsi="Times New Roman" w:cs="Times New Roman"/>
          <w:sz w:val="28"/>
          <w:szCs w:val="28"/>
        </w:rPr>
        <w:t>Территория области соответствует местоположению значительной гидрогеологической структуры — Шу-Сарысуского бассейна поровых и пластовых подземных вод, который характеризуется обширной толщей рыхлых мезозойских и кайнозойских отложений.</w:t>
      </w:r>
      <w:r w:rsidR="00BD4EED">
        <w:rPr>
          <w:rFonts w:ascii="Times New Roman" w:hAnsi="Times New Roman" w:cs="Times New Roman"/>
          <w:sz w:val="28"/>
          <w:szCs w:val="28"/>
          <w:lang w:val="kk-KZ"/>
        </w:rPr>
        <w:t xml:space="preserve"> </w:t>
      </w:r>
      <w:r w:rsidR="00BD4EED" w:rsidRPr="00BD4EED">
        <w:rPr>
          <w:rFonts w:ascii="Times New Roman" w:hAnsi="Times New Roman" w:cs="Times New Roman"/>
          <w:sz w:val="28"/>
          <w:szCs w:val="28"/>
        </w:rPr>
        <w:t>Этот регион окружают горные формации Шу-</w:t>
      </w:r>
      <w:proofErr w:type="spellStart"/>
      <w:r w:rsidR="00BD4EED" w:rsidRPr="00BD4EED">
        <w:rPr>
          <w:rFonts w:ascii="Times New Roman" w:hAnsi="Times New Roman" w:cs="Times New Roman"/>
          <w:sz w:val="28"/>
          <w:szCs w:val="28"/>
        </w:rPr>
        <w:t>Илейских</w:t>
      </w:r>
      <w:proofErr w:type="spellEnd"/>
      <w:r w:rsidR="00BD4EED" w:rsidRPr="00BD4EED">
        <w:rPr>
          <w:rFonts w:ascii="Times New Roman" w:hAnsi="Times New Roman" w:cs="Times New Roman"/>
          <w:sz w:val="28"/>
          <w:szCs w:val="28"/>
        </w:rPr>
        <w:t xml:space="preserve"> гор, а также хребтов Кыргызского Алатау и Каратау. Горные хребты Кыргызского Алатау и Каратау служат источниками питания для пресных и слабосолоноватых подземных вод. Эти воды формируются в зонах конусов выноса и предгорных равнин Кыргызского Алатау, а также в долинах рек Шу, </w:t>
      </w:r>
      <w:r w:rsidR="00BD4EED" w:rsidRPr="00BD4EED">
        <w:rPr>
          <w:rFonts w:ascii="Times New Roman" w:hAnsi="Times New Roman" w:cs="Times New Roman"/>
          <w:sz w:val="28"/>
          <w:szCs w:val="28"/>
        </w:rPr>
        <w:lastRenderedPageBreak/>
        <w:t xml:space="preserve">Талас, Асса и </w:t>
      </w:r>
      <w:proofErr w:type="spellStart"/>
      <w:r w:rsidR="00BD4EED" w:rsidRPr="00BD4EED">
        <w:rPr>
          <w:rFonts w:ascii="Times New Roman" w:hAnsi="Times New Roman" w:cs="Times New Roman"/>
          <w:sz w:val="28"/>
          <w:szCs w:val="28"/>
        </w:rPr>
        <w:t>Курагаты</w:t>
      </w:r>
      <w:proofErr w:type="spellEnd"/>
      <w:r w:rsidR="00BD4EED" w:rsidRPr="00BD4EED">
        <w:rPr>
          <w:rFonts w:ascii="Times New Roman" w:hAnsi="Times New Roman" w:cs="Times New Roman"/>
          <w:sz w:val="28"/>
          <w:szCs w:val="28"/>
        </w:rPr>
        <w:t>.</w:t>
      </w:r>
      <w:r w:rsidR="00BD4EED">
        <w:rPr>
          <w:rFonts w:ascii="Times New Roman" w:hAnsi="Times New Roman" w:cs="Times New Roman"/>
          <w:sz w:val="28"/>
          <w:szCs w:val="28"/>
          <w:lang w:val="kk-KZ"/>
        </w:rPr>
        <w:t xml:space="preserve"> </w:t>
      </w:r>
      <w:r w:rsidRPr="00147D5F">
        <w:rPr>
          <w:rFonts w:ascii="Times New Roman" w:hAnsi="Times New Roman" w:cs="Times New Roman"/>
          <w:sz w:val="28"/>
          <w:szCs w:val="28"/>
        </w:rPr>
        <w:t xml:space="preserve">Перспективные водоносные горизонты и комплексы, содержащие пресные и слабосолоноватые подземные воды, </w:t>
      </w:r>
      <w:r w:rsidRPr="00953E16">
        <w:rPr>
          <w:rFonts w:ascii="Times New Roman" w:hAnsi="Times New Roman" w:cs="Times New Roman"/>
          <w:sz w:val="28"/>
          <w:szCs w:val="28"/>
        </w:rPr>
        <w:t xml:space="preserve">сведены в таблице </w:t>
      </w:r>
      <w:r w:rsidR="00F93277" w:rsidRPr="00953E16">
        <w:rPr>
          <w:rFonts w:ascii="Times New Roman" w:hAnsi="Times New Roman" w:cs="Times New Roman"/>
          <w:sz w:val="28"/>
          <w:szCs w:val="28"/>
        </w:rPr>
        <w:t>3</w:t>
      </w:r>
      <w:r w:rsidRPr="00953E16">
        <w:rPr>
          <w:rFonts w:ascii="Times New Roman" w:hAnsi="Times New Roman" w:cs="Times New Roman"/>
          <w:sz w:val="28"/>
          <w:szCs w:val="28"/>
        </w:rPr>
        <w:t>.</w:t>
      </w:r>
      <w:r w:rsidR="00D01C08">
        <w:rPr>
          <w:rFonts w:ascii="Times New Roman" w:hAnsi="Times New Roman" w:cs="Times New Roman"/>
          <w:sz w:val="28"/>
          <w:szCs w:val="28"/>
        </w:rPr>
        <w:t>2</w:t>
      </w:r>
      <w:r w:rsidR="005179CD" w:rsidRPr="00953E16">
        <w:rPr>
          <w:rFonts w:ascii="Times New Roman" w:hAnsi="Times New Roman" w:cs="Times New Roman"/>
          <w:sz w:val="28"/>
          <w:szCs w:val="28"/>
        </w:rPr>
        <w:t>.</w:t>
      </w:r>
      <w:r w:rsidR="00F93277" w:rsidRPr="00953E16">
        <w:rPr>
          <w:rFonts w:ascii="Times New Roman" w:hAnsi="Times New Roman" w:cs="Times New Roman"/>
          <w:sz w:val="28"/>
          <w:szCs w:val="28"/>
        </w:rPr>
        <w:t xml:space="preserve"> </w:t>
      </w:r>
    </w:p>
    <w:p w14:paraId="1ACC2317" w14:textId="465DA93B" w:rsidR="00AA0E58" w:rsidRPr="00953E16" w:rsidRDefault="00AA0E58" w:rsidP="00AA0E58">
      <w:pPr>
        <w:spacing w:after="0" w:line="240" w:lineRule="auto"/>
        <w:ind w:firstLine="851"/>
        <w:contextualSpacing/>
        <w:jc w:val="both"/>
        <w:rPr>
          <w:rFonts w:ascii="Times New Roman" w:hAnsi="Times New Roman" w:cs="Times New Roman"/>
          <w:sz w:val="28"/>
          <w:szCs w:val="28"/>
        </w:rPr>
      </w:pPr>
      <w:r w:rsidRPr="00953E16">
        <w:rPr>
          <w:rFonts w:ascii="Times New Roman" w:hAnsi="Times New Roman" w:cs="Times New Roman"/>
          <w:sz w:val="28"/>
          <w:szCs w:val="28"/>
        </w:rPr>
        <w:t xml:space="preserve">Прогнозные ресурсы подземных вод оценены в  261,19 </w:t>
      </w:r>
      <w:r w:rsidR="00A9637A">
        <w:rPr>
          <w:rFonts w:ascii="Times New Roman" w:hAnsi="Times New Roman" w:cs="Times New Roman"/>
          <w:sz w:val="28"/>
          <w:szCs w:val="28"/>
        </w:rPr>
        <w:t>м³/с</w:t>
      </w:r>
      <w:r w:rsidRPr="00953E16">
        <w:rPr>
          <w:rFonts w:ascii="Times New Roman" w:hAnsi="Times New Roman" w:cs="Times New Roman"/>
          <w:sz w:val="28"/>
          <w:szCs w:val="28"/>
        </w:rPr>
        <w:t xml:space="preserve">, в том числе с минерализацией до 1,0 г/л – 172,84 </w:t>
      </w:r>
      <w:r w:rsidR="00A9637A">
        <w:rPr>
          <w:rFonts w:ascii="Times New Roman" w:hAnsi="Times New Roman" w:cs="Times New Roman"/>
          <w:sz w:val="28"/>
          <w:szCs w:val="28"/>
        </w:rPr>
        <w:t>м³/с</w:t>
      </w:r>
      <w:r w:rsidRPr="00953E16">
        <w:rPr>
          <w:rFonts w:ascii="Times New Roman" w:hAnsi="Times New Roman" w:cs="Times New Roman"/>
          <w:sz w:val="28"/>
          <w:szCs w:val="28"/>
        </w:rPr>
        <w:t xml:space="preserve"> и 1–3 г/л – 87,36 </w:t>
      </w:r>
      <w:r w:rsidR="00A9637A">
        <w:rPr>
          <w:rFonts w:ascii="Times New Roman" w:hAnsi="Times New Roman" w:cs="Times New Roman"/>
          <w:sz w:val="28"/>
          <w:szCs w:val="28"/>
        </w:rPr>
        <w:t>м³/с</w:t>
      </w:r>
      <w:r w:rsidRPr="00953E16">
        <w:rPr>
          <w:rFonts w:ascii="Times New Roman" w:hAnsi="Times New Roman" w:cs="Times New Roman"/>
          <w:sz w:val="28"/>
          <w:szCs w:val="28"/>
        </w:rPr>
        <w:t xml:space="preserve">. Величина естественных ресурсов подземных вод составляет 115,57 </w:t>
      </w:r>
      <w:r w:rsidR="00A9637A">
        <w:rPr>
          <w:rFonts w:ascii="Times New Roman" w:hAnsi="Times New Roman" w:cs="Times New Roman"/>
          <w:sz w:val="28"/>
          <w:szCs w:val="28"/>
        </w:rPr>
        <w:t>м³/с</w:t>
      </w:r>
      <w:r w:rsidRPr="00953E16">
        <w:rPr>
          <w:rFonts w:ascii="Times New Roman" w:hAnsi="Times New Roman" w:cs="Times New Roman"/>
          <w:sz w:val="28"/>
          <w:szCs w:val="28"/>
        </w:rPr>
        <w:t xml:space="preserve"> при среднем </w:t>
      </w:r>
      <w:proofErr w:type="spellStart"/>
      <w:r w:rsidRPr="00953E16">
        <w:rPr>
          <w:rFonts w:ascii="Times New Roman" w:hAnsi="Times New Roman" w:cs="Times New Roman"/>
          <w:sz w:val="28"/>
          <w:szCs w:val="28"/>
        </w:rPr>
        <w:t>моуле</w:t>
      </w:r>
      <w:proofErr w:type="spellEnd"/>
      <w:r w:rsidRPr="00953E16">
        <w:rPr>
          <w:rFonts w:ascii="Times New Roman" w:hAnsi="Times New Roman" w:cs="Times New Roman"/>
          <w:sz w:val="28"/>
          <w:szCs w:val="28"/>
        </w:rPr>
        <w:t xml:space="preserve"> 0,80 </w:t>
      </w:r>
      <w:r w:rsidRPr="00953E16">
        <w:rPr>
          <w:rFonts w:ascii="Times New Roman" w:eastAsia="Calibri" w:hAnsi="Times New Roman" w:cs="Times New Roman"/>
          <w:sz w:val="28"/>
          <w:szCs w:val="28"/>
          <w:lang w:eastAsia="ko-KR"/>
        </w:rPr>
        <w:t xml:space="preserve">л/с </w:t>
      </w:r>
      <w:proofErr w:type="spellStart"/>
      <w:r w:rsidRPr="00953E16">
        <w:rPr>
          <w:rFonts w:ascii="Times New Roman" w:eastAsia="Calibri" w:hAnsi="Times New Roman" w:cs="Times New Roman"/>
          <w:sz w:val="28"/>
          <w:szCs w:val="28"/>
          <w:lang w:eastAsia="ko-KR"/>
        </w:rPr>
        <w:t>с</w:t>
      </w:r>
      <w:proofErr w:type="spellEnd"/>
      <w:r w:rsidRPr="00953E16">
        <w:rPr>
          <w:rFonts w:ascii="Times New Roman" w:eastAsia="Calibri" w:hAnsi="Times New Roman" w:cs="Times New Roman"/>
          <w:sz w:val="28"/>
          <w:szCs w:val="28"/>
          <w:lang w:eastAsia="ko-KR"/>
        </w:rPr>
        <w:t xml:space="preserve"> 1 </w:t>
      </w:r>
      <w:r w:rsidR="00A9637A">
        <w:rPr>
          <w:rFonts w:ascii="Times New Roman" w:eastAsia="Calibri" w:hAnsi="Times New Roman" w:cs="Times New Roman"/>
          <w:sz w:val="28"/>
          <w:szCs w:val="28"/>
          <w:lang w:eastAsia="ko-KR"/>
        </w:rPr>
        <w:t>км²</w:t>
      </w:r>
      <w:r w:rsidRPr="00953E16">
        <w:rPr>
          <w:rFonts w:ascii="Times New Roman" w:eastAsia="Calibri" w:hAnsi="Times New Roman" w:cs="Times New Roman"/>
          <w:sz w:val="28"/>
          <w:szCs w:val="28"/>
          <w:lang w:eastAsia="ko-KR"/>
        </w:rPr>
        <w:t>.</w:t>
      </w:r>
      <w:r w:rsidRPr="00953E16">
        <w:rPr>
          <w:rFonts w:ascii="Times New Roman" w:hAnsi="Times New Roman" w:cs="Times New Roman"/>
          <w:sz w:val="28"/>
          <w:szCs w:val="28"/>
        </w:rPr>
        <w:t xml:space="preserve"> Влияние изменений климатических условий на формирование подземных вод не выявлено.</w:t>
      </w:r>
    </w:p>
    <w:p w14:paraId="6337AAE1" w14:textId="77777777" w:rsidR="00AA0E58" w:rsidRDefault="00AA0E58" w:rsidP="00AA0E58">
      <w:pPr>
        <w:spacing w:after="0" w:line="240" w:lineRule="auto"/>
        <w:ind w:firstLine="851"/>
        <w:jc w:val="both"/>
        <w:rPr>
          <w:rFonts w:ascii="Times New Roman" w:hAnsi="Times New Roman" w:cs="Times New Roman"/>
          <w:sz w:val="28"/>
          <w:szCs w:val="28"/>
          <w:lang w:val="kk-KZ"/>
        </w:rPr>
      </w:pPr>
      <w:r w:rsidRPr="00147D5F">
        <w:rPr>
          <w:rFonts w:ascii="Times New Roman" w:hAnsi="Times New Roman" w:cs="Times New Roman"/>
          <w:i/>
          <w:sz w:val="28"/>
          <w:szCs w:val="28"/>
        </w:rPr>
        <w:t>Туркестанская область</w:t>
      </w:r>
      <w:r w:rsidRPr="00147D5F">
        <w:rPr>
          <w:rFonts w:ascii="Times New Roman" w:hAnsi="Times New Roman" w:cs="Times New Roman"/>
          <w:sz w:val="28"/>
          <w:szCs w:val="28"/>
        </w:rPr>
        <w:t xml:space="preserve"> расположена в пределах Туранской низменности и западных отрогов Тянь-Шаня. К северу от хр. Каратау находится часть Шу-Сарысуского артезианского бассейна, к югу значительную территорию занимает Северо-Кызылкумский артезианский бассейн. На юге области располагаются части Восточно-Кызылкумского и </w:t>
      </w:r>
      <w:proofErr w:type="spellStart"/>
      <w:r w:rsidRPr="00953E16">
        <w:rPr>
          <w:rFonts w:ascii="Times New Roman" w:hAnsi="Times New Roman" w:cs="Times New Roman"/>
          <w:sz w:val="28"/>
          <w:szCs w:val="28"/>
        </w:rPr>
        <w:t>Приташкентского</w:t>
      </w:r>
      <w:proofErr w:type="spellEnd"/>
      <w:r w:rsidRPr="00953E16">
        <w:rPr>
          <w:rFonts w:ascii="Times New Roman" w:hAnsi="Times New Roman" w:cs="Times New Roman"/>
          <w:sz w:val="28"/>
          <w:szCs w:val="28"/>
        </w:rPr>
        <w:t xml:space="preserve"> артезианских бассейнов. </w:t>
      </w:r>
    </w:p>
    <w:p w14:paraId="086DF22D" w14:textId="77777777" w:rsidR="00FB1073" w:rsidRPr="00953E16" w:rsidRDefault="00FB1073" w:rsidP="00FB1073">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sz w:val="28"/>
          <w:szCs w:val="28"/>
        </w:rPr>
        <w:t>К горно-складчатым районам приурочены бассейны трещинных и трещинно-карстовых подземных вод. Наиболее перспективные водоносные горизонты и комплексы области представлены в таблице 3.</w:t>
      </w:r>
      <w:r>
        <w:rPr>
          <w:rFonts w:ascii="Times New Roman" w:hAnsi="Times New Roman" w:cs="Times New Roman"/>
          <w:sz w:val="28"/>
          <w:szCs w:val="28"/>
        </w:rPr>
        <w:t>2</w:t>
      </w:r>
      <w:r w:rsidRPr="00953E16">
        <w:rPr>
          <w:rFonts w:ascii="Times New Roman" w:hAnsi="Times New Roman" w:cs="Times New Roman"/>
          <w:sz w:val="28"/>
          <w:szCs w:val="28"/>
        </w:rPr>
        <w:t>.</w:t>
      </w:r>
      <w:r w:rsidRPr="00953E16">
        <w:rPr>
          <w:sz w:val="28"/>
          <w:szCs w:val="28"/>
        </w:rPr>
        <w:t xml:space="preserve"> </w:t>
      </w:r>
    </w:p>
    <w:p w14:paraId="7CF064A9" w14:textId="77777777" w:rsidR="00FB1073" w:rsidRPr="00953E16" w:rsidRDefault="00FB1073" w:rsidP="00FB1073">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sz w:val="28"/>
          <w:szCs w:val="28"/>
        </w:rPr>
        <w:t xml:space="preserve">Прогнозные ресурсы подземных вод с минерализацией до 10 г/л составляют 132,39 </w:t>
      </w:r>
      <w:r>
        <w:rPr>
          <w:rFonts w:ascii="Times New Roman" w:hAnsi="Times New Roman" w:cs="Times New Roman"/>
          <w:sz w:val="28"/>
          <w:szCs w:val="28"/>
        </w:rPr>
        <w:t>м³/с</w:t>
      </w:r>
      <w:r w:rsidRPr="00953E16">
        <w:rPr>
          <w:rFonts w:ascii="Times New Roman" w:hAnsi="Times New Roman" w:cs="Times New Roman"/>
          <w:sz w:val="28"/>
          <w:szCs w:val="28"/>
        </w:rPr>
        <w:t xml:space="preserve">, в том числе с минерализацией до 1,0 г/л – 97,93 </w:t>
      </w:r>
      <w:r>
        <w:rPr>
          <w:rFonts w:ascii="Times New Roman" w:hAnsi="Times New Roman" w:cs="Times New Roman"/>
          <w:sz w:val="28"/>
          <w:szCs w:val="28"/>
        </w:rPr>
        <w:t>м³/с</w:t>
      </w:r>
      <w:r w:rsidRPr="00953E16">
        <w:rPr>
          <w:rFonts w:ascii="Times New Roman" w:hAnsi="Times New Roman" w:cs="Times New Roman"/>
          <w:sz w:val="28"/>
          <w:szCs w:val="28"/>
        </w:rPr>
        <w:t xml:space="preserve"> и 1–3 г/л – 34,46 </w:t>
      </w:r>
      <w:r>
        <w:rPr>
          <w:rFonts w:ascii="Times New Roman" w:hAnsi="Times New Roman" w:cs="Times New Roman"/>
          <w:sz w:val="28"/>
          <w:szCs w:val="28"/>
        </w:rPr>
        <w:t>м³/с</w:t>
      </w:r>
      <w:r w:rsidRPr="00953E16">
        <w:rPr>
          <w:rFonts w:ascii="Times New Roman" w:hAnsi="Times New Roman" w:cs="Times New Roman"/>
          <w:sz w:val="28"/>
          <w:szCs w:val="28"/>
        </w:rPr>
        <w:t xml:space="preserve">. Величина естественных ресурсов оценена в 92,11 </w:t>
      </w:r>
      <w:r>
        <w:rPr>
          <w:rFonts w:ascii="Times New Roman" w:hAnsi="Times New Roman" w:cs="Times New Roman"/>
          <w:sz w:val="28"/>
          <w:szCs w:val="28"/>
        </w:rPr>
        <w:t>м³/с</w:t>
      </w:r>
      <w:r w:rsidRPr="00953E16">
        <w:rPr>
          <w:rFonts w:ascii="Times New Roman" w:hAnsi="Times New Roman" w:cs="Times New Roman"/>
          <w:sz w:val="28"/>
          <w:szCs w:val="28"/>
        </w:rPr>
        <w:t xml:space="preserve"> при среднем модуле 0,79 </w:t>
      </w:r>
      <w:r w:rsidRPr="00953E16">
        <w:rPr>
          <w:rFonts w:ascii="Times New Roman" w:eastAsia="Calibri" w:hAnsi="Times New Roman" w:cs="Times New Roman"/>
          <w:sz w:val="28"/>
          <w:szCs w:val="28"/>
          <w:lang w:eastAsia="ko-KR"/>
        </w:rPr>
        <w:t xml:space="preserve">л/с </w:t>
      </w:r>
      <w:proofErr w:type="spellStart"/>
      <w:r w:rsidRPr="00953E16">
        <w:rPr>
          <w:rFonts w:ascii="Times New Roman" w:eastAsia="Calibri" w:hAnsi="Times New Roman" w:cs="Times New Roman"/>
          <w:sz w:val="28"/>
          <w:szCs w:val="28"/>
          <w:lang w:eastAsia="ko-KR"/>
        </w:rPr>
        <w:t>с</w:t>
      </w:r>
      <w:proofErr w:type="spellEnd"/>
      <w:r w:rsidRPr="00953E16">
        <w:rPr>
          <w:rFonts w:ascii="Times New Roman" w:eastAsia="Calibri" w:hAnsi="Times New Roman" w:cs="Times New Roman"/>
          <w:sz w:val="28"/>
          <w:szCs w:val="28"/>
          <w:lang w:eastAsia="ko-KR"/>
        </w:rPr>
        <w:t xml:space="preserve"> 1 </w:t>
      </w:r>
      <w:r>
        <w:rPr>
          <w:rFonts w:ascii="Times New Roman" w:eastAsia="Calibri" w:hAnsi="Times New Roman" w:cs="Times New Roman"/>
          <w:sz w:val="28"/>
          <w:szCs w:val="28"/>
          <w:lang w:eastAsia="ko-KR"/>
        </w:rPr>
        <w:t>км²</w:t>
      </w:r>
      <w:r w:rsidRPr="00953E16">
        <w:rPr>
          <w:rFonts w:ascii="Times New Roman" w:hAnsi="Times New Roman" w:cs="Times New Roman"/>
          <w:sz w:val="28"/>
          <w:szCs w:val="28"/>
        </w:rPr>
        <w:t>. Не выявлено влияние климатических изменений на ресурсы подземных вод</w:t>
      </w:r>
    </w:p>
    <w:p w14:paraId="2D52B011" w14:textId="77777777" w:rsidR="00FB1073" w:rsidRPr="00953E16" w:rsidRDefault="00FB1073" w:rsidP="00FB1073">
      <w:pPr>
        <w:pStyle w:val="25"/>
        <w:spacing w:after="0" w:line="240" w:lineRule="auto"/>
        <w:ind w:firstLine="709"/>
        <w:contextualSpacing/>
        <w:rPr>
          <w:sz w:val="28"/>
          <w:szCs w:val="28"/>
        </w:rPr>
      </w:pPr>
      <w:r w:rsidRPr="00953E16">
        <w:rPr>
          <w:i/>
          <w:sz w:val="28"/>
          <w:szCs w:val="28"/>
        </w:rPr>
        <w:t xml:space="preserve">Алматинская и </w:t>
      </w:r>
      <w:proofErr w:type="spellStart"/>
      <w:r w:rsidRPr="00953E16">
        <w:rPr>
          <w:i/>
          <w:sz w:val="28"/>
          <w:szCs w:val="28"/>
        </w:rPr>
        <w:t>Жетысу</w:t>
      </w:r>
      <w:proofErr w:type="spellEnd"/>
      <w:r w:rsidRPr="00953E16">
        <w:rPr>
          <w:i/>
          <w:sz w:val="28"/>
          <w:szCs w:val="28"/>
        </w:rPr>
        <w:t xml:space="preserve"> области </w:t>
      </w:r>
      <w:r w:rsidRPr="00953E16">
        <w:rPr>
          <w:sz w:val="28"/>
          <w:szCs w:val="28"/>
        </w:rPr>
        <w:t xml:space="preserve">большей своей частью располагаются в </w:t>
      </w:r>
      <w:proofErr w:type="spellStart"/>
      <w:r w:rsidRPr="00953E16">
        <w:rPr>
          <w:sz w:val="28"/>
          <w:szCs w:val="28"/>
        </w:rPr>
        <w:t>Жетысу</w:t>
      </w:r>
      <w:proofErr w:type="spellEnd"/>
      <w:r w:rsidRPr="00953E16">
        <w:rPr>
          <w:sz w:val="28"/>
          <w:szCs w:val="28"/>
        </w:rPr>
        <w:t>-Алатау-Тянь-Шаньско</w:t>
      </w:r>
      <w:r>
        <w:rPr>
          <w:sz w:val="28"/>
          <w:szCs w:val="28"/>
        </w:rPr>
        <w:t>м</w:t>
      </w:r>
      <w:r w:rsidRPr="00953E16">
        <w:rPr>
          <w:sz w:val="28"/>
          <w:szCs w:val="28"/>
        </w:rPr>
        <w:t xml:space="preserve"> </w:t>
      </w:r>
      <w:r>
        <w:rPr>
          <w:sz w:val="28"/>
          <w:szCs w:val="28"/>
        </w:rPr>
        <w:t xml:space="preserve">гидрогеологическом </w:t>
      </w:r>
      <w:r w:rsidRPr="00953E16">
        <w:rPr>
          <w:sz w:val="28"/>
          <w:szCs w:val="28"/>
        </w:rPr>
        <w:t>региона. Здесь выделяются крупные бассейны безнапорных поровых и напорных пластовых подземных вод и бассейны трещинных вод (</w:t>
      </w:r>
      <w:proofErr w:type="spellStart"/>
      <w:r w:rsidRPr="00953E16">
        <w:rPr>
          <w:sz w:val="28"/>
          <w:szCs w:val="28"/>
        </w:rPr>
        <w:t>Жетысу</w:t>
      </w:r>
      <w:proofErr w:type="spellEnd"/>
      <w:r w:rsidRPr="00953E16">
        <w:rPr>
          <w:sz w:val="28"/>
          <w:szCs w:val="28"/>
        </w:rPr>
        <w:t>-Алатауский, Иле Алатауский). И только северо-восточная часть Алматинской области входит в состав Северо-</w:t>
      </w:r>
      <w:proofErr w:type="spellStart"/>
      <w:r w:rsidRPr="00953E16">
        <w:rPr>
          <w:sz w:val="28"/>
          <w:szCs w:val="28"/>
        </w:rPr>
        <w:t>Балкашского</w:t>
      </w:r>
      <w:proofErr w:type="spellEnd"/>
      <w:r w:rsidRPr="00953E16">
        <w:rPr>
          <w:sz w:val="28"/>
          <w:szCs w:val="28"/>
        </w:rPr>
        <w:t xml:space="preserve"> бассейна трещинных вод. Наиболее перспективные для использования водоносные горизонты и комплексы сведены в таблице 3.</w:t>
      </w:r>
      <w:r>
        <w:rPr>
          <w:sz w:val="28"/>
          <w:szCs w:val="28"/>
        </w:rPr>
        <w:t>2</w:t>
      </w:r>
      <w:r w:rsidRPr="00953E16">
        <w:rPr>
          <w:sz w:val="28"/>
          <w:szCs w:val="28"/>
        </w:rPr>
        <w:t xml:space="preserve">. </w:t>
      </w:r>
    </w:p>
    <w:p w14:paraId="58393BA4" w14:textId="77777777" w:rsidR="00FB1073" w:rsidRPr="00953E16" w:rsidRDefault="00FB1073" w:rsidP="00FB1073">
      <w:pPr>
        <w:spacing w:after="0" w:line="240" w:lineRule="auto"/>
        <w:ind w:firstLine="851"/>
        <w:jc w:val="both"/>
        <w:rPr>
          <w:rFonts w:ascii="Times New Roman" w:hAnsi="Times New Roman" w:cs="Times New Roman"/>
          <w:sz w:val="28"/>
          <w:szCs w:val="28"/>
        </w:rPr>
      </w:pPr>
      <w:r w:rsidRPr="00953E16">
        <w:rPr>
          <w:rFonts w:ascii="Times New Roman" w:hAnsi="Times New Roman" w:cs="Times New Roman"/>
          <w:sz w:val="28"/>
          <w:szCs w:val="28"/>
        </w:rPr>
        <w:t>Прогнозные ресурсы подземных вод с минерализацией до 10 г/дм</w:t>
      </w:r>
      <w:r w:rsidRPr="00953E16">
        <w:rPr>
          <w:rFonts w:ascii="Times New Roman" w:hAnsi="Times New Roman" w:cs="Times New Roman"/>
          <w:sz w:val="28"/>
          <w:szCs w:val="28"/>
          <w:vertAlign w:val="superscript"/>
        </w:rPr>
        <w:t xml:space="preserve">3 </w:t>
      </w:r>
      <w:r w:rsidRPr="00953E16">
        <w:rPr>
          <w:rFonts w:ascii="Times New Roman" w:hAnsi="Times New Roman" w:cs="Times New Roman"/>
          <w:sz w:val="28"/>
          <w:szCs w:val="28"/>
        </w:rPr>
        <w:t xml:space="preserve">составляют 576,81 </w:t>
      </w:r>
      <w:r>
        <w:rPr>
          <w:rFonts w:ascii="Times New Roman" w:hAnsi="Times New Roman" w:cs="Times New Roman"/>
          <w:sz w:val="28"/>
          <w:szCs w:val="28"/>
        </w:rPr>
        <w:t>м³/с</w:t>
      </w:r>
      <w:r w:rsidRPr="00953E16">
        <w:rPr>
          <w:rFonts w:ascii="Times New Roman" w:hAnsi="Times New Roman" w:cs="Times New Roman"/>
          <w:sz w:val="28"/>
          <w:szCs w:val="28"/>
        </w:rPr>
        <w:t xml:space="preserve">, в том числе с минерализацией до 1,0 г/л – 452,83 </w:t>
      </w:r>
      <w:r>
        <w:rPr>
          <w:rFonts w:ascii="Times New Roman" w:hAnsi="Times New Roman" w:cs="Times New Roman"/>
          <w:sz w:val="28"/>
          <w:szCs w:val="28"/>
        </w:rPr>
        <w:t>м³/с</w:t>
      </w:r>
      <w:r w:rsidRPr="00953E16">
        <w:rPr>
          <w:rFonts w:ascii="Times New Roman" w:hAnsi="Times New Roman" w:cs="Times New Roman"/>
          <w:sz w:val="28"/>
          <w:szCs w:val="28"/>
        </w:rPr>
        <w:t xml:space="preserve"> и 1–3 г/л – 97,27 </w:t>
      </w:r>
      <w:r>
        <w:rPr>
          <w:rFonts w:ascii="Times New Roman" w:hAnsi="Times New Roman" w:cs="Times New Roman"/>
          <w:sz w:val="28"/>
          <w:szCs w:val="28"/>
        </w:rPr>
        <w:t>м³/с</w:t>
      </w:r>
      <w:r w:rsidRPr="00953E16">
        <w:rPr>
          <w:rFonts w:ascii="Times New Roman" w:hAnsi="Times New Roman" w:cs="Times New Roman"/>
          <w:sz w:val="28"/>
          <w:szCs w:val="28"/>
        </w:rPr>
        <w:t xml:space="preserve">. Естественные ресурсы подземных вод оценены в 452,31 </w:t>
      </w:r>
    </w:p>
    <w:p w14:paraId="26B1D6A6" w14:textId="77777777" w:rsidR="00FB1073" w:rsidRPr="00953E16" w:rsidRDefault="00FB1073" w:rsidP="00FB10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м³/с</w:t>
      </w:r>
      <w:r w:rsidRPr="00953E16">
        <w:rPr>
          <w:rFonts w:ascii="Times New Roman" w:hAnsi="Times New Roman" w:cs="Times New Roman"/>
          <w:sz w:val="28"/>
          <w:szCs w:val="28"/>
        </w:rPr>
        <w:t xml:space="preserve"> при среднем модуле 2,03 </w:t>
      </w:r>
      <w:r w:rsidRPr="00953E16">
        <w:rPr>
          <w:rFonts w:ascii="Times New Roman" w:eastAsia="Calibri" w:hAnsi="Times New Roman" w:cs="Times New Roman"/>
          <w:sz w:val="28"/>
          <w:szCs w:val="28"/>
          <w:lang w:eastAsia="ko-KR"/>
        </w:rPr>
        <w:t xml:space="preserve">л/с </w:t>
      </w:r>
      <w:proofErr w:type="spellStart"/>
      <w:r w:rsidRPr="00953E16">
        <w:rPr>
          <w:rFonts w:ascii="Times New Roman" w:eastAsia="Calibri" w:hAnsi="Times New Roman" w:cs="Times New Roman"/>
          <w:sz w:val="28"/>
          <w:szCs w:val="28"/>
          <w:lang w:eastAsia="ko-KR"/>
        </w:rPr>
        <w:t>с</w:t>
      </w:r>
      <w:proofErr w:type="spellEnd"/>
      <w:r w:rsidRPr="00953E16">
        <w:rPr>
          <w:rFonts w:ascii="Times New Roman" w:eastAsia="Calibri" w:hAnsi="Times New Roman" w:cs="Times New Roman"/>
          <w:sz w:val="28"/>
          <w:szCs w:val="28"/>
          <w:lang w:eastAsia="ko-KR"/>
        </w:rPr>
        <w:t xml:space="preserve"> 1 </w:t>
      </w:r>
      <w:r>
        <w:rPr>
          <w:rFonts w:ascii="Times New Roman" w:eastAsia="Calibri" w:hAnsi="Times New Roman" w:cs="Times New Roman"/>
          <w:sz w:val="28"/>
          <w:szCs w:val="28"/>
          <w:lang w:eastAsia="ko-KR"/>
        </w:rPr>
        <w:t>км²</w:t>
      </w:r>
      <w:r w:rsidRPr="00953E16">
        <w:rPr>
          <w:rFonts w:ascii="Times New Roman" w:hAnsi="Times New Roman" w:cs="Times New Roman"/>
          <w:sz w:val="28"/>
          <w:szCs w:val="28"/>
        </w:rPr>
        <w:t>. Влияния климатических изменений на ресурсы подземных вод не выявлено.</w:t>
      </w:r>
    </w:p>
    <w:p w14:paraId="66DCC24D" w14:textId="13B787A5" w:rsidR="00FB1073" w:rsidRDefault="00FB1073" w:rsidP="00FB1073">
      <w:pPr>
        <w:autoSpaceDE w:val="0"/>
        <w:autoSpaceDN w:val="0"/>
        <w:adjustRightInd w:val="0"/>
        <w:spacing w:after="0" w:line="240" w:lineRule="auto"/>
        <w:ind w:firstLine="708"/>
        <w:jc w:val="both"/>
        <w:rPr>
          <w:rFonts w:ascii="Times New Roman" w:hAnsi="Times New Roman" w:cs="Times New Roman"/>
          <w:sz w:val="28"/>
          <w:szCs w:val="28"/>
          <w:lang w:val="kk-KZ"/>
        </w:rPr>
      </w:pPr>
      <w:r w:rsidRPr="00953E16">
        <w:rPr>
          <w:rFonts w:ascii="Times New Roman" w:hAnsi="Times New Roman" w:cs="Times New Roman"/>
          <w:sz w:val="28"/>
          <w:szCs w:val="28"/>
          <w:lang w:val="kk-KZ"/>
        </w:rPr>
        <w:t xml:space="preserve">В целом, </w:t>
      </w:r>
      <w:bookmarkStart w:id="19" w:name="_Hlk162513561"/>
      <w:r w:rsidRPr="00953E16">
        <w:rPr>
          <w:rFonts w:ascii="Times New Roman" w:hAnsi="Times New Roman" w:cs="Times New Roman"/>
          <w:sz w:val="28"/>
          <w:szCs w:val="28"/>
          <w:lang w:val="kk-KZ"/>
        </w:rPr>
        <w:t>на территории Южного Казахстана сосредоточены основные ресурсы подземных вод страны с минерализацией до 3 г/л (59,3%). При этом доля подземных вод с минерализацией до 1 г/л составляет 59,4% от суммарных прогнозных ресурсов пресных вод Казахстана. Общая величина прогнозных ресурсов подземных вод с минерализацией до 3 г/л составляет 1068,3 м³/с, в том числе с минерализацией до 1,0 г/л – 761,4 м³/с (71,3%) (Таблица 3.</w:t>
      </w:r>
      <w:r>
        <w:rPr>
          <w:rFonts w:ascii="Times New Roman" w:hAnsi="Times New Roman" w:cs="Times New Roman"/>
          <w:sz w:val="28"/>
          <w:szCs w:val="28"/>
          <w:lang w:val="kk-KZ"/>
        </w:rPr>
        <w:t>3</w:t>
      </w:r>
      <w:r w:rsidRPr="00953E16">
        <w:rPr>
          <w:rFonts w:ascii="Times New Roman" w:hAnsi="Times New Roman" w:cs="Times New Roman"/>
          <w:sz w:val="28"/>
          <w:szCs w:val="28"/>
          <w:lang w:val="kk-KZ"/>
        </w:rPr>
        <w:t xml:space="preserve">). </w:t>
      </w:r>
    </w:p>
    <w:bookmarkEnd w:id="19"/>
    <w:p w14:paraId="1FD34E42" w14:textId="77777777" w:rsidR="00FB1073" w:rsidRPr="00FB1073" w:rsidRDefault="00FB1073" w:rsidP="00AA0E58">
      <w:pPr>
        <w:spacing w:after="0" w:line="240" w:lineRule="auto"/>
        <w:ind w:firstLine="851"/>
        <w:jc w:val="both"/>
        <w:rPr>
          <w:rFonts w:ascii="Times New Roman" w:hAnsi="Times New Roman" w:cs="Times New Roman"/>
          <w:sz w:val="28"/>
          <w:szCs w:val="28"/>
          <w:lang w:val="kk-KZ"/>
        </w:rPr>
      </w:pPr>
    </w:p>
    <w:p w14:paraId="6B19B05F" w14:textId="77777777" w:rsidR="00AA0E58" w:rsidRDefault="00AA0E58" w:rsidP="000E6A56">
      <w:pPr>
        <w:spacing w:after="0" w:line="240" w:lineRule="auto"/>
        <w:ind w:firstLine="851"/>
        <w:contextualSpacing/>
        <w:jc w:val="both"/>
        <w:rPr>
          <w:rFonts w:ascii="Times New Roman" w:hAnsi="Times New Roman" w:cs="Times New Roman"/>
          <w:sz w:val="28"/>
          <w:szCs w:val="28"/>
        </w:rPr>
      </w:pPr>
    </w:p>
    <w:p w14:paraId="50CAC1F0" w14:textId="77777777" w:rsidR="005179CD" w:rsidRPr="003D46AA" w:rsidRDefault="005179CD" w:rsidP="000E6A56">
      <w:pPr>
        <w:spacing w:after="0" w:line="240" w:lineRule="auto"/>
        <w:ind w:firstLine="851"/>
        <w:contextualSpacing/>
        <w:jc w:val="both"/>
        <w:rPr>
          <w:rFonts w:ascii="Times New Roman" w:hAnsi="Times New Roman" w:cs="Times New Roman"/>
          <w:sz w:val="28"/>
          <w:szCs w:val="28"/>
          <w:lang w:val="kk-KZ"/>
        </w:rPr>
        <w:sectPr w:rsidR="005179CD" w:rsidRPr="003D46AA" w:rsidSect="006E5536">
          <w:pgSz w:w="11906" w:h="16838"/>
          <w:pgMar w:top="1134" w:right="849" w:bottom="1134" w:left="1701" w:header="709" w:footer="709" w:gutter="0"/>
          <w:cols w:space="708"/>
          <w:titlePg/>
          <w:docGrid w:linePitch="360"/>
        </w:sectPr>
      </w:pPr>
    </w:p>
    <w:tbl>
      <w:tblPr>
        <w:tblW w:w="9072" w:type="dxa"/>
        <w:tblLook w:val="04A0" w:firstRow="1" w:lastRow="0" w:firstColumn="1" w:lastColumn="0" w:noHBand="0" w:noVBand="1"/>
      </w:tblPr>
      <w:tblGrid>
        <w:gridCol w:w="860"/>
        <w:gridCol w:w="3940"/>
        <w:gridCol w:w="2080"/>
        <w:gridCol w:w="2192"/>
      </w:tblGrid>
      <w:tr w:rsidR="00FC2E21" w:rsidRPr="00FC2E21" w14:paraId="44051132" w14:textId="77777777" w:rsidTr="00FC2E21">
        <w:trPr>
          <w:trHeight w:val="660"/>
        </w:trPr>
        <w:tc>
          <w:tcPr>
            <w:tcW w:w="9072" w:type="dxa"/>
            <w:gridSpan w:val="4"/>
            <w:shd w:val="clear" w:color="auto" w:fill="auto"/>
            <w:vAlign w:val="center"/>
            <w:hideMark/>
          </w:tcPr>
          <w:p w14:paraId="2113BECE" w14:textId="0F3315D4" w:rsidR="005179CD" w:rsidRPr="00362672" w:rsidRDefault="005179CD" w:rsidP="005C5664">
            <w:pPr>
              <w:spacing w:after="0"/>
              <w:jc w:val="center"/>
              <w:rPr>
                <w:rFonts w:ascii="Times New Roman" w:eastAsia="Times New Roman" w:hAnsi="Times New Roman" w:cs="Times New Roman"/>
                <w:sz w:val="24"/>
                <w:szCs w:val="24"/>
                <w:lang w:val="kk-KZ" w:eastAsia="ru-RU"/>
              </w:rPr>
            </w:pPr>
            <w:r w:rsidRPr="00FC2E21">
              <w:rPr>
                <w:rFonts w:ascii="Times New Roman" w:eastAsia="Times New Roman" w:hAnsi="Times New Roman" w:cs="Times New Roman"/>
                <w:sz w:val="24"/>
                <w:szCs w:val="24"/>
                <w:lang w:eastAsia="ru-RU"/>
              </w:rPr>
              <w:lastRenderedPageBreak/>
              <w:t>Таблица 3.</w:t>
            </w:r>
            <w:r w:rsidR="00D01C08">
              <w:rPr>
                <w:rFonts w:ascii="Times New Roman" w:eastAsia="Times New Roman" w:hAnsi="Times New Roman" w:cs="Times New Roman"/>
                <w:sz w:val="24"/>
                <w:szCs w:val="24"/>
                <w:lang w:eastAsia="ru-RU"/>
              </w:rPr>
              <w:t>2</w:t>
            </w:r>
            <w:r w:rsidRPr="00FC2E21">
              <w:rPr>
                <w:rFonts w:ascii="Times New Roman" w:eastAsia="Times New Roman" w:hAnsi="Times New Roman" w:cs="Times New Roman"/>
                <w:sz w:val="24"/>
                <w:szCs w:val="24"/>
                <w:lang w:eastAsia="ru-RU"/>
              </w:rPr>
              <w:t xml:space="preserve"> - Наиболее перспективные водоносные горизонты и комплексы административных областей Южного Казахстана</w:t>
            </w:r>
            <w:r w:rsidR="00362672">
              <w:rPr>
                <w:rFonts w:ascii="Times New Roman" w:eastAsia="Times New Roman" w:hAnsi="Times New Roman" w:cs="Times New Roman"/>
                <w:sz w:val="24"/>
                <w:szCs w:val="24"/>
                <w:lang w:val="kk-KZ" w:eastAsia="ru-RU"/>
              </w:rPr>
              <w:t xml:space="preserve"> [</w:t>
            </w:r>
            <w:r w:rsidR="003B6D2B">
              <w:rPr>
                <w:rFonts w:ascii="Times New Roman" w:eastAsia="Times New Roman" w:hAnsi="Times New Roman" w:cs="Times New Roman"/>
                <w:sz w:val="24"/>
                <w:szCs w:val="24"/>
                <w:lang w:val="kk-KZ" w:eastAsia="ru-RU"/>
              </w:rPr>
              <w:t>41</w:t>
            </w:r>
            <w:r w:rsidR="00362672">
              <w:rPr>
                <w:rFonts w:ascii="Times New Roman" w:eastAsia="Times New Roman" w:hAnsi="Times New Roman" w:cs="Times New Roman"/>
                <w:sz w:val="24"/>
                <w:szCs w:val="24"/>
                <w:lang w:val="kk-KZ" w:eastAsia="ru-RU"/>
              </w:rPr>
              <w:t>]</w:t>
            </w:r>
          </w:p>
          <w:p w14:paraId="0D8BB756" w14:textId="77777777" w:rsidR="005179CD" w:rsidRPr="00FC2E21" w:rsidRDefault="005179CD" w:rsidP="005C5664">
            <w:pPr>
              <w:spacing w:after="0"/>
              <w:jc w:val="center"/>
              <w:rPr>
                <w:rFonts w:ascii="Times New Roman" w:eastAsia="Times New Roman" w:hAnsi="Times New Roman" w:cs="Times New Roman"/>
                <w:sz w:val="24"/>
                <w:szCs w:val="24"/>
                <w:lang w:eastAsia="ru-RU"/>
              </w:rPr>
            </w:pPr>
          </w:p>
        </w:tc>
      </w:tr>
      <w:tr w:rsidR="00FC2E21" w:rsidRPr="00FC2E21" w14:paraId="5754A801" w14:textId="77777777" w:rsidTr="00FC2E21">
        <w:trPr>
          <w:trHeight w:val="20"/>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1726D"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п/п</w:t>
            </w:r>
          </w:p>
        </w:tc>
        <w:tc>
          <w:tcPr>
            <w:tcW w:w="3940" w:type="dxa"/>
            <w:tcBorders>
              <w:top w:val="single" w:sz="4" w:space="0" w:color="auto"/>
              <w:left w:val="nil"/>
              <w:bottom w:val="single" w:sz="4" w:space="0" w:color="auto"/>
              <w:right w:val="single" w:sz="4" w:space="0" w:color="auto"/>
            </w:tcBorders>
            <w:shd w:val="clear" w:color="auto" w:fill="auto"/>
            <w:vAlign w:val="center"/>
            <w:hideMark/>
          </w:tcPr>
          <w:p w14:paraId="483F691C"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Водовмещающие породы</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43B022C6" w14:textId="0EBB2F36"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Минерализация, г/л</w:t>
            </w:r>
          </w:p>
        </w:tc>
        <w:tc>
          <w:tcPr>
            <w:tcW w:w="2192" w:type="dxa"/>
            <w:tcBorders>
              <w:top w:val="single" w:sz="4" w:space="0" w:color="auto"/>
              <w:left w:val="nil"/>
              <w:bottom w:val="single" w:sz="4" w:space="0" w:color="auto"/>
              <w:right w:val="single" w:sz="4" w:space="0" w:color="auto"/>
            </w:tcBorders>
            <w:shd w:val="clear" w:color="auto" w:fill="auto"/>
            <w:vAlign w:val="center"/>
            <w:hideMark/>
          </w:tcPr>
          <w:p w14:paraId="5732EA55"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Химический состав</w:t>
            </w:r>
          </w:p>
        </w:tc>
      </w:tr>
      <w:tr w:rsidR="00FC2E21" w:rsidRPr="00FC2E21" w14:paraId="4385088E" w14:textId="77777777" w:rsidTr="00FC2E21">
        <w:trPr>
          <w:trHeight w:val="20"/>
        </w:trPr>
        <w:tc>
          <w:tcPr>
            <w:tcW w:w="907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4C91DF" w14:textId="77777777" w:rsidR="005179CD" w:rsidRPr="00FC2E21" w:rsidRDefault="005179CD" w:rsidP="005C5664">
            <w:pPr>
              <w:spacing w:after="0"/>
              <w:jc w:val="center"/>
              <w:rPr>
                <w:rFonts w:ascii="Times New Roman" w:eastAsia="Times New Roman" w:hAnsi="Times New Roman" w:cs="Times New Roman"/>
                <w:b/>
                <w:bCs/>
                <w:i/>
                <w:iCs/>
                <w:sz w:val="20"/>
                <w:szCs w:val="20"/>
                <w:lang w:eastAsia="ru-RU"/>
              </w:rPr>
            </w:pPr>
            <w:r w:rsidRPr="00FC2E21">
              <w:rPr>
                <w:rFonts w:ascii="Times New Roman" w:eastAsia="Times New Roman" w:hAnsi="Times New Roman" w:cs="Times New Roman"/>
                <w:b/>
                <w:bCs/>
                <w:i/>
                <w:iCs/>
                <w:sz w:val="20"/>
                <w:szCs w:val="20"/>
                <w:lang w:eastAsia="ru-RU"/>
              </w:rPr>
              <w:t>Кызылординская область</w:t>
            </w:r>
          </w:p>
        </w:tc>
      </w:tr>
      <w:tr w:rsidR="00FC2E21" w:rsidRPr="00FC2E21" w14:paraId="7B82D336"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61A602D4"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1</w:t>
            </w:r>
          </w:p>
        </w:tc>
        <w:tc>
          <w:tcPr>
            <w:tcW w:w="3940" w:type="dxa"/>
            <w:tcBorders>
              <w:top w:val="nil"/>
              <w:left w:val="nil"/>
              <w:bottom w:val="single" w:sz="4" w:space="0" w:color="auto"/>
              <w:right w:val="single" w:sz="4" w:space="0" w:color="auto"/>
            </w:tcBorders>
            <w:shd w:val="clear" w:color="auto" w:fill="auto"/>
            <w:vAlign w:val="center"/>
            <w:hideMark/>
          </w:tcPr>
          <w:p w14:paraId="38C777A7"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Подземные воды эолово-аллювиальных отложений песчаных массивов </w:t>
            </w:r>
          </w:p>
        </w:tc>
        <w:tc>
          <w:tcPr>
            <w:tcW w:w="2080" w:type="dxa"/>
            <w:tcBorders>
              <w:top w:val="nil"/>
              <w:left w:val="nil"/>
              <w:bottom w:val="single" w:sz="4" w:space="0" w:color="auto"/>
              <w:right w:val="single" w:sz="4" w:space="0" w:color="auto"/>
            </w:tcBorders>
            <w:shd w:val="clear" w:color="auto" w:fill="auto"/>
            <w:vAlign w:val="center"/>
            <w:hideMark/>
          </w:tcPr>
          <w:p w14:paraId="57460614"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346400E3"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SO4-Na</w:t>
            </w:r>
          </w:p>
        </w:tc>
      </w:tr>
      <w:tr w:rsidR="00FC2E21" w:rsidRPr="00FC2E21" w14:paraId="6342FD8A"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64EDBB25"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2</w:t>
            </w:r>
          </w:p>
        </w:tc>
        <w:tc>
          <w:tcPr>
            <w:tcW w:w="3940" w:type="dxa"/>
            <w:tcBorders>
              <w:top w:val="nil"/>
              <w:left w:val="nil"/>
              <w:bottom w:val="single" w:sz="4" w:space="0" w:color="auto"/>
              <w:right w:val="single" w:sz="4" w:space="0" w:color="auto"/>
            </w:tcBorders>
            <w:shd w:val="clear" w:color="auto" w:fill="auto"/>
            <w:vAlign w:val="center"/>
            <w:hideMark/>
          </w:tcPr>
          <w:p w14:paraId="0F317673"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Подземные воды верхнемеловых отложений Кызылкумского артезианского бассейна.</w:t>
            </w:r>
          </w:p>
        </w:tc>
        <w:tc>
          <w:tcPr>
            <w:tcW w:w="2080" w:type="dxa"/>
            <w:tcBorders>
              <w:top w:val="nil"/>
              <w:left w:val="nil"/>
              <w:bottom w:val="single" w:sz="4" w:space="0" w:color="auto"/>
              <w:right w:val="single" w:sz="4" w:space="0" w:color="auto"/>
            </w:tcBorders>
            <w:shd w:val="clear" w:color="auto" w:fill="auto"/>
            <w:vAlign w:val="center"/>
            <w:hideMark/>
          </w:tcPr>
          <w:p w14:paraId="7799E4DA"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65ED7F8C"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SO4, </w:t>
            </w:r>
            <w:proofErr w:type="spellStart"/>
            <w:r w:rsidRPr="00FC2E21">
              <w:rPr>
                <w:rFonts w:ascii="Times New Roman" w:eastAsia="Times New Roman" w:hAnsi="Times New Roman" w:cs="Times New Roman"/>
                <w:sz w:val="20"/>
                <w:szCs w:val="20"/>
                <w:lang w:eastAsia="ru-RU"/>
              </w:rPr>
              <w:t>Cl</w:t>
            </w:r>
            <w:proofErr w:type="spellEnd"/>
            <w:r w:rsidRPr="00FC2E21">
              <w:rPr>
                <w:rFonts w:ascii="Times New Roman" w:eastAsia="Times New Roman" w:hAnsi="Times New Roman" w:cs="Times New Roman"/>
                <w:sz w:val="20"/>
                <w:szCs w:val="20"/>
                <w:lang w:eastAsia="ru-RU"/>
              </w:rPr>
              <w:t>-Na</w:t>
            </w:r>
          </w:p>
        </w:tc>
      </w:tr>
      <w:tr w:rsidR="00FC2E21" w:rsidRPr="00FC2E21" w14:paraId="4E151C6C"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1C05959D"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3</w:t>
            </w:r>
          </w:p>
        </w:tc>
        <w:tc>
          <w:tcPr>
            <w:tcW w:w="3940" w:type="dxa"/>
            <w:tcBorders>
              <w:top w:val="nil"/>
              <w:left w:val="nil"/>
              <w:bottom w:val="single" w:sz="4" w:space="0" w:color="auto"/>
              <w:right w:val="single" w:sz="4" w:space="0" w:color="auto"/>
            </w:tcBorders>
            <w:shd w:val="clear" w:color="auto" w:fill="auto"/>
            <w:vAlign w:val="center"/>
            <w:hideMark/>
          </w:tcPr>
          <w:p w14:paraId="1D4972E4"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Подземные воды меловых отложений </w:t>
            </w:r>
            <w:proofErr w:type="spellStart"/>
            <w:r w:rsidRPr="00FC2E21">
              <w:rPr>
                <w:rFonts w:ascii="Times New Roman" w:eastAsia="Times New Roman" w:hAnsi="Times New Roman" w:cs="Times New Roman"/>
                <w:sz w:val="20"/>
                <w:szCs w:val="20"/>
                <w:lang w:eastAsia="ru-RU"/>
              </w:rPr>
              <w:t>Мынбулакского</w:t>
            </w:r>
            <w:proofErr w:type="spellEnd"/>
            <w:r w:rsidRPr="00FC2E21">
              <w:rPr>
                <w:rFonts w:ascii="Times New Roman" w:eastAsia="Times New Roman" w:hAnsi="Times New Roman" w:cs="Times New Roman"/>
                <w:sz w:val="20"/>
                <w:szCs w:val="20"/>
                <w:lang w:eastAsia="ru-RU"/>
              </w:rPr>
              <w:t xml:space="preserve"> и Восточно-Аральского артезианских бассейнов.</w:t>
            </w:r>
          </w:p>
        </w:tc>
        <w:tc>
          <w:tcPr>
            <w:tcW w:w="2080" w:type="dxa"/>
            <w:tcBorders>
              <w:top w:val="nil"/>
              <w:left w:val="nil"/>
              <w:bottom w:val="single" w:sz="4" w:space="0" w:color="auto"/>
              <w:right w:val="single" w:sz="4" w:space="0" w:color="auto"/>
            </w:tcBorders>
            <w:shd w:val="clear" w:color="auto" w:fill="auto"/>
            <w:vAlign w:val="center"/>
            <w:hideMark/>
          </w:tcPr>
          <w:p w14:paraId="25C959EA"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388B2B9E"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SO4, </w:t>
            </w:r>
            <w:proofErr w:type="spellStart"/>
            <w:r w:rsidRPr="00FC2E21">
              <w:rPr>
                <w:rFonts w:ascii="Times New Roman" w:eastAsia="Times New Roman" w:hAnsi="Times New Roman" w:cs="Times New Roman"/>
                <w:sz w:val="20"/>
                <w:szCs w:val="20"/>
                <w:lang w:eastAsia="ru-RU"/>
              </w:rPr>
              <w:t>Cl</w:t>
            </w:r>
            <w:proofErr w:type="spellEnd"/>
            <w:r w:rsidRPr="00FC2E21">
              <w:rPr>
                <w:rFonts w:ascii="Times New Roman" w:eastAsia="Times New Roman" w:hAnsi="Times New Roman" w:cs="Times New Roman"/>
                <w:sz w:val="20"/>
                <w:szCs w:val="20"/>
                <w:lang w:eastAsia="ru-RU"/>
              </w:rPr>
              <w:t>-Na</w:t>
            </w:r>
          </w:p>
        </w:tc>
      </w:tr>
      <w:tr w:rsidR="00FC2E21" w:rsidRPr="00FC2E21" w14:paraId="0C256C18" w14:textId="77777777" w:rsidTr="00FC2E21">
        <w:trPr>
          <w:trHeight w:val="20"/>
        </w:trPr>
        <w:tc>
          <w:tcPr>
            <w:tcW w:w="9072"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F034C7" w14:textId="77777777" w:rsidR="005179CD" w:rsidRPr="00FC2E21" w:rsidRDefault="005179CD" w:rsidP="005C5664">
            <w:pPr>
              <w:spacing w:after="0"/>
              <w:jc w:val="center"/>
              <w:rPr>
                <w:rFonts w:ascii="Times New Roman" w:eastAsia="Times New Roman" w:hAnsi="Times New Roman" w:cs="Times New Roman"/>
                <w:b/>
                <w:bCs/>
                <w:i/>
                <w:iCs/>
                <w:sz w:val="20"/>
                <w:szCs w:val="20"/>
                <w:lang w:eastAsia="ru-RU"/>
              </w:rPr>
            </w:pPr>
            <w:r w:rsidRPr="00FC2E21">
              <w:rPr>
                <w:rFonts w:ascii="Times New Roman" w:eastAsia="Times New Roman" w:hAnsi="Times New Roman" w:cs="Times New Roman"/>
                <w:b/>
                <w:bCs/>
                <w:i/>
                <w:iCs/>
                <w:sz w:val="20"/>
                <w:szCs w:val="20"/>
                <w:lang w:eastAsia="ru-RU"/>
              </w:rPr>
              <w:t>Жамбылская область</w:t>
            </w:r>
          </w:p>
        </w:tc>
      </w:tr>
      <w:tr w:rsidR="00FC2E21" w:rsidRPr="00FC2E21" w14:paraId="42F3A67C"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12B0983B"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1</w:t>
            </w:r>
          </w:p>
        </w:tc>
        <w:tc>
          <w:tcPr>
            <w:tcW w:w="3940" w:type="dxa"/>
            <w:tcBorders>
              <w:top w:val="nil"/>
              <w:left w:val="nil"/>
              <w:bottom w:val="single" w:sz="4" w:space="0" w:color="auto"/>
              <w:right w:val="single" w:sz="4" w:space="0" w:color="auto"/>
            </w:tcBorders>
            <w:shd w:val="clear" w:color="auto" w:fill="auto"/>
            <w:vAlign w:val="center"/>
            <w:hideMark/>
          </w:tcPr>
          <w:p w14:paraId="1BCCDC2A"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Водоносные горизонты и комплексы аллювиально-пролювиальных и аллювиальных и неогеновых отложений </w:t>
            </w:r>
          </w:p>
        </w:tc>
        <w:tc>
          <w:tcPr>
            <w:tcW w:w="2080" w:type="dxa"/>
            <w:tcBorders>
              <w:top w:val="nil"/>
              <w:left w:val="nil"/>
              <w:bottom w:val="single" w:sz="4" w:space="0" w:color="auto"/>
              <w:right w:val="single" w:sz="4" w:space="0" w:color="auto"/>
            </w:tcBorders>
            <w:shd w:val="clear" w:color="auto" w:fill="auto"/>
            <w:vAlign w:val="center"/>
            <w:hideMark/>
          </w:tcPr>
          <w:p w14:paraId="1D26EABC"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7907FFF7"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HCO3, SO4-Са, Na</w:t>
            </w:r>
          </w:p>
        </w:tc>
      </w:tr>
      <w:tr w:rsidR="00FC2E21" w:rsidRPr="00FC2E21" w14:paraId="41352A11"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1846B15A"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2</w:t>
            </w:r>
          </w:p>
        </w:tc>
        <w:tc>
          <w:tcPr>
            <w:tcW w:w="3940" w:type="dxa"/>
            <w:tcBorders>
              <w:top w:val="nil"/>
              <w:left w:val="nil"/>
              <w:bottom w:val="single" w:sz="4" w:space="0" w:color="auto"/>
              <w:right w:val="single" w:sz="4" w:space="0" w:color="auto"/>
            </w:tcBorders>
            <w:shd w:val="clear" w:color="auto" w:fill="auto"/>
            <w:vAlign w:val="center"/>
            <w:hideMark/>
          </w:tcPr>
          <w:p w14:paraId="6B0E760D"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Водоносные горизонты эолово-аллювиальных отложений песчаных массивов </w:t>
            </w:r>
          </w:p>
        </w:tc>
        <w:tc>
          <w:tcPr>
            <w:tcW w:w="2080" w:type="dxa"/>
            <w:tcBorders>
              <w:top w:val="nil"/>
              <w:left w:val="nil"/>
              <w:bottom w:val="single" w:sz="4" w:space="0" w:color="auto"/>
              <w:right w:val="single" w:sz="4" w:space="0" w:color="auto"/>
            </w:tcBorders>
            <w:shd w:val="clear" w:color="auto" w:fill="auto"/>
            <w:vAlign w:val="center"/>
            <w:hideMark/>
          </w:tcPr>
          <w:p w14:paraId="24D3BEF2"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6A5104E1"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HCO3, SO4-Са, Na</w:t>
            </w:r>
          </w:p>
        </w:tc>
      </w:tr>
      <w:tr w:rsidR="00FC2E21" w:rsidRPr="00FC2E21" w14:paraId="44AC2D76"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2F9BB175"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3</w:t>
            </w:r>
          </w:p>
        </w:tc>
        <w:tc>
          <w:tcPr>
            <w:tcW w:w="3940" w:type="dxa"/>
            <w:tcBorders>
              <w:top w:val="nil"/>
              <w:left w:val="nil"/>
              <w:bottom w:val="single" w:sz="4" w:space="0" w:color="auto"/>
              <w:right w:val="single" w:sz="4" w:space="0" w:color="auto"/>
            </w:tcBorders>
            <w:shd w:val="clear" w:color="auto" w:fill="auto"/>
            <w:vAlign w:val="center"/>
            <w:hideMark/>
          </w:tcPr>
          <w:p w14:paraId="02F3A2D5"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Водоносные комплексы неогеновых (</w:t>
            </w:r>
            <w:proofErr w:type="spellStart"/>
            <w:r w:rsidRPr="00FC2E21">
              <w:rPr>
                <w:rFonts w:ascii="Times New Roman" w:eastAsia="Times New Roman" w:hAnsi="Times New Roman" w:cs="Times New Roman"/>
                <w:sz w:val="20"/>
                <w:szCs w:val="20"/>
                <w:lang w:eastAsia="ru-RU"/>
              </w:rPr>
              <w:t>плиоценоваый</w:t>
            </w:r>
            <w:proofErr w:type="spellEnd"/>
            <w:r w:rsidRPr="00FC2E21">
              <w:rPr>
                <w:rFonts w:ascii="Times New Roman" w:eastAsia="Times New Roman" w:hAnsi="Times New Roman" w:cs="Times New Roman"/>
                <w:sz w:val="20"/>
                <w:szCs w:val="20"/>
                <w:lang w:eastAsia="ru-RU"/>
              </w:rPr>
              <w:t>), палеогеновых и верхнемеловых отложений</w:t>
            </w:r>
          </w:p>
        </w:tc>
        <w:tc>
          <w:tcPr>
            <w:tcW w:w="2080" w:type="dxa"/>
            <w:tcBorders>
              <w:top w:val="nil"/>
              <w:left w:val="nil"/>
              <w:bottom w:val="single" w:sz="4" w:space="0" w:color="auto"/>
              <w:right w:val="single" w:sz="4" w:space="0" w:color="auto"/>
            </w:tcBorders>
            <w:shd w:val="clear" w:color="auto" w:fill="auto"/>
            <w:vAlign w:val="center"/>
            <w:hideMark/>
          </w:tcPr>
          <w:p w14:paraId="57BA8A3D"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2A561D3B"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SO4, </w:t>
            </w:r>
            <w:proofErr w:type="spellStart"/>
            <w:r w:rsidRPr="00FC2E21">
              <w:rPr>
                <w:rFonts w:ascii="Times New Roman" w:eastAsia="Times New Roman" w:hAnsi="Times New Roman" w:cs="Times New Roman"/>
                <w:sz w:val="20"/>
                <w:szCs w:val="20"/>
                <w:lang w:eastAsia="ru-RU"/>
              </w:rPr>
              <w:t>Cl</w:t>
            </w:r>
            <w:proofErr w:type="spellEnd"/>
            <w:r w:rsidRPr="00FC2E21">
              <w:rPr>
                <w:rFonts w:ascii="Times New Roman" w:eastAsia="Times New Roman" w:hAnsi="Times New Roman" w:cs="Times New Roman"/>
                <w:sz w:val="20"/>
                <w:szCs w:val="20"/>
                <w:lang w:eastAsia="ru-RU"/>
              </w:rPr>
              <w:t>-Na</w:t>
            </w:r>
          </w:p>
        </w:tc>
      </w:tr>
      <w:tr w:rsidR="00FC2E21" w:rsidRPr="00FC2E21" w14:paraId="70DE9ECE"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1C58D738"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4</w:t>
            </w:r>
          </w:p>
        </w:tc>
        <w:tc>
          <w:tcPr>
            <w:tcW w:w="3940" w:type="dxa"/>
            <w:tcBorders>
              <w:top w:val="nil"/>
              <w:left w:val="nil"/>
              <w:bottom w:val="single" w:sz="4" w:space="0" w:color="auto"/>
              <w:right w:val="single" w:sz="4" w:space="0" w:color="auto"/>
            </w:tcBorders>
            <w:shd w:val="clear" w:color="auto" w:fill="auto"/>
            <w:vAlign w:val="center"/>
            <w:hideMark/>
          </w:tcPr>
          <w:p w14:paraId="17454089"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Водоносный комплекс трещинных и трещинно-карстовых вод девон-карбоновых карбонатных образований</w:t>
            </w:r>
          </w:p>
        </w:tc>
        <w:tc>
          <w:tcPr>
            <w:tcW w:w="2080" w:type="dxa"/>
            <w:tcBorders>
              <w:top w:val="nil"/>
              <w:left w:val="nil"/>
              <w:bottom w:val="single" w:sz="4" w:space="0" w:color="auto"/>
              <w:right w:val="single" w:sz="4" w:space="0" w:color="auto"/>
            </w:tcBorders>
            <w:shd w:val="clear" w:color="auto" w:fill="auto"/>
            <w:vAlign w:val="center"/>
            <w:hideMark/>
          </w:tcPr>
          <w:p w14:paraId="56C97C4B"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0AB22FC0"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HCO3, SO4-Са, Na</w:t>
            </w:r>
          </w:p>
        </w:tc>
      </w:tr>
      <w:tr w:rsidR="00FC2E21" w:rsidRPr="00FC2E21" w14:paraId="7D73CFE6" w14:textId="77777777" w:rsidTr="00FC2E21">
        <w:trPr>
          <w:trHeight w:val="20"/>
        </w:trPr>
        <w:tc>
          <w:tcPr>
            <w:tcW w:w="860" w:type="dxa"/>
            <w:tcBorders>
              <w:top w:val="nil"/>
              <w:left w:val="single" w:sz="4" w:space="0" w:color="auto"/>
              <w:bottom w:val="nil"/>
              <w:right w:val="single" w:sz="4" w:space="0" w:color="auto"/>
            </w:tcBorders>
            <w:shd w:val="clear" w:color="auto" w:fill="auto"/>
            <w:vAlign w:val="center"/>
            <w:hideMark/>
          </w:tcPr>
          <w:p w14:paraId="277F3EAC"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5</w:t>
            </w:r>
          </w:p>
        </w:tc>
        <w:tc>
          <w:tcPr>
            <w:tcW w:w="3940" w:type="dxa"/>
            <w:tcBorders>
              <w:top w:val="nil"/>
              <w:left w:val="nil"/>
              <w:bottom w:val="nil"/>
              <w:right w:val="single" w:sz="4" w:space="0" w:color="auto"/>
            </w:tcBorders>
            <w:shd w:val="clear" w:color="auto" w:fill="auto"/>
            <w:vAlign w:val="center"/>
            <w:hideMark/>
          </w:tcPr>
          <w:p w14:paraId="57940D72"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Водоносные зоны трещиноватости эффузивно-осадочных и интрузивных пород</w:t>
            </w:r>
          </w:p>
        </w:tc>
        <w:tc>
          <w:tcPr>
            <w:tcW w:w="2080" w:type="dxa"/>
            <w:tcBorders>
              <w:top w:val="nil"/>
              <w:left w:val="nil"/>
              <w:bottom w:val="nil"/>
              <w:right w:val="single" w:sz="4" w:space="0" w:color="auto"/>
            </w:tcBorders>
            <w:shd w:val="clear" w:color="auto" w:fill="auto"/>
            <w:vAlign w:val="center"/>
            <w:hideMark/>
          </w:tcPr>
          <w:p w14:paraId="65D4BAC2"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nil"/>
              <w:right w:val="single" w:sz="4" w:space="0" w:color="auto"/>
            </w:tcBorders>
            <w:shd w:val="clear" w:color="auto" w:fill="auto"/>
            <w:vAlign w:val="center"/>
            <w:hideMark/>
          </w:tcPr>
          <w:p w14:paraId="2D0D9758"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SO4, </w:t>
            </w:r>
            <w:proofErr w:type="spellStart"/>
            <w:r w:rsidRPr="00FC2E21">
              <w:rPr>
                <w:rFonts w:ascii="Times New Roman" w:eastAsia="Times New Roman" w:hAnsi="Times New Roman" w:cs="Times New Roman"/>
                <w:sz w:val="20"/>
                <w:szCs w:val="20"/>
                <w:lang w:eastAsia="ru-RU"/>
              </w:rPr>
              <w:t>Cl</w:t>
            </w:r>
            <w:proofErr w:type="spellEnd"/>
            <w:r w:rsidRPr="00FC2E21">
              <w:rPr>
                <w:rFonts w:ascii="Times New Roman" w:eastAsia="Times New Roman" w:hAnsi="Times New Roman" w:cs="Times New Roman"/>
                <w:sz w:val="20"/>
                <w:szCs w:val="20"/>
                <w:lang w:eastAsia="ru-RU"/>
              </w:rPr>
              <w:t>-Na</w:t>
            </w:r>
          </w:p>
        </w:tc>
      </w:tr>
      <w:tr w:rsidR="00FC2E21" w:rsidRPr="00FC2E21" w14:paraId="78739EFA" w14:textId="77777777" w:rsidTr="00FC2E21">
        <w:trPr>
          <w:trHeight w:val="20"/>
        </w:trPr>
        <w:tc>
          <w:tcPr>
            <w:tcW w:w="90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EFBAEF4" w14:textId="77777777" w:rsidR="005179CD" w:rsidRPr="00FC2E21" w:rsidRDefault="005179CD" w:rsidP="005C5664">
            <w:pPr>
              <w:spacing w:after="0"/>
              <w:jc w:val="center"/>
              <w:rPr>
                <w:rFonts w:ascii="Times New Roman" w:eastAsia="Times New Roman" w:hAnsi="Times New Roman" w:cs="Times New Roman"/>
                <w:b/>
                <w:bCs/>
                <w:i/>
                <w:iCs/>
                <w:sz w:val="20"/>
                <w:szCs w:val="20"/>
                <w:lang w:eastAsia="ru-RU"/>
              </w:rPr>
            </w:pPr>
            <w:r w:rsidRPr="00FC2E21">
              <w:rPr>
                <w:rFonts w:ascii="Times New Roman" w:eastAsia="Times New Roman" w:hAnsi="Times New Roman" w:cs="Times New Roman"/>
                <w:b/>
                <w:bCs/>
                <w:i/>
                <w:iCs/>
                <w:sz w:val="20"/>
                <w:szCs w:val="20"/>
                <w:lang w:eastAsia="ru-RU"/>
              </w:rPr>
              <w:t>Туркестанская область</w:t>
            </w:r>
          </w:p>
        </w:tc>
      </w:tr>
      <w:tr w:rsidR="00FC2E21" w:rsidRPr="00CD58CF" w14:paraId="77774126"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06A6E2F2"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1</w:t>
            </w:r>
          </w:p>
        </w:tc>
        <w:tc>
          <w:tcPr>
            <w:tcW w:w="3940" w:type="dxa"/>
            <w:tcBorders>
              <w:top w:val="nil"/>
              <w:left w:val="nil"/>
              <w:bottom w:val="single" w:sz="4" w:space="0" w:color="auto"/>
              <w:right w:val="single" w:sz="4" w:space="0" w:color="auto"/>
            </w:tcBorders>
            <w:shd w:val="clear" w:color="auto" w:fill="auto"/>
            <w:vAlign w:val="center"/>
            <w:hideMark/>
          </w:tcPr>
          <w:p w14:paraId="4B5D16C9"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Водоносные горизонты и комплексы плиоценовых и четвертичных отложений артезианских бассейнов</w:t>
            </w:r>
          </w:p>
        </w:tc>
        <w:tc>
          <w:tcPr>
            <w:tcW w:w="2080" w:type="dxa"/>
            <w:tcBorders>
              <w:top w:val="nil"/>
              <w:left w:val="nil"/>
              <w:bottom w:val="single" w:sz="4" w:space="0" w:color="auto"/>
              <w:right w:val="single" w:sz="4" w:space="0" w:color="auto"/>
            </w:tcBorders>
            <w:shd w:val="clear" w:color="auto" w:fill="auto"/>
            <w:vAlign w:val="center"/>
            <w:hideMark/>
          </w:tcPr>
          <w:p w14:paraId="4D3FF1B0"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2927D085" w14:textId="77777777" w:rsidR="005179CD" w:rsidRPr="00FC2E21" w:rsidRDefault="005179CD" w:rsidP="005C5664">
            <w:pPr>
              <w:spacing w:after="0"/>
              <w:jc w:val="center"/>
              <w:rPr>
                <w:rFonts w:ascii="Times New Roman" w:eastAsia="Times New Roman" w:hAnsi="Times New Roman" w:cs="Times New Roman"/>
                <w:sz w:val="20"/>
                <w:szCs w:val="20"/>
                <w:lang w:val="en-US" w:eastAsia="ru-RU"/>
              </w:rPr>
            </w:pPr>
            <w:r w:rsidRPr="00FC2E21">
              <w:rPr>
                <w:rFonts w:ascii="Times New Roman" w:eastAsia="Times New Roman" w:hAnsi="Times New Roman" w:cs="Times New Roman"/>
                <w:sz w:val="20"/>
                <w:szCs w:val="20"/>
                <w:lang w:val="en-US" w:eastAsia="ru-RU"/>
              </w:rPr>
              <w:t>HCO3, SO4-Са, Na       SO4, Cl-Na</w:t>
            </w:r>
          </w:p>
        </w:tc>
      </w:tr>
      <w:tr w:rsidR="00FC2E21" w:rsidRPr="00CD58CF" w14:paraId="5F700609"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350B4FE8"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2</w:t>
            </w:r>
          </w:p>
        </w:tc>
        <w:tc>
          <w:tcPr>
            <w:tcW w:w="3940" w:type="dxa"/>
            <w:tcBorders>
              <w:top w:val="nil"/>
              <w:left w:val="nil"/>
              <w:bottom w:val="single" w:sz="4" w:space="0" w:color="auto"/>
              <w:right w:val="single" w:sz="4" w:space="0" w:color="auto"/>
            </w:tcBorders>
            <w:shd w:val="clear" w:color="auto" w:fill="auto"/>
            <w:vAlign w:val="center"/>
            <w:hideMark/>
          </w:tcPr>
          <w:p w14:paraId="0E054FED"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Водоносные горизонты и комплексы меловых, палеогеновых</w:t>
            </w:r>
          </w:p>
        </w:tc>
        <w:tc>
          <w:tcPr>
            <w:tcW w:w="2080" w:type="dxa"/>
            <w:tcBorders>
              <w:top w:val="nil"/>
              <w:left w:val="nil"/>
              <w:bottom w:val="single" w:sz="4" w:space="0" w:color="auto"/>
              <w:right w:val="single" w:sz="4" w:space="0" w:color="auto"/>
            </w:tcBorders>
            <w:shd w:val="clear" w:color="auto" w:fill="auto"/>
            <w:vAlign w:val="center"/>
            <w:hideMark/>
          </w:tcPr>
          <w:p w14:paraId="7CD7E600"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019F82F8" w14:textId="77777777" w:rsidR="005179CD" w:rsidRPr="00FC2E21" w:rsidRDefault="005179CD" w:rsidP="005C5664">
            <w:pPr>
              <w:spacing w:after="0"/>
              <w:jc w:val="center"/>
              <w:rPr>
                <w:rFonts w:ascii="Times New Roman" w:eastAsia="Times New Roman" w:hAnsi="Times New Roman" w:cs="Times New Roman"/>
                <w:sz w:val="20"/>
                <w:szCs w:val="20"/>
                <w:lang w:val="en-US" w:eastAsia="ru-RU"/>
              </w:rPr>
            </w:pPr>
            <w:r w:rsidRPr="00FC2E21">
              <w:rPr>
                <w:rFonts w:ascii="Times New Roman" w:eastAsia="Times New Roman" w:hAnsi="Times New Roman" w:cs="Times New Roman"/>
                <w:sz w:val="20"/>
                <w:szCs w:val="20"/>
                <w:lang w:val="en-US" w:eastAsia="ru-RU"/>
              </w:rPr>
              <w:t>HCO3, SO4-Са, Na       SO4, Cl-Na</w:t>
            </w:r>
          </w:p>
        </w:tc>
      </w:tr>
      <w:tr w:rsidR="00FC2E21" w:rsidRPr="00CD58CF" w14:paraId="6BCFC615"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67A46BF9"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3</w:t>
            </w:r>
          </w:p>
        </w:tc>
        <w:tc>
          <w:tcPr>
            <w:tcW w:w="3940" w:type="dxa"/>
            <w:tcBorders>
              <w:top w:val="nil"/>
              <w:left w:val="nil"/>
              <w:bottom w:val="single" w:sz="4" w:space="0" w:color="auto"/>
              <w:right w:val="single" w:sz="4" w:space="0" w:color="auto"/>
            </w:tcBorders>
            <w:shd w:val="clear" w:color="auto" w:fill="auto"/>
            <w:vAlign w:val="center"/>
            <w:hideMark/>
          </w:tcPr>
          <w:p w14:paraId="29CF198F"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Трещинные и трещинно-карстовые воды палеозойских отложений</w:t>
            </w:r>
          </w:p>
        </w:tc>
        <w:tc>
          <w:tcPr>
            <w:tcW w:w="2080" w:type="dxa"/>
            <w:tcBorders>
              <w:top w:val="nil"/>
              <w:left w:val="nil"/>
              <w:bottom w:val="single" w:sz="4" w:space="0" w:color="auto"/>
              <w:right w:val="single" w:sz="4" w:space="0" w:color="auto"/>
            </w:tcBorders>
            <w:shd w:val="clear" w:color="auto" w:fill="auto"/>
            <w:vAlign w:val="center"/>
            <w:hideMark/>
          </w:tcPr>
          <w:p w14:paraId="09143E39"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68A3B7D1" w14:textId="77777777" w:rsidR="005179CD" w:rsidRPr="00FC2E21" w:rsidRDefault="005179CD" w:rsidP="005C5664">
            <w:pPr>
              <w:spacing w:after="0"/>
              <w:jc w:val="center"/>
              <w:rPr>
                <w:rFonts w:ascii="Times New Roman" w:eastAsia="Times New Roman" w:hAnsi="Times New Roman" w:cs="Times New Roman"/>
                <w:sz w:val="20"/>
                <w:szCs w:val="20"/>
                <w:lang w:val="en-US" w:eastAsia="ru-RU"/>
              </w:rPr>
            </w:pPr>
            <w:r w:rsidRPr="00FC2E21">
              <w:rPr>
                <w:rFonts w:ascii="Times New Roman" w:eastAsia="Times New Roman" w:hAnsi="Times New Roman" w:cs="Times New Roman"/>
                <w:sz w:val="20"/>
                <w:szCs w:val="20"/>
                <w:lang w:val="en-US" w:eastAsia="ru-RU"/>
              </w:rPr>
              <w:t>HCO3, SO4-Са, Na       SO4, Cl-Na</w:t>
            </w:r>
          </w:p>
        </w:tc>
      </w:tr>
      <w:tr w:rsidR="00FC2E21" w:rsidRPr="00FC2E21" w14:paraId="19321710" w14:textId="77777777" w:rsidTr="00FC2E21">
        <w:trPr>
          <w:trHeight w:val="20"/>
        </w:trPr>
        <w:tc>
          <w:tcPr>
            <w:tcW w:w="907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CEF08D2" w14:textId="62D8D0D8" w:rsidR="005179CD" w:rsidRPr="00FC2E21" w:rsidRDefault="005179CD" w:rsidP="005C5664">
            <w:pPr>
              <w:spacing w:after="0"/>
              <w:jc w:val="center"/>
              <w:rPr>
                <w:rFonts w:ascii="Times New Roman" w:eastAsia="Times New Roman" w:hAnsi="Times New Roman" w:cs="Times New Roman"/>
                <w:b/>
                <w:bCs/>
                <w:i/>
                <w:iCs/>
                <w:sz w:val="20"/>
                <w:szCs w:val="20"/>
                <w:lang w:eastAsia="ru-RU"/>
              </w:rPr>
            </w:pPr>
            <w:r w:rsidRPr="00FC2E21">
              <w:rPr>
                <w:rFonts w:ascii="Times New Roman" w:eastAsia="Times New Roman" w:hAnsi="Times New Roman" w:cs="Times New Roman"/>
                <w:b/>
                <w:bCs/>
                <w:i/>
                <w:iCs/>
                <w:sz w:val="20"/>
                <w:szCs w:val="20"/>
                <w:lang w:eastAsia="ru-RU"/>
              </w:rPr>
              <w:t xml:space="preserve">Алматинская и </w:t>
            </w:r>
            <w:proofErr w:type="spellStart"/>
            <w:r w:rsidRPr="00FC2E21">
              <w:rPr>
                <w:rFonts w:ascii="Times New Roman" w:eastAsia="Times New Roman" w:hAnsi="Times New Roman" w:cs="Times New Roman"/>
                <w:b/>
                <w:bCs/>
                <w:i/>
                <w:iCs/>
                <w:sz w:val="20"/>
                <w:szCs w:val="20"/>
                <w:lang w:eastAsia="ru-RU"/>
              </w:rPr>
              <w:t>Жетысу</w:t>
            </w:r>
            <w:proofErr w:type="spellEnd"/>
            <w:r w:rsidRPr="00FC2E21">
              <w:rPr>
                <w:rFonts w:ascii="Times New Roman" w:eastAsia="Times New Roman" w:hAnsi="Times New Roman" w:cs="Times New Roman"/>
                <w:b/>
                <w:bCs/>
                <w:i/>
                <w:iCs/>
                <w:sz w:val="20"/>
                <w:szCs w:val="20"/>
                <w:lang w:eastAsia="ru-RU"/>
              </w:rPr>
              <w:t xml:space="preserve"> области</w:t>
            </w:r>
          </w:p>
        </w:tc>
      </w:tr>
      <w:tr w:rsidR="00FC2E21" w:rsidRPr="00FC2E21" w14:paraId="1C07B16B"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31AB9230"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1</w:t>
            </w:r>
          </w:p>
        </w:tc>
        <w:tc>
          <w:tcPr>
            <w:tcW w:w="3940" w:type="dxa"/>
            <w:tcBorders>
              <w:top w:val="nil"/>
              <w:left w:val="nil"/>
              <w:bottom w:val="single" w:sz="4" w:space="0" w:color="auto"/>
              <w:right w:val="single" w:sz="4" w:space="0" w:color="auto"/>
            </w:tcBorders>
            <w:shd w:val="clear" w:color="auto" w:fill="auto"/>
            <w:vAlign w:val="center"/>
            <w:hideMark/>
          </w:tcPr>
          <w:p w14:paraId="1E13F8F5"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Подземные воды четвертичных аллювиально-пролювиальных валунно-галечниковых и гравийно-галечниковых образований, предгорных равнин </w:t>
            </w:r>
          </w:p>
        </w:tc>
        <w:tc>
          <w:tcPr>
            <w:tcW w:w="2080" w:type="dxa"/>
            <w:tcBorders>
              <w:top w:val="nil"/>
              <w:left w:val="nil"/>
              <w:bottom w:val="single" w:sz="4" w:space="0" w:color="auto"/>
              <w:right w:val="single" w:sz="4" w:space="0" w:color="auto"/>
            </w:tcBorders>
            <w:shd w:val="clear" w:color="auto" w:fill="auto"/>
            <w:vAlign w:val="center"/>
            <w:hideMark/>
          </w:tcPr>
          <w:p w14:paraId="7F428759"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до 1                                                1-3         </w:t>
            </w:r>
          </w:p>
        </w:tc>
        <w:tc>
          <w:tcPr>
            <w:tcW w:w="2192" w:type="dxa"/>
            <w:tcBorders>
              <w:top w:val="nil"/>
              <w:left w:val="nil"/>
              <w:bottom w:val="single" w:sz="4" w:space="0" w:color="auto"/>
              <w:right w:val="single" w:sz="4" w:space="0" w:color="auto"/>
            </w:tcBorders>
            <w:shd w:val="clear" w:color="auto" w:fill="auto"/>
            <w:vAlign w:val="center"/>
            <w:hideMark/>
          </w:tcPr>
          <w:p w14:paraId="364F51F3"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HCO3, SO4-Са, Na</w:t>
            </w:r>
          </w:p>
        </w:tc>
      </w:tr>
      <w:tr w:rsidR="00FC2E21" w:rsidRPr="00FC2E21" w14:paraId="06D34B2B"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6E2E1D0D"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2</w:t>
            </w:r>
          </w:p>
        </w:tc>
        <w:tc>
          <w:tcPr>
            <w:tcW w:w="3940" w:type="dxa"/>
            <w:tcBorders>
              <w:top w:val="nil"/>
              <w:left w:val="nil"/>
              <w:bottom w:val="single" w:sz="4" w:space="0" w:color="auto"/>
              <w:right w:val="single" w:sz="4" w:space="0" w:color="auto"/>
            </w:tcBorders>
            <w:shd w:val="clear" w:color="auto" w:fill="auto"/>
            <w:vAlign w:val="center"/>
            <w:hideMark/>
          </w:tcPr>
          <w:p w14:paraId="7A1D6AFD"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Подземные воды четвертичных эолово-аллювиальных и аллювиальных отложений песчаных массивов </w:t>
            </w:r>
          </w:p>
        </w:tc>
        <w:tc>
          <w:tcPr>
            <w:tcW w:w="2080" w:type="dxa"/>
            <w:tcBorders>
              <w:top w:val="nil"/>
              <w:left w:val="nil"/>
              <w:bottom w:val="single" w:sz="4" w:space="0" w:color="auto"/>
              <w:right w:val="single" w:sz="4" w:space="0" w:color="auto"/>
            </w:tcBorders>
            <w:shd w:val="clear" w:color="auto" w:fill="auto"/>
            <w:vAlign w:val="center"/>
            <w:hideMark/>
          </w:tcPr>
          <w:p w14:paraId="559E6212"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3825379D"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HCO3, SO4-Са, Na</w:t>
            </w:r>
          </w:p>
        </w:tc>
      </w:tr>
      <w:tr w:rsidR="00FC2E21" w:rsidRPr="00CD58CF" w14:paraId="04390F2E" w14:textId="77777777" w:rsidTr="00FC2E21">
        <w:trPr>
          <w:trHeight w:val="20"/>
        </w:trPr>
        <w:tc>
          <w:tcPr>
            <w:tcW w:w="860" w:type="dxa"/>
            <w:tcBorders>
              <w:top w:val="nil"/>
              <w:left w:val="single" w:sz="4" w:space="0" w:color="auto"/>
              <w:bottom w:val="single" w:sz="4" w:space="0" w:color="auto"/>
              <w:right w:val="single" w:sz="4" w:space="0" w:color="auto"/>
            </w:tcBorders>
            <w:shd w:val="clear" w:color="auto" w:fill="auto"/>
            <w:vAlign w:val="center"/>
            <w:hideMark/>
          </w:tcPr>
          <w:p w14:paraId="72F76EE2"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3</w:t>
            </w:r>
          </w:p>
        </w:tc>
        <w:tc>
          <w:tcPr>
            <w:tcW w:w="3940" w:type="dxa"/>
            <w:tcBorders>
              <w:top w:val="nil"/>
              <w:left w:val="nil"/>
              <w:bottom w:val="single" w:sz="4" w:space="0" w:color="auto"/>
              <w:right w:val="single" w:sz="4" w:space="0" w:color="auto"/>
            </w:tcBorders>
            <w:shd w:val="clear" w:color="auto" w:fill="auto"/>
            <w:vAlign w:val="center"/>
            <w:hideMark/>
          </w:tcPr>
          <w:p w14:paraId="1965D222" w14:textId="77777777" w:rsidR="005179CD" w:rsidRPr="00FC2E21" w:rsidRDefault="005179CD" w:rsidP="005C5664">
            <w:pPr>
              <w:spacing w:after="0"/>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 xml:space="preserve">Подземные напорные воды неогеновых, палеогеновых и меловых отложений. </w:t>
            </w:r>
          </w:p>
        </w:tc>
        <w:tc>
          <w:tcPr>
            <w:tcW w:w="2080" w:type="dxa"/>
            <w:tcBorders>
              <w:top w:val="nil"/>
              <w:left w:val="nil"/>
              <w:bottom w:val="single" w:sz="4" w:space="0" w:color="auto"/>
              <w:right w:val="single" w:sz="4" w:space="0" w:color="auto"/>
            </w:tcBorders>
            <w:shd w:val="clear" w:color="auto" w:fill="auto"/>
            <w:vAlign w:val="center"/>
            <w:hideMark/>
          </w:tcPr>
          <w:p w14:paraId="723B29E8" w14:textId="77777777" w:rsidR="005179CD" w:rsidRPr="00FC2E21" w:rsidRDefault="005179CD" w:rsidP="005C5664">
            <w:pPr>
              <w:spacing w:after="0"/>
              <w:jc w:val="center"/>
              <w:rPr>
                <w:rFonts w:ascii="Times New Roman" w:eastAsia="Times New Roman" w:hAnsi="Times New Roman" w:cs="Times New Roman"/>
                <w:sz w:val="20"/>
                <w:szCs w:val="20"/>
                <w:lang w:eastAsia="ru-RU"/>
              </w:rPr>
            </w:pPr>
            <w:r w:rsidRPr="00FC2E21">
              <w:rPr>
                <w:rFonts w:ascii="Times New Roman" w:eastAsia="Times New Roman" w:hAnsi="Times New Roman" w:cs="Times New Roman"/>
                <w:sz w:val="20"/>
                <w:szCs w:val="20"/>
                <w:lang w:eastAsia="ru-RU"/>
              </w:rPr>
              <w:t>до 1                                                1-3                                             более 3</w:t>
            </w:r>
          </w:p>
        </w:tc>
        <w:tc>
          <w:tcPr>
            <w:tcW w:w="2192" w:type="dxa"/>
            <w:tcBorders>
              <w:top w:val="nil"/>
              <w:left w:val="nil"/>
              <w:bottom w:val="single" w:sz="4" w:space="0" w:color="auto"/>
              <w:right w:val="single" w:sz="4" w:space="0" w:color="auto"/>
            </w:tcBorders>
            <w:shd w:val="clear" w:color="auto" w:fill="auto"/>
            <w:vAlign w:val="center"/>
            <w:hideMark/>
          </w:tcPr>
          <w:p w14:paraId="62C39507" w14:textId="77777777" w:rsidR="005179CD" w:rsidRPr="00FC2E21" w:rsidRDefault="005179CD" w:rsidP="005C5664">
            <w:pPr>
              <w:spacing w:after="0"/>
              <w:jc w:val="center"/>
              <w:rPr>
                <w:rFonts w:ascii="Times New Roman" w:eastAsia="Times New Roman" w:hAnsi="Times New Roman" w:cs="Times New Roman"/>
                <w:sz w:val="20"/>
                <w:szCs w:val="20"/>
                <w:lang w:val="en-US" w:eastAsia="ru-RU"/>
              </w:rPr>
            </w:pPr>
            <w:r w:rsidRPr="00FC2E21">
              <w:rPr>
                <w:rFonts w:ascii="Times New Roman" w:eastAsia="Times New Roman" w:hAnsi="Times New Roman" w:cs="Times New Roman"/>
                <w:sz w:val="20"/>
                <w:szCs w:val="20"/>
                <w:lang w:val="en-US" w:eastAsia="ru-RU"/>
              </w:rPr>
              <w:t>HCO3, SO4-Са, Na       SO4, Cl-Na</w:t>
            </w:r>
          </w:p>
        </w:tc>
      </w:tr>
    </w:tbl>
    <w:p w14:paraId="58A6BDEA" w14:textId="05E28D92" w:rsidR="005179CD" w:rsidRPr="005179CD" w:rsidRDefault="005179CD" w:rsidP="005179CD">
      <w:pPr>
        <w:spacing w:after="0" w:line="240" w:lineRule="auto"/>
        <w:contextualSpacing/>
        <w:jc w:val="center"/>
        <w:rPr>
          <w:rFonts w:ascii="Times New Roman" w:hAnsi="Times New Roman" w:cs="Times New Roman"/>
          <w:sz w:val="28"/>
          <w:szCs w:val="28"/>
          <w:lang w:val="en-US"/>
        </w:rPr>
        <w:sectPr w:rsidR="005179CD" w:rsidRPr="005179CD" w:rsidSect="006E5536">
          <w:pgSz w:w="11906" w:h="16838"/>
          <w:pgMar w:top="1134" w:right="849" w:bottom="1134" w:left="1701" w:header="709" w:footer="709" w:gutter="0"/>
          <w:cols w:space="708"/>
          <w:titlePg/>
          <w:docGrid w:linePitch="360"/>
        </w:sectPr>
      </w:pPr>
    </w:p>
    <w:p w14:paraId="2E55441C" w14:textId="77777777" w:rsidR="00FB1073" w:rsidRDefault="00FB1073" w:rsidP="00FB1073">
      <w:pPr>
        <w:autoSpaceDE w:val="0"/>
        <w:autoSpaceDN w:val="0"/>
        <w:adjustRightInd w:val="0"/>
        <w:spacing w:after="0" w:line="240" w:lineRule="auto"/>
        <w:ind w:firstLine="708"/>
        <w:jc w:val="both"/>
        <w:rPr>
          <w:rFonts w:ascii="Times New Roman" w:hAnsi="Times New Roman" w:cs="Times New Roman"/>
          <w:sz w:val="28"/>
          <w:szCs w:val="28"/>
          <w:lang w:val="kk-KZ"/>
        </w:rPr>
      </w:pPr>
      <w:r w:rsidRPr="00953E16">
        <w:rPr>
          <w:rFonts w:ascii="Times New Roman" w:hAnsi="Times New Roman" w:cs="Times New Roman"/>
          <w:sz w:val="28"/>
          <w:szCs w:val="28"/>
          <w:lang w:val="kk-KZ"/>
        </w:rPr>
        <w:lastRenderedPageBreak/>
        <w:t xml:space="preserve">Основные ресурсы подземных вод приурочены к предгорным равнинам Жетысу, </w:t>
      </w:r>
      <w:r>
        <w:rPr>
          <w:rFonts w:ascii="Times New Roman" w:hAnsi="Times New Roman" w:cs="Times New Roman"/>
          <w:sz w:val="28"/>
          <w:szCs w:val="28"/>
          <w:lang w:val="kk-KZ"/>
        </w:rPr>
        <w:t>Иле</w:t>
      </w:r>
      <w:r w:rsidRPr="00953E16">
        <w:rPr>
          <w:rFonts w:ascii="Times New Roman" w:hAnsi="Times New Roman" w:cs="Times New Roman"/>
          <w:sz w:val="28"/>
          <w:szCs w:val="28"/>
          <w:lang w:val="kk-KZ"/>
        </w:rPr>
        <w:t xml:space="preserve">, Киргизского Алатау, Каратау, Таласских гор, а также артезинаским бассейнам, меньшая их часть состредоточена в массивах трещиноватых пород. </w:t>
      </w:r>
    </w:p>
    <w:p w14:paraId="58670E16" w14:textId="02DB7845" w:rsidR="00AA0E58" w:rsidRPr="00953E16" w:rsidRDefault="00AA0E58" w:rsidP="00AA0E58">
      <w:pPr>
        <w:autoSpaceDE w:val="0"/>
        <w:autoSpaceDN w:val="0"/>
        <w:adjustRightInd w:val="0"/>
        <w:spacing w:after="0" w:line="240" w:lineRule="auto"/>
        <w:ind w:firstLine="708"/>
        <w:jc w:val="both"/>
        <w:rPr>
          <w:rFonts w:ascii="Times New Roman" w:hAnsi="Times New Roman" w:cs="Times New Roman"/>
          <w:sz w:val="28"/>
          <w:szCs w:val="28"/>
          <w:lang w:val="kk-KZ"/>
        </w:rPr>
      </w:pPr>
      <w:r w:rsidRPr="00953E16">
        <w:rPr>
          <w:rFonts w:ascii="Times New Roman" w:hAnsi="Times New Roman" w:cs="Times New Roman"/>
          <w:sz w:val="28"/>
          <w:szCs w:val="28"/>
          <w:lang w:val="kk-KZ"/>
        </w:rPr>
        <w:t xml:space="preserve">В то же время по территории Южного Казахстана </w:t>
      </w:r>
      <w:bookmarkStart w:id="20" w:name="_Hlk162513609"/>
      <w:r w:rsidRPr="00953E16">
        <w:rPr>
          <w:rFonts w:ascii="Times New Roman" w:hAnsi="Times New Roman" w:cs="Times New Roman"/>
          <w:sz w:val="28"/>
          <w:szCs w:val="28"/>
          <w:lang w:val="kk-KZ"/>
        </w:rPr>
        <w:t xml:space="preserve">ресурсы подземных вод распределены неравномерно в силу сложившихся геолого-гидрогеологических и природных условий. </w:t>
      </w:r>
    </w:p>
    <w:p w14:paraId="1E95ABF3" w14:textId="756657DB" w:rsidR="00AA0E58" w:rsidRPr="00B44416" w:rsidRDefault="00B306AB" w:rsidP="003D46AA">
      <w:pPr>
        <w:autoSpaceDE w:val="0"/>
        <w:autoSpaceDN w:val="0"/>
        <w:adjustRightInd w:val="0"/>
        <w:spacing w:after="0" w:line="240" w:lineRule="auto"/>
        <w:ind w:firstLine="708"/>
        <w:jc w:val="both"/>
        <w:rPr>
          <w:rFonts w:ascii="Times New Roman" w:hAnsi="Times New Roman" w:cs="Times New Roman"/>
          <w:sz w:val="28"/>
          <w:szCs w:val="28"/>
          <w:lang w:val="kk-KZ"/>
        </w:rPr>
      </w:pPr>
      <w:bookmarkStart w:id="21" w:name="_Hlk162513650"/>
      <w:bookmarkEnd w:id="20"/>
      <w:r w:rsidRPr="00B306AB">
        <w:rPr>
          <w:rFonts w:ascii="Times New Roman" w:hAnsi="Times New Roman" w:cs="Times New Roman"/>
          <w:sz w:val="28"/>
          <w:szCs w:val="28"/>
          <w:lang w:val="kk-KZ"/>
        </w:rPr>
        <w:t xml:space="preserve">В Южном Казахстане </w:t>
      </w:r>
      <w:r>
        <w:rPr>
          <w:rFonts w:ascii="Times New Roman" w:hAnsi="Times New Roman" w:cs="Times New Roman"/>
          <w:sz w:val="28"/>
          <w:szCs w:val="28"/>
          <w:lang w:val="kk-KZ"/>
        </w:rPr>
        <w:t>разведно</w:t>
      </w:r>
      <w:r w:rsidRPr="00B306AB">
        <w:rPr>
          <w:rFonts w:ascii="Times New Roman" w:hAnsi="Times New Roman" w:cs="Times New Roman"/>
          <w:sz w:val="28"/>
          <w:szCs w:val="28"/>
          <w:lang w:val="kk-KZ"/>
        </w:rPr>
        <w:t xml:space="preserve"> 1328 </w:t>
      </w:r>
      <w:r>
        <w:rPr>
          <w:rFonts w:ascii="Times New Roman" w:hAnsi="Times New Roman" w:cs="Times New Roman"/>
          <w:sz w:val="28"/>
          <w:szCs w:val="28"/>
          <w:lang w:val="kk-KZ"/>
        </w:rPr>
        <w:t xml:space="preserve">местрождений </w:t>
      </w:r>
      <w:r w:rsidRPr="00B306AB">
        <w:rPr>
          <w:rFonts w:ascii="Times New Roman" w:hAnsi="Times New Roman" w:cs="Times New Roman"/>
          <w:sz w:val="28"/>
          <w:szCs w:val="28"/>
          <w:lang w:val="kk-KZ"/>
        </w:rPr>
        <w:t>подземных вод с общим объемом разведанных запасов в 297,6 м³/с. Из них запасы, предназначенные для хозяйственно-питьевых нужд, составляют 133,02 м³/с; для производственно-технического использования – 4,3 м³/с; для орошения земель – 159,8 м³/с; а бальнеологические (лечебно-минеральные) воды – 0,54 м³/с.</w:t>
      </w:r>
    </w:p>
    <w:bookmarkEnd w:id="21"/>
    <w:p w14:paraId="4CE8FFD4" w14:textId="6EE2F433" w:rsidR="00727A03" w:rsidRPr="00953E16" w:rsidRDefault="00727A03" w:rsidP="005179CD">
      <w:pPr>
        <w:autoSpaceDE w:val="0"/>
        <w:autoSpaceDN w:val="0"/>
        <w:adjustRightInd w:val="0"/>
        <w:spacing w:after="0" w:line="240" w:lineRule="auto"/>
        <w:ind w:firstLine="708"/>
        <w:jc w:val="both"/>
        <w:rPr>
          <w:rFonts w:ascii="Times New Roman" w:hAnsi="Times New Roman" w:cs="Times New Roman"/>
          <w:sz w:val="28"/>
          <w:szCs w:val="28"/>
          <w:lang w:val="kk-KZ"/>
        </w:rPr>
        <w:sectPr w:rsidR="00727A03" w:rsidRPr="00953E16" w:rsidSect="006E5536">
          <w:pgSz w:w="11906" w:h="16838"/>
          <w:pgMar w:top="1134" w:right="849" w:bottom="1134" w:left="1701" w:header="709" w:footer="709" w:gutter="0"/>
          <w:cols w:space="708"/>
          <w:titlePg/>
          <w:docGrid w:linePitch="360"/>
        </w:sectPr>
      </w:pPr>
    </w:p>
    <w:tbl>
      <w:tblPr>
        <w:tblW w:w="13638" w:type="dxa"/>
        <w:jc w:val="center"/>
        <w:tblLook w:val="04A0" w:firstRow="1" w:lastRow="0" w:firstColumn="1" w:lastColumn="0" w:noHBand="0" w:noVBand="1"/>
      </w:tblPr>
      <w:tblGrid>
        <w:gridCol w:w="1046"/>
        <w:gridCol w:w="1081"/>
        <w:gridCol w:w="1046"/>
        <w:gridCol w:w="1080"/>
        <w:gridCol w:w="850"/>
        <w:gridCol w:w="851"/>
        <w:gridCol w:w="992"/>
        <w:gridCol w:w="666"/>
        <w:gridCol w:w="915"/>
        <w:gridCol w:w="15"/>
        <w:gridCol w:w="956"/>
        <w:gridCol w:w="873"/>
        <w:gridCol w:w="845"/>
        <w:gridCol w:w="766"/>
        <w:gridCol w:w="756"/>
        <w:gridCol w:w="900"/>
      </w:tblGrid>
      <w:tr w:rsidR="00727A03" w:rsidRPr="00F21D01" w14:paraId="4A48C312" w14:textId="77777777" w:rsidTr="006A1078">
        <w:trPr>
          <w:trHeight w:val="630"/>
          <w:jc w:val="center"/>
        </w:trPr>
        <w:tc>
          <w:tcPr>
            <w:tcW w:w="13638" w:type="dxa"/>
            <w:gridSpan w:val="16"/>
            <w:tcBorders>
              <w:top w:val="nil"/>
              <w:left w:val="nil"/>
              <w:bottom w:val="nil"/>
              <w:right w:val="nil"/>
            </w:tcBorders>
            <w:shd w:val="clear" w:color="auto" w:fill="auto"/>
            <w:vAlign w:val="bottom"/>
            <w:hideMark/>
          </w:tcPr>
          <w:p w14:paraId="1DE08B32" w14:textId="76844C3D" w:rsidR="00727A03" w:rsidRPr="00F21D01" w:rsidRDefault="00727A03" w:rsidP="005C566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Таблица 3.</w:t>
            </w:r>
            <w:r w:rsidR="006C6A35">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eastAsia="ru-RU"/>
              </w:rPr>
              <w:t xml:space="preserve"> - </w:t>
            </w:r>
            <w:r w:rsidRPr="00F21D01">
              <w:rPr>
                <w:rFonts w:ascii="Times New Roman" w:eastAsia="Times New Roman" w:hAnsi="Times New Roman" w:cs="Times New Roman"/>
                <w:color w:val="000000"/>
                <w:sz w:val="24"/>
                <w:szCs w:val="24"/>
                <w:lang w:eastAsia="ru-RU"/>
              </w:rPr>
              <w:t xml:space="preserve">Распределение прогнозных ресурсов подземных вод </w:t>
            </w:r>
            <w:r w:rsidRPr="00727A03">
              <w:rPr>
                <w:rFonts w:ascii="Times New Roman" w:eastAsia="Times New Roman" w:hAnsi="Times New Roman" w:cs="Times New Roman"/>
                <w:color w:val="000000"/>
                <w:sz w:val="24"/>
                <w:szCs w:val="24"/>
                <w:lang w:eastAsia="ru-RU"/>
              </w:rPr>
              <w:t xml:space="preserve">Южного </w:t>
            </w:r>
            <w:r w:rsidRPr="00362672">
              <w:rPr>
                <w:rFonts w:ascii="Times New Roman" w:eastAsia="Times New Roman" w:hAnsi="Times New Roman" w:cs="Times New Roman"/>
                <w:sz w:val="24"/>
                <w:szCs w:val="24"/>
                <w:lang w:eastAsia="ru-RU"/>
              </w:rPr>
              <w:t>Казахстана</w:t>
            </w:r>
            <w:r w:rsidR="0024089B" w:rsidRPr="00362672">
              <w:rPr>
                <w:rFonts w:ascii="Times New Roman" w:eastAsia="Times New Roman" w:hAnsi="Times New Roman" w:cs="Times New Roman"/>
                <w:sz w:val="24"/>
                <w:szCs w:val="24"/>
                <w:lang w:eastAsia="ru-RU"/>
              </w:rPr>
              <w:t xml:space="preserve"> [</w:t>
            </w:r>
            <w:r w:rsidR="003B6D2B">
              <w:rPr>
                <w:rFonts w:ascii="Times New Roman" w:eastAsia="Times New Roman" w:hAnsi="Times New Roman" w:cs="Times New Roman"/>
                <w:sz w:val="24"/>
                <w:szCs w:val="24"/>
                <w:lang w:val="kk-KZ" w:eastAsia="ru-RU"/>
              </w:rPr>
              <w:t>41</w:t>
            </w:r>
            <w:r w:rsidR="0024089B" w:rsidRPr="00362672">
              <w:rPr>
                <w:rFonts w:ascii="Times New Roman" w:eastAsia="Times New Roman" w:hAnsi="Times New Roman" w:cs="Times New Roman"/>
                <w:sz w:val="24"/>
                <w:szCs w:val="24"/>
                <w:lang w:eastAsia="ru-RU"/>
              </w:rPr>
              <w:t>]</w:t>
            </w:r>
          </w:p>
        </w:tc>
      </w:tr>
      <w:tr w:rsidR="00727A03" w:rsidRPr="00F21D01" w14:paraId="4B01F746" w14:textId="77777777" w:rsidTr="006A1078">
        <w:trPr>
          <w:trHeight w:val="315"/>
          <w:jc w:val="center"/>
        </w:trPr>
        <w:tc>
          <w:tcPr>
            <w:tcW w:w="2127" w:type="dxa"/>
            <w:gridSpan w:val="2"/>
            <w:tcBorders>
              <w:top w:val="nil"/>
              <w:left w:val="nil"/>
              <w:bottom w:val="nil"/>
              <w:right w:val="nil"/>
            </w:tcBorders>
            <w:shd w:val="clear" w:color="auto" w:fill="auto"/>
            <w:noWrap/>
            <w:vAlign w:val="bottom"/>
            <w:hideMark/>
          </w:tcPr>
          <w:p w14:paraId="6470756F" w14:textId="77777777" w:rsidR="00727A03" w:rsidRPr="00F21D01" w:rsidRDefault="00727A03" w:rsidP="005C5664">
            <w:pPr>
              <w:spacing w:after="0" w:line="240" w:lineRule="auto"/>
              <w:jc w:val="center"/>
              <w:rPr>
                <w:rFonts w:ascii="Times New Roman" w:eastAsia="Times New Roman" w:hAnsi="Times New Roman" w:cs="Times New Roman"/>
                <w:b/>
                <w:bCs/>
                <w:color w:val="000000"/>
                <w:sz w:val="24"/>
                <w:szCs w:val="24"/>
                <w:lang w:eastAsia="ru-RU"/>
              </w:rPr>
            </w:pPr>
          </w:p>
        </w:tc>
        <w:tc>
          <w:tcPr>
            <w:tcW w:w="1046" w:type="dxa"/>
            <w:tcBorders>
              <w:top w:val="nil"/>
              <w:left w:val="nil"/>
              <w:bottom w:val="nil"/>
              <w:right w:val="nil"/>
            </w:tcBorders>
            <w:shd w:val="clear" w:color="auto" w:fill="auto"/>
            <w:noWrap/>
            <w:vAlign w:val="bottom"/>
            <w:hideMark/>
          </w:tcPr>
          <w:p w14:paraId="495612BE"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1080" w:type="dxa"/>
            <w:tcBorders>
              <w:top w:val="nil"/>
              <w:left w:val="nil"/>
              <w:bottom w:val="nil"/>
              <w:right w:val="nil"/>
            </w:tcBorders>
            <w:shd w:val="clear" w:color="auto" w:fill="auto"/>
            <w:noWrap/>
            <w:vAlign w:val="bottom"/>
            <w:hideMark/>
          </w:tcPr>
          <w:p w14:paraId="0619E0B0"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850" w:type="dxa"/>
            <w:tcBorders>
              <w:top w:val="nil"/>
              <w:left w:val="nil"/>
              <w:bottom w:val="nil"/>
              <w:right w:val="nil"/>
            </w:tcBorders>
            <w:shd w:val="clear" w:color="auto" w:fill="auto"/>
            <w:noWrap/>
            <w:vAlign w:val="bottom"/>
            <w:hideMark/>
          </w:tcPr>
          <w:p w14:paraId="29CD755D"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851" w:type="dxa"/>
            <w:tcBorders>
              <w:top w:val="nil"/>
              <w:left w:val="nil"/>
              <w:bottom w:val="nil"/>
              <w:right w:val="nil"/>
            </w:tcBorders>
            <w:shd w:val="clear" w:color="auto" w:fill="auto"/>
            <w:noWrap/>
            <w:vAlign w:val="bottom"/>
            <w:hideMark/>
          </w:tcPr>
          <w:p w14:paraId="4A1C37D1"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992" w:type="dxa"/>
            <w:tcBorders>
              <w:top w:val="nil"/>
              <w:left w:val="nil"/>
              <w:bottom w:val="nil"/>
              <w:right w:val="nil"/>
            </w:tcBorders>
            <w:shd w:val="clear" w:color="auto" w:fill="auto"/>
            <w:noWrap/>
            <w:vAlign w:val="bottom"/>
            <w:hideMark/>
          </w:tcPr>
          <w:p w14:paraId="37962E42"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666" w:type="dxa"/>
            <w:tcBorders>
              <w:top w:val="nil"/>
              <w:left w:val="nil"/>
              <w:bottom w:val="nil"/>
              <w:right w:val="nil"/>
            </w:tcBorders>
            <w:shd w:val="clear" w:color="auto" w:fill="auto"/>
            <w:noWrap/>
            <w:vAlign w:val="bottom"/>
            <w:hideMark/>
          </w:tcPr>
          <w:p w14:paraId="177971F2"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915" w:type="dxa"/>
            <w:tcBorders>
              <w:top w:val="nil"/>
              <w:left w:val="nil"/>
              <w:bottom w:val="nil"/>
              <w:right w:val="nil"/>
            </w:tcBorders>
            <w:shd w:val="clear" w:color="auto" w:fill="auto"/>
            <w:noWrap/>
            <w:vAlign w:val="bottom"/>
            <w:hideMark/>
          </w:tcPr>
          <w:p w14:paraId="29150DD5"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27C071B5"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873" w:type="dxa"/>
            <w:tcBorders>
              <w:top w:val="nil"/>
              <w:left w:val="nil"/>
              <w:bottom w:val="nil"/>
              <w:right w:val="nil"/>
            </w:tcBorders>
            <w:shd w:val="clear" w:color="auto" w:fill="auto"/>
            <w:noWrap/>
            <w:vAlign w:val="bottom"/>
            <w:hideMark/>
          </w:tcPr>
          <w:p w14:paraId="1CD6F19E"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845" w:type="dxa"/>
            <w:tcBorders>
              <w:top w:val="nil"/>
              <w:left w:val="nil"/>
              <w:bottom w:val="nil"/>
              <w:right w:val="nil"/>
            </w:tcBorders>
            <w:shd w:val="clear" w:color="auto" w:fill="auto"/>
            <w:noWrap/>
            <w:vAlign w:val="bottom"/>
            <w:hideMark/>
          </w:tcPr>
          <w:p w14:paraId="7CFFEB19"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766" w:type="dxa"/>
            <w:tcBorders>
              <w:top w:val="nil"/>
              <w:left w:val="nil"/>
              <w:bottom w:val="nil"/>
              <w:right w:val="nil"/>
            </w:tcBorders>
            <w:shd w:val="clear" w:color="auto" w:fill="auto"/>
            <w:noWrap/>
            <w:vAlign w:val="bottom"/>
            <w:hideMark/>
          </w:tcPr>
          <w:p w14:paraId="00EB20D6"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756" w:type="dxa"/>
            <w:tcBorders>
              <w:top w:val="nil"/>
              <w:left w:val="nil"/>
              <w:bottom w:val="nil"/>
              <w:right w:val="nil"/>
            </w:tcBorders>
            <w:shd w:val="clear" w:color="auto" w:fill="auto"/>
            <w:noWrap/>
            <w:vAlign w:val="bottom"/>
            <w:hideMark/>
          </w:tcPr>
          <w:p w14:paraId="575763DE"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c>
          <w:tcPr>
            <w:tcW w:w="900" w:type="dxa"/>
            <w:tcBorders>
              <w:top w:val="nil"/>
              <w:left w:val="nil"/>
              <w:bottom w:val="nil"/>
              <w:right w:val="nil"/>
            </w:tcBorders>
            <w:shd w:val="clear" w:color="auto" w:fill="auto"/>
            <w:noWrap/>
            <w:vAlign w:val="bottom"/>
            <w:hideMark/>
          </w:tcPr>
          <w:p w14:paraId="4E9F2958" w14:textId="77777777" w:rsidR="00727A03" w:rsidRPr="00F21D01" w:rsidRDefault="00727A03" w:rsidP="005C5664">
            <w:pPr>
              <w:spacing w:after="0" w:line="240" w:lineRule="auto"/>
              <w:rPr>
                <w:rFonts w:ascii="Times New Roman" w:eastAsia="Times New Roman" w:hAnsi="Times New Roman" w:cs="Times New Roman"/>
                <w:sz w:val="20"/>
                <w:szCs w:val="20"/>
                <w:lang w:eastAsia="ru-RU"/>
              </w:rPr>
            </w:pPr>
          </w:p>
        </w:tc>
      </w:tr>
      <w:tr w:rsidR="00727A03" w:rsidRPr="00F21D01" w14:paraId="0E5B9713" w14:textId="77777777" w:rsidTr="006A1078">
        <w:trPr>
          <w:trHeight w:val="20"/>
          <w:jc w:val="center"/>
        </w:trPr>
        <w:tc>
          <w:tcPr>
            <w:tcW w:w="2127" w:type="dxa"/>
            <w:gridSpan w:val="2"/>
            <w:vMerge w:val="restart"/>
            <w:tcBorders>
              <w:top w:val="single" w:sz="4" w:space="0" w:color="auto"/>
              <w:left w:val="single" w:sz="4" w:space="0" w:color="auto"/>
              <w:right w:val="single" w:sz="4" w:space="0" w:color="auto"/>
            </w:tcBorders>
            <w:shd w:val="clear" w:color="auto" w:fill="auto"/>
            <w:vAlign w:val="center"/>
            <w:hideMark/>
          </w:tcPr>
          <w:p w14:paraId="25781E42" w14:textId="52319BC7"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 xml:space="preserve">Регион, </w:t>
            </w:r>
            <w:r w:rsidRPr="00F21D01">
              <w:rPr>
                <w:rFonts w:ascii="Times New Roman" w:eastAsia="Times New Roman" w:hAnsi="Times New Roman" w:cs="Times New Roman"/>
                <w:color w:val="000000"/>
                <w:sz w:val="20"/>
                <w:szCs w:val="20"/>
                <w:lang w:eastAsia="ru-RU"/>
              </w:rPr>
              <w:br/>
              <w:t>область </w:t>
            </w:r>
          </w:p>
        </w:tc>
        <w:tc>
          <w:tcPr>
            <w:tcW w:w="1046" w:type="dxa"/>
            <w:vMerge w:val="restart"/>
            <w:tcBorders>
              <w:top w:val="single" w:sz="4" w:space="0" w:color="auto"/>
              <w:left w:val="single" w:sz="4" w:space="0" w:color="auto"/>
              <w:right w:val="single" w:sz="4" w:space="0" w:color="auto"/>
            </w:tcBorders>
            <w:shd w:val="clear" w:color="auto" w:fill="auto"/>
            <w:vAlign w:val="center"/>
            <w:hideMark/>
          </w:tcPr>
          <w:p w14:paraId="0C2D9E0D" w14:textId="2965625D"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 xml:space="preserve">Площадь, тыс. </w:t>
            </w:r>
            <w:r w:rsidR="00A9637A">
              <w:rPr>
                <w:rFonts w:ascii="Times New Roman" w:eastAsia="Times New Roman" w:hAnsi="Times New Roman" w:cs="Times New Roman"/>
                <w:color w:val="000000"/>
                <w:sz w:val="20"/>
                <w:szCs w:val="20"/>
                <w:lang w:eastAsia="ru-RU"/>
              </w:rPr>
              <w:t>км²</w:t>
            </w:r>
            <w:r w:rsidRPr="00F21D01">
              <w:rPr>
                <w:rFonts w:ascii="Times New Roman" w:eastAsia="Times New Roman" w:hAnsi="Times New Roman" w:cs="Times New Roman"/>
                <w:color w:val="000000"/>
                <w:sz w:val="20"/>
                <w:szCs w:val="20"/>
                <w:lang w:eastAsia="ru-RU"/>
              </w:rPr>
              <w:t> </w:t>
            </w:r>
          </w:p>
        </w:tc>
        <w:tc>
          <w:tcPr>
            <w:tcW w:w="8043" w:type="dxa"/>
            <w:gridSpan w:val="10"/>
            <w:tcBorders>
              <w:top w:val="single" w:sz="4" w:space="0" w:color="auto"/>
              <w:left w:val="nil"/>
              <w:bottom w:val="single" w:sz="4" w:space="0" w:color="auto"/>
              <w:right w:val="single" w:sz="4" w:space="0" w:color="000000"/>
            </w:tcBorders>
            <w:shd w:val="clear" w:color="auto" w:fill="auto"/>
            <w:noWrap/>
            <w:vAlign w:val="center"/>
            <w:hideMark/>
          </w:tcPr>
          <w:p w14:paraId="4D15048E"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Прогнозные ресурсы подземных вод по минерализации, г/л</w:t>
            </w:r>
          </w:p>
        </w:tc>
        <w:tc>
          <w:tcPr>
            <w:tcW w:w="2422" w:type="dxa"/>
            <w:gridSpan w:val="3"/>
            <w:vMerge w:val="restart"/>
            <w:tcBorders>
              <w:top w:val="single" w:sz="4" w:space="0" w:color="auto"/>
              <w:left w:val="single" w:sz="4" w:space="0" w:color="auto"/>
              <w:right w:val="single" w:sz="4" w:space="0" w:color="auto"/>
            </w:tcBorders>
            <w:shd w:val="clear" w:color="auto" w:fill="auto"/>
            <w:noWrap/>
            <w:vAlign w:val="center"/>
            <w:hideMark/>
          </w:tcPr>
          <w:p w14:paraId="3A5C9F64" w14:textId="7D962051"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 xml:space="preserve">Модуль, </w:t>
            </w:r>
            <w:r w:rsidR="00A9637A">
              <w:rPr>
                <w:rFonts w:ascii="Times New Roman" w:eastAsia="Times New Roman" w:hAnsi="Times New Roman" w:cs="Times New Roman"/>
                <w:color w:val="000000"/>
                <w:sz w:val="20"/>
                <w:szCs w:val="20"/>
                <w:lang w:eastAsia="ru-RU"/>
              </w:rPr>
              <w:t>м³/</w:t>
            </w:r>
            <w:proofErr w:type="spellStart"/>
            <w:r w:rsidR="00A9637A">
              <w:rPr>
                <w:rFonts w:ascii="Times New Roman" w:eastAsia="Times New Roman" w:hAnsi="Times New Roman" w:cs="Times New Roman"/>
                <w:color w:val="000000"/>
                <w:sz w:val="20"/>
                <w:szCs w:val="20"/>
                <w:lang w:eastAsia="ru-RU"/>
              </w:rPr>
              <w:t>с</w:t>
            </w:r>
            <w:r w:rsidRPr="00F21D01">
              <w:rPr>
                <w:rFonts w:ascii="Times New Roman" w:eastAsia="Times New Roman" w:hAnsi="Times New Roman" w:cs="Times New Roman"/>
                <w:color w:val="000000"/>
                <w:sz w:val="20"/>
                <w:szCs w:val="20"/>
                <w:lang w:eastAsia="ru-RU"/>
              </w:rPr>
              <w:t>ут</w:t>
            </w:r>
            <w:proofErr w:type="spellEnd"/>
            <w:r w:rsidRPr="00F21D01">
              <w:rPr>
                <w:rFonts w:ascii="Times New Roman" w:eastAsia="Times New Roman" w:hAnsi="Times New Roman" w:cs="Times New Roman"/>
                <w:color w:val="000000"/>
                <w:sz w:val="20"/>
                <w:szCs w:val="20"/>
                <w:lang w:eastAsia="ru-RU"/>
              </w:rPr>
              <w:t xml:space="preserve"> на 1 </w:t>
            </w:r>
            <w:r w:rsidR="00A9637A">
              <w:rPr>
                <w:rFonts w:ascii="Times New Roman" w:eastAsia="Times New Roman" w:hAnsi="Times New Roman" w:cs="Times New Roman"/>
                <w:color w:val="000000"/>
                <w:sz w:val="20"/>
                <w:szCs w:val="20"/>
                <w:lang w:eastAsia="ru-RU"/>
              </w:rPr>
              <w:t>км²</w:t>
            </w:r>
          </w:p>
        </w:tc>
      </w:tr>
      <w:tr w:rsidR="00727A03" w:rsidRPr="00F21D01" w14:paraId="0E811917" w14:textId="77777777" w:rsidTr="006A1078">
        <w:trPr>
          <w:trHeight w:val="20"/>
          <w:jc w:val="center"/>
        </w:trPr>
        <w:tc>
          <w:tcPr>
            <w:tcW w:w="2127" w:type="dxa"/>
            <w:gridSpan w:val="2"/>
            <w:vMerge/>
            <w:tcBorders>
              <w:left w:val="single" w:sz="4" w:space="0" w:color="auto"/>
              <w:right w:val="single" w:sz="4" w:space="0" w:color="auto"/>
            </w:tcBorders>
            <w:vAlign w:val="center"/>
            <w:hideMark/>
          </w:tcPr>
          <w:p w14:paraId="6ABF5BE9" w14:textId="382FD8C9"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p>
        </w:tc>
        <w:tc>
          <w:tcPr>
            <w:tcW w:w="1046" w:type="dxa"/>
            <w:vMerge/>
            <w:tcBorders>
              <w:left w:val="single" w:sz="4" w:space="0" w:color="auto"/>
              <w:right w:val="single" w:sz="4" w:space="0" w:color="auto"/>
            </w:tcBorders>
            <w:vAlign w:val="center"/>
            <w:hideMark/>
          </w:tcPr>
          <w:p w14:paraId="4A35F9B2" w14:textId="76A8E672"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p>
        </w:tc>
        <w:tc>
          <w:tcPr>
            <w:tcW w:w="2781"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3B90BC4"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до 1,0</w:t>
            </w:r>
          </w:p>
        </w:tc>
        <w:tc>
          <w:tcPr>
            <w:tcW w:w="2588"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D051979"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1,0-3,0</w:t>
            </w:r>
          </w:p>
        </w:tc>
        <w:tc>
          <w:tcPr>
            <w:tcW w:w="267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7AF0470"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до 3,0</w:t>
            </w:r>
          </w:p>
        </w:tc>
        <w:tc>
          <w:tcPr>
            <w:tcW w:w="2422" w:type="dxa"/>
            <w:gridSpan w:val="3"/>
            <w:vMerge/>
            <w:tcBorders>
              <w:left w:val="single" w:sz="4" w:space="0" w:color="auto"/>
              <w:bottom w:val="single" w:sz="4" w:space="0" w:color="auto"/>
              <w:right w:val="single" w:sz="4" w:space="0" w:color="auto"/>
            </w:tcBorders>
            <w:vAlign w:val="center"/>
            <w:hideMark/>
          </w:tcPr>
          <w:p w14:paraId="6049E91E" w14:textId="77777777" w:rsidR="00727A03" w:rsidRPr="00F21D01" w:rsidRDefault="00727A03" w:rsidP="005C5664">
            <w:pPr>
              <w:spacing w:after="0" w:line="240" w:lineRule="auto"/>
              <w:rPr>
                <w:rFonts w:ascii="Times New Roman" w:eastAsia="Times New Roman" w:hAnsi="Times New Roman" w:cs="Times New Roman"/>
                <w:color w:val="000000"/>
                <w:sz w:val="20"/>
                <w:szCs w:val="20"/>
                <w:lang w:eastAsia="ru-RU"/>
              </w:rPr>
            </w:pPr>
          </w:p>
        </w:tc>
      </w:tr>
      <w:tr w:rsidR="00727A03" w:rsidRPr="00F21D01" w14:paraId="6B3DE450" w14:textId="77777777" w:rsidTr="006A1078">
        <w:trPr>
          <w:trHeight w:val="20"/>
          <w:jc w:val="center"/>
        </w:trPr>
        <w:tc>
          <w:tcPr>
            <w:tcW w:w="2127" w:type="dxa"/>
            <w:gridSpan w:val="2"/>
            <w:vMerge/>
            <w:tcBorders>
              <w:left w:val="single" w:sz="4" w:space="0" w:color="auto"/>
              <w:bottom w:val="single" w:sz="4" w:space="0" w:color="auto"/>
              <w:right w:val="single" w:sz="4" w:space="0" w:color="auto"/>
            </w:tcBorders>
            <w:shd w:val="clear" w:color="auto" w:fill="auto"/>
            <w:vAlign w:val="center"/>
            <w:hideMark/>
          </w:tcPr>
          <w:p w14:paraId="09AC3E22" w14:textId="539C59F8"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p>
        </w:tc>
        <w:tc>
          <w:tcPr>
            <w:tcW w:w="1046" w:type="dxa"/>
            <w:vMerge/>
            <w:tcBorders>
              <w:left w:val="single" w:sz="4" w:space="0" w:color="auto"/>
              <w:bottom w:val="single" w:sz="4" w:space="0" w:color="auto"/>
              <w:right w:val="single" w:sz="4" w:space="0" w:color="auto"/>
            </w:tcBorders>
            <w:shd w:val="clear" w:color="auto" w:fill="auto"/>
            <w:vAlign w:val="center"/>
            <w:hideMark/>
          </w:tcPr>
          <w:p w14:paraId="2FD8495D" w14:textId="2DE51856"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p>
        </w:tc>
        <w:tc>
          <w:tcPr>
            <w:tcW w:w="1080" w:type="dxa"/>
            <w:tcBorders>
              <w:top w:val="nil"/>
              <w:left w:val="nil"/>
              <w:bottom w:val="single" w:sz="4" w:space="0" w:color="auto"/>
              <w:right w:val="single" w:sz="4" w:space="0" w:color="auto"/>
            </w:tcBorders>
            <w:shd w:val="clear" w:color="auto" w:fill="auto"/>
            <w:noWrap/>
            <w:vAlign w:val="center"/>
            <w:hideMark/>
          </w:tcPr>
          <w:p w14:paraId="1783324E" w14:textId="70FAF2B3"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 xml:space="preserve">тыс. </w:t>
            </w:r>
            <w:r w:rsidR="00A9637A">
              <w:rPr>
                <w:rFonts w:ascii="Times New Roman" w:eastAsia="Times New Roman" w:hAnsi="Times New Roman" w:cs="Times New Roman"/>
                <w:color w:val="000000"/>
                <w:sz w:val="20"/>
                <w:szCs w:val="20"/>
                <w:lang w:eastAsia="ru-RU"/>
              </w:rPr>
              <w:t>м³/</w:t>
            </w:r>
            <w:proofErr w:type="spellStart"/>
            <w:r w:rsidR="00A9637A">
              <w:rPr>
                <w:rFonts w:ascii="Times New Roman" w:eastAsia="Times New Roman" w:hAnsi="Times New Roman" w:cs="Times New Roman"/>
                <w:color w:val="000000"/>
                <w:sz w:val="20"/>
                <w:szCs w:val="20"/>
                <w:lang w:eastAsia="ru-RU"/>
              </w:rPr>
              <w:t>с</w:t>
            </w:r>
            <w:r w:rsidRPr="00F21D01">
              <w:rPr>
                <w:rFonts w:ascii="Times New Roman" w:eastAsia="Times New Roman" w:hAnsi="Times New Roman" w:cs="Times New Roman"/>
                <w:color w:val="000000"/>
                <w:sz w:val="20"/>
                <w:szCs w:val="20"/>
                <w:lang w:eastAsia="ru-RU"/>
              </w:rPr>
              <w:t>ут</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14:paraId="1F2D92AF" w14:textId="7B36C47D" w:rsidR="00727A03" w:rsidRPr="00F21D01" w:rsidRDefault="00A9637A" w:rsidP="005C5664">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м³/с</w:t>
            </w:r>
          </w:p>
        </w:tc>
        <w:tc>
          <w:tcPr>
            <w:tcW w:w="851" w:type="dxa"/>
            <w:tcBorders>
              <w:top w:val="nil"/>
              <w:left w:val="nil"/>
              <w:bottom w:val="single" w:sz="4" w:space="0" w:color="auto"/>
              <w:right w:val="single" w:sz="4" w:space="0" w:color="auto"/>
            </w:tcBorders>
            <w:shd w:val="clear" w:color="auto" w:fill="auto"/>
            <w:noWrap/>
            <w:vAlign w:val="center"/>
            <w:hideMark/>
          </w:tcPr>
          <w:p w14:paraId="32610DD4"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км</w:t>
            </w:r>
            <w:r w:rsidRPr="00F21D01">
              <w:rPr>
                <w:rFonts w:ascii="Times New Roman" w:eastAsia="Times New Roman" w:hAnsi="Times New Roman" w:cs="Times New Roman"/>
                <w:color w:val="000000"/>
                <w:sz w:val="20"/>
                <w:szCs w:val="20"/>
                <w:vertAlign w:val="superscript"/>
                <w:lang w:eastAsia="ru-RU"/>
              </w:rPr>
              <w:t>3</w:t>
            </w:r>
            <w:r w:rsidRPr="00F21D01">
              <w:rPr>
                <w:rFonts w:ascii="Times New Roman" w:eastAsia="Times New Roman" w:hAnsi="Times New Roman" w:cs="Times New Roman"/>
                <w:color w:val="000000"/>
                <w:sz w:val="20"/>
                <w:szCs w:val="20"/>
                <w:lang w:eastAsia="ru-RU"/>
              </w:rPr>
              <w:t>/год</w:t>
            </w:r>
          </w:p>
        </w:tc>
        <w:tc>
          <w:tcPr>
            <w:tcW w:w="992" w:type="dxa"/>
            <w:tcBorders>
              <w:top w:val="nil"/>
              <w:left w:val="nil"/>
              <w:bottom w:val="single" w:sz="4" w:space="0" w:color="auto"/>
              <w:right w:val="single" w:sz="4" w:space="0" w:color="auto"/>
            </w:tcBorders>
            <w:shd w:val="clear" w:color="auto" w:fill="auto"/>
            <w:noWrap/>
            <w:vAlign w:val="center"/>
            <w:hideMark/>
          </w:tcPr>
          <w:p w14:paraId="505C5814" w14:textId="773EDC2D"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 xml:space="preserve">тыс. </w:t>
            </w:r>
            <w:r w:rsidR="00A9637A">
              <w:rPr>
                <w:rFonts w:ascii="Times New Roman" w:eastAsia="Times New Roman" w:hAnsi="Times New Roman" w:cs="Times New Roman"/>
                <w:color w:val="000000"/>
                <w:sz w:val="20"/>
                <w:szCs w:val="20"/>
                <w:lang w:eastAsia="ru-RU"/>
              </w:rPr>
              <w:t>м³/</w:t>
            </w:r>
            <w:proofErr w:type="spellStart"/>
            <w:r w:rsidR="00A9637A">
              <w:rPr>
                <w:rFonts w:ascii="Times New Roman" w:eastAsia="Times New Roman" w:hAnsi="Times New Roman" w:cs="Times New Roman"/>
                <w:color w:val="000000"/>
                <w:sz w:val="20"/>
                <w:szCs w:val="20"/>
                <w:lang w:eastAsia="ru-RU"/>
              </w:rPr>
              <w:t>с</w:t>
            </w:r>
            <w:r w:rsidRPr="00F21D01">
              <w:rPr>
                <w:rFonts w:ascii="Times New Roman" w:eastAsia="Times New Roman" w:hAnsi="Times New Roman" w:cs="Times New Roman"/>
                <w:color w:val="000000"/>
                <w:sz w:val="20"/>
                <w:szCs w:val="20"/>
                <w:lang w:eastAsia="ru-RU"/>
              </w:rPr>
              <w:t>ут</w:t>
            </w:r>
            <w:proofErr w:type="spellEnd"/>
          </w:p>
        </w:tc>
        <w:tc>
          <w:tcPr>
            <w:tcW w:w="666" w:type="dxa"/>
            <w:tcBorders>
              <w:top w:val="nil"/>
              <w:left w:val="nil"/>
              <w:bottom w:val="single" w:sz="4" w:space="0" w:color="auto"/>
              <w:right w:val="single" w:sz="4" w:space="0" w:color="auto"/>
            </w:tcBorders>
            <w:shd w:val="clear" w:color="auto" w:fill="auto"/>
            <w:noWrap/>
            <w:vAlign w:val="center"/>
            <w:hideMark/>
          </w:tcPr>
          <w:p w14:paraId="01ABDDD9" w14:textId="2130E5DA" w:rsidR="00727A03" w:rsidRPr="00F21D01" w:rsidRDefault="00A9637A" w:rsidP="005C5664">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м³/с</w:t>
            </w:r>
          </w:p>
        </w:tc>
        <w:tc>
          <w:tcPr>
            <w:tcW w:w="915" w:type="dxa"/>
            <w:tcBorders>
              <w:top w:val="nil"/>
              <w:left w:val="nil"/>
              <w:bottom w:val="single" w:sz="4" w:space="0" w:color="auto"/>
              <w:right w:val="single" w:sz="4" w:space="0" w:color="auto"/>
            </w:tcBorders>
            <w:shd w:val="clear" w:color="auto" w:fill="auto"/>
            <w:noWrap/>
            <w:vAlign w:val="center"/>
            <w:hideMark/>
          </w:tcPr>
          <w:p w14:paraId="396A747F"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км</w:t>
            </w:r>
            <w:r w:rsidRPr="00F21D01">
              <w:rPr>
                <w:rFonts w:ascii="Times New Roman" w:eastAsia="Times New Roman" w:hAnsi="Times New Roman" w:cs="Times New Roman"/>
                <w:color w:val="000000"/>
                <w:sz w:val="20"/>
                <w:szCs w:val="20"/>
                <w:vertAlign w:val="superscript"/>
                <w:lang w:eastAsia="ru-RU"/>
              </w:rPr>
              <w:t>3</w:t>
            </w:r>
            <w:r w:rsidRPr="00F21D01">
              <w:rPr>
                <w:rFonts w:ascii="Times New Roman" w:eastAsia="Times New Roman" w:hAnsi="Times New Roman" w:cs="Times New Roman"/>
                <w:color w:val="000000"/>
                <w:sz w:val="20"/>
                <w:szCs w:val="20"/>
                <w:lang w:eastAsia="ru-RU"/>
              </w:rPr>
              <w:t>/год</w:t>
            </w:r>
          </w:p>
        </w:tc>
        <w:tc>
          <w:tcPr>
            <w:tcW w:w="971" w:type="dxa"/>
            <w:gridSpan w:val="2"/>
            <w:tcBorders>
              <w:top w:val="nil"/>
              <w:left w:val="nil"/>
              <w:bottom w:val="single" w:sz="4" w:space="0" w:color="auto"/>
              <w:right w:val="single" w:sz="4" w:space="0" w:color="auto"/>
            </w:tcBorders>
            <w:shd w:val="clear" w:color="auto" w:fill="auto"/>
            <w:noWrap/>
            <w:vAlign w:val="center"/>
            <w:hideMark/>
          </w:tcPr>
          <w:p w14:paraId="4403FB7D" w14:textId="5548EE33"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 xml:space="preserve">тыс. </w:t>
            </w:r>
            <w:r w:rsidR="00A9637A">
              <w:rPr>
                <w:rFonts w:ascii="Times New Roman" w:eastAsia="Times New Roman" w:hAnsi="Times New Roman" w:cs="Times New Roman"/>
                <w:color w:val="000000"/>
                <w:sz w:val="20"/>
                <w:szCs w:val="20"/>
                <w:lang w:eastAsia="ru-RU"/>
              </w:rPr>
              <w:t>м³/</w:t>
            </w:r>
            <w:proofErr w:type="spellStart"/>
            <w:r w:rsidR="00A9637A">
              <w:rPr>
                <w:rFonts w:ascii="Times New Roman" w:eastAsia="Times New Roman" w:hAnsi="Times New Roman" w:cs="Times New Roman"/>
                <w:color w:val="000000"/>
                <w:sz w:val="20"/>
                <w:szCs w:val="20"/>
                <w:lang w:eastAsia="ru-RU"/>
              </w:rPr>
              <w:t>с</w:t>
            </w:r>
            <w:r w:rsidRPr="00F21D01">
              <w:rPr>
                <w:rFonts w:ascii="Times New Roman" w:eastAsia="Times New Roman" w:hAnsi="Times New Roman" w:cs="Times New Roman"/>
                <w:color w:val="000000"/>
                <w:sz w:val="20"/>
                <w:szCs w:val="20"/>
                <w:lang w:eastAsia="ru-RU"/>
              </w:rPr>
              <w:t>ут</w:t>
            </w:r>
            <w:proofErr w:type="spellEnd"/>
          </w:p>
        </w:tc>
        <w:tc>
          <w:tcPr>
            <w:tcW w:w="873" w:type="dxa"/>
            <w:tcBorders>
              <w:top w:val="nil"/>
              <w:left w:val="nil"/>
              <w:bottom w:val="single" w:sz="4" w:space="0" w:color="auto"/>
              <w:right w:val="single" w:sz="4" w:space="0" w:color="auto"/>
            </w:tcBorders>
            <w:shd w:val="clear" w:color="auto" w:fill="auto"/>
            <w:noWrap/>
            <w:vAlign w:val="center"/>
            <w:hideMark/>
          </w:tcPr>
          <w:p w14:paraId="67D3C299" w14:textId="51A5700C" w:rsidR="00727A03" w:rsidRPr="00F21D01" w:rsidRDefault="00A9637A" w:rsidP="005C5664">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м³/с</w:t>
            </w:r>
          </w:p>
        </w:tc>
        <w:tc>
          <w:tcPr>
            <w:tcW w:w="845" w:type="dxa"/>
            <w:tcBorders>
              <w:top w:val="nil"/>
              <w:left w:val="nil"/>
              <w:bottom w:val="single" w:sz="4" w:space="0" w:color="auto"/>
              <w:right w:val="single" w:sz="4" w:space="0" w:color="auto"/>
            </w:tcBorders>
            <w:shd w:val="clear" w:color="auto" w:fill="auto"/>
            <w:noWrap/>
            <w:vAlign w:val="center"/>
            <w:hideMark/>
          </w:tcPr>
          <w:p w14:paraId="41DD5FC4"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км</w:t>
            </w:r>
            <w:r w:rsidRPr="00F21D01">
              <w:rPr>
                <w:rFonts w:ascii="Times New Roman" w:eastAsia="Times New Roman" w:hAnsi="Times New Roman" w:cs="Times New Roman"/>
                <w:color w:val="000000"/>
                <w:sz w:val="20"/>
                <w:szCs w:val="20"/>
                <w:vertAlign w:val="superscript"/>
                <w:lang w:eastAsia="ru-RU"/>
              </w:rPr>
              <w:t>3</w:t>
            </w:r>
            <w:r w:rsidRPr="00F21D01">
              <w:rPr>
                <w:rFonts w:ascii="Times New Roman" w:eastAsia="Times New Roman" w:hAnsi="Times New Roman" w:cs="Times New Roman"/>
                <w:color w:val="000000"/>
                <w:sz w:val="20"/>
                <w:szCs w:val="20"/>
                <w:lang w:eastAsia="ru-RU"/>
              </w:rPr>
              <w:t>/год</w:t>
            </w:r>
          </w:p>
        </w:tc>
        <w:tc>
          <w:tcPr>
            <w:tcW w:w="766" w:type="dxa"/>
            <w:tcBorders>
              <w:top w:val="nil"/>
              <w:left w:val="nil"/>
              <w:bottom w:val="single" w:sz="4" w:space="0" w:color="auto"/>
              <w:right w:val="single" w:sz="4" w:space="0" w:color="auto"/>
            </w:tcBorders>
            <w:shd w:val="clear" w:color="auto" w:fill="auto"/>
            <w:noWrap/>
            <w:vAlign w:val="center"/>
            <w:hideMark/>
          </w:tcPr>
          <w:p w14:paraId="64AFC987"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до 1</w:t>
            </w:r>
          </w:p>
        </w:tc>
        <w:tc>
          <w:tcPr>
            <w:tcW w:w="756" w:type="dxa"/>
            <w:tcBorders>
              <w:top w:val="nil"/>
              <w:left w:val="nil"/>
              <w:bottom w:val="single" w:sz="4" w:space="0" w:color="auto"/>
              <w:right w:val="single" w:sz="4" w:space="0" w:color="auto"/>
            </w:tcBorders>
            <w:shd w:val="clear" w:color="auto" w:fill="auto"/>
            <w:noWrap/>
            <w:vAlign w:val="center"/>
            <w:hideMark/>
          </w:tcPr>
          <w:p w14:paraId="46D32C64"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1-3</w:t>
            </w:r>
          </w:p>
        </w:tc>
        <w:tc>
          <w:tcPr>
            <w:tcW w:w="900" w:type="dxa"/>
            <w:tcBorders>
              <w:top w:val="nil"/>
              <w:left w:val="nil"/>
              <w:bottom w:val="single" w:sz="4" w:space="0" w:color="auto"/>
              <w:right w:val="single" w:sz="4" w:space="0" w:color="auto"/>
            </w:tcBorders>
            <w:shd w:val="clear" w:color="auto" w:fill="auto"/>
            <w:noWrap/>
            <w:vAlign w:val="center"/>
            <w:hideMark/>
          </w:tcPr>
          <w:p w14:paraId="2E5AC4D5" w14:textId="77777777" w:rsidR="00727A03" w:rsidRPr="00F21D01" w:rsidRDefault="00727A03" w:rsidP="005C5664">
            <w:pPr>
              <w:spacing w:after="0" w:line="240" w:lineRule="auto"/>
              <w:jc w:val="center"/>
              <w:rPr>
                <w:rFonts w:ascii="Times New Roman" w:eastAsia="Times New Roman" w:hAnsi="Times New Roman" w:cs="Times New Roman"/>
                <w:color w:val="000000"/>
                <w:sz w:val="20"/>
                <w:szCs w:val="20"/>
                <w:lang w:eastAsia="ru-RU"/>
              </w:rPr>
            </w:pPr>
            <w:r w:rsidRPr="00F21D01">
              <w:rPr>
                <w:rFonts w:ascii="Times New Roman" w:eastAsia="Times New Roman" w:hAnsi="Times New Roman" w:cs="Times New Roman"/>
                <w:color w:val="000000"/>
                <w:sz w:val="20"/>
                <w:szCs w:val="20"/>
                <w:lang w:eastAsia="ru-RU"/>
              </w:rPr>
              <w:t>до 3</w:t>
            </w:r>
          </w:p>
        </w:tc>
      </w:tr>
      <w:tr w:rsidR="00727A03" w:rsidRPr="00F21D01" w14:paraId="283B8FDC" w14:textId="77777777" w:rsidTr="006A1078">
        <w:trPr>
          <w:trHeight w:val="20"/>
          <w:jc w:val="center"/>
        </w:trPr>
        <w:tc>
          <w:tcPr>
            <w:tcW w:w="2127" w:type="dxa"/>
            <w:gridSpan w:val="2"/>
            <w:tcBorders>
              <w:top w:val="nil"/>
              <w:left w:val="single" w:sz="4" w:space="0" w:color="auto"/>
              <w:bottom w:val="single" w:sz="4" w:space="0" w:color="auto"/>
              <w:right w:val="single" w:sz="4" w:space="0" w:color="auto"/>
            </w:tcBorders>
            <w:shd w:val="clear" w:color="auto" w:fill="auto"/>
            <w:noWrap/>
            <w:vAlign w:val="center"/>
            <w:hideMark/>
          </w:tcPr>
          <w:p w14:paraId="0CD49075" w14:textId="77777777" w:rsidR="00727A03" w:rsidRPr="00F21D01" w:rsidRDefault="00727A03" w:rsidP="00727A03">
            <w:pPr>
              <w:spacing w:after="0" w:line="240" w:lineRule="auto"/>
              <w:jc w:val="center"/>
              <w:rPr>
                <w:rFonts w:ascii="Times New Roman" w:eastAsia="Times New Roman" w:hAnsi="Times New Roman" w:cs="Times New Roman"/>
                <w:b/>
                <w:bCs/>
                <w:color w:val="000000"/>
                <w:sz w:val="20"/>
                <w:szCs w:val="20"/>
                <w:lang w:eastAsia="ru-RU"/>
              </w:rPr>
            </w:pPr>
            <w:r w:rsidRPr="00F21D01">
              <w:rPr>
                <w:rFonts w:ascii="Times New Roman" w:eastAsia="Times New Roman" w:hAnsi="Times New Roman" w:cs="Times New Roman"/>
                <w:b/>
                <w:bCs/>
                <w:color w:val="000000"/>
                <w:sz w:val="20"/>
                <w:szCs w:val="20"/>
                <w:lang w:eastAsia="ru-RU"/>
              </w:rPr>
              <w:t>Южный Казахстан</w:t>
            </w:r>
          </w:p>
        </w:tc>
        <w:tc>
          <w:tcPr>
            <w:tcW w:w="1046" w:type="dxa"/>
            <w:tcBorders>
              <w:top w:val="nil"/>
              <w:left w:val="nil"/>
              <w:bottom w:val="single" w:sz="4" w:space="0" w:color="auto"/>
              <w:right w:val="single" w:sz="4" w:space="0" w:color="auto"/>
            </w:tcBorders>
            <w:shd w:val="clear" w:color="auto" w:fill="auto"/>
            <w:noWrap/>
            <w:vAlign w:val="center"/>
            <w:hideMark/>
          </w:tcPr>
          <w:p w14:paraId="51B6A00F" w14:textId="77777777" w:rsidR="00727A03" w:rsidRPr="00F21D01" w:rsidRDefault="00727A03" w:rsidP="00727A03">
            <w:pPr>
              <w:spacing w:after="0" w:line="240" w:lineRule="auto"/>
              <w:jc w:val="center"/>
              <w:rPr>
                <w:rFonts w:ascii="Times New Roman" w:eastAsia="Times New Roman" w:hAnsi="Times New Roman" w:cs="Times New Roman"/>
                <w:b/>
                <w:bCs/>
                <w:color w:val="000000"/>
                <w:sz w:val="20"/>
                <w:szCs w:val="20"/>
                <w:lang w:eastAsia="ru-RU"/>
              </w:rPr>
            </w:pPr>
            <w:r w:rsidRPr="00F21D01">
              <w:rPr>
                <w:rFonts w:ascii="Times New Roman" w:eastAsia="Times New Roman" w:hAnsi="Times New Roman" w:cs="Times New Roman"/>
                <w:b/>
                <w:bCs/>
                <w:color w:val="000000"/>
                <w:sz w:val="20"/>
                <w:szCs w:val="20"/>
                <w:lang w:eastAsia="ru-RU"/>
              </w:rPr>
              <w:t>710,47</w:t>
            </w:r>
          </w:p>
        </w:tc>
        <w:tc>
          <w:tcPr>
            <w:tcW w:w="1080" w:type="dxa"/>
            <w:tcBorders>
              <w:top w:val="nil"/>
              <w:left w:val="nil"/>
              <w:bottom w:val="single" w:sz="4" w:space="0" w:color="auto"/>
              <w:right w:val="single" w:sz="4" w:space="0" w:color="auto"/>
            </w:tcBorders>
            <w:shd w:val="clear" w:color="auto" w:fill="auto"/>
            <w:noWrap/>
            <w:vAlign w:val="center"/>
            <w:hideMark/>
          </w:tcPr>
          <w:p w14:paraId="66274B32"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65 781,3</w:t>
            </w:r>
          </w:p>
        </w:tc>
        <w:tc>
          <w:tcPr>
            <w:tcW w:w="850" w:type="dxa"/>
            <w:tcBorders>
              <w:top w:val="nil"/>
              <w:left w:val="nil"/>
              <w:bottom w:val="single" w:sz="4" w:space="0" w:color="auto"/>
              <w:right w:val="single" w:sz="4" w:space="0" w:color="auto"/>
            </w:tcBorders>
            <w:shd w:val="clear" w:color="auto" w:fill="auto"/>
            <w:noWrap/>
            <w:vAlign w:val="center"/>
            <w:hideMark/>
          </w:tcPr>
          <w:p w14:paraId="0C7C9EA6"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761,4</w:t>
            </w:r>
          </w:p>
        </w:tc>
        <w:tc>
          <w:tcPr>
            <w:tcW w:w="851" w:type="dxa"/>
            <w:tcBorders>
              <w:top w:val="nil"/>
              <w:left w:val="nil"/>
              <w:bottom w:val="single" w:sz="4" w:space="0" w:color="auto"/>
              <w:right w:val="single" w:sz="4" w:space="0" w:color="auto"/>
            </w:tcBorders>
            <w:shd w:val="clear" w:color="auto" w:fill="auto"/>
            <w:noWrap/>
            <w:vAlign w:val="center"/>
            <w:hideMark/>
          </w:tcPr>
          <w:p w14:paraId="23DF05D9"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24,01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DF00A82"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26 520,4</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14:paraId="3CCFEB4D"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306,9</w:t>
            </w:r>
          </w:p>
        </w:tc>
        <w:tc>
          <w:tcPr>
            <w:tcW w:w="915" w:type="dxa"/>
            <w:tcBorders>
              <w:top w:val="single" w:sz="4" w:space="0" w:color="auto"/>
              <w:left w:val="nil"/>
              <w:bottom w:val="single" w:sz="4" w:space="0" w:color="auto"/>
              <w:right w:val="single" w:sz="4" w:space="0" w:color="auto"/>
            </w:tcBorders>
            <w:shd w:val="clear" w:color="auto" w:fill="auto"/>
            <w:noWrap/>
            <w:vAlign w:val="center"/>
            <w:hideMark/>
          </w:tcPr>
          <w:p w14:paraId="0F82CD28"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9,68</w:t>
            </w:r>
          </w:p>
        </w:tc>
        <w:tc>
          <w:tcPr>
            <w:tcW w:w="9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8052564"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92 301,7</w:t>
            </w:r>
          </w:p>
        </w:tc>
        <w:tc>
          <w:tcPr>
            <w:tcW w:w="873" w:type="dxa"/>
            <w:tcBorders>
              <w:top w:val="single" w:sz="4" w:space="0" w:color="auto"/>
              <w:left w:val="nil"/>
              <w:bottom w:val="single" w:sz="4" w:space="0" w:color="auto"/>
              <w:right w:val="single" w:sz="4" w:space="0" w:color="auto"/>
            </w:tcBorders>
            <w:shd w:val="clear" w:color="auto" w:fill="auto"/>
            <w:noWrap/>
            <w:vAlign w:val="center"/>
            <w:hideMark/>
          </w:tcPr>
          <w:p w14:paraId="68782718"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1 068,3</w:t>
            </w:r>
          </w:p>
        </w:tc>
        <w:tc>
          <w:tcPr>
            <w:tcW w:w="845" w:type="dxa"/>
            <w:tcBorders>
              <w:top w:val="single" w:sz="4" w:space="0" w:color="auto"/>
              <w:left w:val="nil"/>
              <w:bottom w:val="single" w:sz="4" w:space="0" w:color="auto"/>
              <w:right w:val="single" w:sz="4" w:space="0" w:color="auto"/>
            </w:tcBorders>
            <w:shd w:val="clear" w:color="auto" w:fill="auto"/>
            <w:noWrap/>
            <w:vAlign w:val="center"/>
            <w:hideMark/>
          </w:tcPr>
          <w:p w14:paraId="6480C5A4"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33,69</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3B2B236F" w14:textId="356ADE9F" w:rsidR="00727A03" w:rsidRPr="00F21D01" w:rsidRDefault="00727A03" w:rsidP="00727A03">
            <w:pPr>
              <w:spacing w:after="0" w:line="240" w:lineRule="auto"/>
              <w:jc w:val="center"/>
              <w:rPr>
                <w:rFonts w:ascii="Times New Roman" w:eastAsia="Times New Roman" w:hAnsi="Times New Roman" w:cs="Times New Roman"/>
                <w:b/>
                <w:bCs/>
                <w:color w:val="000000"/>
                <w:sz w:val="20"/>
                <w:szCs w:val="20"/>
                <w:lang w:eastAsia="ru-RU"/>
              </w:rPr>
            </w:pPr>
            <w:r w:rsidRPr="00727A03">
              <w:rPr>
                <w:rFonts w:ascii="Times New Roman" w:hAnsi="Times New Roman" w:cs="Times New Roman"/>
                <w:b/>
                <w:bCs/>
                <w:color w:val="000000"/>
                <w:sz w:val="20"/>
                <w:szCs w:val="20"/>
              </w:rPr>
              <w:t>1,07</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00FB20A9" w14:textId="60216191" w:rsidR="00727A03" w:rsidRPr="00F21D01" w:rsidRDefault="00727A03" w:rsidP="00727A03">
            <w:pPr>
              <w:spacing w:after="0" w:line="240" w:lineRule="auto"/>
              <w:jc w:val="center"/>
              <w:rPr>
                <w:rFonts w:ascii="Times New Roman" w:eastAsia="Times New Roman" w:hAnsi="Times New Roman" w:cs="Times New Roman"/>
                <w:b/>
                <w:bCs/>
                <w:color w:val="000000"/>
                <w:sz w:val="20"/>
                <w:szCs w:val="20"/>
                <w:lang w:eastAsia="ru-RU"/>
              </w:rPr>
            </w:pPr>
            <w:r w:rsidRPr="00727A03">
              <w:rPr>
                <w:rFonts w:ascii="Times New Roman" w:hAnsi="Times New Roman" w:cs="Times New Roman"/>
                <w:b/>
                <w:bCs/>
                <w:color w:val="000000"/>
                <w:sz w:val="20"/>
                <w:szCs w:val="20"/>
              </w:rPr>
              <w:t>0,43</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3D20A3E0" w14:textId="18B96CC3" w:rsidR="00727A03" w:rsidRPr="00F21D01" w:rsidRDefault="00727A03" w:rsidP="00727A03">
            <w:pPr>
              <w:spacing w:after="0" w:line="240" w:lineRule="auto"/>
              <w:jc w:val="center"/>
              <w:rPr>
                <w:rFonts w:ascii="Times New Roman" w:eastAsia="Times New Roman" w:hAnsi="Times New Roman" w:cs="Times New Roman"/>
                <w:b/>
                <w:bCs/>
                <w:color w:val="000000"/>
                <w:sz w:val="20"/>
                <w:szCs w:val="20"/>
                <w:lang w:eastAsia="ru-RU"/>
              </w:rPr>
            </w:pPr>
            <w:r w:rsidRPr="00727A03">
              <w:rPr>
                <w:rFonts w:ascii="Times New Roman" w:hAnsi="Times New Roman" w:cs="Times New Roman"/>
                <w:b/>
                <w:bCs/>
                <w:color w:val="000000"/>
                <w:sz w:val="20"/>
                <w:szCs w:val="20"/>
              </w:rPr>
              <w:t>1,50</w:t>
            </w:r>
          </w:p>
        </w:tc>
      </w:tr>
      <w:tr w:rsidR="00727A03" w:rsidRPr="00F21D01" w14:paraId="0AC8E0C7" w14:textId="77777777" w:rsidTr="006A1078">
        <w:trPr>
          <w:trHeight w:val="20"/>
          <w:jc w:val="center"/>
        </w:trPr>
        <w:tc>
          <w:tcPr>
            <w:tcW w:w="2127"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100AB4CE"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Алматинская</w:t>
            </w:r>
          </w:p>
        </w:tc>
        <w:tc>
          <w:tcPr>
            <w:tcW w:w="1046" w:type="dxa"/>
            <w:tcBorders>
              <w:top w:val="nil"/>
              <w:left w:val="nil"/>
              <w:bottom w:val="single" w:sz="4" w:space="0" w:color="auto"/>
              <w:right w:val="single" w:sz="4" w:space="0" w:color="auto"/>
            </w:tcBorders>
            <w:shd w:val="clear" w:color="000000" w:fill="FFFFFF"/>
            <w:noWrap/>
            <w:vAlign w:val="center"/>
            <w:hideMark/>
          </w:tcPr>
          <w:p w14:paraId="05C6FA10"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105,26</w:t>
            </w:r>
          </w:p>
        </w:tc>
        <w:tc>
          <w:tcPr>
            <w:tcW w:w="1080" w:type="dxa"/>
            <w:tcBorders>
              <w:top w:val="nil"/>
              <w:left w:val="nil"/>
              <w:bottom w:val="single" w:sz="4" w:space="0" w:color="auto"/>
              <w:right w:val="single" w:sz="4" w:space="0" w:color="auto"/>
            </w:tcBorders>
            <w:shd w:val="clear" w:color="000000" w:fill="FFFFFF"/>
            <w:noWrap/>
            <w:vAlign w:val="center"/>
            <w:hideMark/>
          </w:tcPr>
          <w:p w14:paraId="3D73E645"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17 160,8</w:t>
            </w:r>
          </w:p>
        </w:tc>
        <w:tc>
          <w:tcPr>
            <w:tcW w:w="850" w:type="dxa"/>
            <w:tcBorders>
              <w:top w:val="nil"/>
              <w:left w:val="nil"/>
              <w:bottom w:val="single" w:sz="4" w:space="0" w:color="auto"/>
              <w:right w:val="single" w:sz="4" w:space="0" w:color="auto"/>
            </w:tcBorders>
            <w:shd w:val="clear" w:color="auto" w:fill="auto"/>
            <w:noWrap/>
            <w:vAlign w:val="center"/>
            <w:hideMark/>
          </w:tcPr>
          <w:p w14:paraId="2255B039"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198,6</w:t>
            </w:r>
          </w:p>
        </w:tc>
        <w:tc>
          <w:tcPr>
            <w:tcW w:w="851" w:type="dxa"/>
            <w:tcBorders>
              <w:top w:val="nil"/>
              <w:left w:val="nil"/>
              <w:bottom w:val="single" w:sz="4" w:space="0" w:color="auto"/>
              <w:right w:val="single" w:sz="4" w:space="0" w:color="auto"/>
            </w:tcBorders>
            <w:shd w:val="clear" w:color="auto" w:fill="auto"/>
            <w:noWrap/>
            <w:vAlign w:val="center"/>
            <w:hideMark/>
          </w:tcPr>
          <w:p w14:paraId="4C56354D"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6,26</w:t>
            </w:r>
          </w:p>
        </w:tc>
        <w:tc>
          <w:tcPr>
            <w:tcW w:w="992" w:type="dxa"/>
            <w:tcBorders>
              <w:top w:val="nil"/>
              <w:left w:val="nil"/>
              <w:bottom w:val="single" w:sz="4" w:space="0" w:color="auto"/>
              <w:right w:val="single" w:sz="4" w:space="0" w:color="auto"/>
            </w:tcBorders>
            <w:shd w:val="clear" w:color="000000" w:fill="FFFFFF"/>
            <w:noWrap/>
            <w:vAlign w:val="center"/>
            <w:hideMark/>
          </w:tcPr>
          <w:p w14:paraId="2247A676"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3 073,6</w:t>
            </w:r>
          </w:p>
        </w:tc>
        <w:tc>
          <w:tcPr>
            <w:tcW w:w="666" w:type="dxa"/>
            <w:tcBorders>
              <w:top w:val="nil"/>
              <w:left w:val="nil"/>
              <w:bottom w:val="single" w:sz="4" w:space="0" w:color="auto"/>
              <w:right w:val="single" w:sz="4" w:space="0" w:color="auto"/>
            </w:tcBorders>
            <w:shd w:val="clear" w:color="auto" w:fill="auto"/>
            <w:noWrap/>
            <w:vAlign w:val="center"/>
            <w:hideMark/>
          </w:tcPr>
          <w:p w14:paraId="31C9CE64"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35,6</w:t>
            </w:r>
          </w:p>
        </w:tc>
        <w:tc>
          <w:tcPr>
            <w:tcW w:w="915" w:type="dxa"/>
            <w:tcBorders>
              <w:top w:val="nil"/>
              <w:left w:val="nil"/>
              <w:bottom w:val="single" w:sz="4" w:space="0" w:color="auto"/>
              <w:right w:val="single" w:sz="4" w:space="0" w:color="auto"/>
            </w:tcBorders>
            <w:shd w:val="clear" w:color="auto" w:fill="auto"/>
            <w:noWrap/>
            <w:vAlign w:val="center"/>
            <w:hideMark/>
          </w:tcPr>
          <w:p w14:paraId="25FF9DC8"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1,12</w:t>
            </w:r>
          </w:p>
        </w:tc>
        <w:tc>
          <w:tcPr>
            <w:tcW w:w="971" w:type="dxa"/>
            <w:gridSpan w:val="2"/>
            <w:tcBorders>
              <w:top w:val="nil"/>
              <w:left w:val="nil"/>
              <w:bottom w:val="single" w:sz="4" w:space="0" w:color="auto"/>
              <w:right w:val="single" w:sz="4" w:space="0" w:color="auto"/>
            </w:tcBorders>
            <w:shd w:val="clear" w:color="auto" w:fill="auto"/>
            <w:noWrap/>
            <w:vAlign w:val="center"/>
            <w:hideMark/>
          </w:tcPr>
          <w:p w14:paraId="5A54D81F"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20 234,4</w:t>
            </w:r>
          </w:p>
        </w:tc>
        <w:tc>
          <w:tcPr>
            <w:tcW w:w="873" w:type="dxa"/>
            <w:tcBorders>
              <w:top w:val="nil"/>
              <w:left w:val="nil"/>
              <w:bottom w:val="single" w:sz="4" w:space="0" w:color="auto"/>
              <w:right w:val="single" w:sz="4" w:space="0" w:color="auto"/>
            </w:tcBorders>
            <w:shd w:val="clear" w:color="auto" w:fill="auto"/>
            <w:noWrap/>
            <w:vAlign w:val="center"/>
            <w:hideMark/>
          </w:tcPr>
          <w:p w14:paraId="03F40EA2"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234,2</w:t>
            </w:r>
          </w:p>
        </w:tc>
        <w:tc>
          <w:tcPr>
            <w:tcW w:w="845" w:type="dxa"/>
            <w:tcBorders>
              <w:top w:val="nil"/>
              <w:left w:val="nil"/>
              <w:bottom w:val="single" w:sz="4" w:space="0" w:color="auto"/>
              <w:right w:val="single" w:sz="4" w:space="0" w:color="auto"/>
            </w:tcBorders>
            <w:shd w:val="clear" w:color="auto" w:fill="auto"/>
            <w:noWrap/>
            <w:vAlign w:val="center"/>
            <w:hideMark/>
          </w:tcPr>
          <w:p w14:paraId="44E20982"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7,39</w:t>
            </w:r>
          </w:p>
        </w:tc>
        <w:tc>
          <w:tcPr>
            <w:tcW w:w="766" w:type="dxa"/>
            <w:tcBorders>
              <w:top w:val="nil"/>
              <w:left w:val="nil"/>
              <w:bottom w:val="single" w:sz="4" w:space="0" w:color="auto"/>
              <w:right w:val="single" w:sz="4" w:space="0" w:color="auto"/>
            </w:tcBorders>
            <w:shd w:val="clear" w:color="auto" w:fill="auto"/>
            <w:noWrap/>
            <w:vAlign w:val="center"/>
            <w:hideMark/>
          </w:tcPr>
          <w:p w14:paraId="2E93A3F5" w14:textId="1798DB7A"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1,89</w:t>
            </w:r>
          </w:p>
        </w:tc>
        <w:tc>
          <w:tcPr>
            <w:tcW w:w="756" w:type="dxa"/>
            <w:tcBorders>
              <w:top w:val="nil"/>
              <w:left w:val="nil"/>
              <w:bottom w:val="single" w:sz="4" w:space="0" w:color="auto"/>
              <w:right w:val="single" w:sz="4" w:space="0" w:color="auto"/>
            </w:tcBorders>
            <w:shd w:val="clear" w:color="auto" w:fill="auto"/>
            <w:noWrap/>
            <w:vAlign w:val="center"/>
            <w:hideMark/>
          </w:tcPr>
          <w:p w14:paraId="7105BEC6" w14:textId="54B7C1E7"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0,34</w:t>
            </w:r>
          </w:p>
        </w:tc>
        <w:tc>
          <w:tcPr>
            <w:tcW w:w="900" w:type="dxa"/>
            <w:tcBorders>
              <w:top w:val="nil"/>
              <w:left w:val="nil"/>
              <w:bottom w:val="single" w:sz="4" w:space="0" w:color="auto"/>
              <w:right w:val="single" w:sz="4" w:space="0" w:color="auto"/>
            </w:tcBorders>
            <w:shd w:val="clear" w:color="auto" w:fill="auto"/>
            <w:noWrap/>
            <w:vAlign w:val="center"/>
            <w:hideMark/>
          </w:tcPr>
          <w:p w14:paraId="0474AACB" w14:textId="327CB7AB"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2,22</w:t>
            </w:r>
          </w:p>
        </w:tc>
      </w:tr>
      <w:tr w:rsidR="00727A03" w:rsidRPr="00F21D01" w14:paraId="4389E828" w14:textId="77777777" w:rsidTr="006A1078">
        <w:trPr>
          <w:trHeight w:val="20"/>
          <w:jc w:val="center"/>
        </w:trPr>
        <w:tc>
          <w:tcPr>
            <w:tcW w:w="2127" w:type="dxa"/>
            <w:gridSpan w:val="2"/>
            <w:tcBorders>
              <w:top w:val="nil"/>
              <w:left w:val="single" w:sz="4" w:space="0" w:color="auto"/>
              <w:bottom w:val="single" w:sz="4" w:space="0" w:color="auto"/>
              <w:right w:val="single" w:sz="4" w:space="0" w:color="auto"/>
            </w:tcBorders>
            <w:shd w:val="clear" w:color="auto" w:fill="auto"/>
            <w:noWrap/>
            <w:vAlign w:val="center"/>
            <w:hideMark/>
          </w:tcPr>
          <w:p w14:paraId="5763DA27"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Жамбылская</w:t>
            </w:r>
          </w:p>
        </w:tc>
        <w:tc>
          <w:tcPr>
            <w:tcW w:w="1046" w:type="dxa"/>
            <w:tcBorders>
              <w:top w:val="nil"/>
              <w:left w:val="nil"/>
              <w:bottom w:val="single" w:sz="4" w:space="0" w:color="auto"/>
              <w:right w:val="single" w:sz="4" w:space="0" w:color="auto"/>
            </w:tcBorders>
            <w:shd w:val="clear" w:color="auto" w:fill="auto"/>
            <w:noWrap/>
            <w:vAlign w:val="center"/>
            <w:hideMark/>
          </w:tcPr>
          <w:p w14:paraId="2CB4FC49"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144,26</w:t>
            </w:r>
          </w:p>
        </w:tc>
        <w:tc>
          <w:tcPr>
            <w:tcW w:w="1080" w:type="dxa"/>
            <w:tcBorders>
              <w:top w:val="nil"/>
              <w:left w:val="nil"/>
              <w:bottom w:val="single" w:sz="4" w:space="0" w:color="auto"/>
              <w:right w:val="single" w:sz="4" w:space="0" w:color="auto"/>
            </w:tcBorders>
            <w:shd w:val="clear" w:color="auto" w:fill="auto"/>
            <w:noWrap/>
            <w:vAlign w:val="center"/>
            <w:hideMark/>
          </w:tcPr>
          <w:p w14:paraId="363F487F"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14 933,0</w:t>
            </w:r>
          </w:p>
        </w:tc>
        <w:tc>
          <w:tcPr>
            <w:tcW w:w="850" w:type="dxa"/>
            <w:tcBorders>
              <w:top w:val="nil"/>
              <w:left w:val="nil"/>
              <w:bottom w:val="single" w:sz="4" w:space="0" w:color="auto"/>
              <w:right w:val="single" w:sz="4" w:space="0" w:color="auto"/>
            </w:tcBorders>
            <w:shd w:val="clear" w:color="auto" w:fill="auto"/>
            <w:noWrap/>
            <w:vAlign w:val="center"/>
            <w:hideMark/>
          </w:tcPr>
          <w:p w14:paraId="34CD1105"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172,8</w:t>
            </w:r>
          </w:p>
        </w:tc>
        <w:tc>
          <w:tcPr>
            <w:tcW w:w="851" w:type="dxa"/>
            <w:tcBorders>
              <w:top w:val="nil"/>
              <w:left w:val="nil"/>
              <w:bottom w:val="single" w:sz="4" w:space="0" w:color="auto"/>
              <w:right w:val="single" w:sz="4" w:space="0" w:color="auto"/>
            </w:tcBorders>
            <w:shd w:val="clear" w:color="auto" w:fill="auto"/>
            <w:noWrap/>
            <w:vAlign w:val="center"/>
            <w:hideMark/>
          </w:tcPr>
          <w:p w14:paraId="3A12C156"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5,45</w:t>
            </w:r>
          </w:p>
        </w:tc>
        <w:tc>
          <w:tcPr>
            <w:tcW w:w="992" w:type="dxa"/>
            <w:tcBorders>
              <w:top w:val="nil"/>
              <w:left w:val="nil"/>
              <w:bottom w:val="single" w:sz="4" w:space="0" w:color="auto"/>
              <w:right w:val="single" w:sz="4" w:space="0" w:color="auto"/>
            </w:tcBorders>
            <w:shd w:val="clear" w:color="auto" w:fill="auto"/>
            <w:noWrap/>
            <w:vAlign w:val="center"/>
            <w:hideMark/>
          </w:tcPr>
          <w:p w14:paraId="7C8FD5E2"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7 547,8</w:t>
            </w:r>
          </w:p>
        </w:tc>
        <w:tc>
          <w:tcPr>
            <w:tcW w:w="666" w:type="dxa"/>
            <w:tcBorders>
              <w:top w:val="nil"/>
              <w:left w:val="nil"/>
              <w:bottom w:val="single" w:sz="4" w:space="0" w:color="auto"/>
              <w:right w:val="single" w:sz="4" w:space="0" w:color="auto"/>
            </w:tcBorders>
            <w:shd w:val="clear" w:color="auto" w:fill="auto"/>
            <w:noWrap/>
            <w:vAlign w:val="center"/>
            <w:hideMark/>
          </w:tcPr>
          <w:p w14:paraId="350D308B"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87,4</w:t>
            </w:r>
          </w:p>
        </w:tc>
        <w:tc>
          <w:tcPr>
            <w:tcW w:w="915" w:type="dxa"/>
            <w:tcBorders>
              <w:top w:val="nil"/>
              <w:left w:val="nil"/>
              <w:bottom w:val="single" w:sz="4" w:space="0" w:color="auto"/>
              <w:right w:val="single" w:sz="4" w:space="0" w:color="auto"/>
            </w:tcBorders>
            <w:shd w:val="clear" w:color="auto" w:fill="auto"/>
            <w:noWrap/>
            <w:vAlign w:val="center"/>
            <w:hideMark/>
          </w:tcPr>
          <w:p w14:paraId="560C1EA2"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2,75</w:t>
            </w:r>
          </w:p>
        </w:tc>
        <w:tc>
          <w:tcPr>
            <w:tcW w:w="971" w:type="dxa"/>
            <w:gridSpan w:val="2"/>
            <w:tcBorders>
              <w:top w:val="nil"/>
              <w:left w:val="nil"/>
              <w:bottom w:val="single" w:sz="4" w:space="0" w:color="auto"/>
              <w:right w:val="single" w:sz="4" w:space="0" w:color="auto"/>
            </w:tcBorders>
            <w:shd w:val="clear" w:color="auto" w:fill="auto"/>
            <w:noWrap/>
            <w:vAlign w:val="center"/>
            <w:hideMark/>
          </w:tcPr>
          <w:p w14:paraId="2A001A66"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22 480,8</w:t>
            </w:r>
          </w:p>
        </w:tc>
        <w:tc>
          <w:tcPr>
            <w:tcW w:w="873" w:type="dxa"/>
            <w:tcBorders>
              <w:top w:val="nil"/>
              <w:left w:val="nil"/>
              <w:bottom w:val="single" w:sz="4" w:space="0" w:color="auto"/>
              <w:right w:val="single" w:sz="4" w:space="0" w:color="auto"/>
            </w:tcBorders>
            <w:shd w:val="clear" w:color="auto" w:fill="auto"/>
            <w:noWrap/>
            <w:vAlign w:val="center"/>
            <w:hideMark/>
          </w:tcPr>
          <w:p w14:paraId="610183F5"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260,2</w:t>
            </w:r>
          </w:p>
        </w:tc>
        <w:tc>
          <w:tcPr>
            <w:tcW w:w="845" w:type="dxa"/>
            <w:tcBorders>
              <w:top w:val="nil"/>
              <w:left w:val="nil"/>
              <w:bottom w:val="single" w:sz="4" w:space="0" w:color="auto"/>
              <w:right w:val="single" w:sz="4" w:space="0" w:color="auto"/>
            </w:tcBorders>
            <w:shd w:val="clear" w:color="auto" w:fill="auto"/>
            <w:noWrap/>
            <w:vAlign w:val="center"/>
            <w:hideMark/>
          </w:tcPr>
          <w:p w14:paraId="12304418"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8,21</w:t>
            </w:r>
          </w:p>
        </w:tc>
        <w:tc>
          <w:tcPr>
            <w:tcW w:w="766" w:type="dxa"/>
            <w:tcBorders>
              <w:top w:val="nil"/>
              <w:left w:val="nil"/>
              <w:bottom w:val="single" w:sz="4" w:space="0" w:color="auto"/>
              <w:right w:val="single" w:sz="4" w:space="0" w:color="auto"/>
            </w:tcBorders>
            <w:shd w:val="clear" w:color="auto" w:fill="auto"/>
            <w:noWrap/>
            <w:vAlign w:val="center"/>
            <w:hideMark/>
          </w:tcPr>
          <w:p w14:paraId="60B10A62" w14:textId="6D761B0E"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1,20</w:t>
            </w:r>
          </w:p>
        </w:tc>
        <w:tc>
          <w:tcPr>
            <w:tcW w:w="756" w:type="dxa"/>
            <w:tcBorders>
              <w:top w:val="nil"/>
              <w:left w:val="nil"/>
              <w:bottom w:val="single" w:sz="4" w:space="0" w:color="auto"/>
              <w:right w:val="single" w:sz="4" w:space="0" w:color="auto"/>
            </w:tcBorders>
            <w:shd w:val="clear" w:color="auto" w:fill="auto"/>
            <w:noWrap/>
            <w:vAlign w:val="center"/>
            <w:hideMark/>
          </w:tcPr>
          <w:p w14:paraId="02E83E40" w14:textId="73EEC7E8"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0,61</w:t>
            </w:r>
          </w:p>
        </w:tc>
        <w:tc>
          <w:tcPr>
            <w:tcW w:w="900" w:type="dxa"/>
            <w:tcBorders>
              <w:top w:val="nil"/>
              <w:left w:val="nil"/>
              <w:bottom w:val="single" w:sz="4" w:space="0" w:color="auto"/>
              <w:right w:val="single" w:sz="4" w:space="0" w:color="auto"/>
            </w:tcBorders>
            <w:shd w:val="clear" w:color="auto" w:fill="auto"/>
            <w:noWrap/>
            <w:vAlign w:val="center"/>
            <w:hideMark/>
          </w:tcPr>
          <w:p w14:paraId="22A8DF44" w14:textId="581F9A96"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1,80</w:t>
            </w:r>
          </w:p>
        </w:tc>
      </w:tr>
      <w:tr w:rsidR="00727A03" w:rsidRPr="00F21D01" w14:paraId="6DB11062" w14:textId="77777777" w:rsidTr="006A1078">
        <w:trPr>
          <w:trHeight w:val="20"/>
          <w:jc w:val="center"/>
        </w:trPr>
        <w:tc>
          <w:tcPr>
            <w:tcW w:w="2127"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1C9C16B5"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proofErr w:type="spellStart"/>
            <w:r w:rsidRPr="00F21D01">
              <w:rPr>
                <w:rFonts w:ascii="Times New Roman" w:eastAsia="Times New Roman" w:hAnsi="Times New Roman" w:cs="Times New Roman"/>
                <w:sz w:val="20"/>
                <w:szCs w:val="20"/>
                <w:lang w:eastAsia="ru-RU"/>
              </w:rPr>
              <w:t>Жетысу</w:t>
            </w:r>
            <w:proofErr w:type="spellEnd"/>
          </w:p>
        </w:tc>
        <w:tc>
          <w:tcPr>
            <w:tcW w:w="1046" w:type="dxa"/>
            <w:tcBorders>
              <w:top w:val="nil"/>
              <w:left w:val="nil"/>
              <w:bottom w:val="single" w:sz="4" w:space="0" w:color="auto"/>
              <w:right w:val="single" w:sz="4" w:space="0" w:color="auto"/>
            </w:tcBorders>
            <w:shd w:val="clear" w:color="000000" w:fill="FFFFFF"/>
            <w:noWrap/>
            <w:vAlign w:val="center"/>
            <w:hideMark/>
          </w:tcPr>
          <w:p w14:paraId="2B1FDEDE"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118,65</w:t>
            </w:r>
          </w:p>
        </w:tc>
        <w:tc>
          <w:tcPr>
            <w:tcW w:w="1080" w:type="dxa"/>
            <w:tcBorders>
              <w:top w:val="nil"/>
              <w:left w:val="nil"/>
              <w:bottom w:val="single" w:sz="4" w:space="0" w:color="auto"/>
              <w:right w:val="single" w:sz="4" w:space="0" w:color="auto"/>
            </w:tcBorders>
            <w:shd w:val="clear" w:color="000000" w:fill="FFFFFF"/>
            <w:noWrap/>
            <w:vAlign w:val="center"/>
            <w:hideMark/>
          </w:tcPr>
          <w:p w14:paraId="00B5BE93"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21 963,3</w:t>
            </w:r>
          </w:p>
        </w:tc>
        <w:tc>
          <w:tcPr>
            <w:tcW w:w="850" w:type="dxa"/>
            <w:tcBorders>
              <w:top w:val="nil"/>
              <w:left w:val="nil"/>
              <w:bottom w:val="single" w:sz="4" w:space="0" w:color="auto"/>
              <w:right w:val="single" w:sz="4" w:space="0" w:color="auto"/>
            </w:tcBorders>
            <w:shd w:val="clear" w:color="auto" w:fill="auto"/>
            <w:noWrap/>
            <w:vAlign w:val="center"/>
            <w:hideMark/>
          </w:tcPr>
          <w:p w14:paraId="575CAB4C"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254,2</w:t>
            </w:r>
          </w:p>
        </w:tc>
        <w:tc>
          <w:tcPr>
            <w:tcW w:w="851" w:type="dxa"/>
            <w:tcBorders>
              <w:top w:val="nil"/>
              <w:left w:val="nil"/>
              <w:bottom w:val="single" w:sz="4" w:space="0" w:color="auto"/>
              <w:right w:val="single" w:sz="4" w:space="0" w:color="auto"/>
            </w:tcBorders>
            <w:shd w:val="clear" w:color="auto" w:fill="auto"/>
            <w:noWrap/>
            <w:vAlign w:val="center"/>
            <w:hideMark/>
          </w:tcPr>
          <w:p w14:paraId="19246EA9"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8,02</w:t>
            </w:r>
          </w:p>
        </w:tc>
        <w:tc>
          <w:tcPr>
            <w:tcW w:w="992" w:type="dxa"/>
            <w:tcBorders>
              <w:top w:val="nil"/>
              <w:left w:val="nil"/>
              <w:bottom w:val="single" w:sz="4" w:space="0" w:color="auto"/>
              <w:right w:val="single" w:sz="4" w:space="0" w:color="auto"/>
            </w:tcBorders>
            <w:shd w:val="clear" w:color="000000" w:fill="FFFFFF"/>
            <w:noWrap/>
            <w:vAlign w:val="center"/>
            <w:hideMark/>
          </w:tcPr>
          <w:p w14:paraId="25B6057D"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5 330,9</w:t>
            </w:r>
          </w:p>
        </w:tc>
        <w:tc>
          <w:tcPr>
            <w:tcW w:w="666" w:type="dxa"/>
            <w:tcBorders>
              <w:top w:val="nil"/>
              <w:left w:val="nil"/>
              <w:bottom w:val="single" w:sz="4" w:space="0" w:color="auto"/>
              <w:right w:val="single" w:sz="4" w:space="0" w:color="auto"/>
            </w:tcBorders>
            <w:shd w:val="clear" w:color="auto" w:fill="auto"/>
            <w:noWrap/>
            <w:vAlign w:val="center"/>
            <w:hideMark/>
          </w:tcPr>
          <w:p w14:paraId="52FD59CF"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61,7</w:t>
            </w:r>
          </w:p>
        </w:tc>
        <w:tc>
          <w:tcPr>
            <w:tcW w:w="915" w:type="dxa"/>
            <w:tcBorders>
              <w:top w:val="nil"/>
              <w:left w:val="nil"/>
              <w:bottom w:val="single" w:sz="4" w:space="0" w:color="auto"/>
              <w:right w:val="single" w:sz="4" w:space="0" w:color="auto"/>
            </w:tcBorders>
            <w:shd w:val="clear" w:color="auto" w:fill="auto"/>
            <w:noWrap/>
            <w:vAlign w:val="center"/>
            <w:hideMark/>
          </w:tcPr>
          <w:p w14:paraId="5C6B4C63"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1,95</w:t>
            </w:r>
          </w:p>
        </w:tc>
        <w:tc>
          <w:tcPr>
            <w:tcW w:w="971" w:type="dxa"/>
            <w:gridSpan w:val="2"/>
            <w:tcBorders>
              <w:top w:val="nil"/>
              <w:left w:val="nil"/>
              <w:bottom w:val="single" w:sz="4" w:space="0" w:color="auto"/>
              <w:right w:val="single" w:sz="4" w:space="0" w:color="auto"/>
            </w:tcBorders>
            <w:shd w:val="clear" w:color="auto" w:fill="auto"/>
            <w:noWrap/>
            <w:vAlign w:val="center"/>
            <w:hideMark/>
          </w:tcPr>
          <w:p w14:paraId="1B5E6B47"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27 294,2</w:t>
            </w:r>
          </w:p>
        </w:tc>
        <w:tc>
          <w:tcPr>
            <w:tcW w:w="873" w:type="dxa"/>
            <w:tcBorders>
              <w:top w:val="nil"/>
              <w:left w:val="nil"/>
              <w:bottom w:val="single" w:sz="4" w:space="0" w:color="auto"/>
              <w:right w:val="single" w:sz="4" w:space="0" w:color="auto"/>
            </w:tcBorders>
            <w:shd w:val="clear" w:color="auto" w:fill="auto"/>
            <w:noWrap/>
            <w:vAlign w:val="center"/>
            <w:hideMark/>
          </w:tcPr>
          <w:p w14:paraId="10463932"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315,9</w:t>
            </w:r>
          </w:p>
        </w:tc>
        <w:tc>
          <w:tcPr>
            <w:tcW w:w="845" w:type="dxa"/>
            <w:tcBorders>
              <w:top w:val="nil"/>
              <w:left w:val="nil"/>
              <w:bottom w:val="single" w:sz="4" w:space="0" w:color="auto"/>
              <w:right w:val="single" w:sz="4" w:space="0" w:color="auto"/>
            </w:tcBorders>
            <w:shd w:val="clear" w:color="auto" w:fill="auto"/>
            <w:noWrap/>
            <w:vAlign w:val="center"/>
            <w:hideMark/>
          </w:tcPr>
          <w:p w14:paraId="710CE1B1"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9,96</w:t>
            </w:r>
          </w:p>
        </w:tc>
        <w:tc>
          <w:tcPr>
            <w:tcW w:w="766" w:type="dxa"/>
            <w:tcBorders>
              <w:top w:val="nil"/>
              <w:left w:val="nil"/>
              <w:bottom w:val="single" w:sz="4" w:space="0" w:color="auto"/>
              <w:right w:val="single" w:sz="4" w:space="0" w:color="auto"/>
            </w:tcBorders>
            <w:shd w:val="clear" w:color="auto" w:fill="auto"/>
            <w:noWrap/>
            <w:vAlign w:val="center"/>
            <w:hideMark/>
          </w:tcPr>
          <w:p w14:paraId="163B3BCA" w14:textId="23F3F981"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2,14</w:t>
            </w:r>
          </w:p>
        </w:tc>
        <w:tc>
          <w:tcPr>
            <w:tcW w:w="756" w:type="dxa"/>
            <w:tcBorders>
              <w:top w:val="nil"/>
              <w:left w:val="nil"/>
              <w:bottom w:val="single" w:sz="4" w:space="0" w:color="auto"/>
              <w:right w:val="single" w:sz="4" w:space="0" w:color="auto"/>
            </w:tcBorders>
            <w:shd w:val="clear" w:color="auto" w:fill="auto"/>
            <w:noWrap/>
            <w:vAlign w:val="center"/>
            <w:hideMark/>
          </w:tcPr>
          <w:p w14:paraId="79716ADA" w14:textId="5C5AEA35"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0,52</w:t>
            </w:r>
          </w:p>
        </w:tc>
        <w:tc>
          <w:tcPr>
            <w:tcW w:w="900" w:type="dxa"/>
            <w:tcBorders>
              <w:top w:val="nil"/>
              <w:left w:val="nil"/>
              <w:bottom w:val="single" w:sz="4" w:space="0" w:color="auto"/>
              <w:right w:val="single" w:sz="4" w:space="0" w:color="auto"/>
            </w:tcBorders>
            <w:shd w:val="clear" w:color="auto" w:fill="auto"/>
            <w:noWrap/>
            <w:vAlign w:val="center"/>
            <w:hideMark/>
          </w:tcPr>
          <w:p w14:paraId="0F1D2F6D" w14:textId="443C5157"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2,66</w:t>
            </w:r>
          </w:p>
        </w:tc>
      </w:tr>
      <w:tr w:rsidR="00727A03" w:rsidRPr="00F21D01" w14:paraId="7EC6972D" w14:textId="77777777" w:rsidTr="006A1078">
        <w:trPr>
          <w:trHeight w:val="20"/>
          <w:jc w:val="center"/>
        </w:trPr>
        <w:tc>
          <w:tcPr>
            <w:tcW w:w="2127"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CE6AC0"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Кызылординская</w:t>
            </w:r>
          </w:p>
        </w:tc>
        <w:tc>
          <w:tcPr>
            <w:tcW w:w="1046" w:type="dxa"/>
            <w:tcBorders>
              <w:top w:val="nil"/>
              <w:left w:val="nil"/>
              <w:bottom w:val="single" w:sz="4" w:space="0" w:color="auto"/>
              <w:right w:val="single" w:sz="4" w:space="0" w:color="auto"/>
            </w:tcBorders>
            <w:shd w:val="clear" w:color="auto" w:fill="auto"/>
            <w:noWrap/>
            <w:vAlign w:val="center"/>
            <w:hideMark/>
          </w:tcPr>
          <w:p w14:paraId="55E217FF"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226,02</w:t>
            </w:r>
          </w:p>
        </w:tc>
        <w:tc>
          <w:tcPr>
            <w:tcW w:w="1080" w:type="dxa"/>
            <w:tcBorders>
              <w:top w:val="nil"/>
              <w:left w:val="nil"/>
              <w:bottom w:val="single" w:sz="4" w:space="0" w:color="auto"/>
              <w:right w:val="single" w:sz="4" w:space="0" w:color="auto"/>
            </w:tcBorders>
            <w:shd w:val="clear" w:color="auto" w:fill="auto"/>
            <w:noWrap/>
            <w:vAlign w:val="center"/>
            <w:hideMark/>
          </w:tcPr>
          <w:p w14:paraId="5DBF8014"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3 263,1</w:t>
            </w:r>
          </w:p>
        </w:tc>
        <w:tc>
          <w:tcPr>
            <w:tcW w:w="850" w:type="dxa"/>
            <w:tcBorders>
              <w:top w:val="nil"/>
              <w:left w:val="nil"/>
              <w:bottom w:val="single" w:sz="4" w:space="0" w:color="auto"/>
              <w:right w:val="single" w:sz="4" w:space="0" w:color="auto"/>
            </w:tcBorders>
            <w:shd w:val="clear" w:color="auto" w:fill="auto"/>
            <w:noWrap/>
            <w:vAlign w:val="center"/>
            <w:hideMark/>
          </w:tcPr>
          <w:p w14:paraId="16A1756E"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37,8</w:t>
            </w:r>
          </w:p>
        </w:tc>
        <w:tc>
          <w:tcPr>
            <w:tcW w:w="851" w:type="dxa"/>
            <w:tcBorders>
              <w:top w:val="nil"/>
              <w:left w:val="nil"/>
              <w:bottom w:val="single" w:sz="4" w:space="0" w:color="auto"/>
              <w:right w:val="single" w:sz="4" w:space="0" w:color="auto"/>
            </w:tcBorders>
            <w:shd w:val="clear" w:color="auto" w:fill="auto"/>
            <w:noWrap/>
            <w:vAlign w:val="center"/>
            <w:hideMark/>
          </w:tcPr>
          <w:p w14:paraId="4B22C198"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1,19</w:t>
            </w:r>
          </w:p>
        </w:tc>
        <w:tc>
          <w:tcPr>
            <w:tcW w:w="992" w:type="dxa"/>
            <w:tcBorders>
              <w:top w:val="nil"/>
              <w:left w:val="nil"/>
              <w:bottom w:val="single" w:sz="4" w:space="0" w:color="auto"/>
              <w:right w:val="single" w:sz="4" w:space="0" w:color="auto"/>
            </w:tcBorders>
            <w:shd w:val="clear" w:color="auto" w:fill="auto"/>
            <w:noWrap/>
            <w:vAlign w:val="center"/>
            <w:hideMark/>
          </w:tcPr>
          <w:p w14:paraId="0F69CCBF"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7 591,1</w:t>
            </w:r>
          </w:p>
        </w:tc>
        <w:tc>
          <w:tcPr>
            <w:tcW w:w="666" w:type="dxa"/>
            <w:tcBorders>
              <w:top w:val="nil"/>
              <w:left w:val="nil"/>
              <w:bottom w:val="single" w:sz="4" w:space="0" w:color="auto"/>
              <w:right w:val="single" w:sz="4" w:space="0" w:color="auto"/>
            </w:tcBorders>
            <w:shd w:val="clear" w:color="auto" w:fill="auto"/>
            <w:noWrap/>
            <w:vAlign w:val="center"/>
            <w:hideMark/>
          </w:tcPr>
          <w:p w14:paraId="68E07DC5"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87,9</w:t>
            </w:r>
          </w:p>
        </w:tc>
        <w:tc>
          <w:tcPr>
            <w:tcW w:w="915" w:type="dxa"/>
            <w:tcBorders>
              <w:top w:val="nil"/>
              <w:left w:val="nil"/>
              <w:bottom w:val="single" w:sz="4" w:space="0" w:color="auto"/>
              <w:right w:val="single" w:sz="4" w:space="0" w:color="auto"/>
            </w:tcBorders>
            <w:shd w:val="clear" w:color="auto" w:fill="auto"/>
            <w:noWrap/>
            <w:vAlign w:val="center"/>
            <w:hideMark/>
          </w:tcPr>
          <w:p w14:paraId="0745EC3A"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2,77</w:t>
            </w:r>
          </w:p>
        </w:tc>
        <w:tc>
          <w:tcPr>
            <w:tcW w:w="971" w:type="dxa"/>
            <w:gridSpan w:val="2"/>
            <w:tcBorders>
              <w:top w:val="nil"/>
              <w:left w:val="nil"/>
              <w:bottom w:val="single" w:sz="4" w:space="0" w:color="auto"/>
              <w:right w:val="single" w:sz="4" w:space="0" w:color="auto"/>
            </w:tcBorders>
            <w:shd w:val="clear" w:color="auto" w:fill="auto"/>
            <w:noWrap/>
            <w:vAlign w:val="center"/>
            <w:hideMark/>
          </w:tcPr>
          <w:p w14:paraId="208411A3"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10 854,2</w:t>
            </w:r>
          </w:p>
        </w:tc>
        <w:tc>
          <w:tcPr>
            <w:tcW w:w="873" w:type="dxa"/>
            <w:tcBorders>
              <w:top w:val="nil"/>
              <w:left w:val="nil"/>
              <w:bottom w:val="single" w:sz="4" w:space="0" w:color="auto"/>
              <w:right w:val="single" w:sz="4" w:space="0" w:color="auto"/>
            </w:tcBorders>
            <w:shd w:val="clear" w:color="auto" w:fill="auto"/>
            <w:noWrap/>
            <w:vAlign w:val="center"/>
            <w:hideMark/>
          </w:tcPr>
          <w:p w14:paraId="05A56645"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125,6</w:t>
            </w:r>
          </w:p>
        </w:tc>
        <w:tc>
          <w:tcPr>
            <w:tcW w:w="845" w:type="dxa"/>
            <w:tcBorders>
              <w:top w:val="nil"/>
              <w:left w:val="nil"/>
              <w:bottom w:val="single" w:sz="4" w:space="0" w:color="auto"/>
              <w:right w:val="single" w:sz="4" w:space="0" w:color="auto"/>
            </w:tcBorders>
            <w:shd w:val="clear" w:color="auto" w:fill="auto"/>
            <w:noWrap/>
            <w:vAlign w:val="center"/>
            <w:hideMark/>
          </w:tcPr>
          <w:p w14:paraId="3551268E"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3,96</w:t>
            </w:r>
          </w:p>
        </w:tc>
        <w:tc>
          <w:tcPr>
            <w:tcW w:w="766" w:type="dxa"/>
            <w:tcBorders>
              <w:top w:val="nil"/>
              <w:left w:val="nil"/>
              <w:bottom w:val="single" w:sz="4" w:space="0" w:color="auto"/>
              <w:right w:val="single" w:sz="4" w:space="0" w:color="auto"/>
            </w:tcBorders>
            <w:shd w:val="clear" w:color="auto" w:fill="auto"/>
            <w:noWrap/>
            <w:vAlign w:val="center"/>
            <w:hideMark/>
          </w:tcPr>
          <w:p w14:paraId="0540E5FD" w14:textId="57C43B8A"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0,17</w:t>
            </w:r>
          </w:p>
        </w:tc>
        <w:tc>
          <w:tcPr>
            <w:tcW w:w="756" w:type="dxa"/>
            <w:tcBorders>
              <w:top w:val="nil"/>
              <w:left w:val="nil"/>
              <w:bottom w:val="single" w:sz="4" w:space="0" w:color="auto"/>
              <w:right w:val="single" w:sz="4" w:space="0" w:color="auto"/>
            </w:tcBorders>
            <w:shd w:val="clear" w:color="auto" w:fill="auto"/>
            <w:noWrap/>
            <w:vAlign w:val="center"/>
            <w:hideMark/>
          </w:tcPr>
          <w:p w14:paraId="25C3CA91" w14:textId="3EA99904"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0,39</w:t>
            </w:r>
          </w:p>
        </w:tc>
        <w:tc>
          <w:tcPr>
            <w:tcW w:w="900" w:type="dxa"/>
            <w:tcBorders>
              <w:top w:val="nil"/>
              <w:left w:val="nil"/>
              <w:bottom w:val="single" w:sz="4" w:space="0" w:color="auto"/>
              <w:right w:val="single" w:sz="4" w:space="0" w:color="auto"/>
            </w:tcBorders>
            <w:shd w:val="clear" w:color="auto" w:fill="auto"/>
            <w:noWrap/>
            <w:vAlign w:val="center"/>
            <w:hideMark/>
          </w:tcPr>
          <w:p w14:paraId="633EE43B" w14:textId="7EA0D19D"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0,56</w:t>
            </w:r>
          </w:p>
        </w:tc>
      </w:tr>
      <w:tr w:rsidR="00727A03" w:rsidRPr="00F21D01" w14:paraId="05EFBDE8" w14:textId="77777777" w:rsidTr="006A1078">
        <w:trPr>
          <w:trHeight w:val="20"/>
          <w:jc w:val="center"/>
        </w:trPr>
        <w:tc>
          <w:tcPr>
            <w:tcW w:w="2127" w:type="dxa"/>
            <w:gridSpan w:val="2"/>
            <w:tcBorders>
              <w:top w:val="nil"/>
              <w:left w:val="single" w:sz="4" w:space="0" w:color="auto"/>
              <w:bottom w:val="single" w:sz="4" w:space="0" w:color="auto"/>
              <w:right w:val="single" w:sz="4" w:space="0" w:color="auto"/>
            </w:tcBorders>
            <w:shd w:val="clear" w:color="auto" w:fill="auto"/>
            <w:noWrap/>
            <w:vAlign w:val="center"/>
            <w:hideMark/>
          </w:tcPr>
          <w:p w14:paraId="23A2A132"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Туркестанская</w:t>
            </w:r>
          </w:p>
        </w:tc>
        <w:tc>
          <w:tcPr>
            <w:tcW w:w="1046" w:type="dxa"/>
            <w:tcBorders>
              <w:top w:val="nil"/>
              <w:left w:val="nil"/>
              <w:bottom w:val="single" w:sz="4" w:space="0" w:color="auto"/>
              <w:right w:val="single" w:sz="4" w:space="0" w:color="auto"/>
            </w:tcBorders>
            <w:shd w:val="clear" w:color="auto" w:fill="auto"/>
            <w:noWrap/>
            <w:vAlign w:val="center"/>
            <w:hideMark/>
          </w:tcPr>
          <w:p w14:paraId="310EBAC8"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116,28</w:t>
            </w:r>
          </w:p>
        </w:tc>
        <w:tc>
          <w:tcPr>
            <w:tcW w:w="1080" w:type="dxa"/>
            <w:tcBorders>
              <w:top w:val="nil"/>
              <w:left w:val="nil"/>
              <w:bottom w:val="single" w:sz="4" w:space="0" w:color="auto"/>
              <w:right w:val="single" w:sz="4" w:space="0" w:color="auto"/>
            </w:tcBorders>
            <w:shd w:val="clear" w:color="auto" w:fill="auto"/>
            <w:noWrap/>
            <w:vAlign w:val="center"/>
            <w:hideMark/>
          </w:tcPr>
          <w:p w14:paraId="1D20464D"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8 461,1</w:t>
            </w:r>
          </w:p>
        </w:tc>
        <w:tc>
          <w:tcPr>
            <w:tcW w:w="850" w:type="dxa"/>
            <w:tcBorders>
              <w:top w:val="nil"/>
              <w:left w:val="nil"/>
              <w:bottom w:val="single" w:sz="4" w:space="0" w:color="auto"/>
              <w:right w:val="single" w:sz="4" w:space="0" w:color="auto"/>
            </w:tcBorders>
            <w:shd w:val="clear" w:color="auto" w:fill="auto"/>
            <w:noWrap/>
            <w:vAlign w:val="center"/>
            <w:hideMark/>
          </w:tcPr>
          <w:p w14:paraId="7A35C1EC"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97,9</w:t>
            </w:r>
          </w:p>
        </w:tc>
        <w:tc>
          <w:tcPr>
            <w:tcW w:w="851" w:type="dxa"/>
            <w:tcBorders>
              <w:top w:val="nil"/>
              <w:left w:val="nil"/>
              <w:bottom w:val="single" w:sz="4" w:space="0" w:color="auto"/>
              <w:right w:val="single" w:sz="4" w:space="0" w:color="auto"/>
            </w:tcBorders>
            <w:shd w:val="clear" w:color="auto" w:fill="auto"/>
            <w:noWrap/>
            <w:vAlign w:val="center"/>
            <w:hideMark/>
          </w:tcPr>
          <w:p w14:paraId="7B5D85A6"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3,09</w:t>
            </w:r>
          </w:p>
        </w:tc>
        <w:tc>
          <w:tcPr>
            <w:tcW w:w="992" w:type="dxa"/>
            <w:tcBorders>
              <w:top w:val="nil"/>
              <w:left w:val="nil"/>
              <w:bottom w:val="single" w:sz="4" w:space="0" w:color="auto"/>
              <w:right w:val="single" w:sz="4" w:space="0" w:color="auto"/>
            </w:tcBorders>
            <w:shd w:val="clear" w:color="auto" w:fill="auto"/>
            <w:noWrap/>
            <w:vAlign w:val="center"/>
            <w:hideMark/>
          </w:tcPr>
          <w:p w14:paraId="4DDD2884"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2 977,0</w:t>
            </w:r>
          </w:p>
        </w:tc>
        <w:tc>
          <w:tcPr>
            <w:tcW w:w="666" w:type="dxa"/>
            <w:tcBorders>
              <w:top w:val="nil"/>
              <w:left w:val="nil"/>
              <w:bottom w:val="single" w:sz="4" w:space="0" w:color="auto"/>
              <w:right w:val="single" w:sz="4" w:space="0" w:color="auto"/>
            </w:tcBorders>
            <w:shd w:val="clear" w:color="auto" w:fill="auto"/>
            <w:noWrap/>
            <w:vAlign w:val="center"/>
            <w:hideMark/>
          </w:tcPr>
          <w:p w14:paraId="3868297E"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34,5</w:t>
            </w:r>
          </w:p>
        </w:tc>
        <w:tc>
          <w:tcPr>
            <w:tcW w:w="915" w:type="dxa"/>
            <w:tcBorders>
              <w:top w:val="nil"/>
              <w:left w:val="nil"/>
              <w:bottom w:val="single" w:sz="4" w:space="0" w:color="auto"/>
              <w:right w:val="single" w:sz="4" w:space="0" w:color="auto"/>
            </w:tcBorders>
            <w:shd w:val="clear" w:color="auto" w:fill="auto"/>
            <w:noWrap/>
            <w:vAlign w:val="center"/>
            <w:hideMark/>
          </w:tcPr>
          <w:p w14:paraId="0F0CA2F0"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1,09</w:t>
            </w:r>
          </w:p>
        </w:tc>
        <w:tc>
          <w:tcPr>
            <w:tcW w:w="971" w:type="dxa"/>
            <w:gridSpan w:val="2"/>
            <w:tcBorders>
              <w:top w:val="nil"/>
              <w:left w:val="nil"/>
              <w:bottom w:val="single" w:sz="4" w:space="0" w:color="auto"/>
              <w:right w:val="single" w:sz="4" w:space="0" w:color="auto"/>
            </w:tcBorders>
            <w:shd w:val="clear" w:color="auto" w:fill="auto"/>
            <w:noWrap/>
            <w:vAlign w:val="center"/>
            <w:hideMark/>
          </w:tcPr>
          <w:p w14:paraId="72D394B2"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11 438,1</w:t>
            </w:r>
          </w:p>
        </w:tc>
        <w:tc>
          <w:tcPr>
            <w:tcW w:w="873" w:type="dxa"/>
            <w:tcBorders>
              <w:top w:val="nil"/>
              <w:left w:val="nil"/>
              <w:bottom w:val="single" w:sz="4" w:space="0" w:color="auto"/>
              <w:right w:val="single" w:sz="4" w:space="0" w:color="auto"/>
            </w:tcBorders>
            <w:shd w:val="clear" w:color="auto" w:fill="auto"/>
            <w:noWrap/>
            <w:vAlign w:val="center"/>
            <w:hideMark/>
          </w:tcPr>
          <w:p w14:paraId="39FC63C1"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132,4</w:t>
            </w:r>
          </w:p>
        </w:tc>
        <w:tc>
          <w:tcPr>
            <w:tcW w:w="845" w:type="dxa"/>
            <w:tcBorders>
              <w:top w:val="nil"/>
              <w:left w:val="nil"/>
              <w:bottom w:val="single" w:sz="4" w:space="0" w:color="auto"/>
              <w:right w:val="single" w:sz="4" w:space="0" w:color="auto"/>
            </w:tcBorders>
            <w:shd w:val="clear" w:color="auto" w:fill="auto"/>
            <w:noWrap/>
            <w:vAlign w:val="center"/>
            <w:hideMark/>
          </w:tcPr>
          <w:p w14:paraId="228BBCF4"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4,17</w:t>
            </w:r>
          </w:p>
        </w:tc>
        <w:tc>
          <w:tcPr>
            <w:tcW w:w="766" w:type="dxa"/>
            <w:tcBorders>
              <w:top w:val="nil"/>
              <w:left w:val="nil"/>
              <w:bottom w:val="single" w:sz="4" w:space="0" w:color="auto"/>
              <w:right w:val="single" w:sz="4" w:space="0" w:color="auto"/>
            </w:tcBorders>
            <w:shd w:val="clear" w:color="auto" w:fill="auto"/>
            <w:noWrap/>
            <w:vAlign w:val="center"/>
            <w:hideMark/>
          </w:tcPr>
          <w:p w14:paraId="65DCAE4F" w14:textId="7691D586"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0,84</w:t>
            </w:r>
          </w:p>
        </w:tc>
        <w:tc>
          <w:tcPr>
            <w:tcW w:w="756" w:type="dxa"/>
            <w:tcBorders>
              <w:top w:val="nil"/>
              <w:left w:val="nil"/>
              <w:bottom w:val="single" w:sz="4" w:space="0" w:color="auto"/>
              <w:right w:val="single" w:sz="4" w:space="0" w:color="auto"/>
            </w:tcBorders>
            <w:shd w:val="clear" w:color="auto" w:fill="auto"/>
            <w:noWrap/>
            <w:vAlign w:val="center"/>
            <w:hideMark/>
          </w:tcPr>
          <w:p w14:paraId="5E180C73" w14:textId="0E452155"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0,30</w:t>
            </w:r>
          </w:p>
        </w:tc>
        <w:tc>
          <w:tcPr>
            <w:tcW w:w="900" w:type="dxa"/>
            <w:tcBorders>
              <w:top w:val="nil"/>
              <w:left w:val="nil"/>
              <w:bottom w:val="single" w:sz="4" w:space="0" w:color="auto"/>
              <w:right w:val="single" w:sz="4" w:space="0" w:color="auto"/>
            </w:tcBorders>
            <w:shd w:val="clear" w:color="auto" w:fill="auto"/>
            <w:noWrap/>
            <w:vAlign w:val="center"/>
            <w:hideMark/>
          </w:tcPr>
          <w:p w14:paraId="5BA28C5D" w14:textId="18371B3D" w:rsidR="00727A03" w:rsidRPr="00F21D01" w:rsidRDefault="00727A03" w:rsidP="00727A03">
            <w:pPr>
              <w:spacing w:after="0" w:line="240" w:lineRule="auto"/>
              <w:jc w:val="center"/>
              <w:rPr>
                <w:rFonts w:ascii="Times New Roman" w:eastAsia="Times New Roman" w:hAnsi="Times New Roman" w:cs="Times New Roman"/>
                <w:color w:val="000000"/>
                <w:sz w:val="20"/>
                <w:szCs w:val="20"/>
                <w:lang w:eastAsia="ru-RU"/>
              </w:rPr>
            </w:pPr>
            <w:r w:rsidRPr="00727A03">
              <w:rPr>
                <w:rFonts w:ascii="Times New Roman" w:hAnsi="Times New Roman" w:cs="Times New Roman"/>
                <w:color w:val="000000"/>
                <w:sz w:val="20"/>
                <w:szCs w:val="20"/>
              </w:rPr>
              <w:t>1,14</w:t>
            </w:r>
          </w:p>
        </w:tc>
      </w:tr>
      <w:tr w:rsidR="00727A03" w:rsidRPr="00F21D01" w14:paraId="1BE77BAF" w14:textId="77777777" w:rsidTr="006A1078">
        <w:trPr>
          <w:trHeight w:val="20"/>
          <w:jc w:val="center"/>
        </w:trPr>
        <w:tc>
          <w:tcPr>
            <w:tcW w:w="2127" w:type="dxa"/>
            <w:gridSpan w:val="2"/>
            <w:tcBorders>
              <w:top w:val="nil"/>
              <w:left w:val="single" w:sz="4" w:space="0" w:color="auto"/>
              <w:bottom w:val="single" w:sz="4" w:space="0" w:color="auto"/>
              <w:right w:val="single" w:sz="4" w:space="0" w:color="auto"/>
            </w:tcBorders>
            <w:shd w:val="clear" w:color="auto" w:fill="auto"/>
            <w:vAlign w:val="center"/>
            <w:hideMark/>
          </w:tcPr>
          <w:p w14:paraId="2E8075B5"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Всего по Республике Казахстан</w:t>
            </w:r>
          </w:p>
        </w:tc>
        <w:tc>
          <w:tcPr>
            <w:tcW w:w="1046" w:type="dxa"/>
            <w:tcBorders>
              <w:top w:val="nil"/>
              <w:left w:val="nil"/>
              <w:bottom w:val="single" w:sz="4" w:space="0" w:color="auto"/>
              <w:right w:val="single" w:sz="4" w:space="0" w:color="auto"/>
            </w:tcBorders>
            <w:shd w:val="clear" w:color="auto" w:fill="auto"/>
            <w:vAlign w:val="center"/>
            <w:hideMark/>
          </w:tcPr>
          <w:p w14:paraId="113060D2"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2723,0</w:t>
            </w:r>
          </w:p>
        </w:tc>
        <w:tc>
          <w:tcPr>
            <w:tcW w:w="1080" w:type="dxa"/>
            <w:tcBorders>
              <w:top w:val="nil"/>
              <w:left w:val="nil"/>
              <w:bottom w:val="single" w:sz="4" w:space="0" w:color="auto"/>
              <w:right w:val="single" w:sz="4" w:space="0" w:color="auto"/>
            </w:tcBorders>
            <w:shd w:val="clear" w:color="auto" w:fill="auto"/>
            <w:noWrap/>
            <w:vAlign w:val="center"/>
            <w:hideMark/>
          </w:tcPr>
          <w:p w14:paraId="07FF1762"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110 789,2</w:t>
            </w:r>
          </w:p>
        </w:tc>
        <w:tc>
          <w:tcPr>
            <w:tcW w:w="850" w:type="dxa"/>
            <w:tcBorders>
              <w:top w:val="nil"/>
              <w:left w:val="nil"/>
              <w:bottom w:val="single" w:sz="4" w:space="0" w:color="auto"/>
              <w:right w:val="single" w:sz="4" w:space="0" w:color="auto"/>
            </w:tcBorders>
            <w:shd w:val="clear" w:color="auto" w:fill="auto"/>
            <w:vAlign w:val="center"/>
            <w:hideMark/>
          </w:tcPr>
          <w:p w14:paraId="6030BBD4"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1282,3</w:t>
            </w:r>
          </w:p>
        </w:tc>
        <w:tc>
          <w:tcPr>
            <w:tcW w:w="851" w:type="dxa"/>
            <w:tcBorders>
              <w:top w:val="nil"/>
              <w:left w:val="nil"/>
              <w:bottom w:val="single" w:sz="4" w:space="0" w:color="auto"/>
              <w:right w:val="single" w:sz="4" w:space="0" w:color="auto"/>
            </w:tcBorders>
            <w:shd w:val="clear" w:color="auto" w:fill="auto"/>
            <w:vAlign w:val="center"/>
            <w:hideMark/>
          </w:tcPr>
          <w:p w14:paraId="48A29AD1"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40,44</w:t>
            </w:r>
          </w:p>
        </w:tc>
        <w:tc>
          <w:tcPr>
            <w:tcW w:w="992" w:type="dxa"/>
            <w:tcBorders>
              <w:top w:val="nil"/>
              <w:left w:val="nil"/>
              <w:bottom w:val="single" w:sz="4" w:space="0" w:color="auto"/>
              <w:right w:val="single" w:sz="4" w:space="0" w:color="auto"/>
            </w:tcBorders>
            <w:shd w:val="clear" w:color="auto" w:fill="auto"/>
            <w:noWrap/>
            <w:vAlign w:val="center"/>
            <w:hideMark/>
          </w:tcPr>
          <w:p w14:paraId="211A25DC"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44 943,0</w:t>
            </w:r>
          </w:p>
        </w:tc>
        <w:tc>
          <w:tcPr>
            <w:tcW w:w="666" w:type="dxa"/>
            <w:tcBorders>
              <w:top w:val="nil"/>
              <w:left w:val="nil"/>
              <w:bottom w:val="single" w:sz="4" w:space="0" w:color="auto"/>
              <w:right w:val="single" w:sz="4" w:space="0" w:color="auto"/>
            </w:tcBorders>
            <w:shd w:val="clear" w:color="auto" w:fill="auto"/>
            <w:noWrap/>
            <w:vAlign w:val="center"/>
            <w:hideMark/>
          </w:tcPr>
          <w:p w14:paraId="032B2BE9"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520,2</w:t>
            </w:r>
          </w:p>
        </w:tc>
        <w:tc>
          <w:tcPr>
            <w:tcW w:w="915" w:type="dxa"/>
            <w:tcBorders>
              <w:top w:val="nil"/>
              <w:left w:val="nil"/>
              <w:bottom w:val="single" w:sz="4" w:space="0" w:color="auto"/>
              <w:right w:val="single" w:sz="4" w:space="0" w:color="auto"/>
            </w:tcBorders>
            <w:shd w:val="clear" w:color="auto" w:fill="auto"/>
            <w:noWrap/>
            <w:vAlign w:val="center"/>
            <w:hideMark/>
          </w:tcPr>
          <w:p w14:paraId="2A404BF5"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16,40</w:t>
            </w:r>
          </w:p>
        </w:tc>
        <w:tc>
          <w:tcPr>
            <w:tcW w:w="971" w:type="dxa"/>
            <w:gridSpan w:val="2"/>
            <w:tcBorders>
              <w:top w:val="nil"/>
              <w:left w:val="nil"/>
              <w:bottom w:val="single" w:sz="4" w:space="0" w:color="auto"/>
              <w:right w:val="single" w:sz="4" w:space="0" w:color="auto"/>
            </w:tcBorders>
            <w:shd w:val="clear" w:color="auto" w:fill="auto"/>
            <w:noWrap/>
            <w:vAlign w:val="center"/>
            <w:hideMark/>
          </w:tcPr>
          <w:p w14:paraId="7FAEC653" w14:textId="77777777" w:rsidR="00727A03" w:rsidRPr="00F21D01" w:rsidRDefault="00727A03" w:rsidP="00727A03">
            <w:pPr>
              <w:spacing w:after="0" w:line="240" w:lineRule="auto"/>
              <w:jc w:val="center"/>
              <w:rPr>
                <w:rFonts w:ascii="Times New Roman" w:eastAsia="Times New Roman" w:hAnsi="Times New Roman" w:cs="Times New Roman"/>
                <w:sz w:val="20"/>
                <w:szCs w:val="20"/>
                <w:lang w:eastAsia="ru-RU"/>
              </w:rPr>
            </w:pPr>
            <w:r w:rsidRPr="00F21D01">
              <w:rPr>
                <w:rFonts w:ascii="Times New Roman" w:eastAsia="Times New Roman" w:hAnsi="Times New Roman" w:cs="Times New Roman"/>
                <w:sz w:val="20"/>
                <w:szCs w:val="20"/>
                <w:lang w:eastAsia="ru-RU"/>
              </w:rPr>
              <w:t>155 732,2</w:t>
            </w:r>
          </w:p>
        </w:tc>
        <w:tc>
          <w:tcPr>
            <w:tcW w:w="873" w:type="dxa"/>
            <w:tcBorders>
              <w:top w:val="nil"/>
              <w:left w:val="nil"/>
              <w:bottom w:val="single" w:sz="4" w:space="0" w:color="auto"/>
              <w:right w:val="single" w:sz="4" w:space="0" w:color="auto"/>
            </w:tcBorders>
            <w:shd w:val="clear" w:color="auto" w:fill="auto"/>
            <w:noWrap/>
            <w:vAlign w:val="center"/>
            <w:hideMark/>
          </w:tcPr>
          <w:p w14:paraId="6EFB6A91"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1 802,5</w:t>
            </w:r>
          </w:p>
        </w:tc>
        <w:tc>
          <w:tcPr>
            <w:tcW w:w="845" w:type="dxa"/>
            <w:tcBorders>
              <w:top w:val="nil"/>
              <w:left w:val="nil"/>
              <w:bottom w:val="single" w:sz="4" w:space="0" w:color="auto"/>
              <w:right w:val="single" w:sz="4" w:space="0" w:color="auto"/>
            </w:tcBorders>
            <w:shd w:val="clear" w:color="auto" w:fill="auto"/>
            <w:noWrap/>
            <w:vAlign w:val="center"/>
            <w:hideMark/>
          </w:tcPr>
          <w:p w14:paraId="3E3425CD" w14:textId="77777777" w:rsidR="00727A03" w:rsidRPr="00F21D01" w:rsidRDefault="00727A03" w:rsidP="00727A03">
            <w:pPr>
              <w:spacing w:after="0" w:line="240" w:lineRule="auto"/>
              <w:jc w:val="center"/>
              <w:rPr>
                <w:rFonts w:ascii="Times New Roman" w:eastAsia="Times New Roman" w:hAnsi="Times New Roman" w:cs="Times New Roman"/>
                <w:b/>
                <w:bCs/>
                <w:sz w:val="20"/>
                <w:szCs w:val="20"/>
                <w:lang w:eastAsia="ru-RU"/>
              </w:rPr>
            </w:pPr>
            <w:r w:rsidRPr="00F21D01">
              <w:rPr>
                <w:rFonts w:ascii="Times New Roman" w:eastAsia="Times New Roman" w:hAnsi="Times New Roman" w:cs="Times New Roman"/>
                <w:b/>
                <w:bCs/>
                <w:sz w:val="20"/>
                <w:szCs w:val="20"/>
                <w:lang w:eastAsia="ru-RU"/>
              </w:rPr>
              <w:t>56,84</w:t>
            </w:r>
          </w:p>
        </w:tc>
        <w:tc>
          <w:tcPr>
            <w:tcW w:w="766" w:type="dxa"/>
            <w:tcBorders>
              <w:top w:val="nil"/>
              <w:left w:val="nil"/>
              <w:bottom w:val="single" w:sz="4" w:space="0" w:color="auto"/>
              <w:right w:val="single" w:sz="4" w:space="0" w:color="auto"/>
            </w:tcBorders>
            <w:shd w:val="clear" w:color="auto" w:fill="auto"/>
            <w:noWrap/>
            <w:vAlign w:val="center"/>
            <w:hideMark/>
          </w:tcPr>
          <w:p w14:paraId="719AFD51" w14:textId="67922927" w:rsidR="00727A03" w:rsidRPr="00F21D01" w:rsidRDefault="00727A03" w:rsidP="00727A03">
            <w:pPr>
              <w:spacing w:after="0" w:line="240" w:lineRule="auto"/>
              <w:jc w:val="center"/>
              <w:rPr>
                <w:rFonts w:ascii="Times New Roman" w:eastAsia="Times New Roman" w:hAnsi="Times New Roman" w:cs="Times New Roman"/>
                <w:b/>
                <w:bCs/>
                <w:color w:val="000000"/>
                <w:sz w:val="20"/>
                <w:szCs w:val="20"/>
                <w:lang w:eastAsia="ru-RU"/>
              </w:rPr>
            </w:pPr>
            <w:r w:rsidRPr="00727A03">
              <w:rPr>
                <w:rFonts w:ascii="Times New Roman" w:hAnsi="Times New Roman" w:cs="Times New Roman"/>
                <w:b/>
                <w:bCs/>
                <w:color w:val="000000"/>
                <w:sz w:val="20"/>
                <w:szCs w:val="20"/>
              </w:rPr>
              <w:t>0,47</w:t>
            </w:r>
          </w:p>
        </w:tc>
        <w:tc>
          <w:tcPr>
            <w:tcW w:w="756" w:type="dxa"/>
            <w:tcBorders>
              <w:top w:val="nil"/>
              <w:left w:val="nil"/>
              <w:bottom w:val="single" w:sz="4" w:space="0" w:color="auto"/>
              <w:right w:val="single" w:sz="4" w:space="0" w:color="auto"/>
            </w:tcBorders>
            <w:shd w:val="clear" w:color="auto" w:fill="auto"/>
            <w:noWrap/>
            <w:vAlign w:val="center"/>
            <w:hideMark/>
          </w:tcPr>
          <w:p w14:paraId="61F4F014" w14:textId="0C306C87" w:rsidR="00727A03" w:rsidRPr="00F21D01" w:rsidRDefault="00727A03" w:rsidP="00727A03">
            <w:pPr>
              <w:spacing w:after="0" w:line="240" w:lineRule="auto"/>
              <w:jc w:val="center"/>
              <w:rPr>
                <w:rFonts w:ascii="Times New Roman" w:eastAsia="Times New Roman" w:hAnsi="Times New Roman" w:cs="Times New Roman"/>
                <w:b/>
                <w:bCs/>
                <w:color w:val="000000"/>
                <w:sz w:val="20"/>
                <w:szCs w:val="20"/>
                <w:lang w:eastAsia="ru-RU"/>
              </w:rPr>
            </w:pPr>
            <w:r w:rsidRPr="00727A03">
              <w:rPr>
                <w:rFonts w:ascii="Times New Roman" w:hAnsi="Times New Roman" w:cs="Times New Roman"/>
                <w:b/>
                <w:bCs/>
                <w:color w:val="000000"/>
                <w:sz w:val="20"/>
                <w:szCs w:val="20"/>
              </w:rPr>
              <w:t>0,19</w:t>
            </w:r>
          </w:p>
        </w:tc>
        <w:tc>
          <w:tcPr>
            <w:tcW w:w="900" w:type="dxa"/>
            <w:tcBorders>
              <w:top w:val="nil"/>
              <w:left w:val="nil"/>
              <w:bottom w:val="single" w:sz="4" w:space="0" w:color="auto"/>
              <w:right w:val="single" w:sz="4" w:space="0" w:color="auto"/>
            </w:tcBorders>
            <w:shd w:val="clear" w:color="auto" w:fill="auto"/>
            <w:noWrap/>
            <w:vAlign w:val="center"/>
            <w:hideMark/>
          </w:tcPr>
          <w:p w14:paraId="0CAB1F96" w14:textId="3D8854DF" w:rsidR="00727A03" w:rsidRPr="00F21D01" w:rsidRDefault="00727A03" w:rsidP="00727A03">
            <w:pPr>
              <w:spacing w:after="0" w:line="240" w:lineRule="auto"/>
              <w:jc w:val="center"/>
              <w:rPr>
                <w:rFonts w:ascii="Times New Roman" w:eastAsia="Times New Roman" w:hAnsi="Times New Roman" w:cs="Times New Roman"/>
                <w:b/>
                <w:bCs/>
                <w:color w:val="000000"/>
                <w:sz w:val="20"/>
                <w:szCs w:val="20"/>
                <w:lang w:eastAsia="ru-RU"/>
              </w:rPr>
            </w:pPr>
            <w:r w:rsidRPr="00727A03">
              <w:rPr>
                <w:rFonts w:ascii="Times New Roman" w:hAnsi="Times New Roman" w:cs="Times New Roman"/>
                <w:b/>
                <w:bCs/>
                <w:color w:val="000000"/>
                <w:sz w:val="20"/>
                <w:szCs w:val="20"/>
              </w:rPr>
              <w:t>0,66</w:t>
            </w:r>
          </w:p>
        </w:tc>
      </w:tr>
      <w:tr w:rsidR="006C443A" w:rsidRPr="00F21D01" w14:paraId="45E64A95" w14:textId="77777777" w:rsidTr="006A1078">
        <w:trPr>
          <w:trHeight w:val="630"/>
          <w:jc w:val="center"/>
        </w:trPr>
        <w:tc>
          <w:tcPr>
            <w:tcW w:w="13638" w:type="dxa"/>
            <w:gridSpan w:val="16"/>
            <w:tcBorders>
              <w:top w:val="nil"/>
              <w:left w:val="nil"/>
              <w:bottom w:val="nil"/>
              <w:right w:val="nil"/>
            </w:tcBorders>
            <w:shd w:val="clear" w:color="auto" w:fill="auto"/>
            <w:vAlign w:val="bottom"/>
            <w:hideMark/>
          </w:tcPr>
          <w:p w14:paraId="28C9198F" w14:textId="77777777" w:rsidR="006C443A" w:rsidRPr="00F21D01" w:rsidRDefault="006C443A" w:rsidP="006356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Таблица 3.</w:t>
            </w:r>
            <w:r>
              <w:rPr>
                <w:rFonts w:ascii="Times New Roman" w:eastAsia="Times New Roman" w:hAnsi="Times New Roman" w:cs="Times New Roman"/>
                <w:color w:val="000000"/>
                <w:sz w:val="24"/>
                <w:szCs w:val="24"/>
                <w:lang w:val="kk-KZ" w:eastAsia="ru-RU"/>
              </w:rPr>
              <w:t>4</w:t>
            </w:r>
            <w:r>
              <w:rPr>
                <w:rFonts w:ascii="Times New Roman" w:eastAsia="Times New Roman" w:hAnsi="Times New Roman" w:cs="Times New Roman"/>
                <w:color w:val="000000"/>
                <w:sz w:val="24"/>
                <w:szCs w:val="24"/>
                <w:lang w:eastAsia="ru-RU"/>
              </w:rPr>
              <w:t xml:space="preserve"> - </w:t>
            </w:r>
            <w:r w:rsidRPr="00F21D01">
              <w:rPr>
                <w:rFonts w:ascii="Times New Roman" w:eastAsia="Times New Roman" w:hAnsi="Times New Roman" w:cs="Times New Roman"/>
                <w:color w:val="000000"/>
                <w:sz w:val="24"/>
                <w:szCs w:val="24"/>
                <w:lang w:eastAsia="ru-RU"/>
              </w:rPr>
              <w:t xml:space="preserve">Распределение </w:t>
            </w:r>
            <w:r w:rsidRPr="0063567A">
              <w:rPr>
                <w:rFonts w:ascii="Times New Roman" w:eastAsia="Times New Roman" w:hAnsi="Times New Roman" w:cs="Times New Roman"/>
                <w:color w:val="000000"/>
                <w:sz w:val="24"/>
                <w:szCs w:val="24"/>
                <w:lang w:eastAsia="ru-RU"/>
              </w:rPr>
              <w:t>эксплуатационных запасов</w:t>
            </w:r>
            <w:r>
              <w:rPr>
                <w:rFonts w:ascii="Times New Roman" w:eastAsia="Times New Roman" w:hAnsi="Times New Roman" w:cs="Times New Roman"/>
                <w:color w:val="000000"/>
                <w:sz w:val="20"/>
                <w:szCs w:val="20"/>
                <w:lang w:val="kk-KZ" w:eastAsia="ru-RU"/>
              </w:rPr>
              <w:t xml:space="preserve"> </w:t>
            </w:r>
            <w:r w:rsidRPr="00F21D01">
              <w:rPr>
                <w:rFonts w:ascii="Times New Roman" w:eastAsia="Times New Roman" w:hAnsi="Times New Roman" w:cs="Times New Roman"/>
                <w:color w:val="000000"/>
                <w:sz w:val="24"/>
                <w:szCs w:val="24"/>
                <w:lang w:eastAsia="ru-RU"/>
              </w:rPr>
              <w:t xml:space="preserve">подземных вод </w:t>
            </w:r>
            <w:r w:rsidRPr="00727A03">
              <w:rPr>
                <w:rFonts w:ascii="Times New Roman" w:eastAsia="Times New Roman" w:hAnsi="Times New Roman" w:cs="Times New Roman"/>
                <w:color w:val="000000"/>
                <w:sz w:val="24"/>
                <w:szCs w:val="24"/>
                <w:lang w:eastAsia="ru-RU"/>
              </w:rPr>
              <w:t xml:space="preserve">Южного </w:t>
            </w:r>
            <w:r w:rsidRPr="003B6D2B">
              <w:rPr>
                <w:rFonts w:ascii="Times New Roman" w:eastAsia="Times New Roman" w:hAnsi="Times New Roman" w:cs="Times New Roman"/>
                <w:sz w:val="24"/>
                <w:szCs w:val="24"/>
                <w:lang w:eastAsia="ru-RU"/>
              </w:rPr>
              <w:t>Казахстана [</w:t>
            </w:r>
            <w:r w:rsidRPr="002D0585">
              <w:rPr>
                <w:rFonts w:ascii="Times New Roman" w:eastAsia="Times New Roman" w:hAnsi="Times New Roman" w:cs="Times New Roman"/>
                <w:sz w:val="24"/>
                <w:szCs w:val="24"/>
                <w:lang w:val="kk-KZ" w:eastAsia="ru-RU"/>
              </w:rPr>
              <w:t>37</w:t>
            </w:r>
            <w:r w:rsidRPr="003B6D2B">
              <w:rPr>
                <w:rFonts w:ascii="Times New Roman" w:eastAsia="Times New Roman" w:hAnsi="Times New Roman" w:cs="Times New Roman"/>
                <w:sz w:val="24"/>
                <w:szCs w:val="24"/>
                <w:lang w:eastAsia="ru-RU"/>
              </w:rPr>
              <w:t>]</w:t>
            </w:r>
          </w:p>
        </w:tc>
      </w:tr>
      <w:tr w:rsidR="006C443A" w:rsidRPr="00F21D01" w14:paraId="7D38BA45" w14:textId="77777777" w:rsidTr="006A1078">
        <w:trPr>
          <w:gridAfter w:val="14"/>
          <w:wAfter w:w="11511" w:type="dxa"/>
          <w:trHeight w:val="315"/>
          <w:jc w:val="center"/>
        </w:trPr>
        <w:tc>
          <w:tcPr>
            <w:tcW w:w="1046" w:type="dxa"/>
            <w:tcBorders>
              <w:top w:val="nil"/>
              <w:left w:val="nil"/>
              <w:bottom w:val="nil"/>
              <w:right w:val="nil"/>
            </w:tcBorders>
            <w:shd w:val="clear" w:color="auto" w:fill="auto"/>
            <w:noWrap/>
            <w:vAlign w:val="bottom"/>
            <w:hideMark/>
          </w:tcPr>
          <w:p w14:paraId="2EC8027B" w14:textId="77777777" w:rsidR="006C443A" w:rsidRPr="00F21D01" w:rsidRDefault="006C443A" w:rsidP="0063567A">
            <w:pPr>
              <w:spacing w:after="0" w:line="240" w:lineRule="auto"/>
              <w:rPr>
                <w:rFonts w:ascii="Times New Roman" w:eastAsia="Times New Roman" w:hAnsi="Times New Roman" w:cs="Times New Roman"/>
                <w:sz w:val="20"/>
                <w:szCs w:val="20"/>
                <w:lang w:eastAsia="ru-RU"/>
              </w:rPr>
            </w:pPr>
          </w:p>
        </w:tc>
        <w:tc>
          <w:tcPr>
            <w:tcW w:w="1081" w:type="dxa"/>
            <w:tcBorders>
              <w:top w:val="nil"/>
              <w:left w:val="nil"/>
              <w:bottom w:val="nil"/>
              <w:right w:val="nil"/>
            </w:tcBorders>
            <w:shd w:val="clear" w:color="auto" w:fill="auto"/>
            <w:noWrap/>
            <w:vAlign w:val="bottom"/>
            <w:hideMark/>
          </w:tcPr>
          <w:p w14:paraId="4A14060B" w14:textId="77777777" w:rsidR="006C443A" w:rsidRPr="00F21D01" w:rsidRDefault="006C443A" w:rsidP="0063567A">
            <w:pPr>
              <w:spacing w:after="0" w:line="240" w:lineRule="auto"/>
              <w:rPr>
                <w:rFonts w:ascii="Times New Roman" w:eastAsia="Times New Roman" w:hAnsi="Times New Roman" w:cs="Times New Roman"/>
                <w:sz w:val="20"/>
                <w:szCs w:val="20"/>
                <w:lang w:eastAsia="ru-RU"/>
              </w:rPr>
            </w:pPr>
          </w:p>
        </w:tc>
      </w:tr>
    </w:tbl>
    <w:tbl>
      <w:tblPr>
        <w:tblStyle w:val="a3"/>
        <w:tblW w:w="0" w:type="auto"/>
        <w:tblInd w:w="-5" w:type="dxa"/>
        <w:tblLayout w:type="fixed"/>
        <w:tblLook w:val="04A0" w:firstRow="1" w:lastRow="0" w:firstColumn="1" w:lastColumn="0" w:noHBand="0" w:noVBand="1"/>
      </w:tblPr>
      <w:tblGrid>
        <w:gridCol w:w="2127"/>
        <w:gridCol w:w="850"/>
        <w:gridCol w:w="1559"/>
        <w:gridCol w:w="993"/>
        <w:gridCol w:w="992"/>
        <w:gridCol w:w="1134"/>
        <w:gridCol w:w="992"/>
        <w:gridCol w:w="992"/>
        <w:gridCol w:w="1134"/>
        <w:gridCol w:w="993"/>
        <w:gridCol w:w="992"/>
        <w:gridCol w:w="1134"/>
      </w:tblGrid>
      <w:tr w:rsidR="006C443A" w14:paraId="1B3C92CA" w14:textId="77777777" w:rsidTr="0063567A">
        <w:trPr>
          <w:trHeight w:val="977"/>
        </w:trPr>
        <w:tc>
          <w:tcPr>
            <w:tcW w:w="2127" w:type="dxa"/>
            <w:vMerge w:val="restart"/>
          </w:tcPr>
          <w:p w14:paraId="044EE6F3"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Административная область</w:t>
            </w:r>
          </w:p>
        </w:tc>
        <w:tc>
          <w:tcPr>
            <w:tcW w:w="850" w:type="dxa"/>
            <w:vMerge w:val="restart"/>
          </w:tcPr>
          <w:p w14:paraId="61FEB1BF"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Количество месторождений</w:t>
            </w:r>
          </w:p>
        </w:tc>
        <w:tc>
          <w:tcPr>
            <w:tcW w:w="1559" w:type="dxa"/>
          </w:tcPr>
          <w:p w14:paraId="02F5D271" w14:textId="5F468235"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Эксплуатационные запасы подземных вод, м³/с</w:t>
            </w:r>
          </w:p>
        </w:tc>
        <w:tc>
          <w:tcPr>
            <w:tcW w:w="5103" w:type="dxa"/>
            <w:gridSpan w:val="5"/>
          </w:tcPr>
          <w:p w14:paraId="2B96FBAA" w14:textId="6676EB55"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Распределение месторождений по генетическим типам: количество МПВ/эксплуатационные запасы,  м³/с</w:t>
            </w:r>
          </w:p>
        </w:tc>
        <w:tc>
          <w:tcPr>
            <w:tcW w:w="4253" w:type="dxa"/>
            <w:gridSpan w:val="4"/>
          </w:tcPr>
          <w:p w14:paraId="5A416E98" w14:textId="76A02FB0"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Распределение месторождений по целевому назначению: количество МПВ/эксплуатационные запасы,  м³/с</w:t>
            </w:r>
          </w:p>
        </w:tc>
      </w:tr>
      <w:tr w:rsidR="006C443A" w14:paraId="016D0D31" w14:textId="77777777" w:rsidTr="0063567A">
        <w:tc>
          <w:tcPr>
            <w:tcW w:w="2127" w:type="dxa"/>
            <w:vMerge/>
          </w:tcPr>
          <w:p w14:paraId="7DD8137D" w14:textId="77777777" w:rsidR="006C443A" w:rsidRPr="0063567A" w:rsidRDefault="006C443A" w:rsidP="0063567A">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p>
        </w:tc>
        <w:tc>
          <w:tcPr>
            <w:tcW w:w="850" w:type="dxa"/>
            <w:vMerge/>
          </w:tcPr>
          <w:p w14:paraId="6570A6E2" w14:textId="77777777" w:rsidR="006C443A" w:rsidRPr="0063567A" w:rsidRDefault="006C443A" w:rsidP="0063567A">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p>
        </w:tc>
        <w:tc>
          <w:tcPr>
            <w:tcW w:w="1559" w:type="dxa"/>
          </w:tcPr>
          <w:p w14:paraId="2DBF0B56"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всего с учетом забалансовых</w:t>
            </w:r>
          </w:p>
        </w:tc>
        <w:tc>
          <w:tcPr>
            <w:tcW w:w="993" w:type="dxa"/>
          </w:tcPr>
          <w:p w14:paraId="1522B6EA"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РД</w:t>
            </w:r>
          </w:p>
        </w:tc>
        <w:tc>
          <w:tcPr>
            <w:tcW w:w="992" w:type="dxa"/>
          </w:tcPr>
          <w:p w14:paraId="6FCFEC39"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АБ</w:t>
            </w:r>
          </w:p>
        </w:tc>
        <w:tc>
          <w:tcPr>
            <w:tcW w:w="1134" w:type="dxa"/>
          </w:tcPr>
          <w:p w14:paraId="16A62FE9"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КВ</w:t>
            </w:r>
          </w:p>
        </w:tc>
        <w:tc>
          <w:tcPr>
            <w:tcW w:w="992" w:type="dxa"/>
          </w:tcPr>
          <w:p w14:paraId="0088B206"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МТК</w:t>
            </w:r>
          </w:p>
        </w:tc>
        <w:tc>
          <w:tcPr>
            <w:tcW w:w="992" w:type="dxa"/>
          </w:tcPr>
          <w:p w14:paraId="17224262"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ПМ</w:t>
            </w:r>
          </w:p>
        </w:tc>
        <w:tc>
          <w:tcPr>
            <w:tcW w:w="1134" w:type="dxa"/>
          </w:tcPr>
          <w:p w14:paraId="185977E8"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ХПВ</w:t>
            </w:r>
          </w:p>
        </w:tc>
        <w:tc>
          <w:tcPr>
            <w:tcW w:w="993" w:type="dxa"/>
          </w:tcPr>
          <w:p w14:paraId="3B59B724"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ПТВ</w:t>
            </w:r>
          </w:p>
        </w:tc>
        <w:tc>
          <w:tcPr>
            <w:tcW w:w="992" w:type="dxa"/>
          </w:tcPr>
          <w:p w14:paraId="7BD3B694"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ОРЗ</w:t>
            </w:r>
          </w:p>
        </w:tc>
        <w:tc>
          <w:tcPr>
            <w:tcW w:w="1134" w:type="dxa"/>
          </w:tcPr>
          <w:p w14:paraId="041053D7"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МИН</w:t>
            </w:r>
          </w:p>
        </w:tc>
      </w:tr>
      <w:tr w:rsidR="006C443A" w14:paraId="18AA7B1E" w14:textId="77777777" w:rsidTr="0063567A">
        <w:tc>
          <w:tcPr>
            <w:tcW w:w="2127" w:type="dxa"/>
          </w:tcPr>
          <w:p w14:paraId="4F9FB91D"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sidRPr="0063567A">
              <w:rPr>
                <w:rFonts w:ascii="Times New Roman" w:eastAsia="Times New Roman" w:hAnsi="Times New Roman" w:cs="Times New Roman"/>
                <w:b/>
                <w:bCs/>
                <w:color w:val="000000"/>
                <w:sz w:val="20"/>
                <w:szCs w:val="20"/>
                <w:lang w:val="kk-KZ" w:eastAsia="ru-RU"/>
              </w:rPr>
              <w:t>Южный Казахстан</w:t>
            </w:r>
          </w:p>
        </w:tc>
        <w:tc>
          <w:tcPr>
            <w:tcW w:w="850" w:type="dxa"/>
          </w:tcPr>
          <w:p w14:paraId="3D8D5CBC"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en-US" w:eastAsia="ru-RU"/>
              </w:rPr>
            </w:pPr>
            <w:r>
              <w:rPr>
                <w:rFonts w:ascii="Times New Roman" w:eastAsia="Times New Roman" w:hAnsi="Times New Roman" w:cs="Times New Roman"/>
                <w:b/>
                <w:bCs/>
                <w:color w:val="000000"/>
                <w:sz w:val="20"/>
                <w:szCs w:val="20"/>
                <w:lang w:val="en-US" w:eastAsia="ru-RU"/>
              </w:rPr>
              <w:t>1328</w:t>
            </w:r>
          </w:p>
        </w:tc>
        <w:tc>
          <w:tcPr>
            <w:tcW w:w="1559" w:type="dxa"/>
          </w:tcPr>
          <w:p w14:paraId="732B7D5F"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en-US" w:eastAsia="ru-RU"/>
              </w:rPr>
            </w:pPr>
            <w:r>
              <w:rPr>
                <w:rFonts w:ascii="Times New Roman" w:eastAsia="Times New Roman" w:hAnsi="Times New Roman" w:cs="Times New Roman"/>
                <w:b/>
                <w:bCs/>
                <w:color w:val="000000"/>
                <w:sz w:val="20"/>
                <w:szCs w:val="20"/>
                <w:lang w:val="en-US" w:eastAsia="ru-RU"/>
              </w:rPr>
              <w:t>297</w:t>
            </w:r>
            <w:r>
              <w:rPr>
                <w:rFonts w:ascii="Times New Roman" w:eastAsia="Times New Roman" w:hAnsi="Times New Roman" w:cs="Times New Roman"/>
                <w:b/>
                <w:bCs/>
                <w:color w:val="000000"/>
                <w:sz w:val="20"/>
                <w:szCs w:val="20"/>
                <w:lang w:val="kk-KZ" w:eastAsia="ru-RU"/>
              </w:rPr>
              <w:t>,</w:t>
            </w:r>
            <w:r>
              <w:rPr>
                <w:rFonts w:ascii="Times New Roman" w:eastAsia="Times New Roman" w:hAnsi="Times New Roman" w:cs="Times New Roman"/>
                <w:b/>
                <w:bCs/>
                <w:color w:val="000000"/>
                <w:sz w:val="20"/>
                <w:szCs w:val="20"/>
                <w:lang w:val="en-US" w:eastAsia="ru-RU"/>
              </w:rPr>
              <w:t>6</w:t>
            </w:r>
          </w:p>
        </w:tc>
        <w:tc>
          <w:tcPr>
            <w:tcW w:w="993" w:type="dxa"/>
          </w:tcPr>
          <w:p w14:paraId="6675A6FC"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30,4</w:t>
            </w:r>
          </w:p>
        </w:tc>
        <w:tc>
          <w:tcPr>
            <w:tcW w:w="992" w:type="dxa"/>
          </w:tcPr>
          <w:p w14:paraId="4A940CF4"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59,8</w:t>
            </w:r>
          </w:p>
        </w:tc>
        <w:tc>
          <w:tcPr>
            <w:tcW w:w="1134" w:type="dxa"/>
          </w:tcPr>
          <w:p w14:paraId="2CC1CCB3"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201,3</w:t>
            </w:r>
          </w:p>
        </w:tc>
        <w:tc>
          <w:tcPr>
            <w:tcW w:w="992" w:type="dxa"/>
          </w:tcPr>
          <w:p w14:paraId="21D6C3A0"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6,03</w:t>
            </w:r>
          </w:p>
        </w:tc>
        <w:tc>
          <w:tcPr>
            <w:tcW w:w="992" w:type="dxa"/>
          </w:tcPr>
          <w:p w14:paraId="471B875F" w14:textId="3030D8C8" w:rsidR="006C443A" w:rsidRPr="0063567A" w:rsidRDefault="001131CB"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w:t>
            </w:r>
          </w:p>
        </w:tc>
        <w:tc>
          <w:tcPr>
            <w:tcW w:w="1134" w:type="dxa"/>
          </w:tcPr>
          <w:p w14:paraId="062534D6"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133,02</w:t>
            </w:r>
          </w:p>
        </w:tc>
        <w:tc>
          <w:tcPr>
            <w:tcW w:w="993" w:type="dxa"/>
          </w:tcPr>
          <w:p w14:paraId="5C68A9BE"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4,3</w:t>
            </w:r>
          </w:p>
        </w:tc>
        <w:tc>
          <w:tcPr>
            <w:tcW w:w="992" w:type="dxa"/>
          </w:tcPr>
          <w:p w14:paraId="3644BA1C"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159,8</w:t>
            </w:r>
          </w:p>
        </w:tc>
        <w:tc>
          <w:tcPr>
            <w:tcW w:w="1134" w:type="dxa"/>
          </w:tcPr>
          <w:p w14:paraId="05A4A715"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0,54</w:t>
            </w:r>
          </w:p>
        </w:tc>
      </w:tr>
      <w:tr w:rsidR="00161242" w14:paraId="3F755DA5" w14:textId="77777777" w:rsidTr="0063567A">
        <w:tc>
          <w:tcPr>
            <w:tcW w:w="2127" w:type="dxa"/>
            <w:vMerge w:val="restart"/>
          </w:tcPr>
          <w:p w14:paraId="5F41E0FF"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Алматинская</w:t>
            </w:r>
          </w:p>
        </w:tc>
        <w:tc>
          <w:tcPr>
            <w:tcW w:w="850" w:type="dxa"/>
            <w:vMerge w:val="restart"/>
          </w:tcPr>
          <w:p w14:paraId="1E094D7A" w14:textId="77777777"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7D619231" w14:textId="1E4A28BB" w:rsidR="00161242" w:rsidRPr="0063567A"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217</w:t>
            </w:r>
          </w:p>
        </w:tc>
        <w:tc>
          <w:tcPr>
            <w:tcW w:w="1559" w:type="dxa"/>
            <w:vMerge w:val="restart"/>
          </w:tcPr>
          <w:p w14:paraId="6CA11386" w14:textId="77777777"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23324FCC" w14:textId="0A2C9D74" w:rsidR="00161242" w:rsidRPr="0063567A"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78</w:t>
            </w:r>
            <w:r>
              <w:rPr>
                <w:rFonts w:ascii="Times New Roman" w:eastAsia="Times New Roman" w:hAnsi="Times New Roman" w:cs="Times New Roman"/>
                <w:color w:val="000000"/>
                <w:sz w:val="20"/>
                <w:szCs w:val="20"/>
                <w:lang w:val="kk-KZ" w:eastAsia="ru-RU"/>
              </w:rPr>
              <w:t>,</w:t>
            </w:r>
            <w:r>
              <w:rPr>
                <w:rFonts w:ascii="Times New Roman" w:eastAsia="Times New Roman" w:hAnsi="Times New Roman" w:cs="Times New Roman"/>
                <w:color w:val="000000"/>
                <w:sz w:val="20"/>
                <w:szCs w:val="20"/>
                <w:lang w:val="en-US" w:eastAsia="ru-RU"/>
              </w:rPr>
              <w:t>2</w:t>
            </w:r>
          </w:p>
        </w:tc>
        <w:tc>
          <w:tcPr>
            <w:tcW w:w="993" w:type="dxa"/>
          </w:tcPr>
          <w:p w14:paraId="5C2C1176" w14:textId="4F643A1F"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11</w:t>
            </w:r>
          </w:p>
        </w:tc>
        <w:tc>
          <w:tcPr>
            <w:tcW w:w="992" w:type="dxa"/>
          </w:tcPr>
          <w:p w14:paraId="21A6B93B" w14:textId="70D83FEB" w:rsidR="0016124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68</w:t>
            </w:r>
          </w:p>
        </w:tc>
        <w:tc>
          <w:tcPr>
            <w:tcW w:w="1134" w:type="dxa"/>
          </w:tcPr>
          <w:p w14:paraId="141CCC5A" w14:textId="264ECB79" w:rsidR="0016124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121</w:t>
            </w:r>
          </w:p>
        </w:tc>
        <w:tc>
          <w:tcPr>
            <w:tcW w:w="992" w:type="dxa"/>
          </w:tcPr>
          <w:p w14:paraId="2FD849D9" w14:textId="3F70D49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17</w:t>
            </w:r>
          </w:p>
        </w:tc>
        <w:tc>
          <w:tcPr>
            <w:tcW w:w="992" w:type="dxa"/>
          </w:tcPr>
          <w:p w14:paraId="1795E9AB" w14:textId="187E4DD9" w:rsidR="00161242" w:rsidRPr="0063567A" w:rsidRDefault="001131CB"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6D3204CF" w14:textId="1DCE27B0"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193</w:t>
            </w:r>
          </w:p>
        </w:tc>
        <w:tc>
          <w:tcPr>
            <w:tcW w:w="993" w:type="dxa"/>
          </w:tcPr>
          <w:p w14:paraId="32EF622D" w14:textId="375F31FC"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w:t>
            </w:r>
          </w:p>
        </w:tc>
        <w:tc>
          <w:tcPr>
            <w:tcW w:w="992" w:type="dxa"/>
          </w:tcPr>
          <w:p w14:paraId="24961E42" w14:textId="382CDB1D"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7</w:t>
            </w:r>
          </w:p>
        </w:tc>
        <w:tc>
          <w:tcPr>
            <w:tcW w:w="1134" w:type="dxa"/>
          </w:tcPr>
          <w:p w14:paraId="2E138F83" w14:textId="092C0321"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w:t>
            </w:r>
            <w:r w:rsidR="00867972">
              <w:rPr>
                <w:rFonts w:ascii="Times New Roman" w:eastAsia="Times New Roman" w:hAnsi="Times New Roman" w:cs="Times New Roman"/>
                <w:color w:val="000000"/>
                <w:sz w:val="20"/>
                <w:szCs w:val="20"/>
                <w:lang w:val="kk-KZ" w:eastAsia="ru-RU"/>
              </w:rPr>
              <w:t>6</w:t>
            </w:r>
          </w:p>
        </w:tc>
      </w:tr>
      <w:tr w:rsidR="00161242" w14:paraId="22945860" w14:textId="77777777" w:rsidTr="0063567A">
        <w:tc>
          <w:tcPr>
            <w:tcW w:w="2127" w:type="dxa"/>
            <w:vMerge/>
          </w:tcPr>
          <w:p w14:paraId="394E3B28" w14:textId="77777777"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tc>
        <w:tc>
          <w:tcPr>
            <w:tcW w:w="850" w:type="dxa"/>
            <w:vMerge/>
          </w:tcPr>
          <w:p w14:paraId="094050E4" w14:textId="28354662"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p>
        </w:tc>
        <w:tc>
          <w:tcPr>
            <w:tcW w:w="1559" w:type="dxa"/>
            <w:vMerge/>
          </w:tcPr>
          <w:p w14:paraId="036BE8C3" w14:textId="5776F948"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p>
        </w:tc>
        <w:tc>
          <w:tcPr>
            <w:tcW w:w="993" w:type="dxa"/>
          </w:tcPr>
          <w:p w14:paraId="5DCD4194" w14:textId="1A7822B3"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1,6</w:t>
            </w:r>
          </w:p>
        </w:tc>
        <w:tc>
          <w:tcPr>
            <w:tcW w:w="992" w:type="dxa"/>
          </w:tcPr>
          <w:p w14:paraId="2659A235" w14:textId="0DD7EBD2"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13,6</w:t>
            </w:r>
          </w:p>
        </w:tc>
        <w:tc>
          <w:tcPr>
            <w:tcW w:w="1134" w:type="dxa"/>
          </w:tcPr>
          <w:p w14:paraId="57B0A41E" w14:textId="2F7E9302"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62,8</w:t>
            </w:r>
          </w:p>
        </w:tc>
        <w:tc>
          <w:tcPr>
            <w:tcW w:w="992" w:type="dxa"/>
          </w:tcPr>
          <w:p w14:paraId="2E94FD13" w14:textId="25DA84A7"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0,11</w:t>
            </w:r>
          </w:p>
        </w:tc>
        <w:tc>
          <w:tcPr>
            <w:tcW w:w="992" w:type="dxa"/>
          </w:tcPr>
          <w:p w14:paraId="24BD8424" w14:textId="736A0CC2" w:rsidR="00161242" w:rsidRDefault="001131CB"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15832270" w14:textId="1A6587BC"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38,09</w:t>
            </w:r>
          </w:p>
        </w:tc>
        <w:tc>
          <w:tcPr>
            <w:tcW w:w="993" w:type="dxa"/>
          </w:tcPr>
          <w:p w14:paraId="62CCCF7E" w14:textId="4414FF4E"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1,44</w:t>
            </w:r>
          </w:p>
        </w:tc>
        <w:tc>
          <w:tcPr>
            <w:tcW w:w="992" w:type="dxa"/>
          </w:tcPr>
          <w:p w14:paraId="66410670" w14:textId="74931C2A"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38,5</w:t>
            </w:r>
          </w:p>
        </w:tc>
        <w:tc>
          <w:tcPr>
            <w:tcW w:w="1134" w:type="dxa"/>
          </w:tcPr>
          <w:p w14:paraId="67A0E594" w14:textId="4AAC6660"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0,12</w:t>
            </w:r>
          </w:p>
        </w:tc>
      </w:tr>
      <w:tr w:rsidR="00161242" w14:paraId="22B2D0A3" w14:textId="77777777" w:rsidTr="0063567A">
        <w:tc>
          <w:tcPr>
            <w:tcW w:w="2127" w:type="dxa"/>
            <w:vMerge w:val="restart"/>
          </w:tcPr>
          <w:p w14:paraId="6DEC27E5" w14:textId="77777777" w:rsidR="00161242"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249FF22F" w14:textId="5044793E" w:rsidR="00161242"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Жамбылская</w:t>
            </w:r>
          </w:p>
        </w:tc>
        <w:tc>
          <w:tcPr>
            <w:tcW w:w="850" w:type="dxa"/>
            <w:vMerge w:val="restart"/>
          </w:tcPr>
          <w:p w14:paraId="238DF260" w14:textId="77777777" w:rsidR="00161242"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271AC553" w14:textId="1C70843E" w:rsidR="00161242"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320</w:t>
            </w:r>
          </w:p>
        </w:tc>
        <w:tc>
          <w:tcPr>
            <w:tcW w:w="1559" w:type="dxa"/>
            <w:vMerge w:val="restart"/>
          </w:tcPr>
          <w:p w14:paraId="08D36050" w14:textId="77777777" w:rsidR="00161242"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4910C93C" w14:textId="203ABF8E" w:rsidR="00161242"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54</w:t>
            </w:r>
            <w:r>
              <w:rPr>
                <w:rFonts w:ascii="Times New Roman" w:eastAsia="Times New Roman" w:hAnsi="Times New Roman" w:cs="Times New Roman"/>
                <w:color w:val="000000"/>
                <w:sz w:val="20"/>
                <w:szCs w:val="20"/>
                <w:lang w:val="kk-KZ" w:eastAsia="ru-RU"/>
              </w:rPr>
              <w:t>,</w:t>
            </w:r>
            <w:r>
              <w:rPr>
                <w:rFonts w:ascii="Times New Roman" w:eastAsia="Times New Roman" w:hAnsi="Times New Roman" w:cs="Times New Roman"/>
                <w:color w:val="000000"/>
                <w:sz w:val="20"/>
                <w:szCs w:val="20"/>
                <w:lang w:val="en-US" w:eastAsia="ru-RU"/>
              </w:rPr>
              <w:t>8</w:t>
            </w:r>
          </w:p>
        </w:tc>
        <w:tc>
          <w:tcPr>
            <w:tcW w:w="993" w:type="dxa"/>
          </w:tcPr>
          <w:p w14:paraId="2404D299" w14:textId="5C5FC7D3"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139</w:t>
            </w:r>
          </w:p>
        </w:tc>
        <w:tc>
          <w:tcPr>
            <w:tcW w:w="992" w:type="dxa"/>
          </w:tcPr>
          <w:p w14:paraId="680FFC37" w14:textId="24891A4F"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34</w:t>
            </w:r>
          </w:p>
        </w:tc>
        <w:tc>
          <w:tcPr>
            <w:tcW w:w="1134" w:type="dxa"/>
          </w:tcPr>
          <w:p w14:paraId="484BB281" w14:textId="3FE6B051"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97</w:t>
            </w:r>
          </w:p>
        </w:tc>
        <w:tc>
          <w:tcPr>
            <w:tcW w:w="992" w:type="dxa"/>
          </w:tcPr>
          <w:p w14:paraId="1B0BE79E" w14:textId="378615D8"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50</w:t>
            </w:r>
          </w:p>
        </w:tc>
        <w:tc>
          <w:tcPr>
            <w:tcW w:w="992" w:type="dxa"/>
          </w:tcPr>
          <w:p w14:paraId="32C14954" w14:textId="180C058C" w:rsidR="00161242" w:rsidRDefault="001131CB"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3C26E672" w14:textId="6B6DB7A4"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298</w:t>
            </w:r>
          </w:p>
        </w:tc>
        <w:tc>
          <w:tcPr>
            <w:tcW w:w="993" w:type="dxa"/>
          </w:tcPr>
          <w:p w14:paraId="3B636F78" w14:textId="39F88BC2"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8</w:t>
            </w:r>
          </w:p>
        </w:tc>
        <w:tc>
          <w:tcPr>
            <w:tcW w:w="992" w:type="dxa"/>
          </w:tcPr>
          <w:p w14:paraId="70B81014" w14:textId="733BB465"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11</w:t>
            </w:r>
          </w:p>
        </w:tc>
        <w:tc>
          <w:tcPr>
            <w:tcW w:w="1134" w:type="dxa"/>
          </w:tcPr>
          <w:p w14:paraId="604DC606" w14:textId="2F2F8953" w:rsidR="00161242" w:rsidRDefault="00161242" w:rsidP="00161242">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3</w:t>
            </w:r>
          </w:p>
        </w:tc>
      </w:tr>
      <w:tr w:rsidR="00161242" w14:paraId="2DA53B18" w14:textId="77777777" w:rsidTr="0063567A">
        <w:tc>
          <w:tcPr>
            <w:tcW w:w="2127" w:type="dxa"/>
            <w:vMerge/>
          </w:tcPr>
          <w:p w14:paraId="1496609B" w14:textId="1ABC49B1"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tc>
        <w:tc>
          <w:tcPr>
            <w:tcW w:w="850" w:type="dxa"/>
            <w:vMerge/>
          </w:tcPr>
          <w:p w14:paraId="6804CFBB" w14:textId="06C16A00"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p>
        </w:tc>
        <w:tc>
          <w:tcPr>
            <w:tcW w:w="1559" w:type="dxa"/>
            <w:vMerge/>
          </w:tcPr>
          <w:p w14:paraId="1BA22655" w14:textId="5E3766B1"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p>
        </w:tc>
        <w:tc>
          <w:tcPr>
            <w:tcW w:w="993" w:type="dxa"/>
          </w:tcPr>
          <w:p w14:paraId="36A545D9"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9,1</w:t>
            </w:r>
          </w:p>
        </w:tc>
        <w:tc>
          <w:tcPr>
            <w:tcW w:w="992" w:type="dxa"/>
          </w:tcPr>
          <w:p w14:paraId="7D756DCB"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19,24</w:t>
            </w:r>
          </w:p>
        </w:tc>
        <w:tc>
          <w:tcPr>
            <w:tcW w:w="1134" w:type="dxa"/>
          </w:tcPr>
          <w:p w14:paraId="1D020E64"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23,5</w:t>
            </w:r>
          </w:p>
        </w:tc>
        <w:tc>
          <w:tcPr>
            <w:tcW w:w="992" w:type="dxa"/>
          </w:tcPr>
          <w:p w14:paraId="72EEDFBA"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2,94</w:t>
            </w:r>
          </w:p>
        </w:tc>
        <w:tc>
          <w:tcPr>
            <w:tcW w:w="992" w:type="dxa"/>
          </w:tcPr>
          <w:p w14:paraId="5109D4C3" w14:textId="0A84E9E0" w:rsidR="00161242" w:rsidRPr="0063567A" w:rsidRDefault="001131CB"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01340FCA"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32,6</w:t>
            </w:r>
          </w:p>
        </w:tc>
        <w:tc>
          <w:tcPr>
            <w:tcW w:w="993" w:type="dxa"/>
          </w:tcPr>
          <w:p w14:paraId="454E6EC8"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0,08</w:t>
            </w:r>
          </w:p>
        </w:tc>
        <w:tc>
          <w:tcPr>
            <w:tcW w:w="992" w:type="dxa"/>
          </w:tcPr>
          <w:p w14:paraId="6CFCC38C"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22,09</w:t>
            </w:r>
          </w:p>
        </w:tc>
        <w:tc>
          <w:tcPr>
            <w:tcW w:w="1134" w:type="dxa"/>
          </w:tcPr>
          <w:p w14:paraId="37E6D5CF" w14:textId="77777777" w:rsidR="00161242" w:rsidRPr="0063567A" w:rsidRDefault="0016124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0,03</w:t>
            </w:r>
          </w:p>
        </w:tc>
      </w:tr>
      <w:tr w:rsidR="00867972" w14:paraId="52A137B0" w14:textId="77777777" w:rsidTr="0063567A">
        <w:tc>
          <w:tcPr>
            <w:tcW w:w="2127" w:type="dxa"/>
            <w:vMerge w:val="restart"/>
          </w:tcPr>
          <w:p w14:paraId="787E28C8"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206C3E4A" w14:textId="22C4F1D4"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Жетысу</w:t>
            </w:r>
          </w:p>
        </w:tc>
        <w:tc>
          <w:tcPr>
            <w:tcW w:w="850" w:type="dxa"/>
            <w:vMerge w:val="restart"/>
          </w:tcPr>
          <w:p w14:paraId="4157A4F3"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739E6629" w14:textId="240A7C84"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130</w:t>
            </w:r>
          </w:p>
        </w:tc>
        <w:tc>
          <w:tcPr>
            <w:tcW w:w="1559" w:type="dxa"/>
            <w:vMerge w:val="restart"/>
          </w:tcPr>
          <w:p w14:paraId="49AF0916"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1EC22576" w14:textId="5C29C673"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120</w:t>
            </w:r>
            <w:r>
              <w:rPr>
                <w:rFonts w:ascii="Times New Roman" w:eastAsia="Times New Roman" w:hAnsi="Times New Roman" w:cs="Times New Roman"/>
                <w:color w:val="000000"/>
                <w:sz w:val="20"/>
                <w:szCs w:val="20"/>
                <w:lang w:val="kk-KZ" w:eastAsia="ru-RU"/>
              </w:rPr>
              <w:t>,</w:t>
            </w:r>
            <w:r>
              <w:rPr>
                <w:rFonts w:ascii="Times New Roman" w:eastAsia="Times New Roman" w:hAnsi="Times New Roman" w:cs="Times New Roman"/>
                <w:color w:val="000000"/>
                <w:sz w:val="20"/>
                <w:szCs w:val="20"/>
                <w:lang w:val="en-US" w:eastAsia="ru-RU"/>
              </w:rPr>
              <w:t>5</w:t>
            </w:r>
          </w:p>
        </w:tc>
        <w:tc>
          <w:tcPr>
            <w:tcW w:w="993" w:type="dxa"/>
          </w:tcPr>
          <w:p w14:paraId="1923EF5E" w14:textId="0B851931"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18</w:t>
            </w:r>
          </w:p>
        </w:tc>
        <w:tc>
          <w:tcPr>
            <w:tcW w:w="992" w:type="dxa"/>
          </w:tcPr>
          <w:p w14:paraId="12A2B847" w14:textId="1CAEB273"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30</w:t>
            </w:r>
          </w:p>
        </w:tc>
        <w:tc>
          <w:tcPr>
            <w:tcW w:w="1134" w:type="dxa"/>
          </w:tcPr>
          <w:p w14:paraId="07842814" w14:textId="0B3EACB3"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70</w:t>
            </w:r>
          </w:p>
        </w:tc>
        <w:tc>
          <w:tcPr>
            <w:tcW w:w="992" w:type="dxa"/>
          </w:tcPr>
          <w:p w14:paraId="74024827" w14:textId="5111A43C"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12</w:t>
            </w:r>
          </w:p>
        </w:tc>
        <w:tc>
          <w:tcPr>
            <w:tcW w:w="992" w:type="dxa"/>
          </w:tcPr>
          <w:p w14:paraId="1696E58C" w14:textId="44A618D0" w:rsidR="00867972" w:rsidRDefault="001131CB"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35F0FC8F" w14:textId="55423450"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120</w:t>
            </w:r>
          </w:p>
        </w:tc>
        <w:tc>
          <w:tcPr>
            <w:tcW w:w="993" w:type="dxa"/>
          </w:tcPr>
          <w:p w14:paraId="7915C579" w14:textId="30DF00F6"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w:t>
            </w:r>
          </w:p>
        </w:tc>
        <w:tc>
          <w:tcPr>
            <w:tcW w:w="992" w:type="dxa"/>
          </w:tcPr>
          <w:p w14:paraId="5345B6C1" w14:textId="73E20F98"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7</w:t>
            </w:r>
          </w:p>
        </w:tc>
        <w:tc>
          <w:tcPr>
            <w:tcW w:w="1134" w:type="dxa"/>
          </w:tcPr>
          <w:p w14:paraId="3480F76F" w14:textId="36F0F92E"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w:t>
            </w:r>
          </w:p>
        </w:tc>
      </w:tr>
      <w:tr w:rsidR="00867972" w14:paraId="1E20D606" w14:textId="77777777" w:rsidTr="0063567A">
        <w:tc>
          <w:tcPr>
            <w:tcW w:w="2127" w:type="dxa"/>
            <w:vMerge/>
          </w:tcPr>
          <w:p w14:paraId="36D8D9D7" w14:textId="46CD4BC8"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tc>
        <w:tc>
          <w:tcPr>
            <w:tcW w:w="850" w:type="dxa"/>
            <w:vMerge/>
          </w:tcPr>
          <w:p w14:paraId="3829E9F1" w14:textId="216C2ADC"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p>
        </w:tc>
        <w:tc>
          <w:tcPr>
            <w:tcW w:w="1559" w:type="dxa"/>
            <w:vMerge/>
          </w:tcPr>
          <w:p w14:paraId="3B009E6A" w14:textId="754D5481"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p>
        </w:tc>
        <w:tc>
          <w:tcPr>
            <w:tcW w:w="993" w:type="dxa"/>
          </w:tcPr>
          <w:p w14:paraId="21CA1683"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4,7</w:t>
            </w:r>
          </w:p>
        </w:tc>
        <w:tc>
          <w:tcPr>
            <w:tcW w:w="992" w:type="dxa"/>
          </w:tcPr>
          <w:p w14:paraId="60CE5670"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1,5</w:t>
            </w:r>
          </w:p>
        </w:tc>
        <w:tc>
          <w:tcPr>
            <w:tcW w:w="1134" w:type="dxa"/>
          </w:tcPr>
          <w:p w14:paraId="66D6DF07"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113,6</w:t>
            </w:r>
          </w:p>
        </w:tc>
        <w:tc>
          <w:tcPr>
            <w:tcW w:w="992" w:type="dxa"/>
          </w:tcPr>
          <w:p w14:paraId="5C36EF4D"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0,6</w:t>
            </w:r>
          </w:p>
        </w:tc>
        <w:tc>
          <w:tcPr>
            <w:tcW w:w="992" w:type="dxa"/>
          </w:tcPr>
          <w:p w14:paraId="42873C0F" w14:textId="7FBA055B" w:rsidR="00867972" w:rsidRPr="0063567A" w:rsidRDefault="001131CB"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5917D22E"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29,4</w:t>
            </w:r>
          </w:p>
        </w:tc>
        <w:tc>
          <w:tcPr>
            <w:tcW w:w="993" w:type="dxa"/>
          </w:tcPr>
          <w:p w14:paraId="01E71A89"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0,1</w:t>
            </w:r>
          </w:p>
        </w:tc>
        <w:tc>
          <w:tcPr>
            <w:tcW w:w="992" w:type="dxa"/>
          </w:tcPr>
          <w:p w14:paraId="19F1BBDC"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90,9</w:t>
            </w:r>
          </w:p>
        </w:tc>
        <w:tc>
          <w:tcPr>
            <w:tcW w:w="1134" w:type="dxa"/>
          </w:tcPr>
          <w:p w14:paraId="69C0A257"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0,17</w:t>
            </w:r>
          </w:p>
        </w:tc>
      </w:tr>
      <w:tr w:rsidR="00867972" w14:paraId="3E18912A" w14:textId="77777777" w:rsidTr="0063567A">
        <w:tc>
          <w:tcPr>
            <w:tcW w:w="2127" w:type="dxa"/>
            <w:vMerge w:val="restart"/>
          </w:tcPr>
          <w:p w14:paraId="67BB82F0"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223AD383" w14:textId="0D82A333"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Кызылординская</w:t>
            </w:r>
          </w:p>
        </w:tc>
        <w:tc>
          <w:tcPr>
            <w:tcW w:w="850" w:type="dxa"/>
            <w:vMerge w:val="restart"/>
          </w:tcPr>
          <w:p w14:paraId="1E6A68CD"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45D11624" w14:textId="0E1D8B01"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213</w:t>
            </w:r>
          </w:p>
        </w:tc>
        <w:tc>
          <w:tcPr>
            <w:tcW w:w="1559" w:type="dxa"/>
            <w:vMerge w:val="restart"/>
          </w:tcPr>
          <w:p w14:paraId="45B319DD"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014B3CD9" w14:textId="45F79244"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kk-KZ" w:eastAsia="ru-RU"/>
              </w:rPr>
              <w:t>18,1</w:t>
            </w:r>
          </w:p>
        </w:tc>
        <w:tc>
          <w:tcPr>
            <w:tcW w:w="993" w:type="dxa"/>
          </w:tcPr>
          <w:p w14:paraId="3E69F52C" w14:textId="1F14966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13</w:t>
            </w:r>
          </w:p>
        </w:tc>
        <w:tc>
          <w:tcPr>
            <w:tcW w:w="992" w:type="dxa"/>
          </w:tcPr>
          <w:p w14:paraId="01EF7680" w14:textId="2C49D781"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198</w:t>
            </w:r>
          </w:p>
        </w:tc>
        <w:tc>
          <w:tcPr>
            <w:tcW w:w="1134" w:type="dxa"/>
          </w:tcPr>
          <w:p w14:paraId="5AA1BF73"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tc>
        <w:tc>
          <w:tcPr>
            <w:tcW w:w="992" w:type="dxa"/>
          </w:tcPr>
          <w:p w14:paraId="0A3A8C67" w14:textId="2C1F7EBD"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w:t>
            </w:r>
          </w:p>
        </w:tc>
        <w:tc>
          <w:tcPr>
            <w:tcW w:w="992" w:type="dxa"/>
          </w:tcPr>
          <w:p w14:paraId="03290BEF" w14:textId="05EDE227" w:rsidR="00867972" w:rsidRDefault="001131CB"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58BB925C" w14:textId="384D2EB1"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165</w:t>
            </w:r>
          </w:p>
        </w:tc>
        <w:tc>
          <w:tcPr>
            <w:tcW w:w="993" w:type="dxa"/>
          </w:tcPr>
          <w:p w14:paraId="2EEAB8A7" w14:textId="3EB2F47C"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40</w:t>
            </w:r>
          </w:p>
        </w:tc>
        <w:tc>
          <w:tcPr>
            <w:tcW w:w="992" w:type="dxa"/>
          </w:tcPr>
          <w:p w14:paraId="7DBAB85B" w14:textId="7404DE76"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6</w:t>
            </w:r>
          </w:p>
        </w:tc>
        <w:tc>
          <w:tcPr>
            <w:tcW w:w="1134" w:type="dxa"/>
          </w:tcPr>
          <w:p w14:paraId="7F3F6527" w14:textId="1BC28D9C"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w:t>
            </w:r>
          </w:p>
        </w:tc>
      </w:tr>
      <w:tr w:rsidR="00867972" w14:paraId="761F6ADB" w14:textId="77777777" w:rsidTr="0063567A">
        <w:tc>
          <w:tcPr>
            <w:tcW w:w="2127" w:type="dxa"/>
            <w:vMerge/>
          </w:tcPr>
          <w:p w14:paraId="6CBF65AA" w14:textId="0972B3CB"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tc>
        <w:tc>
          <w:tcPr>
            <w:tcW w:w="850" w:type="dxa"/>
            <w:vMerge/>
          </w:tcPr>
          <w:p w14:paraId="05AC2186" w14:textId="16A37A46"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p>
        </w:tc>
        <w:tc>
          <w:tcPr>
            <w:tcW w:w="1559" w:type="dxa"/>
            <w:vMerge/>
          </w:tcPr>
          <w:p w14:paraId="378EC169" w14:textId="6B5D7081"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tc>
        <w:tc>
          <w:tcPr>
            <w:tcW w:w="993" w:type="dxa"/>
          </w:tcPr>
          <w:p w14:paraId="7A9EA7AB"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5,2</w:t>
            </w:r>
          </w:p>
        </w:tc>
        <w:tc>
          <w:tcPr>
            <w:tcW w:w="992" w:type="dxa"/>
          </w:tcPr>
          <w:p w14:paraId="339332BF"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12,8</w:t>
            </w:r>
          </w:p>
        </w:tc>
        <w:tc>
          <w:tcPr>
            <w:tcW w:w="1134" w:type="dxa"/>
          </w:tcPr>
          <w:p w14:paraId="310EAB52"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992" w:type="dxa"/>
          </w:tcPr>
          <w:p w14:paraId="1ACF2BC7"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0,05</w:t>
            </w:r>
          </w:p>
        </w:tc>
        <w:tc>
          <w:tcPr>
            <w:tcW w:w="992" w:type="dxa"/>
          </w:tcPr>
          <w:p w14:paraId="18CF339B" w14:textId="20331A33" w:rsidR="00867972" w:rsidRPr="0063567A" w:rsidRDefault="001131CB"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5FFB91A1"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14</w:t>
            </w:r>
          </w:p>
        </w:tc>
        <w:tc>
          <w:tcPr>
            <w:tcW w:w="993" w:type="dxa"/>
          </w:tcPr>
          <w:p w14:paraId="510EC2E6"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1,86</w:t>
            </w:r>
          </w:p>
        </w:tc>
        <w:tc>
          <w:tcPr>
            <w:tcW w:w="992" w:type="dxa"/>
          </w:tcPr>
          <w:p w14:paraId="3E57E399"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2,2</w:t>
            </w:r>
          </w:p>
        </w:tc>
        <w:tc>
          <w:tcPr>
            <w:tcW w:w="1134" w:type="dxa"/>
          </w:tcPr>
          <w:p w14:paraId="4CC32997"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0,02</w:t>
            </w:r>
          </w:p>
        </w:tc>
      </w:tr>
      <w:tr w:rsidR="00867972" w14:paraId="6CE018FF" w14:textId="77777777" w:rsidTr="0063567A">
        <w:tc>
          <w:tcPr>
            <w:tcW w:w="2127" w:type="dxa"/>
            <w:vMerge w:val="restart"/>
          </w:tcPr>
          <w:p w14:paraId="77B52D1B"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64BD60D8" w14:textId="4F0E6E95"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Туркестанская</w:t>
            </w:r>
          </w:p>
        </w:tc>
        <w:tc>
          <w:tcPr>
            <w:tcW w:w="850" w:type="dxa"/>
            <w:vMerge w:val="restart"/>
          </w:tcPr>
          <w:p w14:paraId="7728C5F1"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50391982" w14:textId="0E809D8C"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448</w:t>
            </w:r>
          </w:p>
        </w:tc>
        <w:tc>
          <w:tcPr>
            <w:tcW w:w="1559" w:type="dxa"/>
            <w:vMerge w:val="restart"/>
          </w:tcPr>
          <w:p w14:paraId="5C79702C" w14:textId="77777777"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p w14:paraId="39945E4D" w14:textId="1DEE5D2E"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25,9</w:t>
            </w:r>
          </w:p>
        </w:tc>
        <w:tc>
          <w:tcPr>
            <w:tcW w:w="993" w:type="dxa"/>
          </w:tcPr>
          <w:p w14:paraId="0BF29428" w14:textId="4ED2976F"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155</w:t>
            </w:r>
          </w:p>
        </w:tc>
        <w:tc>
          <w:tcPr>
            <w:tcW w:w="992" w:type="dxa"/>
          </w:tcPr>
          <w:p w14:paraId="742A7062" w14:textId="09FA3BE3"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265</w:t>
            </w:r>
          </w:p>
        </w:tc>
        <w:tc>
          <w:tcPr>
            <w:tcW w:w="1134" w:type="dxa"/>
          </w:tcPr>
          <w:p w14:paraId="1B26661A" w14:textId="69D5C5E0" w:rsidR="00867972" w:rsidRPr="002D0585"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3</w:t>
            </w:r>
          </w:p>
        </w:tc>
        <w:tc>
          <w:tcPr>
            <w:tcW w:w="992" w:type="dxa"/>
          </w:tcPr>
          <w:p w14:paraId="2B27A8B9" w14:textId="11F988B5"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25</w:t>
            </w:r>
          </w:p>
        </w:tc>
        <w:tc>
          <w:tcPr>
            <w:tcW w:w="992" w:type="dxa"/>
          </w:tcPr>
          <w:p w14:paraId="2B807A4E" w14:textId="179D7ABB" w:rsidR="00867972" w:rsidRDefault="001131CB"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7AE0C58B" w14:textId="4FD14CAD"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394</w:t>
            </w:r>
          </w:p>
        </w:tc>
        <w:tc>
          <w:tcPr>
            <w:tcW w:w="993" w:type="dxa"/>
          </w:tcPr>
          <w:p w14:paraId="1C076314" w14:textId="25C375A8"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40</w:t>
            </w:r>
          </w:p>
        </w:tc>
        <w:tc>
          <w:tcPr>
            <w:tcW w:w="992" w:type="dxa"/>
          </w:tcPr>
          <w:p w14:paraId="6270BA39" w14:textId="282F28F4"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4</w:t>
            </w:r>
          </w:p>
        </w:tc>
        <w:tc>
          <w:tcPr>
            <w:tcW w:w="1134" w:type="dxa"/>
          </w:tcPr>
          <w:p w14:paraId="19A5133F" w14:textId="50AF5465"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10</w:t>
            </w:r>
          </w:p>
        </w:tc>
      </w:tr>
      <w:tr w:rsidR="00867972" w14:paraId="4DB00734" w14:textId="77777777" w:rsidTr="0063567A">
        <w:tc>
          <w:tcPr>
            <w:tcW w:w="2127" w:type="dxa"/>
            <w:vMerge/>
          </w:tcPr>
          <w:p w14:paraId="2E534E11" w14:textId="69893146" w:rsidR="00867972"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tc>
        <w:tc>
          <w:tcPr>
            <w:tcW w:w="850" w:type="dxa"/>
            <w:vMerge/>
          </w:tcPr>
          <w:p w14:paraId="4CE6BB6A" w14:textId="7F9A70D6"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en-US" w:eastAsia="ru-RU"/>
              </w:rPr>
            </w:pPr>
          </w:p>
        </w:tc>
        <w:tc>
          <w:tcPr>
            <w:tcW w:w="1559" w:type="dxa"/>
            <w:vMerge/>
          </w:tcPr>
          <w:p w14:paraId="4AB0B829" w14:textId="31553DF4"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p>
        </w:tc>
        <w:tc>
          <w:tcPr>
            <w:tcW w:w="993" w:type="dxa"/>
          </w:tcPr>
          <w:p w14:paraId="7895D0E3"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9,8</w:t>
            </w:r>
          </w:p>
        </w:tc>
        <w:tc>
          <w:tcPr>
            <w:tcW w:w="992" w:type="dxa"/>
          </w:tcPr>
          <w:p w14:paraId="267B860F"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12,5</w:t>
            </w:r>
          </w:p>
        </w:tc>
        <w:tc>
          <w:tcPr>
            <w:tcW w:w="1134" w:type="dxa"/>
          </w:tcPr>
          <w:p w14:paraId="6BD2AF02"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1,3</w:t>
            </w:r>
          </w:p>
        </w:tc>
        <w:tc>
          <w:tcPr>
            <w:tcW w:w="992" w:type="dxa"/>
          </w:tcPr>
          <w:p w14:paraId="0C90DD76"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2,3</w:t>
            </w:r>
          </w:p>
        </w:tc>
        <w:tc>
          <w:tcPr>
            <w:tcW w:w="992" w:type="dxa"/>
          </w:tcPr>
          <w:p w14:paraId="2C8CA38D" w14:textId="40937466" w:rsidR="00867972" w:rsidRPr="0063567A" w:rsidRDefault="001131CB"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w:t>
            </w:r>
          </w:p>
        </w:tc>
        <w:tc>
          <w:tcPr>
            <w:tcW w:w="1134" w:type="dxa"/>
          </w:tcPr>
          <w:p w14:paraId="2A6B2E18"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18,9</w:t>
            </w:r>
          </w:p>
        </w:tc>
        <w:tc>
          <w:tcPr>
            <w:tcW w:w="993" w:type="dxa"/>
          </w:tcPr>
          <w:p w14:paraId="6CD40856"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0,79</w:t>
            </w:r>
          </w:p>
        </w:tc>
        <w:tc>
          <w:tcPr>
            <w:tcW w:w="992" w:type="dxa"/>
          </w:tcPr>
          <w:p w14:paraId="1D50BF3C"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6,08</w:t>
            </w:r>
          </w:p>
        </w:tc>
        <w:tc>
          <w:tcPr>
            <w:tcW w:w="1134" w:type="dxa"/>
          </w:tcPr>
          <w:p w14:paraId="3DC51B2B" w14:textId="77777777" w:rsidR="00867972" w:rsidRPr="0063567A" w:rsidRDefault="00867972" w:rsidP="0063567A">
            <w:pPr>
              <w:autoSpaceDE w:val="0"/>
              <w:autoSpaceDN w:val="0"/>
              <w:adjustRightInd w:val="0"/>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0,19</w:t>
            </w:r>
          </w:p>
        </w:tc>
      </w:tr>
      <w:tr w:rsidR="006C443A" w14:paraId="084FA26F" w14:textId="77777777" w:rsidTr="0063567A">
        <w:tc>
          <w:tcPr>
            <w:tcW w:w="2127" w:type="dxa"/>
          </w:tcPr>
          <w:p w14:paraId="751133C6"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sidRPr="0063567A">
              <w:rPr>
                <w:rFonts w:ascii="Times New Roman" w:eastAsia="Times New Roman" w:hAnsi="Times New Roman" w:cs="Times New Roman"/>
                <w:b/>
                <w:bCs/>
                <w:color w:val="000000"/>
                <w:sz w:val="20"/>
                <w:szCs w:val="20"/>
                <w:lang w:val="kk-KZ" w:eastAsia="ru-RU"/>
              </w:rPr>
              <w:t>Всего по Республике Казахстан</w:t>
            </w:r>
          </w:p>
        </w:tc>
        <w:tc>
          <w:tcPr>
            <w:tcW w:w="850" w:type="dxa"/>
          </w:tcPr>
          <w:p w14:paraId="2FFC23A0"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en-US" w:eastAsia="ru-RU"/>
              </w:rPr>
            </w:pPr>
            <w:r>
              <w:rPr>
                <w:rFonts w:ascii="Times New Roman" w:eastAsia="Times New Roman" w:hAnsi="Times New Roman" w:cs="Times New Roman"/>
                <w:b/>
                <w:bCs/>
                <w:color w:val="000000"/>
                <w:sz w:val="20"/>
                <w:szCs w:val="20"/>
                <w:lang w:val="en-US" w:eastAsia="ru-RU"/>
              </w:rPr>
              <w:t>4434</w:t>
            </w:r>
          </w:p>
        </w:tc>
        <w:tc>
          <w:tcPr>
            <w:tcW w:w="1559" w:type="dxa"/>
          </w:tcPr>
          <w:p w14:paraId="76EF6BCA"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513,7</w:t>
            </w:r>
          </w:p>
        </w:tc>
        <w:tc>
          <w:tcPr>
            <w:tcW w:w="993" w:type="dxa"/>
          </w:tcPr>
          <w:p w14:paraId="5A072D33"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116,5</w:t>
            </w:r>
          </w:p>
        </w:tc>
        <w:tc>
          <w:tcPr>
            <w:tcW w:w="992" w:type="dxa"/>
          </w:tcPr>
          <w:p w14:paraId="605DF171"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132,9</w:t>
            </w:r>
          </w:p>
        </w:tc>
        <w:tc>
          <w:tcPr>
            <w:tcW w:w="1134" w:type="dxa"/>
          </w:tcPr>
          <w:p w14:paraId="0F0455D1"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237,9</w:t>
            </w:r>
          </w:p>
        </w:tc>
        <w:tc>
          <w:tcPr>
            <w:tcW w:w="992" w:type="dxa"/>
          </w:tcPr>
          <w:p w14:paraId="345CFDA1"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25,2</w:t>
            </w:r>
          </w:p>
        </w:tc>
        <w:tc>
          <w:tcPr>
            <w:tcW w:w="992" w:type="dxa"/>
          </w:tcPr>
          <w:p w14:paraId="6E7AE6FF"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1,13</w:t>
            </w:r>
          </w:p>
        </w:tc>
        <w:tc>
          <w:tcPr>
            <w:tcW w:w="1134" w:type="dxa"/>
          </w:tcPr>
          <w:p w14:paraId="7BFCB8D9"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234,3</w:t>
            </w:r>
          </w:p>
        </w:tc>
        <w:tc>
          <w:tcPr>
            <w:tcW w:w="993" w:type="dxa"/>
          </w:tcPr>
          <w:p w14:paraId="294C528C"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31,5</w:t>
            </w:r>
          </w:p>
        </w:tc>
        <w:tc>
          <w:tcPr>
            <w:tcW w:w="992" w:type="dxa"/>
          </w:tcPr>
          <w:p w14:paraId="7007861F"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247,2</w:t>
            </w:r>
          </w:p>
        </w:tc>
        <w:tc>
          <w:tcPr>
            <w:tcW w:w="1134" w:type="dxa"/>
          </w:tcPr>
          <w:p w14:paraId="6BB1351E" w14:textId="77777777" w:rsidR="006C443A" w:rsidRPr="0063567A" w:rsidRDefault="006C443A" w:rsidP="0063567A">
            <w:pPr>
              <w:autoSpaceDE w:val="0"/>
              <w:autoSpaceDN w:val="0"/>
              <w:adjustRightInd w:val="0"/>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0,74</w:t>
            </w:r>
          </w:p>
        </w:tc>
      </w:tr>
    </w:tbl>
    <w:p w14:paraId="72172A67" w14:textId="77777777" w:rsidR="006C443A" w:rsidRPr="0063567A" w:rsidRDefault="006C443A" w:rsidP="006C443A">
      <w:pPr>
        <w:autoSpaceDE w:val="0"/>
        <w:autoSpaceDN w:val="0"/>
        <w:adjustRightInd w:val="0"/>
        <w:spacing w:after="0" w:line="240" w:lineRule="auto"/>
        <w:rPr>
          <w:rFonts w:ascii="Times New Roman" w:hAnsi="Times New Roman" w:cs="Times New Roman"/>
          <w:sz w:val="28"/>
          <w:szCs w:val="28"/>
          <w:lang w:val="en-US"/>
        </w:rPr>
        <w:sectPr w:rsidR="006C443A" w:rsidRPr="0063567A" w:rsidSect="006E5536">
          <w:pgSz w:w="16838" w:h="11906" w:orient="landscape"/>
          <w:pgMar w:top="1134" w:right="850" w:bottom="1134" w:left="1701" w:header="709" w:footer="709" w:gutter="0"/>
          <w:cols w:space="708"/>
          <w:titlePg/>
          <w:docGrid w:linePitch="360"/>
        </w:sectPr>
      </w:pPr>
    </w:p>
    <w:p w14:paraId="51FACE1B" w14:textId="77777777" w:rsidR="00D01C08" w:rsidRPr="001B21C8" w:rsidRDefault="00D01C08" w:rsidP="00D01C08">
      <w:pPr>
        <w:autoSpaceDE w:val="0"/>
        <w:autoSpaceDN w:val="0"/>
        <w:adjustRightInd w:val="0"/>
        <w:spacing w:after="0" w:line="240" w:lineRule="auto"/>
        <w:ind w:left="709"/>
        <w:jc w:val="both"/>
        <w:rPr>
          <w:rFonts w:ascii="Times New Roman" w:hAnsi="Times New Roman" w:cs="Times New Roman"/>
          <w:sz w:val="28"/>
          <w:szCs w:val="28"/>
          <w:lang w:val="kk-KZ"/>
        </w:rPr>
      </w:pPr>
      <w:bookmarkStart w:id="22" w:name="_Hlk162513689"/>
      <w:r w:rsidRPr="001B21C8">
        <w:rPr>
          <w:rFonts w:ascii="Times New Roman" w:hAnsi="Times New Roman" w:cs="Times New Roman"/>
          <w:sz w:val="28"/>
          <w:szCs w:val="28"/>
          <w:lang w:val="kk-KZ"/>
        </w:rPr>
        <w:lastRenderedPageBreak/>
        <w:t>Большинство разведанных месторождений приурочено к артезианским</w:t>
      </w:r>
    </w:p>
    <w:p w14:paraId="1DC1D4D3" w14:textId="05331904" w:rsidR="00D01C08" w:rsidRDefault="00D01C08" w:rsidP="00D01C08">
      <w:pPr>
        <w:autoSpaceDE w:val="0"/>
        <w:autoSpaceDN w:val="0"/>
        <w:adjustRightInd w:val="0"/>
        <w:spacing w:after="0" w:line="240" w:lineRule="auto"/>
        <w:jc w:val="both"/>
        <w:rPr>
          <w:rFonts w:ascii="Times New Roman" w:hAnsi="Times New Roman" w:cs="Times New Roman"/>
          <w:sz w:val="28"/>
          <w:szCs w:val="28"/>
          <w:lang w:val="kk-KZ"/>
        </w:rPr>
      </w:pPr>
      <w:r w:rsidRPr="001B21C8">
        <w:rPr>
          <w:rFonts w:ascii="Times New Roman" w:hAnsi="Times New Roman" w:cs="Times New Roman"/>
          <w:sz w:val="28"/>
          <w:szCs w:val="28"/>
          <w:lang w:val="kk-KZ"/>
        </w:rPr>
        <w:t xml:space="preserve">бассейнам – </w:t>
      </w:r>
      <w:r w:rsidR="008A2057" w:rsidRPr="002D0585">
        <w:rPr>
          <w:rFonts w:ascii="Times New Roman" w:hAnsi="Times New Roman" w:cs="Times New Roman"/>
          <w:sz w:val="28"/>
          <w:szCs w:val="28"/>
          <w:lang w:val="kk-KZ"/>
        </w:rPr>
        <w:t>59,8</w:t>
      </w:r>
      <w:r w:rsidRPr="001B21C8">
        <w:rPr>
          <w:rFonts w:ascii="Times New Roman" w:hAnsi="Times New Roman" w:cs="Times New Roman"/>
          <w:sz w:val="28"/>
          <w:szCs w:val="28"/>
          <w:lang w:val="kk-KZ"/>
        </w:rPr>
        <w:t xml:space="preserve"> и конусам выноса предгорных шлейфов и межгорных впадин – </w:t>
      </w:r>
      <w:r w:rsidR="001B21C8" w:rsidRPr="002D0585">
        <w:rPr>
          <w:rFonts w:ascii="Times New Roman" w:hAnsi="Times New Roman" w:cs="Times New Roman"/>
          <w:sz w:val="28"/>
          <w:szCs w:val="28"/>
          <w:lang w:val="kk-KZ"/>
        </w:rPr>
        <w:t>201,3</w:t>
      </w:r>
      <w:r w:rsidRPr="001B21C8">
        <w:rPr>
          <w:rFonts w:ascii="Times New Roman" w:hAnsi="Times New Roman" w:cs="Times New Roman"/>
          <w:sz w:val="28"/>
          <w:szCs w:val="28"/>
          <w:lang w:val="kk-KZ"/>
        </w:rPr>
        <w:t xml:space="preserve">. С отложениями речных долин связано </w:t>
      </w:r>
      <w:r w:rsidR="008A2057" w:rsidRPr="002D0585">
        <w:rPr>
          <w:rFonts w:ascii="Times New Roman" w:hAnsi="Times New Roman" w:cs="Times New Roman"/>
          <w:sz w:val="28"/>
          <w:szCs w:val="28"/>
          <w:lang w:val="kk-KZ"/>
        </w:rPr>
        <w:t>30,4</w:t>
      </w:r>
      <w:r w:rsidRPr="001B21C8">
        <w:rPr>
          <w:rFonts w:ascii="Times New Roman" w:hAnsi="Times New Roman" w:cs="Times New Roman"/>
          <w:sz w:val="28"/>
          <w:szCs w:val="28"/>
          <w:lang w:val="kk-KZ"/>
        </w:rPr>
        <w:t xml:space="preserve"> месторождения, к ограниченным структурам массивов трещинно-карстовых вод и зонам тектонических нарушений приурочено </w:t>
      </w:r>
      <w:r w:rsidR="001B21C8" w:rsidRPr="002D0585">
        <w:rPr>
          <w:rFonts w:ascii="Times New Roman" w:hAnsi="Times New Roman" w:cs="Times New Roman"/>
          <w:sz w:val="28"/>
          <w:szCs w:val="28"/>
          <w:lang w:val="kk-KZ"/>
        </w:rPr>
        <w:t>6,03</w:t>
      </w:r>
      <w:r w:rsidRPr="001B21C8">
        <w:rPr>
          <w:rFonts w:ascii="Times New Roman" w:hAnsi="Times New Roman" w:cs="Times New Roman"/>
          <w:sz w:val="28"/>
          <w:szCs w:val="28"/>
          <w:lang w:val="kk-KZ"/>
        </w:rPr>
        <w:t xml:space="preserve"> месторождений. Наибольшее количество месторождений подземных вод (</w:t>
      </w:r>
      <w:r w:rsidR="001B21C8" w:rsidRPr="002D0585">
        <w:rPr>
          <w:rFonts w:ascii="Times New Roman" w:hAnsi="Times New Roman" w:cs="Times New Roman"/>
          <w:sz w:val="28"/>
          <w:szCs w:val="28"/>
          <w:lang w:val="kk-KZ"/>
        </w:rPr>
        <w:t>347</w:t>
      </w:r>
      <w:r w:rsidRPr="001B21C8">
        <w:rPr>
          <w:rFonts w:ascii="Times New Roman" w:hAnsi="Times New Roman" w:cs="Times New Roman"/>
          <w:sz w:val="28"/>
          <w:szCs w:val="28"/>
          <w:lang w:val="kk-KZ"/>
        </w:rPr>
        <w:t>) разведано в Алматинской и Жетысу областях, к которым приурочены и наибольшие величины разведанных запасов подземных вод (19</w:t>
      </w:r>
      <w:r w:rsidR="001B21C8" w:rsidRPr="002D0585">
        <w:rPr>
          <w:rFonts w:ascii="Times New Roman" w:hAnsi="Times New Roman" w:cs="Times New Roman"/>
          <w:sz w:val="28"/>
          <w:szCs w:val="28"/>
          <w:lang w:val="kk-KZ"/>
        </w:rPr>
        <w:t>8</w:t>
      </w:r>
      <w:r w:rsidRPr="001B21C8">
        <w:rPr>
          <w:rFonts w:ascii="Times New Roman" w:hAnsi="Times New Roman" w:cs="Times New Roman"/>
          <w:sz w:val="28"/>
          <w:szCs w:val="28"/>
          <w:lang w:val="kk-KZ"/>
        </w:rPr>
        <w:t>,</w:t>
      </w:r>
      <w:r w:rsidR="001B21C8" w:rsidRPr="002D0585">
        <w:rPr>
          <w:rFonts w:ascii="Times New Roman" w:hAnsi="Times New Roman" w:cs="Times New Roman"/>
          <w:sz w:val="28"/>
          <w:szCs w:val="28"/>
          <w:lang w:val="kk-KZ"/>
        </w:rPr>
        <w:t>7</w:t>
      </w:r>
      <w:r w:rsidRPr="001B21C8">
        <w:rPr>
          <w:rFonts w:ascii="Times New Roman" w:hAnsi="Times New Roman" w:cs="Times New Roman"/>
          <w:sz w:val="28"/>
          <w:szCs w:val="28"/>
          <w:lang w:val="kk-KZ"/>
        </w:rPr>
        <w:t xml:space="preserve"> м³/с).</w:t>
      </w:r>
    </w:p>
    <w:bookmarkEnd w:id="22"/>
    <w:p w14:paraId="34F6A967" w14:textId="77777777" w:rsidR="00D01C08" w:rsidRPr="00953E16" w:rsidRDefault="00D01C08" w:rsidP="00D01C08">
      <w:pPr>
        <w:autoSpaceDE w:val="0"/>
        <w:autoSpaceDN w:val="0"/>
        <w:adjustRightInd w:val="0"/>
        <w:spacing w:after="0" w:line="240" w:lineRule="auto"/>
        <w:jc w:val="both"/>
        <w:rPr>
          <w:rFonts w:ascii="Times New Roman" w:hAnsi="Times New Roman" w:cs="Times New Roman"/>
          <w:sz w:val="28"/>
          <w:szCs w:val="28"/>
          <w:lang w:val="kk-KZ"/>
        </w:rPr>
      </w:pPr>
    </w:p>
    <w:p w14:paraId="1B80F120" w14:textId="5FF15980" w:rsidR="00E25D1A" w:rsidRDefault="00C82DAA" w:rsidP="002D0585">
      <w:pPr>
        <w:autoSpaceDE w:val="0"/>
        <w:autoSpaceDN w:val="0"/>
        <w:adjustRightInd w:val="0"/>
        <w:spacing w:after="0" w:line="240" w:lineRule="auto"/>
        <w:ind w:firstLine="708"/>
        <w:jc w:val="both"/>
        <w:rPr>
          <w:rFonts w:ascii="Times New Roman" w:eastAsia="Arial Unicode MS" w:hAnsi="Times New Roman" w:cs="Times New Roman"/>
          <w:b/>
          <w:sz w:val="28"/>
          <w:szCs w:val="28"/>
          <w:lang w:val="kk-KZ" w:bidi="en-US"/>
        </w:rPr>
      </w:pPr>
      <w:r w:rsidRPr="000612EF">
        <w:rPr>
          <w:rFonts w:ascii="Times New Roman" w:eastAsia="Arial Unicode MS" w:hAnsi="Times New Roman" w:cs="Times New Roman"/>
          <w:b/>
          <w:sz w:val="28"/>
          <w:szCs w:val="28"/>
          <w:lang w:val="kk-KZ" w:bidi="en-US"/>
        </w:rPr>
        <w:t>3.</w:t>
      </w:r>
      <w:r w:rsidR="000612EF" w:rsidRPr="000612EF">
        <w:rPr>
          <w:rFonts w:ascii="Times New Roman" w:eastAsia="Arial Unicode MS" w:hAnsi="Times New Roman" w:cs="Times New Roman"/>
          <w:b/>
          <w:sz w:val="28"/>
          <w:szCs w:val="28"/>
          <w:lang w:val="kk-KZ" w:bidi="en-US"/>
        </w:rPr>
        <w:t>3</w:t>
      </w:r>
      <w:r w:rsidRPr="000612EF">
        <w:rPr>
          <w:rFonts w:ascii="Times New Roman" w:eastAsia="Arial Unicode MS" w:hAnsi="Times New Roman" w:cs="Times New Roman"/>
          <w:b/>
          <w:sz w:val="28"/>
          <w:szCs w:val="28"/>
          <w:lang w:val="kk-KZ" w:bidi="en-US"/>
        </w:rPr>
        <w:t xml:space="preserve"> </w:t>
      </w:r>
      <w:r w:rsidR="00933525" w:rsidRPr="000612EF">
        <w:rPr>
          <w:rFonts w:ascii="Times New Roman" w:eastAsia="Arial Unicode MS" w:hAnsi="Times New Roman" w:cs="Times New Roman"/>
          <w:b/>
          <w:sz w:val="28"/>
          <w:szCs w:val="28"/>
          <w:lang w:val="kk-KZ" w:bidi="en-US"/>
        </w:rPr>
        <w:t xml:space="preserve">Типы </w:t>
      </w:r>
      <w:r w:rsidRPr="000612EF">
        <w:rPr>
          <w:rFonts w:ascii="Times New Roman" w:eastAsia="Arial Unicode MS" w:hAnsi="Times New Roman" w:cs="Times New Roman"/>
          <w:b/>
          <w:sz w:val="28"/>
          <w:szCs w:val="28"/>
          <w:lang w:val="kk-KZ" w:bidi="en-US"/>
        </w:rPr>
        <w:t>месторождений</w:t>
      </w:r>
      <w:r w:rsidR="00C7624D" w:rsidRPr="000612EF">
        <w:rPr>
          <w:rFonts w:ascii="Times New Roman" w:eastAsia="Arial Unicode MS" w:hAnsi="Times New Roman" w:cs="Times New Roman"/>
          <w:b/>
          <w:sz w:val="28"/>
          <w:szCs w:val="28"/>
          <w:lang w:val="kk-KZ" w:bidi="en-US"/>
        </w:rPr>
        <w:t xml:space="preserve"> подземных вод </w:t>
      </w:r>
      <w:r w:rsidR="002D0456" w:rsidRPr="000612EF">
        <w:rPr>
          <w:rFonts w:ascii="Times New Roman" w:eastAsia="Arial Unicode MS" w:hAnsi="Times New Roman" w:cs="Times New Roman"/>
          <w:b/>
          <w:sz w:val="28"/>
          <w:szCs w:val="28"/>
          <w:lang w:val="kk-KZ" w:bidi="en-US"/>
        </w:rPr>
        <w:t>Южного Казахстана</w:t>
      </w:r>
    </w:p>
    <w:p w14:paraId="25A90E01" w14:textId="49036069" w:rsidR="0010366F" w:rsidRPr="00143A1A" w:rsidRDefault="0010366F" w:rsidP="0010366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Разведанные месторождения подземных вод Южного Казахстана можно разделить на 4 основных типа</w:t>
      </w:r>
      <w:r w:rsidR="0031448B">
        <w:rPr>
          <w:rFonts w:ascii="Times New Roman" w:hAnsi="Times New Roman" w:cs="Times New Roman"/>
          <w:sz w:val="28"/>
          <w:szCs w:val="28"/>
          <w:lang w:val="kk-KZ"/>
        </w:rPr>
        <w:t xml:space="preserve"> </w:t>
      </w:r>
      <w:r w:rsidR="0031448B" w:rsidRPr="00143A1A">
        <w:rPr>
          <w:rFonts w:ascii="Times New Roman" w:hAnsi="Times New Roman" w:cs="Times New Roman"/>
          <w:sz w:val="28"/>
          <w:szCs w:val="28"/>
        </w:rPr>
        <w:t>[</w:t>
      </w:r>
      <w:r w:rsidR="003B6D2B">
        <w:rPr>
          <w:rFonts w:ascii="Times New Roman" w:hAnsi="Times New Roman" w:cs="Times New Roman"/>
          <w:sz w:val="28"/>
          <w:szCs w:val="28"/>
          <w:lang w:val="kk-KZ"/>
        </w:rPr>
        <w:t>42</w:t>
      </w:r>
      <w:r w:rsidR="0031448B" w:rsidRPr="00143A1A">
        <w:rPr>
          <w:rFonts w:ascii="Times New Roman" w:hAnsi="Times New Roman" w:cs="Times New Roman"/>
          <w:sz w:val="28"/>
          <w:szCs w:val="28"/>
        </w:rPr>
        <w:t>].</w:t>
      </w:r>
    </w:p>
    <w:p w14:paraId="618AF5E8" w14:textId="08C896C8" w:rsidR="0010366F" w:rsidRPr="00953E16" w:rsidRDefault="0010366F" w:rsidP="0010366F">
      <w:pPr>
        <w:spacing w:after="0" w:line="240" w:lineRule="auto"/>
        <w:ind w:firstLine="708"/>
        <w:jc w:val="both"/>
        <w:rPr>
          <w:rFonts w:ascii="Times New Roman" w:hAnsi="Times New Roman" w:cs="Times New Roman"/>
          <w:sz w:val="28"/>
          <w:szCs w:val="28"/>
          <w:lang w:val="kk-KZ"/>
        </w:rPr>
      </w:pPr>
      <w:r w:rsidRPr="00953E16">
        <w:rPr>
          <w:rFonts w:ascii="Times New Roman" w:hAnsi="Times New Roman" w:cs="Times New Roman"/>
          <w:sz w:val="28"/>
          <w:szCs w:val="28"/>
          <w:lang w:val="kk-KZ"/>
        </w:rPr>
        <w:t xml:space="preserve">Месторождения </w:t>
      </w:r>
      <w:r w:rsidR="00144297" w:rsidRPr="00953E16">
        <w:rPr>
          <w:rFonts w:ascii="Times New Roman" w:hAnsi="Times New Roman" w:cs="Times New Roman"/>
          <w:sz w:val="28"/>
          <w:szCs w:val="28"/>
          <w:lang w:val="kk-KZ"/>
        </w:rPr>
        <w:t>подземных</w:t>
      </w:r>
      <w:r w:rsidRPr="00953E16">
        <w:rPr>
          <w:rFonts w:ascii="Times New Roman" w:hAnsi="Times New Roman" w:cs="Times New Roman"/>
          <w:sz w:val="28"/>
          <w:szCs w:val="28"/>
          <w:lang w:val="kk-KZ"/>
        </w:rPr>
        <w:t xml:space="preserve"> вод речных долин в аллювиальных песчано-галечных и песчаных отложениях с возможной производительностью водозаборов от 20 до 1200 л/с (междуречья Арыси и Бадама, Таласа и Ассы, Шу и Таласа, Или</w:t>
      </w:r>
      <w:r w:rsidR="00144297" w:rsidRPr="00953E16">
        <w:rPr>
          <w:rFonts w:ascii="Times New Roman" w:hAnsi="Times New Roman" w:cs="Times New Roman"/>
          <w:sz w:val="28"/>
          <w:szCs w:val="28"/>
          <w:lang w:val="kk-KZ"/>
        </w:rPr>
        <w:t xml:space="preserve">, </w:t>
      </w:r>
      <w:r w:rsidRPr="00953E16">
        <w:rPr>
          <w:rFonts w:ascii="Times New Roman" w:hAnsi="Times New Roman" w:cs="Times New Roman"/>
          <w:sz w:val="28"/>
          <w:szCs w:val="28"/>
          <w:lang w:val="kk-KZ"/>
        </w:rPr>
        <w:t>Каратала и т.п.).</w:t>
      </w:r>
    </w:p>
    <w:p w14:paraId="2B08B24E" w14:textId="3C601E77" w:rsidR="0010366F" w:rsidRPr="00953E16" w:rsidRDefault="0010366F" w:rsidP="0010366F">
      <w:pPr>
        <w:spacing w:after="0" w:line="240" w:lineRule="auto"/>
        <w:ind w:firstLine="708"/>
        <w:jc w:val="both"/>
        <w:rPr>
          <w:rFonts w:ascii="Times New Roman" w:hAnsi="Times New Roman" w:cs="Times New Roman"/>
          <w:sz w:val="28"/>
          <w:szCs w:val="28"/>
          <w:lang w:val="kk-KZ"/>
        </w:rPr>
      </w:pPr>
      <w:r w:rsidRPr="00953E16">
        <w:rPr>
          <w:rFonts w:ascii="Times New Roman" w:hAnsi="Times New Roman" w:cs="Times New Roman"/>
          <w:sz w:val="28"/>
          <w:szCs w:val="28"/>
          <w:lang w:val="kk-KZ"/>
        </w:rPr>
        <w:t xml:space="preserve">Месторождения </w:t>
      </w:r>
      <w:r w:rsidR="00144297" w:rsidRPr="00953E16">
        <w:rPr>
          <w:rFonts w:ascii="Times New Roman" w:hAnsi="Times New Roman" w:cs="Times New Roman"/>
          <w:sz w:val="28"/>
          <w:szCs w:val="28"/>
          <w:lang w:val="kk-KZ"/>
        </w:rPr>
        <w:t>безнапорных</w:t>
      </w:r>
      <w:r w:rsidRPr="00953E16">
        <w:rPr>
          <w:rFonts w:ascii="Times New Roman" w:hAnsi="Times New Roman" w:cs="Times New Roman"/>
          <w:sz w:val="28"/>
          <w:szCs w:val="28"/>
          <w:lang w:val="kk-KZ"/>
        </w:rPr>
        <w:t xml:space="preserve"> и напорных вод аллювиально-пролювиальных отложений предгорных равнин (конусов выноса) с возможной производительностью водозабора от 100 до 10000 л/с (предгорья Заилийского Алатау и Кетменя, Киргизского, Джунгарского Алатау), артезианские бассейны межгорных впадин (Кегено-Текесской, Джувалинской и т.п.).</w:t>
      </w:r>
    </w:p>
    <w:p w14:paraId="07AD18D4" w14:textId="77777777" w:rsidR="0010366F" w:rsidRPr="0010366F" w:rsidRDefault="0010366F" w:rsidP="0010366F">
      <w:pPr>
        <w:spacing w:after="0" w:line="240" w:lineRule="auto"/>
        <w:ind w:firstLine="708"/>
        <w:jc w:val="both"/>
        <w:rPr>
          <w:rFonts w:ascii="Times New Roman" w:hAnsi="Times New Roman" w:cs="Times New Roman"/>
          <w:sz w:val="28"/>
          <w:szCs w:val="28"/>
          <w:lang w:val="kk-KZ"/>
        </w:rPr>
      </w:pPr>
      <w:r w:rsidRPr="00953E16">
        <w:rPr>
          <w:rFonts w:ascii="Times New Roman" w:hAnsi="Times New Roman" w:cs="Times New Roman"/>
          <w:sz w:val="28"/>
          <w:szCs w:val="28"/>
          <w:lang w:val="kk-KZ"/>
        </w:rPr>
        <w:t xml:space="preserve">Месторождения крупных артезианских бассейнов платформенного типа с возможной производительностью отдельных </w:t>
      </w:r>
      <w:r w:rsidRPr="0010366F">
        <w:rPr>
          <w:rFonts w:ascii="Times New Roman" w:hAnsi="Times New Roman" w:cs="Times New Roman"/>
          <w:sz w:val="28"/>
          <w:szCs w:val="28"/>
          <w:lang w:val="kk-KZ"/>
        </w:rPr>
        <w:t>водозаборов до 10-300 л/с, редко более.</w:t>
      </w:r>
    </w:p>
    <w:p w14:paraId="169E433A" w14:textId="75DB459A" w:rsidR="0010366F" w:rsidRPr="0010366F" w:rsidRDefault="0010366F" w:rsidP="0010366F">
      <w:pPr>
        <w:spacing w:after="0" w:line="240" w:lineRule="auto"/>
        <w:ind w:firstLine="708"/>
        <w:jc w:val="both"/>
        <w:rPr>
          <w:rFonts w:ascii="Times New Roman" w:hAnsi="Times New Roman" w:cs="Times New Roman"/>
          <w:sz w:val="28"/>
          <w:szCs w:val="28"/>
          <w:lang w:val="kk-KZ"/>
        </w:rPr>
      </w:pPr>
      <w:r w:rsidRPr="0010366F">
        <w:rPr>
          <w:rFonts w:ascii="Times New Roman" w:hAnsi="Times New Roman" w:cs="Times New Roman"/>
          <w:sz w:val="28"/>
          <w:szCs w:val="28"/>
          <w:lang w:val="kk-KZ"/>
        </w:rPr>
        <w:t>Месторождения трещинно-карстовых и трещинных вод карбонатных, интрузивных и эффузивно-осадочных пород с возможной производи</w:t>
      </w:r>
      <w:r w:rsidR="001B21C8">
        <w:rPr>
          <w:rFonts w:ascii="Times New Roman" w:hAnsi="Times New Roman" w:cs="Times New Roman"/>
          <w:sz w:val="28"/>
          <w:szCs w:val="28"/>
          <w:lang w:val="kk-KZ"/>
        </w:rPr>
        <w:t>-</w:t>
      </w:r>
      <w:r w:rsidRPr="0010366F">
        <w:rPr>
          <w:rFonts w:ascii="Times New Roman" w:hAnsi="Times New Roman" w:cs="Times New Roman"/>
          <w:sz w:val="28"/>
          <w:szCs w:val="28"/>
          <w:lang w:val="kk-KZ"/>
        </w:rPr>
        <w:t>тельностью водозаборов от 10-30, реже до 5000 л/с (Каратауский и Талас-Угамский гидрогеологические районы).</w:t>
      </w:r>
    </w:p>
    <w:p w14:paraId="438A6824" w14:textId="3C2B9F02" w:rsidR="00144297" w:rsidRPr="00953E16" w:rsidRDefault="0010366F" w:rsidP="0010366F">
      <w:pPr>
        <w:pStyle w:val="ab"/>
        <w:spacing w:after="0" w:line="240" w:lineRule="auto"/>
        <w:ind w:left="0" w:firstLine="708"/>
        <w:jc w:val="both"/>
        <w:rPr>
          <w:rFonts w:ascii="Times New Roman" w:hAnsi="Times New Roman" w:cs="Times New Roman"/>
          <w:sz w:val="28"/>
          <w:szCs w:val="28"/>
          <w:lang w:val="kk-KZ"/>
        </w:rPr>
      </w:pPr>
      <w:r w:rsidRPr="00144297">
        <w:rPr>
          <w:rFonts w:ascii="Times New Roman" w:hAnsi="Times New Roman" w:cs="Times New Roman"/>
          <w:b/>
          <w:i/>
          <w:iCs/>
          <w:sz w:val="28"/>
          <w:szCs w:val="28"/>
          <w:lang w:val="kk-KZ"/>
        </w:rPr>
        <w:t>Месторождения подземных вод в четвертичных аллювиальных отложениях</w:t>
      </w:r>
      <w:r w:rsidRPr="005703EC">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разведаны в долинах рек у юго-западного склона Каратау и западных склонов отрогов </w:t>
      </w:r>
      <w:r w:rsidRPr="00953E16">
        <w:rPr>
          <w:rFonts w:ascii="Times New Roman" w:hAnsi="Times New Roman" w:cs="Times New Roman"/>
          <w:sz w:val="28"/>
          <w:szCs w:val="28"/>
          <w:lang w:val="kk-KZ"/>
        </w:rPr>
        <w:t xml:space="preserve">Таласского Алатау в долинах рек Сырдарья, Шу, Каратал, Келес и др. </w:t>
      </w:r>
      <w:r w:rsidR="00144297" w:rsidRPr="00953E16">
        <w:rPr>
          <w:rFonts w:ascii="Times New Roman" w:hAnsi="Times New Roman" w:cs="Times New Roman"/>
          <w:sz w:val="28"/>
          <w:szCs w:val="28"/>
          <w:lang w:val="kk-KZ"/>
        </w:rPr>
        <w:t>Ниже приведена характеристика отдельных месторождений.</w:t>
      </w:r>
    </w:p>
    <w:p w14:paraId="5085C31D" w14:textId="34E27F36" w:rsidR="0010366F" w:rsidRDefault="0010366F" w:rsidP="0010366F">
      <w:pPr>
        <w:pStyle w:val="ab"/>
        <w:spacing w:after="0" w:line="240" w:lineRule="auto"/>
        <w:ind w:left="0" w:firstLine="708"/>
        <w:jc w:val="both"/>
        <w:rPr>
          <w:rFonts w:ascii="Times New Roman" w:hAnsi="Times New Roman" w:cs="Times New Roman"/>
          <w:sz w:val="28"/>
          <w:szCs w:val="28"/>
          <w:lang w:val="kk-KZ"/>
        </w:rPr>
      </w:pPr>
      <w:r w:rsidRPr="00953E16">
        <w:rPr>
          <w:rFonts w:ascii="Times New Roman" w:hAnsi="Times New Roman" w:cs="Times New Roman"/>
          <w:sz w:val="28"/>
          <w:szCs w:val="28"/>
          <w:lang w:val="kk-KZ"/>
        </w:rPr>
        <w:t xml:space="preserve">У западных склонов отрогов Таласского Алатау наиболее крупным является </w:t>
      </w:r>
      <w:r w:rsidRPr="00953E16">
        <w:rPr>
          <w:rFonts w:ascii="Times New Roman" w:hAnsi="Times New Roman" w:cs="Times New Roman"/>
          <w:i/>
          <w:sz w:val="28"/>
          <w:szCs w:val="28"/>
          <w:lang w:val="kk-KZ"/>
        </w:rPr>
        <w:t>Бадам-Сайрамское месторождение</w:t>
      </w:r>
      <w:r w:rsidRPr="00953E16">
        <w:rPr>
          <w:rFonts w:ascii="Times New Roman" w:hAnsi="Times New Roman" w:cs="Times New Roman"/>
          <w:sz w:val="28"/>
          <w:szCs w:val="28"/>
          <w:lang w:val="kk-KZ"/>
        </w:rPr>
        <w:t xml:space="preserve"> площадью 80 км² в долинах рек Бадам и Сайрам. Водоносные отложения представлены валунно-галечниковыми и гравийно-галечниковыми </w:t>
      </w:r>
      <w:r>
        <w:rPr>
          <w:rFonts w:ascii="Times New Roman" w:hAnsi="Times New Roman" w:cs="Times New Roman"/>
          <w:sz w:val="28"/>
          <w:szCs w:val="28"/>
          <w:lang w:val="kk-KZ"/>
        </w:rPr>
        <w:t>отложениями  и песками, содержащими местами слои и линзы глин и суглинков кровлей водоносной толщи являются л</w:t>
      </w:r>
      <w:r>
        <w:rPr>
          <w:rFonts w:ascii="Times New Roman" w:hAnsi="Times New Roman" w:cs="Times New Roman"/>
          <w:sz w:val="28"/>
          <w:szCs w:val="28"/>
        </w:rPr>
        <w:t>ё</w:t>
      </w:r>
      <w:r>
        <w:rPr>
          <w:rFonts w:ascii="Times New Roman" w:hAnsi="Times New Roman" w:cs="Times New Roman"/>
          <w:sz w:val="28"/>
          <w:szCs w:val="28"/>
          <w:lang w:val="kk-KZ"/>
        </w:rPr>
        <w:t xml:space="preserve">ссовидные суглинки мощностью 0,5-13 м. </w:t>
      </w:r>
      <w:r w:rsidR="00B306AB" w:rsidRPr="00B306AB">
        <w:rPr>
          <w:rFonts w:ascii="Times New Roman" w:hAnsi="Times New Roman" w:cs="Times New Roman"/>
          <w:sz w:val="28"/>
          <w:szCs w:val="28"/>
          <w:lang w:val="kk-KZ"/>
        </w:rPr>
        <w:t xml:space="preserve">Подземные воды залегают на глубине от 3 до 25 метров, при этом водоупорный слой формируют неоген-нижнечетвертичные глины. Породы отличаются высокой водообильностью, а дебиты скважин варьируются от 3 до 170 литров в секунду при понижении уровня воды на 0,3-3 метра. Уровень подземных вод стабилен, хотя и наблюдаются сезонные колебания амплитудой до 2-4 метра. Воды в </w:t>
      </w:r>
      <w:r w:rsidR="00B306AB" w:rsidRPr="00B306AB">
        <w:rPr>
          <w:rFonts w:ascii="Times New Roman" w:hAnsi="Times New Roman" w:cs="Times New Roman"/>
          <w:sz w:val="28"/>
          <w:szCs w:val="28"/>
          <w:lang w:val="kk-KZ"/>
        </w:rPr>
        <w:lastRenderedPageBreak/>
        <w:t>основном пресные, с минерализацией 0,7 г/л, имеют гидрокарбонатный или гидрокарбонатно-сульфатный состав, с преобладанием кальция и магния.</w:t>
      </w:r>
      <w:r>
        <w:rPr>
          <w:rFonts w:ascii="Times New Roman" w:hAnsi="Times New Roman" w:cs="Times New Roman"/>
          <w:sz w:val="28"/>
          <w:szCs w:val="28"/>
          <w:lang w:val="kk-KZ"/>
        </w:rPr>
        <w:t xml:space="preserve"> Расход естественного потока 3,9 м³/с. </w:t>
      </w:r>
    </w:p>
    <w:p w14:paraId="369B0E78" w14:textId="21967EFA"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Састюбинское</w:t>
      </w:r>
      <w:r>
        <w:rPr>
          <w:rFonts w:ascii="Times New Roman" w:hAnsi="Times New Roman" w:cs="Times New Roman"/>
          <w:sz w:val="28"/>
          <w:szCs w:val="28"/>
          <w:lang w:val="kk-KZ"/>
        </w:rPr>
        <w:t xml:space="preserve"> месторождение расположено в верховье долины р.Арысь. Разведаны грунтовые воды четвертичных отложений долины р.Арысь и трещинно-карстовые воды турнейских известняков гор Боролдайтау. Грунтовые вод в толще галечников мощностью 10-15 м залегают на глубинах 1-10 м. Дебиты скважин 5,7-28 л/с при понижениях уровня на 0,23-2 м; удельные дебиты 14,25-25,1 л/с. Воды гидрокарбонатные кальциевые минерализация 0,3-0,4 г/л. Содержание микрокомпонентов (в мг/л): </w:t>
      </w:r>
      <w:r>
        <w:rPr>
          <w:rFonts w:ascii="Times New Roman" w:hAnsi="Times New Roman" w:cs="Times New Roman"/>
          <w:sz w:val="28"/>
          <w:szCs w:val="28"/>
          <w:lang w:val="en-US"/>
        </w:rPr>
        <w:t>F</w:t>
      </w:r>
      <w:r w:rsidRPr="00DE3B45">
        <w:rPr>
          <w:rFonts w:ascii="Times New Roman" w:hAnsi="Times New Roman" w:cs="Times New Roman"/>
          <w:sz w:val="28"/>
          <w:szCs w:val="28"/>
        </w:rPr>
        <w:t>-0</w:t>
      </w:r>
      <w:r>
        <w:rPr>
          <w:rFonts w:ascii="Times New Roman" w:hAnsi="Times New Roman" w:cs="Times New Roman"/>
          <w:sz w:val="28"/>
          <w:szCs w:val="28"/>
          <w:lang w:val="kk-KZ"/>
        </w:rPr>
        <w:t>,</w:t>
      </w:r>
      <w:r w:rsidRPr="00DE3B45">
        <w:rPr>
          <w:rFonts w:ascii="Times New Roman" w:hAnsi="Times New Roman" w:cs="Times New Roman"/>
          <w:sz w:val="28"/>
          <w:szCs w:val="28"/>
        </w:rPr>
        <w:t>2</w:t>
      </w:r>
      <w:r>
        <w:rPr>
          <w:rFonts w:ascii="Times New Roman" w:hAnsi="Times New Roman" w:cs="Times New Roman"/>
          <w:sz w:val="28"/>
          <w:szCs w:val="28"/>
          <w:lang w:val="kk-KZ"/>
        </w:rPr>
        <w:t xml:space="preserve">; </w:t>
      </w:r>
      <w:proofErr w:type="spellStart"/>
      <w:r>
        <w:rPr>
          <w:rFonts w:ascii="Times New Roman" w:hAnsi="Times New Roman" w:cs="Times New Roman"/>
          <w:sz w:val="28"/>
          <w:szCs w:val="28"/>
          <w:lang w:val="en-US"/>
        </w:rPr>
        <w:t>SiO</w:t>
      </w:r>
      <w:proofErr w:type="spellEnd"/>
      <w:r w:rsidRPr="00DE3B45">
        <w:rPr>
          <w:rFonts w:ascii="Times New Roman" w:hAnsi="Times New Roman" w:cs="Times New Roman"/>
          <w:sz w:val="28"/>
          <w:szCs w:val="28"/>
          <w:vertAlign w:val="subscript"/>
        </w:rPr>
        <w:t>2</w:t>
      </w:r>
      <w:r w:rsidRPr="00DE3B45">
        <w:rPr>
          <w:rFonts w:ascii="Times New Roman" w:hAnsi="Times New Roman" w:cs="Times New Roman"/>
          <w:sz w:val="28"/>
          <w:szCs w:val="28"/>
        </w:rPr>
        <w:t>-19</w:t>
      </w:r>
      <w:r>
        <w:rPr>
          <w:rFonts w:ascii="Times New Roman" w:hAnsi="Times New Roman" w:cs="Times New Roman"/>
          <w:sz w:val="28"/>
          <w:szCs w:val="28"/>
          <w:lang w:val="kk-KZ"/>
        </w:rPr>
        <w:t>. Расход естественного потока 0,3 м³/с.</w:t>
      </w:r>
    </w:p>
    <w:p w14:paraId="7586F0C0" w14:textId="259206B4"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i/>
          <w:sz w:val="28"/>
          <w:szCs w:val="28"/>
          <w:lang w:val="kk-KZ"/>
        </w:rPr>
        <w:tab/>
        <w:t xml:space="preserve">Тассай-Аксуйское </w:t>
      </w:r>
      <w:r>
        <w:rPr>
          <w:rFonts w:ascii="Times New Roman" w:hAnsi="Times New Roman" w:cs="Times New Roman"/>
          <w:sz w:val="28"/>
          <w:szCs w:val="28"/>
          <w:lang w:val="kk-KZ"/>
        </w:rPr>
        <w:t xml:space="preserve">месторождение подземных вод расположено в междуречье Бадама и Аксу. Грунтовые воды средне-и средне-верхнечетвертичных аллювиально-пролювиальных и аллювиальных галечников с песчаным заполнителем залегают на глубинах 12-27 м, амплитуда колебания уровней не превышает 4 м. Водообильность пород высокая, дебиты скважин 74-117 л/с при понижениях уровня, не превышающих 5-10 м. Воды гидрокарбонатные кальциевые, минерализация 0,26-0,45 г/л. Общая жесткость 3,5-6,6 мг-экв/л. Содержание микрокомпонентов (в мг/л): </w:t>
      </w:r>
      <w:r>
        <w:rPr>
          <w:rFonts w:ascii="Times New Roman" w:hAnsi="Times New Roman" w:cs="Times New Roman"/>
          <w:sz w:val="28"/>
          <w:szCs w:val="28"/>
          <w:lang w:val="en-US"/>
        </w:rPr>
        <w:t>Zn</w:t>
      </w:r>
      <w:r w:rsidRPr="006A7B52">
        <w:rPr>
          <w:rFonts w:ascii="Times New Roman" w:hAnsi="Times New Roman" w:cs="Times New Roman"/>
          <w:sz w:val="28"/>
          <w:szCs w:val="28"/>
        </w:rPr>
        <w:t>-следы-</w:t>
      </w:r>
      <w:r w:rsidRPr="00DE3B45">
        <w:rPr>
          <w:rFonts w:ascii="Times New Roman" w:hAnsi="Times New Roman" w:cs="Times New Roman"/>
          <w:sz w:val="28"/>
          <w:szCs w:val="28"/>
        </w:rPr>
        <w:t>0</w:t>
      </w:r>
      <w:r>
        <w:rPr>
          <w:rFonts w:ascii="Times New Roman" w:hAnsi="Times New Roman" w:cs="Times New Roman"/>
          <w:sz w:val="28"/>
          <w:szCs w:val="28"/>
          <w:lang w:val="kk-KZ"/>
        </w:rPr>
        <w:t xml:space="preserve">,01; </w:t>
      </w:r>
      <w:proofErr w:type="spellStart"/>
      <w:r>
        <w:rPr>
          <w:rFonts w:ascii="Times New Roman" w:hAnsi="Times New Roman" w:cs="Times New Roman"/>
          <w:sz w:val="28"/>
          <w:szCs w:val="28"/>
          <w:lang w:val="en-US"/>
        </w:rPr>
        <w:t>SiO</w:t>
      </w:r>
      <w:proofErr w:type="spellEnd"/>
      <w:r w:rsidRPr="00DE3B45">
        <w:rPr>
          <w:rFonts w:ascii="Times New Roman" w:hAnsi="Times New Roman" w:cs="Times New Roman"/>
          <w:sz w:val="28"/>
          <w:szCs w:val="28"/>
          <w:vertAlign w:val="subscript"/>
        </w:rPr>
        <w:t>2</w:t>
      </w:r>
      <w:r w:rsidRPr="00DE3B45">
        <w:rPr>
          <w:rFonts w:ascii="Times New Roman" w:hAnsi="Times New Roman" w:cs="Times New Roman"/>
          <w:sz w:val="28"/>
          <w:szCs w:val="28"/>
        </w:rPr>
        <w:t>-</w:t>
      </w:r>
      <w:r>
        <w:rPr>
          <w:rFonts w:ascii="Times New Roman" w:hAnsi="Times New Roman" w:cs="Times New Roman"/>
          <w:sz w:val="28"/>
          <w:szCs w:val="28"/>
          <w:lang w:val="kk-KZ"/>
        </w:rPr>
        <w:t>1-25. Расход естественного потока 3,84 м³/с.</w:t>
      </w:r>
    </w:p>
    <w:p w14:paraId="54CEE9D0" w14:textId="6E17DE9C"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 xml:space="preserve">Акбакай-Карасуйское </w:t>
      </w:r>
      <w:r>
        <w:rPr>
          <w:rFonts w:ascii="Times New Roman" w:hAnsi="Times New Roman" w:cs="Times New Roman"/>
          <w:sz w:val="28"/>
          <w:szCs w:val="28"/>
          <w:lang w:val="kk-KZ"/>
        </w:rPr>
        <w:t xml:space="preserve">месторождение расположено в междуречье Арысь-Бадам. Исследования проводились в Арысь-Карамуртской впадине, в долинах Камышлыбулака и Аксу. Объектом разведки являлись грунтовые воды верхне-среднечетвертичных алювиальных валунно-галечниковых и гравийно-галечниковых отложений, а в долине Камышлыбулака – напорные вды нижнечетвертичных галечников. Уровни напорных вод находятся на глубинах 0,5-25 м. Напор над кровлей водоносного горизонта в среднем составляет 63 м. Дебиты скважин на участке Акбакай-Карасу 90-100 л/с при понижениях уровня на 1-2 м, в долине Аксу 103-118 л/с при понижениях уровня на 4,15-10 м и в долине Камышлыбулака 30-63 л/с при понижениях на 15-33 м. Воды гидрокарбонатные кальциевые, минерализация до 0,5 г/л. Микрокомпоненты в ( мг/л): </w:t>
      </w:r>
      <w:r>
        <w:rPr>
          <w:rFonts w:ascii="Times New Roman" w:hAnsi="Times New Roman" w:cs="Times New Roman"/>
          <w:sz w:val="28"/>
          <w:szCs w:val="28"/>
          <w:lang w:val="en-US"/>
        </w:rPr>
        <w:t>Br</w:t>
      </w:r>
      <w:r w:rsidRPr="00DE3B45">
        <w:rPr>
          <w:rFonts w:ascii="Times New Roman" w:hAnsi="Times New Roman" w:cs="Times New Roman"/>
          <w:sz w:val="28"/>
          <w:szCs w:val="28"/>
        </w:rPr>
        <w:t>-</w:t>
      </w:r>
      <w:r>
        <w:rPr>
          <w:rFonts w:ascii="Times New Roman" w:hAnsi="Times New Roman" w:cs="Times New Roman"/>
          <w:sz w:val="28"/>
          <w:szCs w:val="28"/>
        </w:rPr>
        <w:t>0,</w:t>
      </w:r>
      <w:r w:rsidRPr="00C7484B">
        <w:rPr>
          <w:rFonts w:ascii="Times New Roman" w:hAnsi="Times New Roman" w:cs="Times New Roman"/>
          <w:sz w:val="28"/>
          <w:szCs w:val="28"/>
        </w:rPr>
        <w:t>1-0,7</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Pb</w:t>
      </w:r>
      <w:r w:rsidRPr="00C7484B">
        <w:rPr>
          <w:rFonts w:ascii="Times New Roman" w:hAnsi="Times New Roman" w:cs="Times New Roman"/>
          <w:sz w:val="28"/>
          <w:szCs w:val="28"/>
        </w:rPr>
        <w:t>-25</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Zn</w:t>
      </w:r>
      <w:r>
        <w:rPr>
          <w:rFonts w:ascii="Times New Roman" w:hAnsi="Times New Roman" w:cs="Times New Roman"/>
          <w:sz w:val="28"/>
          <w:szCs w:val="28"/>
          <w:lang w:val="kk-KZ"/>
        </w:rPr>
        <w:t>-8;</w:t>
      </w:r>
      <w:r w:rsidRPr="00C7484B">
        <w:rPr>
          <w:rFonts w:ascii="Times New Roman" w:hAnsi="Times New Roman" w:cs="Times New Roman"/>
          <w:sz w:val="28"/>
          <w:szCs w:val="28"/>
        </w:rPr>
        <w:t xml:space="preserve"> </w:t>
      </w:r>
      <w:r>
        <w:rPr>
          <w:rFonts w:ascii="Times New Roman" w:hAnsi="Times New Roman" w:cs="Times New Roman"/>
          <w:sz w:val="28"/>
          <w:szCs w:val="28"/>
          <w:lang w:val="en-US"/>
        </w:rPr>
        <w:t>Mn</w:t>
      </w:r>
      <w:r>
        <w:rPr>
          <w:rFonts w:ascii="Times New Roman" w:hAnsi="Times New Roman" w:cs="Times New Roman"/>
          <w:sz w:val="28"/>
          <w:szCs w:val="28"/>
          <w:lang w:val="kk-KZ"/>
        </w:rPr>
        <w:t xml:space="preserve"> 2,5-10. Расход потока напорных вод в нижнечетвертичных отложений 2,2 м³/с. Суммарный расход потока оценивается в 13,05 м³/с. Величина фильтрации из рек Аксу, Сайрам, Болдабрек определена балансовым методом в 11,27 м³/с.</w:t>
      </w:r>
    </w:p>
    <w:p w14:paraId="20ECB857" w14:textId="7B339CE1"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На </w:t>
      </w:r>
      <w:r>
        <w:rPr>
          <w:rFonts w:ascii="Times New Roman" w:hAnsi="Times New Roman" w:cs="Times New Roman"/>
          <w:i/>
          <w:sz w:val="28"/>
          <w:szCs w:val="28"/>
          <w:lang w:val="kk-KZ"/>
        </w:rPr>
        <w:t>Абайском</w:t>
      </w:r>
      <w:r>
        <w:rPr>
          <w:rFonts w:ascii="Times New Roman" w:hAnsi="Times New Roman" w:cs="Times New Roman"/>
          <w:i/>
          <w:sz w:val="28"/>
          <w:szCs w:val="28"/>
        </w:rPr>
        <w:t xml:space="preserve"> </w:t>
      </w:r>
      <w:r>
        <w:rPr>
          <w:rFonts w:ascii="Times New Roman" w:hAnsi="Times New Roman" w:cs="Times New Roman"/>
          <w:sz w:val="28"/>
          <w:szCs w:val="28"/>
        </w:rPr>
        <w:t>месторождении подземных вод в долине р</w:t>
      </w:r>
      <w:r>
        <w:rPr>
          <w:rFonts w:ascii="Times New Roman" w:hAnsi="Times New Roman" w:cs="Times New Roman"/>
          <w:sz w:val="28"/>
          <w:szCs w:val="28"/>
          <w:lang w:val="kk-KZ"/>
        </w:rPr>
        <w:t xml:space="preserve">.Келес водоносный горизонт верхнечетвертичных-современных аллювиальных отложений вскрыт на глубинах 3-24 м. Уровни устанавливаются на 2-4 м ниже поверхности земли. Дебиты скважин составляют 34-51,7 л/с при понижениях уровня на 2,1-3,2 м. Воды гидрокарбонатно-сульфатные кальциево-натриевые, минерализация 1,1-1,3 г/л. Общая жесткость 13,8 мг-экв/л. Из микрокомпонентов присутствуют (в мг/л): </w:t>
      </w:r>
      <w:r>
        <w:rPr>
          <w:rFonts w:ascii="Times New Roman" w:hAnsi="Times New Roman" w:cs="Times New Roman"/>
          <w:sz w:val="28"/>
          <w:szCs w:val="28"/>
          <w:lang w:val="en-US"/>
        </w:rPr>
        <w:t>F</w:t>
      </w:r>
      <w:r w:rsidRPr="00DE3B45">
        <w:rPr>
          <w:rFonts w:ascii="Times New Roman" w:hAnsi="Times New Roman" w:cs="Times New Roman"/>
          <w:sz w:val="28"/>
          <w:szCs w:val="28"/>
        </w:rPr>
        <w:t>-0</w:t>
      </w:r>
      <w:r>
        <w:rPr>
          <w:rFonts w:ascii="Times New Roman" w:hAnsi="Times New Roman" w:cs="Times New Roman"/>
          <w:sz w:val="28"/>
          <w:szCs w:val="28"/>
          <w:lang w:val="kk-KZ"/>
        </w:rPr>
        <w:t>,</w:t>
      </w:r>
      <w:r w:rsidRPr="00DE3B45">
        <w:rPr>
          <w:rFonts w:ascii="Times New Roman" w:hAnsi="Times New Roman" w:cs="Times New Roman"/>
          <w:sz w:val="28"/>
          <w:szCs w:val="28"/>
        </w:rPr>
        <w:t>2</w:t>
      </w:r>
      <w:r>
        <w:rPr>
          <w:rFonts w:ascii="Times New Roman" w:hAnsi="Times New Roman" w:cs="Times New Roman"/>
          <w:sz w:val="28"/>
          <w:szCs w:val="28"/>
          <w:lang w:val="kk-KZ"/>
        </w:rPr>
        <w:t xml:space="preserve">-0,6; </w:t>
      </w:r>
      <w:r>
        <w:rPr>
          <w:rFonts w:ascii="Times New Roman" w:hAnsi="Times New Roman" w:cs="Times New Roman"/>
          <w:sz w:val="28"/>
          <w:szCs w:val="28"/>
          <w:lang w:val="en-US"/>
        </w:rPr>
        <w:t>I</w:t>
      </w:r>
      <w:r>
        <w:rPr>
          <w:rFonts w:ascii="Times New Roman" w:hAnsi="Times New Roman" w:cs="Times New Roman"/>
          <w:sz w:val="28"/>
          <w:szCs w:val="28"/>
          <w:lang w:val="kk-KZ"/>
        </w:rPr>
        <w:t>-0,13;</w:t>
      </w:r>
      <w:r w:rsidRPr="00A6713A">
        <w:rPr>
          <w:rFonts w:ascii="Times New Roman" w:hAnsi="Times New Roman" w:cs="Times New Roman"/>
          <w:sz w:val="28"/>
          <w:szCs w:val="28"/>
        </w:rPr>
        <w:t xml:space="preserve"> </w:t>
      </w:r>
      <w:r>
        <w:rPr>
          <w:rFonts w:ascii="Times New Roman" w:hAnsi="Times New Roman" w:cs="Times New Roman"/>
          <w:sz w:val="28"/>
          <w:szCs w:val="28"/>
          <w:lang w:val="en-US"/>
        </w:rPr>
        <w:t>HBO</w:t>
      </w:r>
      <w:r w:rsidRPr="00A6713A">
        <w:rPr>
          <w:rFonts w:ascii="Times New Roman" w:hAnsi="Times New Roman" w:cs="Times New Roman"/>
          <w:sz w:val="28"/>
          <w:szCs w:val="28"/>
          <w:vertAlign w:val="subscript"/>
        </w:rPr>
        <w:t>2</w:t>
      </w:r>
      <w:r w:rsidRPr="00A6713A">
        <w:rPr>
          <w:rFonts w:ascii="Times New Roman" w:hAnsi="Times New Roman" w:cs="Times New Roman"/>
          <w:sz w:val="28"/>
          <w:szCs w:val="28"/>
        </w:rPr>
        <w:t xml:space="preserve"> </w:t>
      </w:r>
      <w:r>
        <w:rPr>
          <w:rFonts w:ascii="Times New Roman" w:hAnsi="Times New Roman" w:cs="Times New Roman"/>
          <w:sz w:val="28"/>
          <w:szCs w:val="28"/>
          <w:lang w:val="kk-KZ"/>
        </w:rPr>
        <w:t xml:space="preserve">– до 3; </w:t>
      </w:r>
      <w:r>
        <w:rPr>
          <w:rFonts w:ascii="Times New Roman" w:hAnsi="Times New Roman" w:cs="Times New Roman"/>
          <w:sz w:val="28"/>
          <w:szCs w:val="28"/>
          <w:lang w:val="en-US"/>
        </w:rPr>
        <w:t>HPO</w:t>
      </w:r>
      <w:r w:rsidRPr="00A6713A">
        <w:rPr>
          <w:rFonts w:ascii="Times New Roman" w:hAnsi="Times New Roman" w:cs="Times New Roman"/>
          <w:sz w:val="28"/>
          <w:szCs w:val="28"/>
          <w:vertAlign w:val="subscript"/>
        </w:rPr>
        <w:t>4</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lastRenderedPageBreak/>
        <w:t>–</w:t>
      </w:r>
      <w:r>
        <w:rPr>
          <w:rFonts w:ascii="Times New Roman" w:hAnsi="Times New Roman" w:cs="Times New Roman"/>
          <w:sz w:val="28"/>
          <w:szCs w:val="28"/>
          <w:vertAlign w:val="subscript"/>
          <w:lang w:val="kk-KZ"/>
        </w:rPr>
        <w:t xml:space="preserve"> </w:t>
      </w:r>
      <w:r w:rsidRPr="00A6713A">
        <w:rPr>
          <w:rFonts w:ascii="Times New Roman" w:hAnsi="Times New Roman" w:cs="Times New Roman"/>
          <w:sz w:val="28"/>
          <w:szCs w:val="28"/>
        </w:rPr>
        <w:t xml:space="preserve"> </w:t>
      </w:r>
      <w:r>
        <w:rPr>
          <w:rFonts w:ascii="Times New Roman" w:hAnsi="Times New Roman" w:cs="Times New Roman"/>
          <w:sz w:val="28"/>
          <w:szCs w:val="28"/>
          <w:lang w:val="kk-KZ"/>
        </w:rPr>
        <w:t xml:space="preserve">0,3; </w:t>
      </w:r>
      <w:r>
        <w:rPr>
          <w:rFonts w:ascii="Times New Roman" w:hAnsi="Times New Roman" w:cs="Times New Roman"/>
          <w:sz w:val="28"/>
          <w:szCs w:val="28"/>
          <w:lang w:val="en-US"/>
        </w:rPr>
        <w:t>P</w:t>
      </w:r>
      <w:r>
        <w:rPr>
          <w:rFonts w:ascii="Times New Roman" w:hAnsi="Times New Roman" w:cs="Times New Roman"/>
          <w:sz w:val="28"/>
          <w:szCs w:val="28"/>
        </w:rPr>
        <w:t xml:space="preserve">b, </w:t>
      </w:r>
      <w:r>
        <w:rPr>
          <w:rFonts w:ascii="Times New Roman" w:hAnsi="Times New Roman" w:cs="Times New Roman"/>
          <w:sz w:val="28"/>
          <w:szCs w:val="28"/>
          <w:lang w:val="en-US"/>
        </w:rPr>
        <w:t>Hg</w:t>
      </w:r>
      <w:r w:rsidRPr="00A6713A">
        <w:rPr>
          <w:rFonts w:ascii="Times New Roman" w:hAnsi="Times New Roman" w:cs="Times New Roman"/>
          <w:sz w:val="28"/>
          <w:szCs w:val="28"/>
        </w:rPr>
        <w:t xml:space="preserve">, </w:t>
      </w:r>
      <w:r>
        <w:rPr>
          <w:rFonts w:ascii="Times New Roman" w:hAnsi="Times New Roman" w:cs="Times New Roman"/>
          <w:sz w:val="28"/>
          <w:szCs w:val="28"/>
          <w:lang w:val="en-US"/>
        </w:rPr>
        <w:t>Cu</w:t>
      </w:r>
      <w:r w:rsidRPr="00A6713A">
        <w:rPr>
          <w:rFonts w:ascii="Times New Roman" w:hAnsi="Times New Roman" w:cs="Times New Roman"/>
          <w:sz w:val="28"/>
          <w:szCs w:val="28"/>
        </w:rPr>
        <w:t xml:space="preserve">, </w:t>
      </w:r>
      <w:r>
        <w:rPr>
          <w:rFonts w:ascii="Times New Roman" w:hAnsi="Times New Roman" w:cs="Times New Roman"/>
          <w:sz w:val="28"/>
          <w:szCs w:val="28"/>
          <w:lang w:val="en-US"/>
        </w:rPr>
        <w:t>Zn</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до </w:t>
      </w:r>
      <w:r w:rsidRPr="00DE3B45">
        <w:rPr>
          <w:rFonts w:ascii="Times New Roman" w:hAnsi="Times New Roman" w:cs="Times New Roman"/>
          <w:sz w:val="28"/>
          <w:szCs w:val="28"/>
        </w:rPr>
        <w:t>0</w:t>
      </w:r>
      <w:r>
        <w:rPr>
          <w:rFonts w:ascii="Times New Roman" w:hAnsi="Times New Roman" w:cs="Times New Roman"/>
          <w:sz w:val="28"/>
          <w:szCs w:val="28"/>
          <w:lang w:val="kk-KZ"/>
        </w:rPr>
        <w:t>,01;</w:t>
      </w:r>
      <w:r w:rsidRPr="00A6713A">
        <w:rPr>
          <w:rFonts w:ascii="Times New Roman" w:hAnsi="Times New Roman" w:cs="Times New Roman"/>
          <w:sz w:val="28"/>
          <w:szCs w:val="28"/>
        </w:rPr>
        <w:t xml:space="preserve"> </w:t>
      </w:r>
      <w:r>
        <w:rPr>
          <w:rFonts w:ascii="Times New Roman" w:hAnsi="Times New Roman" w:cs="Times New Roman"/>
          <w:sz w:val="28"/>
          <w:szCs w:val="28"/>
          <w:lang w:val="en-US"/>
        </w:rPr>
        <w:t>Al</w:t>
      </w:r>
      <w:r w:rsidRPr="00A6713A">
        <w:rPr>
          <w:rFonts w:ascii="Times New Roman" w:hAnsi="Times New Roman" w:cs="Times New Roman"/>
          <w:sz w:val="28"/>
          <w:szCs w:val="28"/>
        </w:rPr>
        <w:t xml:space="preserve"> </w:t>
      </w:r>
      <w:r>
        <w:rPr>
          <w:rFonts w:ascii="Times New Roman" w:hAnsi="Times New Roman" w:cs="Times New Roman"/>
          <w:sz w:val="28"/>
          <w:szCs w:val="28"/>
          <w:lang w:val="kk-KZ"/>
        </w:rPr>
        <w:t xml:space="preserve">– до 0,1; </w:t>
      </w:r>
      <w:r>
        <w:rPr>
          <w:rFonts w:ascii="Times New Roman" w:hAnsi="Times New Roman" w:cs="Times New Roman"/>
          <w:sz w:val="28"/>
          <w:szCs w:val="28"/>
          <w:lang w:val="en-US"/>
        </w:rPr>
        <w:t>Mn</w:t>
      </w:r>
      <w:r w:rsidRPr="00DE3B45">
        <w:rPr>
          <w:rFonts w:ascii="Times New Roman" w:hAnsi="Times New Roman" w:cs="Times New Roman"/>
          <w:sz w:val="28"/>
          <w:szCs w:val="28"/>
        </w:rPr>
        <w:t>-</w:t>
      </w:r>
      <w:r>
        <w:rPr>
          <w:rFonts w:ascii="Times New Roman" w:hAnsi="Times New Roman" w:cs="Times New Roman"/>
          <w:sz w:val="28"/>
          <w:szCs w:val="28"/>
          <w:lang w:val="kk-KZ"/>
        </w:rPr>
        <w:t>0,05. Расход потока равен 159 л/с.</w:t>
      </w:r>
    </w:p>
    <w:p w14:paraId="3468AB09" w14:textId="2783828A"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 xml:space="preserve">Келесское </w:t>
      </w:r>
      <w:r>
        <w:rPr>
          <w:rFonts w:ascii="Times New Roman" w:hAnsi="Times New Roman" w:cs="Times New Roman"/>
          <w:sz w:val="28"/>
          <w:szCs w:val="28"/>
          <w:lang w:val="kk-KZ"/>
        </w:rPr>
        <w:t xml:space="preserve">месторождение подземных вод приурочено к среднечетвертичным аллювиальным отложениям долины р. Келес и занимает площадью 650 км². Напорные воды залегают в галечниках с песчано-гравийным заполнителем на глубинах 23-60 м. Пьезометрические уровни устанавливаются на глубинах 1,75-16 м. Дебиты скважин составляют 5-23 л/с при понижениях уровня на 5,2-3,4 м; удельные дебиты 0,95-6,8 л/с. Подземные воды сульфатные магниево-натриевые, общая минерализация 1,27-1,34 г/л. Общая жесткость 6,5-9 мг-экв/л. Содержание микрокомпонентов (в мг/л): </w:t>
      </w:r>
      <w:r>
        <w:rPr>
          <w:rFonts w:ascii="Times New Roman" w:hAnsi="Times New Roman" w:cs="Times New Roman"/>
          <w:sz w:val="28"/>
          <w:szCs w:val="28"/>
          <w:lang w:val="en-US"/>
        </w:rPr>
        <w:t>Pb</w:t>
      </w:r>
      <w:r>
        <w:rPr>
          <w:rFonts w:ascii="Times New Roman" w:hAnsi="Times New Roman" w:cs="Times New Roman"/>
          <w:sz w:val="28"/>
          <w:szCs w:val="28"/>
          <w:lang w:val="kk-KZ"/>
        </w:rPr>
        <w:t>-0,005-0,01;</w:t>
      </w:r>
      <w:r w:rsidRPr="00F679BB">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lang w:val="kk-KZ"/>
        </w:rPr>
        <w:t xml:space="preserve">-0,002-0,006; </w:t>
      </w:r>
      <w:r>
        <w:rPr>
          <w:rFonts w:ascii="Times New Roman" w:hAnsi="Times New Roman" w:cs="Times New Roman"/>
          <w:sz w:val="28"/>
          <w:szCs w:val="28"/>
          <w:lang w:val="en-US"/>
        </w:rPr>
        <w:t>As</w:t>
      </w:r>
      <w:r>
        <w:rPr>
          <w:rFonts w:ascii="Times New Roman" w:hAnsi="Times New Roman" w:cs="Times New Roman"/>
          <w:sz w:val="28"/>
          <w:szCs w:val="28"/>
          <w:lang w:val="kk-KZ"/>
        </w:rPr>
        <w:t>-</w:t>
      </w:r>
      <w:r>
        <w:rPr>
          <w:rFonts w:ascii="Times New Roman" w:hAnsi="Times New Roman" w:cs="Times New Roman"/>
          <w:sz w:val="28"/>
          <w:szCs w:val="28"/>
        </w:rPr>
        <w:t>следы- 0,03</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F</w:t>
      </w:r>
      <w:r>
        <w:rPr>
          <w:rFonts w:ascii="Times New Roman" w:hAnsi="Times New Roman" w:cs="Times New Roman"/>
          <w:sz w:val="28"/>
          <w:szCs w:val="28"/>
          <w:lang w:val="kk-KZ"/>
        </w:rPr>
        <w:t xml:space="preserve">-0,45-0,8. </w:t>
      </w:r>
    </w:p>
    <w:p w14:paraId="6C65A7D8" w14:textId="2A3C4CBD" w:rsidR="00144297" w:rsidRPr="00953E16" w:rsidRDefault="00144297" w:rsidP="00144297">
      <w:pPr>
        <w:pStyle w:val="ab"/>
        <w:spacing w:after="0" w:line="240" w:lineRule="auto"/>
        <w:ind w:left="0" w:firstLine="708"/>
        <w:jc w:val="both"/>
        <w:rPr>
          <w:rFonts w:ascii="Times New Roman" w:hAnsi="Times New Roman" w:cs="Times New Roman"/>
          <w:sz w:val="28"/>
          <w:szCs w:val="28"/>
          <w:lang w:val="kk-KZ"/>
        </w:rPr>
      </w:pPr>
      <w:r w:rsidRPr="00953E16">
        <w:rPr>
          <w:rFonts w:ascii="Times New Roman" w:hAnsi="Times New Roman" w:cs="Times New Roman"/>
          <w:i/>
          <w:sz w:val="28"/>
          <w:szCs w:val="28"/>
          <w:lang w:val="kk-KZ"/>
        </w:rPr>
        <w:t xml:space="preserve">Талас-Ассинское </w:t>
      </w:r>
      <w:r w:rsidRPr="00953E16">
        <w:rPr>
          <w:rFonts w:ascii="Times New Roman" w:hAnsi="Times New Roman" w:cs="Times New Roman"/>
          <w:sz w:val="28"/>
          <w:szCs w:val="28"/>
          <w:lang w:val="kk-KZ"/>
        </w:rPr>
        <w:t>месторождение подземных вод расположено в долине р.Тал</w:t>
      </w:r>
      <w:r w:rsidR="00D50FDA" w:rsidRPr="00953E16">
        <w:rPr>
          <w:rFonts w:ascii="Times New Roman" w:hAnsi="Times New Roman" w:cs="Times New Roman"/>
          <w:sz w:val="28"/>
          <w:szCs w:val="28"/>
          <w:lang w:val="kk-KZ"/>
        </w:rPr>
        <w:t>а</w:t>
      </w:r>
      <w:r w:rsidRPr="00953E16">
        <w:rPr>
          <w:rFonts w:ascii="Times New Roman" w:hAnsi="Times New Roman" w:cs="Times New Roman"/>
          <w:sz w:val="28"/>
          <w:szCs w:val="28"/>
          <w:lang w:val="kk-KZ"/>
        </w:rPr>
        <w:t xml:space="preserve">с и приурочено к аллювиальным гравийно-галечниковым отложениям. Направление потока грунтовых вод совпадает  в направлением течения рек – с юга на север. </w:t>
      </w:r>
      <w:r w:rsidR="00B306AB" w:rsidRPr="00B306AB">
        <w:rPr>
          <w:rFonts w:ascii="Times New Roman" w:hAnsi="Times New Roman" w:cs="Times New Roman"/>
          <w:sz w:val="28"/>
          <w:szCs w:val="28"/>
          <w:lang w:val="kk-KZ"/>
        </w:rPr>
        <w:t>Уровень грунтовых вод варьируется в глубину от 0,5 до 8,8 метров. Водоносный слой с мощностью от 30 до 100 метров расположен на неоген-нижнечетвертичных глинах. Дебиты скважин составляют от 3 до 48 литров в секунду, при этом уровень воды понижается на 3-5 метров.</w:t>
      </w:r>
      <w:r w:rsidRPr="00953E16">
        <w:rPr>
          <w:rFonts w:ascii="Times New Roman" w:hAnsi="Times New Roman" w:cs="Times New Roman"/>
          <w:sz w:val="28"/>
          <w:szCs w:val="28"/>
          <w:lang w:val="kk-KZ"/>
        </w:rPr>
        <w:t xml:space="preserve"> Расход потока подземных вод 4,09 м³/с. На участке Тектурмас и Улькунбурултау вследствие подпора большая часть потока выклинивается в виде источников 2,4 м³/с и в р.Талас 1 м³/с. Остальные перетекают в отложения конуса выноса рек Талас и Ассы. Воды пресные гидрокарбонатные кальциевые.</w:t>
      </w:r>
    </w:p>
    <w:p w14:paraId="2E765269" w14:textId="6FCFC476" w:rsidR="0010366F" w:rsidRPr="00953E16"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144297">
        <w:rPr>
          <w:rFonts w:ascii="Times New Roman" w:hAnsi="Times New Roman" w:cs="Times New Roman"/>
          <w:i/>
          <w:iCs/>
          <w:sz w:val="28"/>
          <w:szCs w:val="28"/>
          <w:lang w:val="kk-KZ"/>
        </w:rPr>
        <w:t xml:space="preserve">Шу-Новотроицкое </w:t>
      </w:r>
      <w:r w:rsidRPr="00144297">
        <w:rPr>
          <w:rFonts w:ascii="Times New Roman" w:hAnsi="Times New Roman" w:cs="Times New Roman"/>
          <w:sz w:val="28"/>
          <w:szCs w:val="28"/>
          <w:lang w:val="kk-KZ"/>
        </w:rPr>
        <w:t>месторождение</w:t>
      </w:r>
      <w:r>
        <w:rPr>
          <w:rFonts w:ascii="Times New Roman" w:hAnsi="Times New Roman" w:cs="Times New Roman"/>
          <w:sz w:val="28"/>
          <w:szCs w:val="28"/>
          <w:lang w:val="kk-KZ"/>
        </w:rPr>
        <w:t xml:space="preserve"> расположено в долине р.Шу. Площадь его 2000 км</w:t>
      </w:r>
      <w:r w:rsidRPr="00953E16">
        <w:rPr>
          <w:rFonts w:ascii="Times New Roman" w:hAnsi="Times New Roman" w:cs="Times New Roman"/>
          <w:sz w:val="28"/>
          <w:szCs w:val="28"/>
          <w:lang w:val="kk-KZ"/>
        </w:rPr>
        <w:t xml:space="preserve">². </w:t>
      </w:r>
      <w:r w:rsidR="00144297" w:rsidRPr="00953E16">
        <w:rPr>
          <w:rFonts w:ascii="Times New Roman" w:hAnsi="Times New Roman" w:cs="Times New Roman"/>
          <w:sz w:val="28"/>
          <w:szCs w:val="28"/>
          <w:lang w:val="kk-KZ"/>
        </w:rPr>
        <w:t>Подземные</w:t>
      </w:r>
      <w:r w:rsidRPr="00953E16">
        <w:rPr>
          <w:rFonts w:ascii="Times New Roman" w:hAnsi="Times New Roman" w:cs="Times New Roman"/>
          <w:sz w:val="28"/>
          <w:szCs w:val="28"/>
          <w:lang w:val="kk-KZ"/>
        </w:rPr>
        <w:t xml:space="preserve"> воды четвертичных аллювиальных гравийно-галечников, грубозернистых песков с прослоями и линзами супесей, суглинков, реже песчаников залегают на гл</w:t>
      </w:r>
      <w:r w:rsidR="00144297" w:rsidRPr="00953E16">
        <w:rPr>
          <w:rFonts w:ascii="Times New Roman" w:hAnsi="Times New Roman" w:cs="Times New Roman"/>
          <w:sz w:val="28"/>
          <w:szCs w:val="28"/>
          <w:lang w:val="kk-KZ"/>
        </w:rPr>
        <w:t>у</w:t>
      </w:r>
      <w:r w:rsidRPr="00953E16">
        <w:rPr>
          <w:rFonts w:ascii="Times New Roman" w:hAnsi="Times New Roman" w:cs="Times New Roman"/>
          <w:sz w:val="28"/>
          <w:szCs w:val="28"/>
          <w:lang w:val="kk-KZ"/>
        </w:rPr>
        <w:t xml:space="preserve">бинах 2,5-8 м. Водообильность пород высокая. Дебиты скажин 45-69,7 л/с при понижениях уровня на 10,9-16,8 м; удельные дебиты 3,7-6,1 л/с. Воды сульфатно-гидрокарбонатные натриево-кальциевые, минерализация 0,8-1 г/л. Общая жесткость 5,7-6,66 мг-экв/л. Содержание микрокомпонентов (в мг/л): </w:t>
      </w:r>
      <w:r w:rsidRPr="00953E16">
        <w:rPr>
          <w:rFonts w:ascii="Times New Roman" w:hAnsi="Times New Roman" w:cs="Times New Roman"/>
          <w:sz w:val="28"/>
          <w:szCs w:val="28"/>
          <w:lang w:val="en-US"/>
        </w:rPr>
        <w:t>Zn</w:t>
      </w:r>
      <w:r w:rsidRPr="00953E16">
        <w:rPr>
          <w:rFonts w:ascii="Times New Roman" w:hAnsi="Times New Roman" w:cs="Times New Roman"/>
          <w:sz w:val="28"/>
          <w:szCs w:val="28"/>
          <w:lang w:val="kk-KZ"/>
        </w:rPr>
        <w:t xml:space="preserve">, </w:t>
      </w:r>
      <w:r w:rsidRPr="00953E16">
        <w:rPr>
          <w:rFonts w:ascii="Times New Roman" w:hAnsi="Times New Roman" w:cs="Times New Roman"/>
          <w:sz w:val="28"/>
          <w:szCs w:val="28"/>
          <w:lang w:val="en-US"/>
        </w:rPr>
        <w:t>Pb</w:t>
      </w:r>
      <w:r w:rsidRPr="00953E16">
        <w:rPr>
          <w:rFonts w:ascii="Times New Roman" w:hAnsi="Times New Roman" w:cs="Times New Roman"/>
          <w:sz w:val="28"/>
          <w:szCs w:val="28"/>
          <w:lang w:val="kk-KZ"/>
        </w:rPr>
        <w:t xml:space="preserve">-0,02; </w:t>
      </w:r>
      <w:r w:rsidRPr="00953E16">
        <w:rPr>
          <w:rFonts w:ascii="Times New Roman" w:hAnsi="Times New Roman" w:cs="Times New Roman"/>
          <w:sz w:val="28"/>
          <w:szCs w:val="28"/>
          <w:lang w:val="en-US"/>
        </w:rPr>
        <w:t>Ag</w:t>
      </w:r>
      <w:r w:rsidRPr="00953E16">
        <w:rPr>
          <w:rFonts w:ascii="Times New Roman" w:hAnsi="Times New Roman" w:cs="Times New Roman"/>
          <w:sz w:val="28"/>
          <w:szCs w:val="28"/>
        </w:rPr>
        <w:t>-</w:t>
      </w:r>
      <w:r w:rsidRPr="00953E16">
        <w:rPr>
          <w:rFonts w:ascii="Times New Roman" w:hAnsi="Times New Roman" w:cs="Times New Roman"/>
          <w:sz w:val="28"/>
          <w:szCs w:val="28"/>
          <w:lang w:val="kk-KZ"/>
        </w:rPr>
        <w:t>0,00026;</w:t>
      </w:r>
      <w:r w:rsidRPr="00953E16">
        <w:rPr>
          <w:rFonts w:ascii="Times New Roman" w:hAnsi="Times New Roman" w:cs="Times New Roman"/>
          <w:sz w:val="28"/>
          <w:szCs w:val="28"/>
        </w:rPr>
        <w:t xml:space="preserve"> </w:t>
      </w:r>
      <w:r w:rsidRPr="00953E16">
        <w:rPr>
          <w:rFonts w:ascii="Times New Roman" w:hAnsi="Times New Roman" w:cs="Times New Roman"/>
          <w:sz w:val="28"/>
          <w:szCs w:val="28"/>
          <w:lang w:val="en-US"/>
        </w:rPr>
        <w:t>F</w:t>
      </w:r>
      <w:r w:rsidRPr="00953E16">
        <w:rPr>
          <w:rFonts w:ascii="Times New Roman" w:hAnsi="Times New Roman" w:cs="Times New Roman"/>
          <w:sz w:val="28"/>
          <w:szCs w:val="28"/>
          <w:lang w:val="kk-KZ"/>
        </w:rPr>
        <w:t>-0,2;</w:t>
      </w:r>
      <w:r w:rsidRPr="00953E16">
        <w:rPr>
          <w:rFonts w:ascii="Times New Roman" w:hAnsi="Times New Roman" w:cs="Times New Roman"/>
          <w:sz w:val="28"/>
          <w:szCs w:val="28"/>
        </w:rPr>
        <w:t xml:space="preserve"> </w:t>
      </w:r>
      <w:r w:rsidRPr="00953E16">
        <w:rPr>
          <w:rFonts w:ascii="Times New Roman" w:hAnsi="Times New Roman" w:cs="Times New Roman"/>
          <w:sz w:val="28"/>
          <w:szCs w:val="28"/>
          <w:lang w:val="en-US"/>
        </w:rPr>
        <w:t>I</w:t>
      </w:r>
      <w:r w:rsidRPr="00953E16">
        <w:rPr>
          <w:rFonts w:ascii="Times New Roman" w:hAnsi="Times New Roman" w:cs="Times New Roman"/>
          <w:sz w:val="28"/>
          <w:szCs w:val="28"/>
          <w:lang w:val="kk-KZ"/>
        </w:rPr>
        <w:t>-0,02;</w:t>
      </w:r>
      <w:r w:rsidRPr="00953E16">
        <w:rPr>
          <w:rFonts w:ascii="Times New Roman" w:hAnsi="Times New Roman" w:cs="Times New Roman"/>
          <w:sz w:val="28"/>
          <w:szCs w:val="28"/>
        </w:rPr>
        <w:t xml:space="preserve"> </w:t>
      </w:r>
      <w:r w:rsidRPr="00953E16">
        <w:rPr>
          <w:rFonts w:ascii="Times New Roman" w:hAnsi="Times New Roman" w:cs="Times New Roman"/>
          <w:sz w:val="28"/>
          <w:szCs w:val="28"/>
          <w:lang w:val="en-US"/>
        </w:rPr>
        <w:t>HBO</w:t>
      </w:r>
      <w:r w:rsidRPr="00953E16">
        <w:rPr>
          <w:rFonts w:ascii="Times New Roman" w:hAnsi="Times New Roman" w:cs="Times New Roman"/>
          <w:sz w:val="28"/>
          <w:szCs w:val="28"/>
          <w:vertAlign w:val="subscript"/>
        </w:rPr>
        <w:t>2</w:t>
      </w:r>
      <w:r w:rsidRPr="00953E16">
        <w:rPr>
          <w:rFonts w:ascii="Times New Roman" w:hAnsi="Times New Roman" w:cs="Times New Roman"/>
          <w:sz w:val="28"/>
          <w:szCs w:val="28"/>
          <w:lang w:val="kk-KZ"/>
        </w:rPr>
        <w:t xml:space="preserve">-0,1. Режим </w:t>
      </w:r>
      <w:r w:rsidR="00144297" w:rsidRPr="00953E16">
        <w:rPr>
          <w:rFonts w:ascii="Times New Roman" w:hAnsi="Times New Roman" w:cs="Times New Roman"/>
          <w:sz w:val="28"/>
          <w:szCs w:val="28"/>
          <w:lang w:val="kk-KZ"/>
        </w:rPr>
        <w:t>безнапорных</w:t>
      </w:r>
      <w:r w:rsidRPr="00953E16">
        <w:rPr>
          <w:rFonts w:ascii="Times New Roman" w:hAnsi="Times New Roman" w:cs="Times New Roman"/>
          <w:sz w:val="28"/>
          <w:szCs w:val="28"/>
          <w:lang w:val="kk-KZ"/>
        </w:rPr>
        <w:t xml:space="preserve"> вод постоянный, амплитуда колебания в многолетнем разрезе 1,4-1,8 м. Расход потока подземных вод составил 200 л/с.</w:t>
      </w:r>
    </w:p>
    <w:p w14:paraId="0C444D54" w14:textId="5B8A369A" w:rsidR="0010366F" w:rsidRDefault="0010366F" w:rsidP="0010366F">
      <w:pPr>
        <w:pStyle w:val="ab"/>
        <w:spacing w:after="0" w:line="240" w:lineRule="auto"/>
        <w:ind w:left="0"/>
        <w:jc w:val="both"/>
        <w:rPr>
          <w:rFonts w:ascii="Times New Roman" w:hAnsi="Times New Roman" w:cs="Times New Roman"/>
          <w:sz w:val="28"/>
          <w:szCs w:val="28"/>
          <w:lang w:val="kk-KZ"/>
        </w:rPr>
      </w:pPr>
      <w:r w:rsidRPr="00953E16">
        <w:rPr>
          <w:rFonts w:ascii="Times New Roman" w:hAnsi="Times New Roman" w:cs="Times New Roman"/>
          <w:sz w:val="28"/>
          <w:szCs w:val="28"/>
          <w:lang w:val="kk-KZ"/>
        </w:rPr>
        <w:tab/>
      </w:r>
      <w:r w:rsidRPr="00953E16">
        <w:rPr>
          <w:rFonts w:ascii="Times New Roman" w:hAnsi="Times New Roman" w:cs="Times New Roman"/>
          <w:i/>
          <w:sz w:val="28"/>
          <w:szCs w:val="28"/>
          <w:lang w:val="kk-KZ"/>
        </w:rPr>
        <w:t>Талдыкурганское</w:t>
      </w:r>
      <w:r w:rsidRPr="00953E16">
        <w:rPr>
          <w:rFonts w:ascii="Times New Roman" w:hAnsi="Times New Roman" w:cs="Times New Roman"/>
          <w:sz w:val="28"/>
          <w:szCs w:val="28"/>
          <w:lang w:val="kk-KZ"/>
        </w:rPr>
        <w:t xml:space="preserve"> месторождение подземных вод площадью около 100 км² расположено в Талдыкурганской межгорной впадине между отрогами Джунгарского Алатау, в долинах рек Каратал и Коксу. </w:t>
      </w:r>
      <w:r w:rsidR="00144297" w:rsidRPr="00953E16">
        <w:rPr>
          <w:rFonts w:ascii="Times New Roman" w:hAnsi="Times New Roman" w:cs="Times New Roman"/>
          <w:sz w:val="28"/>
          <w:szCs w:val="28"/>
          <w:lang w:val="kk-KZ"/>
        </w:rPr>
        <w:t xml:space="preserve">Подземные </w:t>
      </w:r>
      <w:r w:rsidRPr="00953E16">
        <w:rPr>
          <w:rFonts w:ascii="Times New Roman" w:hAnsi="Times New Roman" w:cs="Times New Roman"/>
          <w:sz w:val="28"/>
          <w:szCs w:val="28"/>
          <w:lang w:val="kk-KZ"/>
        </w:rPr>
        <w:t xml:space="preserve">воды аллювиальных валунно-галечников и галечников залегают на глубинах 2-5 м в долинах рек и 30-45 м на междуречье. Дебиты скважин 35,7-159 л/с. </w:t>
      </w:r>
      <w:r>
        <w:rPr>
          <w:rFonts w:ascii="Times New Roman" w:hAnsi="Times New Roman" w:cs="Times New Roman"/>
          <w:sz w:val="28"/>
          <w:szCs w:val="28"/>
          <w:lang w:val="kk-KZ"/>
        </w:rPr>
        <w:t xml:space="preserve">Воды пресные (0,1-0,4 г/л), гидрокарбонатные кальциевые. Содержание микрокомпонентов (в мг/л): сумма </w:t>
      </w:r>
      <w:r>
        <w:rPr>
          <w:rFonts w:ascii="Times New Roman" w:hAnsi="Times New Roman" w:cs="Times New Roman"/>
          <w:sz w:val="28"/>
          <w:szCs w:val="28"/>
          <w:lang w:val="en-US"/>
        </w:rPr>
        <w:t>Zn</w:t>
      </w:r>
      <w:r w:rsidRPr="00BF1460">
        <w:rPr>
          <w:rFonts w:ascii="Times New Roman" w:hAnsi="Times New Roman" w:cs="Times New Roman"/>
          <w:sz w:val="28"/>
          <w:szCs w:val="28"/>
        </w:rPr>
        <w:t xml:space="preserve">, </w:t>
      </w:r>
      <w:r>
        <w:rPr>
          <w:rFonts w:ascii="Times New Roman" w:hAnsi="Times New Roman" w:cs="Times New Roman"/>
          <w:sz w:val="28"/>
          <w:szCs w:val="28"/>
          <w:lang w:val="en-US"/>
        </w:rPr>
        <w:t>Cu</w:t>
      </w:r>
      <w:r w:rsidRPr="00BF1460">
        <w:rPr>
          <w:rFonts w:ascii="Times New Roman" w:hAnsi="Times New Roman" w:cs="Times New Roman"/>
          <w:sz w:val="28"/>
          <w:szCs w:val="28"/>
        </w:rPr>
        <w:t xml:space="preserve">, </w:t>
      </w:r>
      <w:r>
        <w:rPr>
          <w:rFonts w:ascii="Times New Roman" w:hAnsi="Times New Roman" w:cs="Times New Roman"/>
          <w:sz w:val="28"/>
          <w:szCs w:val="28"/>
          <w:lang w:val="en-US"/>
        </w:rPr>
        <w:t>Pb</w:t>
      </w:r>
      <w:r>
        <w:rPr>
          <w:rFonts w:ascii="Times New Roman" w:hAnsi="Times New Roman" w:cs="Times New Roman"/>
          <w:sz w:val="28"/>
          <w:szCs w:val="28"/>
          <w:lang w:val="kk-KZ"/>
        </w:rPr>
        <w:t>-0,005-0,</w:t>
      </w:r>
      <w:r w:rsidRPr="00BF1460">
        <w:rPr>
          <w:rFonts w:ascii="Times New Roman" w:hAnsi="Times New Roman" w:cs="Times New Roman"/>
          <w:sz w:val="28"/>
          <w:szCs w:val="28"/>
        </w:rPr>
        <w:t>009</w:t>
      </w:r>
      <w:r>
        <w:rPr>
          <w:rFonts w:ascii="Times New Roman" w:hAnsi="Times New Roman" w:cs="Times New Roman"/>
          <w:sz w:val="28"/>
          <w:szCs w:val="28"/>
          <w:lang w:val="kk-KZ"/>
        </w:rPr>
        <w:t>;</w:t>
      </w:r>
      <w:r w:rsidRPr="00F679BB">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F</w:t>
      </w:r>
      <w:r>
        <w:rPr>
          <w:rFonts w:ascii="Times New Roman" w:hAnsi="Times New Roman" w:cs="Times New Roman"/>
          <w:sz w:val="28"/>
          <w:szCs w:val="28"/>
          <w:lang w:val="kk-KZ"/>
        </w:rPr>
        <w:t>-0,</w:t>
      </w:r>
      <w:r w:rsidRPr="00BF1460">
        <w:rPr>
          <w:rFonts w:ascii="Times New Roman" w:hAnsi="Times New Roman" w:cs="Times New Roman"/>
          <w:sz w:val="28"/>
          <w:szCs w:val="28"/>
        </w:rPr>
        <w:t>1</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Br</w:t>
      </w:r>
      <w:r>
        <w:rPr>
          <w:rFonts w:ascii="Times New Roman" w:hAnsi="Times New Roman" w:cs="Times New Roman"/>
          <w:sz w:val="28"/>
          <w:szCs w:val="28"/>
          <w:lang w:val="kk-KZ"/>
        </w:rPr>
        <w:t>-0,05;</w:t>
      </w:r>
      <w:r w:rsidRPr="00BF1460">
        <w:rPr>
          <w:rFonts w:ascii="Times New Roman" w:hAnsi="Times New Roman" w:cs="Times New Roman"/>
          <w:sz w:val="28"/>
          <w:szCs w:val="28"/>
        </w:rPr>
        <w:t xml:space="preserve"> </w:t>
      </w:r>
      <w:r>
        <w:rPr>
          <w:rFonts w:ascii="Times New Roman" w:hAnsi="Times New Roman" w:cs="Times New Roman"/>
          <w:sz w:val="28"/>
          <w:szCs w:val="28"/>
          <w:lang w:val="en-US"/>
        </w:rPr>
        <w:t>Li</w:t>
      </w:r>
      <w:r>
        <w:rPr>
          <w:rFonts w:ascii="Times New Roman" w:hAnsi="Times New Roman" w:cs="Times New Roman"/>
          <w:sz w:val="28"/>
          <w:szCs w:val="28"/>
          <w:lang w:val="kk-KZ"/>
        </w:rPr>
        <w:t>- менее 0,3. Расход потока равен 14 м³/с.</w:t>
      </w:r>
    </w:p>
    <w:p w14:paraId="3357586C" w14:textId="0604D7E9"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 xml:space="preserve">Уштобинское </w:t>
      </w:r>
      <w:r>
        <w:rPr>
          <w:rFonts w:ascii="Times New Roman" w:hAnsi="Times New Roman" w:cs="Times New Roman"/>
          <w:sz w:val="28"/>
          <w:szCs w:val="28"/>
          <w:lang w:val="kk-KZ"/>
        </w:rPr>
        <w:t xml:space="preserve">месторождение подземных вод находится в междуречье Тентек-Каратал. Приурочено оно к аллювиальным четвертичным отложениям рек Каратал и Тентек. </w:t>
      </w:r>
      <w:r w:rsidR="00144297">
        <w:rPr>
          <w:rFonts w:ascii="Times New Roman" w:hAnsi="Times New Roman" w:cs="Times New Roman"/>
          <w:sz w:val="28"/>
          <w:szCs w:val="28"/>
          <w:lang w:val="kk-KZ"/>
        </w:rPr>
        <w:t>В</w:t>
      </w:r>
      <w:r>
        <w:rPr>
          <w:rFonts w:ascii="Times New Roman" w:hAnsi="Times New Roman" w:cs="Times New Roman"/>
          <w:sz w:val="28"/>
          <w:szCs w:val="28"/>
          <w:lang w:val="kk-KZ"/>
        </w:rPr>
        <w:t xml:space="preserve">одоносный горизонт залегает на глубинах 0,8-5 м и </w:t>
      </w:r>
      <w:r>
        <w:rPr>
          <w:rFonts w:ascii="Times New Roman" w:hAnsi="Times New Roman" w:cs="Times New Roman"/>
          <w:sz w:val="28"/>
          <w:szCs w:val="28"/>
          <w:lang w:val="kk-KZ"/>
        </w:rPr>
        <w:lastRenderedPageBreak/>
        <w:t xml:space="preserve">более в толще галечников с песчаным и гравелистым заполнителем. Воды пресные (0,3-0,8 г/л), гидрокарбонатные кальциевые и кальциево-натриевые. Из микрокомпонентов обнаружены (в мг/л): </w:t>
      </w:r>
      <w:proofErr w:type="spellStart"/>
      <w:r>
        <w:rPr>
          <w:rFonts w:ascii="Times New Roman" w:hAnsi="Times New Roman" w:cs="Times New Roman"/>
          <w:sz w:val="28"/>
          <w:szCs w:val="28"/>
          <w:lang w:val="en-US"/>
        </w:rPr>
        <w:t>SiO</w:t>
      </w:r>
      <w:proofErr w:type="spellEnd"/>
      <w:r w:rsidRPr="00DE3B45">
        <w:rPr>
          <w:rFonts w:ascii="Times New Roman" w:hAnsi="Times New Roman" w:cs="Times New Roman"/>
          <w:sz w:val="28"/>
          <w:szCs w:val="28"/>
          <w:vertAlign w:val="subscript"/>
        </w:rPr>
        <w:t>2</w:t>
      </w:r>
      <w:r w:rsidRPr="00DE3B45">
        <w:rPr>
          <w:rFonts w:ascii="Times New Roman" w:hAnsi="Times New Roman" w:cs="Times New Roman"/>
          <w:sz w:val="28"/>
          <w:szCs w:val="28"/>
        </w:rPr>
        <w:t>-</w:t>
      </w:r>
      <w:r>
        <w:rPr>
          <w:rFonts w:ascii="Times New Roman" w:hAnsi="Times New Roman" w:cs="Times New Roman"/>
          <w:sz w:val="28"/>
          <w:szCs w:val="28"/>
          <w:lang w:val="kk-KZ"/>
        </w:rPr>
        <w:t>9-20;</w:t>
      </w:r>
      <w:r w:rsidRPr="00F679BB">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F</w:t>
      </w:r>
      <w:r>
        <w:rPr>
          <w:rFonts w:ascii="Times New Roman" w:hAnsi="Times New Roman" w:cs="Times New Roman"/>
          <w:sz w:val="28"/>
          <w:szCs w:val="28"/>
          <w:lang w:val="kk-KZ"/>
        </w:rPr>
        <w:t>-0,3</w:t>
      </w:r>
      <w:r w:rsidR="0014429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144297">
        <w:rPr>
          <w:rFonts w:ascii="Times New Roman" w:hAnsi="Times New Roman" w:cs="Times New Roman"/>
          <w:sz w:val="28"/>
          <w:szCs w:val="28"/>
          <w:lang w:val="kk-KZ"/>
        </w:rPr>
        <w:t>Расход естественного потока равен 530 л/с.</w:t>
      </w:r>
    </w:p>
    <w:p w14:paraId="38E7F6F5" w14:textId="77777777"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144297">
        <w:rPr>
          <w:rFonts w:ascii="Times New Roman" w:hAnsi="Times New Roman" w:cs="Times New Roman"/>
          <w:b/>
          <w:i/>
          <w:iCs/>
          <w:sz w:val="28"/>
          <w:szCs w:val="28"/>
          <w:lang w:val="kk-KZ"/>
        </w:rPr>
        <w:t>Месторождения подземных вод конусов выноса</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могут быть рассмотрены на примере Карачикского, Алматинских, Талас-ассинского и др.</w:t>
      </w:r>
    </w:p>
    <w:p w14:paraId="35F9F909" w14:textId="707FF5A0"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На </w:t>
      </w:r>
      <w:r>
        <w:rPr>
          <w:rFonts w:ascii="Times New Roman" w:hAnsi="Times New Roman" w:cs="Times New Roman"/>
          <w:i/>
          <w:sz w:val="28"/>
          <w:szCs w:val="28"/>
          <w:lang w:val="kk-KZ"/>
        </w:rPr>
        <w:t xml:space="preserve">Карачикском </w:t>
      </w:r>
      <w:r>
        <w:rPr>
          <w:rFonts w:ascii="Times New Roman" w:hAnsi="Times New Roman" w:cs="Times New Roman"/>
          <w:sz w:val="28"/>
          <w:szCs w:val="28"/>
          <w:lang w:val="kk-KZ"/>
        </w:rPr>
        <w:t>месторождении подземные воды четвертичных аллювиально-пролювиальных гравийно-галечниковых отложений конуса выноса р.Карачик залегают на глубинах до 18 м. Воды слабонапорные, уровни устанвливаются на 3,4-4 м ниже поверхности земли. Дебиты скважин при понижениях уровня на 3-5 м составляют 57-75 л/с; удельные дебиты -11-13 л/с. Воды гидрокарбонатно-сульфатные кальциевые и натриевые. Минерализация не превышает 0,7 г/л. Расход потока равен 353 л/с.</w:t>
      </w:r>
    </w:p>
    <w:p w14:paraId="3CF6CD99" w14:textId="56FEFA98" w:rsidR="0010366F" w:rsidRPr="00953E16"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44297" w:rsidRPr="00953E16">
        <w:rPr>
          <w:rFonts w:ascii="Times New Roman" w:hAnsi="Times New Roman" w:cs="Times New Roman"/>
          <w:i/>
          <w:sz w:val="28"/>
          <w:szCs w:val="28"/>
          <w:lang w:val="kk-KZ"/>
        </w:rPr>
        <w:t xml:space="preserve">Талас-Ассинское </w:t>
      </w:r>
      <w:r w:rsidR="00144297" w:rsidRPr="00953E16">
        <w:rPr>
          <w:rFonts w:ascii="Times New Roman" w:hAnsi="Times New Roman" w:cs="Times New Roman"/>
          <w:sz w:val="28"/>
          <w:szCs w:val="28"/>
          <w:lang w:val="kk-KZ"/>
        </w:rPr>
        <w:t xml:space="preserve">месторождение. </w:t>
      </w:r>
      <w:r w:rsidRPr="00953E16">
        <w:rPr>
          <w:rFonts w:ascii="Times New Roman" w:hAnsi="Times New Roman" w:cs="Times New Roman"/>
          <w:sz w:val="28"/>
          <w:szCs w:val="28"/>
          <w:lang w:val="kk-KZ"/>
        </w:rPr>
        <w:t xml:space="preserve">Второй разведанный участок подземных вод аллювиальных и аллювиально-пролювиальных отложений междуречья Талас-Ассы (северо-восточная часть Талас-Ассинского месторождения) площадью 2200 км² расположен юго-восточнее г.Каратау. Месторождение находится в зоне вторичного поглощения поверхностных </w:t>
      </w:r>
      <w:r w:rsidR="00144297" w:rsidRPr="00953E16">
        <w:rPr>
          <w:rFonts w:ascii="Times New Roman" w:hAnsi="Times New Roman" w:cs="Times New Roman"/>
          <w:sz w:val="28"/>
          <w:szCs w:val="28"/>
          <w:lang w:val="kk-KZ"/>
        </w:rPr>
        <w:t xml:space="preserve">вод </w:t>
      </w:r>
      <w:r w:rsidRPr="00953E16">
        <w:rPr>
          <w:rFonts w:ascii="Times New Roman" w:hAnsi="Times New Roman" w:cs="Times New Roman"/>
          <w:sz w:val="28"/>
          <w:szCs w:val="28"/>
          <w:lang w:val="kk-KZ"/>
        </w:rPr>
        <w:t>и накопления подземных вод севернее гор Тектурмас и Улькунбурултау. Основное пополнение подземных вод происходит за счет фильтрации рек Таласа, Ассы и ирригационных</w:t>
      </w:r>
      <w:r w:rsidR="00144297" w:rsidRPr="00953E16">
        <w:rPr>
          <w:rFonts w:ascii="Times New Roman" w:hAnsi="Times New Roman" w:cs="Times New Roman"/>
          <w:sz w:val="28"/>
          <w:szCs w:val="28"/>
          <w:lang w:val="kk-KZ"/>
        </w:rPr>
        <w:t xml:space="preserve"> вод</w:t>
      </w:r>
      <w:r w:rsidRPr="00953E16">
        <w:rPr>
          <w:rFonts w:ascii="Times New Roman" w:hAnsi="Times New Roman" w:cs="Times New Roman"/>
          <w:sz w:val="28"/>
          <w:szCs w:val="28"/>
          <w:lang w:val="kk-KZ"/>
        </w:rPr>
        <w:t>. Водовмещающие верхнечетвертичные и современные гравийно-галечниковые отложения высоководообильны. Дебиты скважин достигали 103,5 л/с при понижения уровня на 3-6 м, удельные дебиты 7-38 л/с. Воды гидрокарбонатные и гидрокарбонатно-сульфатные кальциевые</w:t>
      </w:r>
      <w:r w:rsidR="00144297" w:rsidRPr="00953E16">
        <w:rPr>
          <w:rFonts w:ascii="Times New Roman" w:hAnsi="Times New Roman" w:cs="Times New Roman"/>
          <w:sz w:val="28"/>
          <w:szCs w:val="28"/>
          <w:lang w:val="kk-KZ"/>
        </w:rPr>
        <w:t>.</w:t>
      </w:r>
      <w:r w:rsidRPr="00953E16">
        <w:rPr>
          <w:rFonts w:ascii="Times New Roman" w:hAnsi="Times New Roman" w:cs="Times New Roman"/>
          <w:sz w:val="28"/>
          <w:szCs w:val="28"/>
          <w:lang w:val="kk-KZ"/>
        </w:rPr>
        <w:t xml:space="preserve"> В крайней северо-западной части Талас-Ассинского междуречья минерализация подземных вод повышается до 1,5-1,6 г/л. Из микрокомпонентов обнаружены (в мг/л): </w:t>
      </w:r>
      <w:proofErr w:type="spellStart"/>
      <w:r w:rsidRPr="00953E16">
        <w:rPr>
          <w:rFonts w:ascii="Times New Roman" w:hAnsi="Times New Roman" w:cs="Times New Roman"/>
          <w:sz w:val="28"/>
          <w:szCs w:val="28"/>
          <w:lang w:val="en-US"/>
        </w:rPr>
        <w:t>SiO</w:t>
      </w:r>
      <w:proofErr w:type="spellEnd"/>
      <w:r w:rsidRPr="00953E16">
        <w:rPr>
          <w:rFonts w:ascii="Times New Roman" w:hAnsi="Times New Roman" w:cs="Times New Roman"/>
          <w:sz w:val="28"/>
          <w:szCs w:val="28"/>
          <w:vertAlign w:val="subscript"/>
        </w:rPr>
        <w:t>2</w:t>
      </w:r>
      <w:r w:rsidRPr="00953E16">
        <w:rPr>
          <w:rFonts w:ascii="Times New Roman" w:hAnsi="Times New Roman" w:cs="Times New Roman"/>
          <w:sz w:val="28"/>
          <w:szCs w:val="28"/>
        </w:rPr>
        <w:t>-</w:t>
      </w:r>
      <w:r w:rsidRPr="00953E16">
        <w:rPr>
          <w:rFonts w:ascii="Times New Roman" w:hAnsi="Times New Roman" w:cs="Times New Roman"/>
          <w:sz w:val="28"/>
          <w:szCs w:val="28"/>
          <w:lang w:val="kk-KZ"/>
        </w:rPr>
        <w:t>16;</w:t>
      </w:r>
      <w:r w:rsidRPr="00953E16">
        <w:rPr>
          <w:rFonts w:ascii="Times New Roman" w:hAnsi="Times New Roman" w:cs="Times New Roman"/>
          <w:sz w:val="28"/>
          <w:szCs w:val="28"/>
        </w:rPr>
        <w:t xml:space="preserve"> </w:t>
      </w:r>
      <w:r w:rsidRPr="00953E16">
        <w:rPr>
          <w:rFonts w:ascii="Times New Roman" w:hAnsi="Times New Roman" w:cs="Times New Roman"/>
          <w:sz w:val="28"/>
          <w:szCs w:val="28"/>
          <w:lang w:val="en-US"/>
        </w:rPr>
        <w:t>Cu</w:t>
      </w:r>
      <w:r w:rsidRPr="00953E16">
        <w:rPr>
          <w:rFonts w:ascii="Times New Roman" w:hAnsi="Times New Roman" w:cs="Times New Roman"/>
          <w:sz w:val="28"/>
          <w:szCs w:val="28"/>
        </w:rPr>
        <w:t>-0,0001</w:t>
      </w:r>
      <w:r w:rsidRPr="00953E16">
        <w:rPr>
          <w:rFonts w:ascii="Times New Roman" w:hAnsi="Times New Roman" w:cs="Times New Roman"/>
          <w:sz w:val="28"/>
          <w:szCs w:val="28"/>
          <w:lang w:val="kk-KZ"/>
        </w:rPr>
        <w:t xml:space="preserve">; </w:t>
      </w:r>
      <w:r w:rsidRPr="00953E16">
        <w:rPr>
          <w:rFonts w:ascii="Times New Roman" w:hAnsi="Times New Roman" w:cs="Times New Roman"/>
          <w:sz w:val="28"/>
          <w:szCs w:val="28"/>
          <w:lang w:val="en-US"/>
        </w:rPr>
        <w:t>Zn</w:t>
      </w:r>
      <w:r w:rsidRPr="00953E16">
        <w:rPr>
          <w:rFonts w:ascii="Times New Roman" w:hAnsi="Times New Roman" w:cs="Times New Roman"/>
          <w:sz w:val="28"/>
          <w:szCs w:val="28"/>
        </w:rPr>
        <w:t>-</w:t>
      </w:r>
      <w:r w:rsidRPr="00953E16">
        <w:rPr>
          <w:rFonts w:ascii="Times New Roman" w:hAnsi="Times New Roman" w:cs="Times New Roman"/>
          <w:sz w:val="28"/>
          <w:szCs w:val="28"/>
          <w:lang w:val="kk-KZ"/>
        </w:rPr>
        <w:t>следы -0,01;</w:t>
      </w:r>
      <w:r w:rsidRPr="00953E16">
        <w:rPr>
          <w:rFonts w:ascii="Times New Roman" w:hAnsi="Times New Roman" w:cs="Times New Roman"/>
          <w:sz w:val="28"/>
          <w:szCs w:val="28"/>
        </w:rPr>
        <w:t xml:space="preserve"> </w:t>
      </w:r>
      <w:r w:rsidRPr="00953E16">
        <w:rPr>
          <w:rFonts w:ascii="Times New Roman" w:hAnsi="Times New Roman" w:cs="Times New Roman"/>
          <w:sz w:val="28"/>
          <w:szCs w:val="28"/>
          <w:lang w:val="kk-KZ"/>
        </w:rPr>
        <w:t xml:space="preserve"> </w:t>
      </w:r>
      <w:r w:rsidRPr="00953E16">
        <w:rPr>
          <w:rFonts w:ascii="Times New Roman" w:hAnsi="Times New Roman" w:cs="Times New Roman"/>
          <w:sz w:val="28"/>
          <w:szCs w:val="28"/>
          <w:lang w:val="en-US"/>
        </w:rPr>
        <w:t>F</w:t>
      </w:r>
      <w:r w:rsidRPr="00953E16">
        <w:rPr>
          <w:rFonts w:ascii="Times New Roman" w:hAnsi="Times New Roman" w:cs="Times New Roman"/>
          <w:sz w:val="28"/>
          <w:szCs w:val="28"/>
          <w:lang w:val="kk-KZ"/>
        </w:rPr>
        <w:t xml:space="preserve">-0,48;  </w:t>
      </w:r>
      <w:r w:rsidRPr="00953E16">
        <w:rPr>
          <w:rFonts w:ascii="Times New Roman" w:hAnsi="Times New Roman" w:cs="Times New Roman"/>
          <w:sz w:val="28"/>
          <w:szCs w:val="28"/>
          <w:lang w:val="en-US"/>
        </w:rPr>
        <w:t>HBO</w:t>
      </w:r>
      <w:r w:rsidRPr="00953E16">
        <w:rPr>
          <w:rFonts w:ascii="Times New Roman" w:hAnsi="Times New Roman" w:cs="Times New Roman"/>
          <w:sz w:val="28"/>
          <w:szCs w:val="28"/>
          <w:vertAlign w:val="subscript"/>
        </w:rPr>
        <w:t>2</w:t>
      </w:r>
      <w:r w:rsidRPr="00953E16">
        <w:rPr>
          <w:rFonts w:ascii="Times New Roman" w:hAnsi="Times New Roman" w:cs="Times New Roman"/>
          <w:sz w:val="28"/>
          <w:szCs w:val="28"/>
          <w:lang w:val="kk-KZ"/>
        </w:rPr>
        <w:t>-0,1.</w:t>
      </w:r>
    </w:p>
    <w:p w14:paraId="633A4165" w14:textId="2E45E225"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В предгорных шлейфах горных массивов </w:t>
      </w:r>
      <w:r w:rsidR="00953E16">
        <w:rPr>
          <w:rFonts w:ascii="Times New Roman" w:hAnsi="Times New Roman" w:cs="Times New Roman"/>
          <w:sz w:val="28"/>
          <w:szCs w:val="28"/>
          <w:lang w:val="kk-KZ"/>
        </w:rPr>
        <w:t>ю</w:t>
      </w:r>
      <w:r>
        <w:rPr>
          <w:rFonts w:ascii="Times New Roman" w:hAnsi="Times New Roman" w:cs="Times New Roman"/>
          <w:sz w:val="28"/>
          <w:szCs w:val="28"/>
          <w:lang w:val="kk-KZ"/>
        </w:rPr>
        <w:t>го-восточного Казахстана насчитывается несколько десятков крупных конусов выноса, обладающих большими запасами подземных вод. Крупнейшими разведанными месторождениями являются Алматинское, Талгарское, Узунагачское, Каскеленское, расположенные у северного склона Заилийского Алатау. Месторождения северного склана Заилийского Алатау по гидрогеологическим особенностям и геологическому строению могут быть разделены на две группы: Алматинскую и Узункаргалинскую.</w:t>
      </w:r>
    </w:p>
    <w:p w14:paraId="4CEB9F39" w14:textId="77777777"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 xml:space="preserve">Алматинская </w:t>
      </w:r>
      <w:r>
        <w:rPr>
          <w:rFonts w:ascii="Times New Roman" w:hAnsi="Times New Roman" w:cs="Times New Roman"/>
          <w:sz w:val="28"/>
          <w:szCs w:val="28"/>
          <w:lang w:val="kk-KZ"/>
        </w:rPr>
        <w:t>группа месторождений подземных вод приурочена к зоне максимального предгорного прогиба, вследствие чего мощность обводненной толщи валунно-галечников четвертичного возраста превышает 500 м. Основной коллектор подземных вод – рыхлые грубообломочные четвертичные и верхнеплиоценовые валунно-галечниковые аллювиально-пролювиальные отложения. Нижняя водоупорная граница не установлена. Скажины глубиной 500 м остановлены в песках и галечниках.</w:t>
      </w:r>
    </w:p>
    <w:p w14:paraId="06483E41" w14:textId="418F841D"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t>Наиболее водообильна верхняя толща галечников мощностью 150 м. Дебиты скважин превышают 100 л/с при понижении уровня на 3-4 м; удельные дебиты от 15 до 30 л/с. С глубиной и по мере приближения к горам, а также в зоне выклинивания подземных вод и ниже ее по потоку водообильность пород уменьшается</w:t>
      </w:r>
      <w:r w:rsidR="0031448B">
        <w:rPr>
          <w:rFonts w:ascii="Times New Roman" w:hAnsi="Times New Roman" w:cs="Times New Roman"/>
          <w:sz w:val="28"/>
          <w:szCs w:val="28"/>
          <w:lang w:val="kk-KZ"/>
        </w:rPr>
        <w:t xml:space="preserve">. </w:t>
      </w:r>
      <w:r>
        <w:rPr>
          <w:rFonts w:ascii="Times New Roman" w:hAnsi="Times New Roman" w:cs="Times New Roman"/>
          <w:sz w:val="28"/>
          <w:szCs w:val="28"/>
          <w:lang w:val="kk-KZ"/>
        </w:rPr>
        <w:t>Естественные ежегодно возобновляемые ресурсы подземных вод, определенные балансовым методом и по расходу потока подземных вод, достигают 20 м³/с. Из них примерно 43</w:t>
      </w:r>
      <w:r>
        <w:rPr>
          <w:rFonts w:ascii="Times New Roman" w:hAnsi="Times New Roman" w:cs="Times New Roman"/>
          <w:sz w:val="28"/>
          <w:szCs w:val="28"/>
        </w:rPr>
        <w:t>%</w:t>
      </w:r>
      <w:r>
        <w:rPr>
          <w:rFonts w:ascii="Times New Roman" w:hAnsi="Times New Roman" w:cs="Times New Roman"/>
          <w:sz w:val="28"/>
          <w:szCs w:val="28"/>
          <w:lang w:val="kk-KZ"/>
        </w:rPr>
        <w:t xml:space="preserve"> поступает фильтрацией из русел рек, 14</w:t>
      </w:r>
      <w:r>
        <w:rPr>
          <w:rFonts w:ascii="Times New Roman" w:hAnsi="Times New Roman" w:cs="Times New Roman"/>
          <w:sz w:val="28"/>
          <w:szCs w:val="28"/>
        </w:rPr>
        <w:t>% из временных водотоков, до 20% из ирригационной сети и с орошаемых территорий, 10-13% путем инф</w:t>
      </w:r>
      <w:r>
        <w:rPr>
          <w:rFonts w:ascii="Times New Roman" w:hAnsi="Times New Roman" w:cs="Times New Roman"/>
          <w:sz w:val="28"/>
          <w:szCs w:val="28"/>
          <w:lang w:val="kk-KZ"/>
        </w:rPr>
        <w:t>и</w:t>
      </w:r>
      <w:proofErr w:type="spellStart"/>
      <w:r>
        <w:rPr>
          <w:rFonts w:ascii="Times New Roman" w:hAnsi="Times New Roman" w:cs="Times New Roman"/>
          <w:sz w:val="28"/>
          <w:szCs w:val="28"/>
        </w:rPr>
        <w:t>льтрации</w:t>
      </w:r>
      <w:proofErr w:type="spellEnd"/>
      <w:r>
        <w:rPr>
          <w:rFonts w:ascii="Times New Roman" w:hAnsi="Times New Roman" w:cs="Times New Roman"/>
          <w:sz w:val="28"/>
          <w:szCs w:val="28"/>
        </w:rPr>
        <w:t xml:space="preserve"> атмосферных осадков и около 7-10% </w:t>
      </w:r>
      <w:r>
        <w:rPr>
          <w:rFonts w:ascii="Times New Roman" w:hAnsi="Times New Roman" w:cs="Times New Roman"/>
          <w:sz w:val="28"/>
          <w:szCs w:val="28"/>
          <w:lang w:val="kk-KZ"/>
        </w:rPr>
        <w:t xml:space="preserve">путем притока из скальных пород горного хребта. Воды пресные гидрокарбонатные кальциевые. Минарализация уменьшается с глубиной и ближе к горам. Из микрокомпонентов обнаружены (в мг/л): </w:t>
      </w:r>
      <w:proofErr w:type="spellStart"/>
      <w:r>
        <w:rPr>
          <w:rFonts w:ascii="Times New Roman" w:hAnsi="Times New Roman" w:cs="Times New Roman"/>
          <w:sz w:val="28"/>
          <w:szCs w:val="28"/>
          <w:lang w:val="en-US"/>
        </w:rPr>
        <w:t>SiO</w:t>
      </w:r>
      <w:proofErr w:type="spellEnd"/>
      <w:r w:rsidRPr="00DE3B45">
        <w:rPr>
          <w:rFonts w:ascii="Times New Roman" w:hAnsi="Times New Roman" w:cs="Times New Roman"/>
          <w:sz w:val="28"/>
          <w:szCs w:val="28"/>
          <w:vertAlign w:val="subscript"/>
        </w:rPr>
        <w:t>2</w:t>
      </w:r>
      <w:r w:rsidRPr="00DE3B45">
        <w:rPr>
          <w:rFonts w:ascii="Times New Roman" w:hAnsi="Times New Roman" w:cs="Times New Roman"/>
          <w:sz w:val="28"/>
          <w:szCs w:val="28"/>
        </w:rPr>
        <w:t>-</w:t>
      </w:r>
      <w:r>
        <w:rPr>
          <w:rFonts w:ascii="Times New Roman" w:hAnsi="Times New Roman" w:cs="Times New Roman"/>
          <w:sz w:val="28"/>
          <w:szCs w:val="28"/>
          <w:lang w:val="kk-KZ"/>
        </w:rPr>
        <w:t>15;</w:t>
      </w:r>
      <w:r w:rsidRPr="00F679BB">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F</w:t>
      </w:r>
      <w:r>
        <w:rPr>
          <w:rFonts w:ascii="Times New Roman" w:hAnsi="Times New Roman" w:cs="Times New Roman"/>
          <w:sz w:val="28"/>
          <w:szCs w:val="28"/>
          <w:lang w:val="kk-KZ"/>
        </w:rPr>
        <w:t xml:space="preserve">-0,4-0,6; </w:t>
      </w:r>
    </w:p>
    <w:p w14:paraId="1C88F059" w14:textId="6658AC06"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Узункаргалинская</w:t>
      </w:r>
      <w:r>
        <w:rPr>
          <w:rFonts w:ascii="Times New Roman" w:hAnsi="Times New Roman" w:cs="Times New Roman"/>
          <w:sz w:val="28"/>
          <w:szCs w:val="28"/>
          <w:lang w:val="kk-KZ"/>
        </w:rPr>
        <w:t xml:space="preserve"> группа месторождений расположена на конусах выноса одноименных рек в Узунагачском грабене. Они занимают площади 40 и 19 км². Воды пресные, гидрокарбонатные кальциевые. Содержание микрокомпонентов (в мг/л): </w:t>
      </w:r>
      <w:r w:rsidRPr="00205090">
        <w:rPr>
          <w:rFonts w:ascii="Times New Roman" w:hAnsi="Times New Roman" w:cs="Times New Roman"/>
          <w:sz w:val="28"/>
          <w:szCs w:val="28"/>
          <w:lang w:val="kk-KZ"/>
        </w:rPr>
        <w:t>SiO</w:t>
      </w:r>
      <w:r w:rsidRPr="00205090">
        <w:rPr>
          <w:rFonts w:ascii="Times New Roman" w:hAnsi="Times New Roman" w:cs="Times New Roman"/>
          <w:sz w:val="28"/>
          <w:szCs w:val="28"/>
          <w:vertAlign w:val="subscript"/>
          <w:lang w:val="kk-KZ"/>
        </w:rPr>
        <w:t>2</w:t>
      </w:r>
      <w:r w:rsidRPr="00205090">
        <w:rPr>
          <w:rFonts w:ascii="Times New Roman" w:hAnsi="Times New Roman" w:cs="Times New Roman"/>
          <w:sz w:val="28"/>
          <w:szCs w:val="28"/>
          <w:lang w:val="kk-KZ"/>
        </w:rPr>
        <w:t>-</w:t>
      </w:r>
      <w:r>
        <w:rPr>
          <w:rFonts w:ascii="Times New Roman" w:hAnsi="Times New Roman" w:cs="Times New Roman"/>
          <w:sz w:val="28"/>
          <w:szCs w:val="28"/>
          <w:lang w:val="kk-KZ"/>
        </w:rPr>
        <w:t>12-16;</w:t>
      </w:r>
      <w:r w:rsidRPr="0020509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205090">
        <w:rPr>
          <w:rFonts w:ascii="Times New Roman" w:hAnsi="Times New Roman" w:cs="Times New Roman"/>
          <w:sz w:val="28"/>
          <w:szCs w:val="28"/>
          <w:lang w:val="kk-KZ"/>
        </w:rPr>
        <w:t>F</w:t>
      </w:r>
      <w:r>
        <w:rPr>
          <w:rFonts w:ascii="Times New Roman" w:hAnsi="Times New Roman" w:cs="Times New Roman"/>
          <w:sz w:val="28"/>
          <w:szCs w:val="28"/>
          <w:lang w:val="kk-KZ"/>
        </w:rPr>
        <w:t xml:space="preserve">-0,7-1; </w:t>
      </w:r>
      <w:r w:rsidRPr="00205090">
        <w:rPr>
          <w:rFonts w:ascii="Times New Roman" w:hAnsi="Times New Roman" w:cs="Times New Roman"/>
          <w:sz w:val="28"/>
          <w:szCs w:val="28"/>
          <w:lang w:val="kk-KZ"/>
        </w:rPr>
        <w:t>Cu</w:t>
      </w:r>
      <w:r>
        <w:rPr>
          <w:rFonts w:ascii="Times New Roman" w:hAnsi="Times New Roman" w:cs="Times New Roman"/>
          <w:sz w:val="28"/>
          <w:szCs w:val="28"/>
          <w:lang w:val="kk-KZ"/>
        </w:rPr>
        <w:t>-0,0012-0,0023;</w:t>
      </w:r>
      <w:r w:rsidRPr="00205090">
        <w:rPr>
          <w:rFonts w:ascii="Times New Roman" w:hAnsi="Times New Roman" w:cs="Times New Roman"/>
          <w:sz w:val="28"/>
          <w:szCs w:val="28"/>
          <w:lang w:val="kk-KZ"/>
        </w:rPr>
        <w:t xml:space="preserve"> Ag</w:t>
      </w:r>
      <w:r>
        <w:rPr>
          <w:rFonts w:ascii="Times New Roman" w:hAnsi="Times New Roman" w:cs="Times New Roman"/>
          <w:sz w:val="28"/>
          <w:szCs w:val="28"/>
          <w:lang w:val="kk-KZ"/>
        </w:rPr>
        <w:t>-0,00043;</w:t>
      </w:r>
      <w:r w:rsidRPr="00205090">
        <w:rPr>
          <w:rFonts w:ascii="Times New Roman" w:hAnsi="Times New Roman" w:cs="Times New Roman"/>
          <w:sz w:val="28"/>
          <w:szCs w:val="28"/>
          <w:lang w:val="kk-KZ"/>
        </w:rPr>
        <w:t xml:space="preserve"> Mo</w:t>
      </w:r>
      <w:r>
        <w:rPr>
          <w:rFonts w:ascii="Times New Roman" w:hAnsi="Times New Roman" w:cs="Times New Roman"/>
          <w:sz w:val="28"/>
          <w:szCs w:val="28"/>
          <w:lang w:val="kk-KZ"/>
        </w:rPr>
        <w:t xml:space="preserve">-0,001-0,009; </w:t>
      </w:r>
      <w:r w:rsidRPr="00205090">
        <w:rPr>
          <w:rFonts w:ascii="Times New Roman" w:hAnsi="Times New Roman" w:cs="Times New Roman"/>
          <w:sz w:val="28"/>
          <w:szCs w:val="28"/>
          <w:lang w:val="kk-KZ"/>
        </w:rPr>
        <w:t>Ni</w:t>
      </w:r>
      <w:r>
        <w:rPr>
          <w:rFonts w:ascii="Times New Roman" w:hAnsi="Times New Roman" w:cs="Times New Roman"/>
          <w:sz w:val="28"/>
          <w:szCs w:val="28"/>
          <w:lang w:val="kk-KZ"/>
        </w:rPr>
        <w:t>-следы;</w:t>
      </w:r>
      <w:r w:rsidRPr="00205090">
        <w:rPr>
          <w:rFonts w:ascii="Times New Roman" w:hAnsi="Times New Roman" w:cs="Times New Roman"/>
          <w:sz w:val="28"/>
          <w:szCs w:val="28"/>
          <w:lang w:val="kk-KZ"/>
        </w:rPr>
        <w:t xml:space="preserve"> Cr</w:t>
      </w:r>
      <w:r>
        <w:rPr>
          <w:rFonts w:ascii="Times New Roman" w:hAnsi="Times New Roman" w:cs="Times New Roman"/>
          <w:sz w:val="28"/>
          <w:szCs w:val="28"/>
          <w:lang w:val="kk-KZ"/>
        </w:rPr>
        <w:t>-0,0036;</w:t>
      </w:r>
      <w:r w:rsidRPr="00205090">
        <w:rPr>
          <w:rFonts w:ascii="Times New Roman" w:hAnsi="Times New Roman" w:cs="Times New Roman"/>
          <w:sz w:val="28"/>
          <w:szCs w:val="28"/>
          <w:lang w:val="kk-KZ"/>
        </w:rPr>
        <w:t xml:space="preserve"> Ti</w:t>
      </w:r>
      <w:r>
        <w:rPr>
          <w:rFonts w:ascii="Times New Roman" w:hAnsi="Times New Roman" w:cs="Times New Roman"/>
          <w:sz w:val="28"/>
          <w:szCs w:val="28"/>
          <w:lang w:val="kk-KZ"/>
        </w:rPr>
        <w:t>-0,0108-0,032;</w:t>
      </w:r>
      <w:r w:rsidRPr="00205090">
        <w:rPr>
          <w:rFonts w:ascii="Times New Roman" w:hAnsi="Times New Roman" w:cs="Times New Roman"/>
          <w:sz w:val="28"/>
          <w:szCs w:val="28"/>
          <w:lang w:val="kk-KZ"/>
        </w:rPr>
        <w:t xml:space="preserve"> Mn</w:t>
      </w:r>
      <w:r>
        <w:rPr>
          <w:rFonts w:ascii="Times New Roman" w:hAnsi="Times New Roman" w:cs="Times New Roman"/>
          <w:sz w:val="28"/>
          <w:szCs w:val="28"/>
          <w:lang w:val="kk-KZ"/>
        </w:rPr>
        <w:t>-0,0046-0,0108;</w:t>
      </w:r>
      <w:r w:rsidRPr="00205090">
        <w:rPr>
          <w:rFonts w:ascii="Times New Roman" w:hAnsi="Times New Roman" w:cs="Times New Roman"/>
          <w:sz w:val="28"/>
          <w:szCs w:val="28"/>
          <w:lang w:val="kk-KZ"/>
        </w:rPr>
        <w:t xml:space="preserve"> Al</w:t>
      </w:r>
      <w:r>
        <w:rPr>
          <w:rFonts w:ascii="Times New Roman" w:hAnsi="Times New Roman" w:cs="Times New Roman"/>
          <w:sz w:val="28"/>
          <w:szCs w:val="28"/>
          <w:lang w:val="kk-KZ"/>
        </w:rPr>
        <w:t>-0,108-0,36.</w:t>
      </w:r>
    </w:p>
    <w:p w14:paraId="4C794AAB" w14:textId="696D1116"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 xml:space="preserve">Покровское </w:t>
      </w:r>
      <w:r>
        <w:rPr>
          <w:rFonts w:ascii="Times New Roman" w:hAnsi="Times New Roman" w:cs="Times New Roman"/>
          <w:sz w:val="28"/>
          <w:szCs w:val="28"/>
          <w:lang w:val="kk-KZ"/>
        </w:rPr>
        <w:t>месторождение напорных подземных вод площадью 4 км² расположено на предгорной равнине в 30 км севернее хребта Заилийского Алатау и приурочено к четвертичным аллювиально-пролювиальным отложениям. В пяти водоносных горизонтах, залегающих в интервале глубин от 0 до 210 м, пьезометрические уровни устанавливаются на 5-30 м выше поверхности земли с характерным нарастанием напоров с глубиной. Дебиты скважин до 75 л/с на самоизливе, удельные дебиты 1,5-3,5 л/с. Воды пресные, гидрокарбонатные кальциевые. Из  микрокомпонентов отмечен фтор -0,3-0,7 г/л.</w:t>
      </w:r>
    </w:p>
    <w:p w14:paraId="64324EC5" w14:textId="72CC5950" w:rsidR="0010366F" w:rsidRPr="00555394"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 xml:space="preserve">Восточно-Талгарское </w:t>
      </w:r>
      <w:r>
        <w:rPr>
          <w:rFonts w:ascii="Times New Roman" w:hAnsi="Times New Roman" w:cs="Times New Roman"/>
          <w:sz w:val="28"/>
          <w:szCs w:val="28"/>
          <w:lang w:val="kk-KZ"/>
        </w:rPr>
        <w:t xml:space="preserve">месторождение подземных вод площадью 46 км² расположено в небольшой межгорной впадине на предгорной ступени у северного склона Заилийского Алатау и представляет собой артезианский бассейн, поднятый над предгорной равниной Заилийского Алатау более чем на 200 м. На южном борту впадины в пределах конусов выноса воды безнапорные, на северном вследствие подпора цепью холмов, сложенных преимущественно глинистыми нижнечетвертичными и неогеновыми отложениями, напорные – часто самоизливающиеся. Водосодержащая валунно-галечниковая толща среднечетвертичных и современных отложений имеет мощность до 112 м. Напорные воды залегают на глубинах от 85 до 290 м. Воды пресные, гидрокарбонатные кальциевые и смешанные. Из микрокомпонентов содержатся (в мг/л): </w:t>
      </w:r>
      <w:r w:rsidRPr="00205090">
        <w:rPr>
          <w:rFonts w:ascii="Times New Roman" w:hAnsi="Times New Roman" w:cs="Times New Roman"/>
          <w:sz w:val="28"/>
          <w:szCs w:val="28"/>
          <w:lang w:val="kk-KZ"/>
        </w:rPr>
        <w:t>F</w:t>
      </w:r>
      <w:r>
        <w:rPr>
          <w:rFonts w:ascii="Times New Roman" w:hAnsi="Times New Roman" w:cs="Times New Roman"/>
          <w:sz w:val="28"/>
          <w:szCs w:val="28"/>
          <w:lang w:val="kk-KZ"/>
        </w:rPr>
        <w:t xml:space="preserve">-0,8-1,3; </w:t>
      </w:r>
      <w:r w:rsidRPr="00205090">
        <w:rPr>
          <w:rFonts w:ascii="Times New Roman" w:hAnsi="Times New Roman" w:cs="Times New Roman"/>
          <w:sz w:val="28"/>
          <w:szCs w:val="28"/>
          <w:lang w:val="kk-KZ"/>
        </w:rPr>
        <w:t>SiO</w:t>
      </w:r>
      <w:r w:rsidRPr="00205090">
        <w:rPr>
          <w:rFonts w:ascii="Times New Roman" w:hAnsi="Times New Roman" w:cs="Times New Roman"/>
          <w:sz w:val="28"/>
          <w:szCs w:val="28"/>
          <w:vertAlign w:val="subscript"/>
          <w:lang w:val="kk-KZ"/>
        </w:rPr>
        <w:t>2</w:t>
      </w:r>
      <w:r w:rsidRPr="00205090">
        <w:rPr>
          <w:rFonts w:ascii="Times New Roman" w:hAnsi="Times New Roman" w:cs="Times New Roman"/>
          <w:sz w:val="28"/>
          <w:szCs w:val="28"/>
          <w:lang w:val="kk-KZ"/>
        </w:rPr>
        <w:t>-</w:t>
      </w:r>
      <w:r>
        <w:rPr>
          <w:rFonts w:ascii="Times New Roman" w:hAnsi="Times New Roman" w:cs="Times New Roman"/>
          <w:sz w:val="28"/>
          <w:szCs w:val="28"/>
          <w:lang w:val="kk-KZ"/>
        </w:rPr>
        <w:t xml:space="preserve">10-19; </w:t>
      </w:r>
      <w:r>
        <w:rPr>
          <w:rFonts w:ascii="Times New Roman" w:hAnsi="Times New Roman" w:cs="Times New Roman"/>
          <w:sz w:val="28"/>
          <w:szCs w:val="28"/>
          <w:lang w:val="en-US"/>
        </w:rPr>
        <w:t>Br</w:t>
      </w:r>
      <w:r>
        <w:rPr>
          <w:rFonts w:ascii="Times New Roman" w:hAnsi="Times New Roman" w:cs="Times New Roman"/>
          <w:sz w:val="28"/>
          <w:szCs w:val="28"/>
          <w:lang w:val="kk-KZ"/>
        </w:rPr>
        <w:t xml:space="preserve">-0,5-1,3; </w:t>
      </w:r>
      <w:r>
        <w:rPr>
          <w:rFonts w:ascii="Times New Roman" w:hAnsi="Times New Roman" w:cs="Times New Roman"/>
          <w:sz w:val="28"/>
          <w:szCs w:val="28"/>
          <w:lang w:val="en-US"/>
        </w:rPr>
        <w:t>I</w:t>
      </w:r>
      <w:r w:rsidRPr="00890E7B">
        <w:rPr>
          <w:rFonts w:ascii="Times New Roman" w:hAnsi="Times New Roman" w:cs="Times New Roman"/>
          <w:sz w:val="28"/>
          <w:szCs w:val="28"/>
        </w:rPr>
        <w:t>-</w:t>
      </w:r>
      <w:r>
        <w:rPr>
          <w:rFonts w:ascii="Times New Roman" w:hAnsi="Times New Roman" w:cs="Times New Roman"/>
          <w:sz w:val="28"/>
          <w:szCs w:val="28"/>
          <w:lang w:val="kk-KZ"/>
        </w:rPr>
        <w:t xml:space="preserve">0,01; </w:t>
      </w:r>
      <w:r w:rsidRPr="00205090">
        <w:rPr>
          <w:rFonts w:ascii="Times New Roman" w:hAnsi="Times New Roman" w:cs="Times New Roman"/>
          <w:sz w:val="28"/>
          <w:szCs w:val="28"/>
          <w:lang w:val="kk-KZ"/>
        </w:rPr>
        <w:t>Mo</w:t>
      </w:r>
      <w:r>
        <w:rPr>
          <w:rFonts w:ascii="Times New Roman" w:hAnsi="Times New Roman" w:cs="Times New Roman"/>
          <w:sz w:val="28"/>
          <w:szCs w:val="28"/>
          <w:lang w:val="kk-KZ"/>
        </w:rPr>
        <w:t xml:space="preserve">-0,0003-0,009; </w:t>
      </w:r>
      <w:r w:rsidRPr="00205090">
        <w:rPr>
          <w:rFonts w:ascii="Times New Roman" w:hAnsi="Times New Roman" w:cs="Times New Roman"/>
          <w:sz w:val="28"/>
          <w:szCs w:val="28"/>
          <w:lang w:val="kk-KZ"/>
        </w:rPr>
        <w:t>Ti</w:t>
      </w:r>
      <w:r>
        <w:rPr>
          <w:rFonts w:ascii="Times New Roman" w:hAnsi="Times New Roman" w:cs="Times New Roman"/>
          <w:sz w:val="28"/>
          <w:szCs w:val="28"/>
          <w:lang w:val="kk-KZ"/>
        </w:rPr>
        <w:t>-0,0023-0,22;</w:t>
      </w:r>
      <w:r w:rsidRPr="00205090">
        <w:rPr>
          <w:rFonts w:ascii="Times New Roman" w:hAnsi="Times New Roman" w:cs="Times New Roman"/>
          <w:sz w:val="28"/>
          <w:szCs w:val="28"/>
          <w:lang w:val="kk-KZ"/>
        </w:rPr>
        <w:t xml:space="preserve"> Mn</w:t>
      </w:r>
      <w:r>
        <w:rPr>
          <w:rFonts w:ascii="Times New Roman" w:hAnsi="Times New Roman" w:cs="Times New Roman"/>
          <w:sz w:val="28"/>
          <w:szCs w:val="28"/>
          <w:lang w:val="kk-KZ"/>
        </w:rPr>
        <w:t xml:space="preserve">-0,003-0,68; </w:t>
      </w:r>
      <w:r>
        <w:rPr>
          <w:rFonts w:ascii="Times New Roman" w:hAnsi="Times New Roman" w:cs="Times New Roman"/>
          <w:sz w:val="28"/>
          <w:szCs w:val="28"/>
          <w:lang w:val="en-US"/>
        </w:rPr>
        <w:t>Sr</w:t>
      </w:r>
      <w:r w:rsidRPr="00555394">
        <w:rPr>
          <w:rFonts w:ascii="Times New Roman" w:hAnsi="Times New Roman" w:cs="Times New Roman"/>
          <w:sz w:val="28"/>
          <w:szCs w:val="28"/>
        </w:rPr>
        <w:t>-</w:t>
      </w:r>
      <w:r>
        <w:rPr>
          <w:rFonts w:ascii="Times New Roman" w:hAnsi="Times New Roman" w:cs="Times New Roman"/>
          <w:sz w:val="28"/>
          <w:szCs w:val="28"/>
          <w:lang w:val="kk-KZ"/>
        </w:rPr>
        <w:t>0,005-0,36.</w:t>
      </w:r>
    </w:p>
    <w:p w14:paraId="7904D4CC" w14:textId="248B4AED"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rFonts w:ascii="Times New Roman" w:hAnsi="Times New Roman" w:cs="Times New Roman"/>
          <w:i/>
          <w:sz w:val="28"/>
          <w:szCs w:val="28"/>
          <w:lang w:val="kk-KZ"/>
        </w:rPr>
        <w:t>Новоилийское</w:t>
      </w:r>
      <w:r>
        <w:rPr>
          <w:rFonts w:ascii="Times New Roman" w:hAnsi="Times New Roman" w:cs="Times New Roman"/>
          <w:sz w:val="28"/>
          <w:szCs w:val="28"/>
          <w:lang w:val="kk-KZ"/>
        </w:rPr>
        <w:t xml:space="preserve"> месторождение подземных вод расположено на правом берегу р.</w:t>
      </w:r>
      <w:r w:rsidR="00D15182">
        <w:rPr>
          <w:rFonts w:ascii="Times New Roman" w:hAnsi="Times New Roman" w:cs="Times New Roman"/>
          <w:sz w:val="28"/>
          <w:szCs w:val="28"/>
          <w:lang w:val="kk-KZ"/>
        </w:rPr>
        <w:t>Ил</w:t>
      </w:r>
      <w:r w:rsidR="003B2BAB">
        <w:rPr>
          <w:rFonts w:ascii="Times New Roman" w:hAnsi="Times New Roman" w:cs="Times New Roman"/>
          <w:sz w:val="28"/>
          <w:szCs w:val="28"/>
        </w:rPr>
        <w:t>е</w:t>
      </w:r>
      <w:r>
        <w:rPr>
          <w:rFonts w:ascii="Times New Roman" w:hAnsi="Times New Roman" w:cs="Times New Roman"/>
          <w:sz w:val="28"/>
          <w:szCs w:val="28"/>
          <w:lang w:val="kk-KZ"/>
        </w:rPr>
        <w:t xml:space="preserve">, на предгорной равнине гор Шолак. </w:t>
      </w:r>
      <w:r w:rsidR="0031448B">
        <w:rPr>
          <w:rFonts w:ascii="Times New Roman" w:hAnsi="Times New Roman" w:cs="Times New Roman"/>
          <w:sz w:val="28"/>
          <w:szCs w:val="28"/>
          <w:lang w:val="kk-KZ"/>
        </w:rPr>
        <w:t>Подземные</w:t>
      </w:r>
      <w:r>
        <w:rPr>
          <w:rFonts w:ascii="Times New Roman" w:hAnsi="Times New Roman" w:cs="Times New Roman"/>
          <w:sz w:val="28"/>
          <w:szCs w:val="28"/>
          <w:lang w:val="kk-KZ"/>
        </w:rPr>
        <w:t xml:space="preserve"> воды щебенисто и песчано-галечных четвертичных отложений залегают на глубинах 22,8-69 м, а в пределах поймы р.Или на 3-5 м. Воды пресные, гидрокарбонатно-</w:t>
      </w:r>
      <w:r>
        <w:rPr>
          <w:rFonts w:ascii="Times New Roman" w:hAnsi="Times New Roman" w:cs="Times New Roman"/>
          <w:sz w:val="28"/>
          <w:szCs w:val="28"/>
          <w:lang w:val="kk-KZ"/>
        </w:rPr>
        <w:lastRenderedPageBreak/>
        <w:t xml:space="preserve">сульфатные натривево-кальциевые. Воды загрязнены (нитратов 6-3 мг/л, </w:t>
      </w:r>
      <w:r>
        <w:rPr>
          <w:rFonts w:ascii="Times New Roman" w:hAnsi="Times New Roman" w:cs="Times New Roman"/>
          <w:sz w:val="28"/>
          <w:szCs w:val="28"/>
          <w:lang w:val="en-US"/>
        </w:rPr>
        <w:t>NH</w:t>
      </w:r>
      <w:r w:rsidRPr="00555394">
        <w:rPr>
          <w:rFonts w:ascii="Times New Roman" w:hAnsi="Times New Roman" w:cs="Times New Roman"/>
          <w:sz w:val="28"/>
          <w:szCs w:val="28"/>
          <w:vertAlign w:val="subscript"/>
        </w:rPr>
        <w:t>3</w:t>
      </w:r>
      <w:r w:rsidRPr="00555394">
        <w:rPr>
          <w:rFonts w:ascii="Times New Roman" w:hAnsi="Times New Roman" w:cs="Times New Roman"/>
          <w:sz w:val="28"/>
          <w:szCs w:val="28"/>
        </w:rPr>
        <w:t xml:space="preserve"> 0</w:t>
      </w:r>
      <w:r>
        <w:rPr>
          <w:rFonts w:ascii="Times New Roman" w:hAnsi="Times New Roman" w:cs="Times New Roman"/>
          <w:sz w:val="28"/>
          <w:szCs w:val="28"/>
          <w:lang w:val="kk-KZ"/>
        </w:rPr>
        <w:t xml:space="preserve">,1-0,5 мг/л, </w:t>
      </w:r>
      <w:r w:rsidRPr="00555394">
        <w:rPr>
          <w:rFonts w:ascii="Times New Roman" w:hAnsi="Times New Roman" w:cs="Times New Roman"/>
          <w:sz w:val="28"/>
          <w:szCs w:val="28"/>
        </w:rPr>
        <w:t xml:space="preserve"> </w:t>
      </w:r>
      <w:r>
        <w:rPr>
          <w:rFonts w:ascii="Times New Roman" w:hAnsi="Times New Roman" w:cs="Times New Roman"/>
          <w:sz w:val="28"/>
          <w:szCs w:val="28"/>
          <w:lang w:val="en-US"/>
        </w:rPr>
        <w:t>F</w:t>
      </w:r>
      <w:r>
        <w:rPr>
          <w:rFonts w:ascii="Times New Roman" w:hAnsi="Times New Roman" w:cs="Times New Roman"/>
          <w:sz w:val="28"/>
          <w:szCs w:val="28"/>
          <w:lang w:val="kk-KZ"/>
        </w:rPr>
        <w:t>-1,7-1,9 мг/л).</w:t>
      </w:r>
    </w:p>
    <w:p w14:paraId="49649244" w14:textId="583BAA99"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31448B">
        <w:rPr>
          <w:rFonts w:ascii="Times New Roman" w:hAnsi="Times New Roman" w:cs="Times New Roman"/>
          <w:b/>
          <w:i/>
          <w:iCs/>
          <w:sz w:val="28"/>
          <w:szCs w:val="28"/>
          <w:lang w:val="kk-KZ"/>
        </w:rPr>
        <w:t>Месторождения в пределах крупных артезианских бассейнов</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разведаны в Сырдарьинский системе бассейнов, где они приурочены к верхнемеловым отложениям.</w:t>
      </w:r>
    </w:p>
    <w:p w14:paraId="324C13CB" w14:textId="7F9BA214"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 xml:space="preserve">Икансу-Ктайское </w:t>
      </w:r>
      <w:r>
        <w:rPr>
          <w:rFonts w:ascii="Times New Roman" w:hAnsi="Times New Roman" w:cs="Times New Roman"/>
          <w:sz w:val="28"/>
          <w:szCs w:val="28"/>
          <w:lang w:val="kk-KZ"/>
        </w:rPr>
        <w:t xml:space="preserve">месторождение расположено на юго-западном склоне хребта Каратау, в междуречье Икансу-Ктай, восточнее г.Кентау. Его площадь 650 км², занимает оно периферийную часть восточного крыла Сырдарьинской системы бассейнов. Водоносный комплекс верхнемеловых серых разнозернистых песков с прослоями глин и песчаников мощностью 200-276 м залегает под толщей глин палеогена и лишь в предгорьях прикрыт неогеновыми и четвертичными песчано-галечниковыми отложениями или выходит на поверхность. Кровля комплекса погружается от гор на юго-восток от 20 до 300 м. Воды напорные от 62 м ниже до 27 м выше поверхности земли. Дебиты на самоизливе </w:t>
      </w:r>
      <w:r w:rsidR="0031448B">
        <w:rPr>
          <w:rFonts w:ascii="Times New Roman" w:hAnsi="Times New Roman" w:cs="Times New Roman"/>
          <w:sz w:val="28"/>
          <w:szCs w:val="28"/>
          <w:lang w:val="kk-KZ"/>
        </w:rPr>
        <w:t xml:space="preserve">5-54 л/с </w:t>
      </w:r>
      <w:r>
        <w:rPr>
          <w:rFonts w:ascii="Times New Roman" w:hAnsi="Times New Roman" w:cs="Times New Roman"/>
          <w:sz w:val="28"/>
          <w:szCs w:val="28"/>
          <w:lang w:val="kk-KZ"/>
        </w:rPr>
        <w:t xml:space="preserve">при сработке напоров 4-17 м, </w:t>
      </w:r>
      <w:r w:rsidR="0031448B">
        <w:rPr>
          <w:rFonts w:ascii="Times New Roman" w:hAnsi="Times New Roman" w:cs="Times New Roman"/>
          <w:sz w:val="28"/>
          <w:szCs w:val="28"/>
          <w:lang w:val="kk-KZ"/>
        </w:rPr>
        <w:t xml:space="preserve">и до до 81 л/с </w:t>
      </w:r>
      <w:r>
        <w:rPr>
          <w:rFonts w:ascii="Times New Roman" w:hAnsi="Times New Roman" w:cs="Times New Roman"/>
          <w:sz w:val="28"/>
          <w:szCs w:val="28"/>
          <w:lang w:val="kk-KZ"/>
        </w:rPr>
        <w:t>при понижениях уровня на 25 м. Расход потока по профилю длиной 38 км 1,3 м³/с.</w:t>
      </w:r>
    </w:p>
    <w:p w14:paraId="2BA02B76" w14:textId="3C59E7CE" w:rsidR="0010366F" w:rsidRPr="00110FD8"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Сарыбулакское</w:t>
      </w:r>
      <w:r>
        <w:rPr>
          <w:rFonts w:ascii="Times New Roman" w:hAnsi="Times New Roman" w:cs="Times New Roman"/>
          <w:sz w:val="28"/>
          <w:szCs w:val="28"/>
          <w:lang w:val="kk-KZ"/>
        </w:rPr>
        <w:t xml:space="preserve"> месторождение расположенное в 35 км южнее железно</w:t>
      </w:r>
      <w:r w:rsidR="0031448B">
        <w:rPr>
          <w:rFonts w:ascii="Times New Roman" w:hAnsi="Times New Roman" w:cs="Times New Roman"/>
          <w:sz w:val="28"/>
          <w:szCs w:val="28"/>
          <w:lang w:val="kk-KZ"/>
        </w:rPr>
        <w:t>-</w:t>
      </w:r>
      <w:r>
        <w:rPr>
          <w:rFonts w:ascii="Times New Roman" w:hAnsi="Times New Roman" w:cs="Times New Roman"/>
          <w:sz w:val="28"/>
          <w:szCs w:val="28"/>
          <w:lang w:val="kk-KZ"/>
        </w:rPr>
        <w:t xml:space="preserve"> дорожной станции Жусалы, занимает площадь 6000 км² в пределах Восточно-Приаральского бассейна. Серые и зеленовато-серые разнозернистые и гравелистые водоносные меловые пески, содержащие прослои и линзы глин, залегают на глубинах 27-138</w:t>
      </w:r>
      <w:r w:rsidR="0031448B">
        <w:rPr>
          <w:rFonts w:ascii="Times New Roman" w:hAnsi="Times New Roman" w:cs="Times New Roman"/>
          <w:sz w:val="28"/>
          <w:szCs w:val="28"/>
          <w:lang w:val="kk-KZ"/>
        </w:rPr>
        <w:t xml:space="preserve"> м </w:t>
      </w:r>
      <w:r>
        <w:rPr>
          <w:rFonts w:ascii="Times New Roman" w:hAnsi="Times New Roman" w:cs="Times New Roman"/>
          <w:sz w:val="28"/>
          <w:szCs w:val="28"/>
          <w:lang w:val="kk-KZ"/>
        </w:rPr>
        <w:t xml:space="preserve">под палеогеновыми глинами. Воды </w:t>
      </w:r>
      <w:r w:rsidR="0031448B">
        <w:rPr>
          <w:rFonts w:ascii="Times New Roman" w:hAnsi="Times New Roman" w:cs="Times New Roman"/>
          <w:sz w:val="28"/>
          <w:szCs w:val="28"/>
          <w:lang w:val="kk-KZ"/>
        </w:rPr>
        <w:t xml:space="preserve">напорные, </w:t>
      </w:r>
      <w:r>
        <w:rPr>
          <w:rFonts w:ascii="Times New Roman" w:hAnsi="Times New Roman" w:cs="Times New Roman"/>
          <w:sz w:val="28"/>
          <w:szCs w:val="28"/>
          <w:lang w:val="kk-KZ"/>
        </w:rPr>
        <w:t xml:space="preserve">самоизливающиеся. Дебиты скважин 0,7-25,7 л/с при понижениях уровня на 5-7 м. Воды сульфатно-хлоридные натриевые, минерализация 1,2-1,6 г/л. В водах обнаружены </w:t>
      </w:r>
      <w:r>
        <w:rPr>
          <w:rFonts w:ascii="Times New Roman" w:hAnsi="Times New Roman" w:cs="Times New Roman"/>
          <w:sz w:val="28"/>
          <w:szCs w:val="28"/>
          <w:lang w:val="en-US"/>
        </w:rPr>
        <w:t>Mo</w:t>
      </w:r>
      <w:r w:rsidRPr="00110FD8">
        <w:rPr>
          <w:rFonts w:ascii="Times New Roman" w:hAnsi="Times New Roman" w:cs="Times New Roman"/>
          <w:sz w:val="28"/>
          <w:szCs w:val="28"/>
        </w:rPr>
        <w:t xml:space="preserve"> -0,01</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Ti</w:t>
      </w:r>
      <w:r w:rsidRPr="00110FD8">
        <w:rPr>
          <w:rFonts w:ascii="Times New Roman" w:hAnsi="Times New Roman" w:cs="Times New Roman"/>
          <w:sz w:val="28"/>
          <w:szCs w:val="28"/>
        </w:rPr>
        <w:t xml:space="preserve">, </w:t>
      </w:r>
      <w:r>
        <w:rPr>
          <w:rFonts w:ascii="Times New Roman" w:hAnsi="Times New Roman" w:cs="Times New Roman"/>
          <w:sz w:val="28"/>
          <w:szCs w:val="28"/>
          <w:lang w:val="en-US"/>
        </w:rPr>
        <w:t>Si</w:t>
      </w:r>
      <w:r w:rsidRPr="00110FD8">
        <w:rPr>
          <w:rFonts w:ascii="Times New Roman" w:hAnsi="Times New Roman" w:cs="Times New Roman"/>
          <w:sz w:val="28"/>
          <w:szCs w:val="28"/>
        </w:rPr>
        <w:t xml:space="preserve">, </w:t>
      </w:r>
      <w:r>
        <w:rPr>
          <w:rFonts w:ascii="Times New Roman" w:hAnsi="Times New Roman" w:cs="Times New Roman"/>
          <w:sz w:val="28"/>
          <w:szCs w:val="28"/>
          <w:lang w:val="en-US"/>
        </w:rPr>
        <w:t>Al</w:t>
      </w:r>
      <w:r w:rsidRPr="00110FD8">
        <w:rPr>
          <w:rFonts w:ascii="Times New Roman" w:hAnsi="Times New Roman" w:cs="Times New Roman"/>
          <w:sz w:val="28"/>
          <w:szCs w:val="28"/>
        </w:rPr>
        <w:t xml:space="preserve">, </w:t>
      </w:r>
      <w:r>
        <w:rPr>
          <w:rFonts w:ascii="Times New Roman" w:hAnsi="Times New Roman" w:cs="Times New Roman"/>
          <w:sz w:val="28"/>
          <w:szCs w:val="28"/>
          <w:lang w:val="en-US"/>
        </w:rPr>
        <w:t>Cu</w:t>
      </w:r>
      <w:r w:rsidRPr="00110FD8">
        <w:rPr>
          <w:rFonts w:ascii="Times New Roman" w:hAnsi="Times New Roman" w:cs="Times New Roman"/>
          <w:sz w:val="28"/>
          <w:szCs w:val="28"/>
        </w:rPr>
        <w:t xml:space="preserve"> </w:t>
      </w:r>
      <w:r>
        <w:rPr>
          <w:rFonts w:ascii="Times New Roman" w:hAnsi="Times New Roman" w:cs="Times New Roman"/>
          <w:sz w:val="28"/>
          <w:szCs w:val="28"/>
          <w:lang w:val="kk-KZ"/>
        </w:rPr>
        <w:t>(следы).</w:t>
      </w:r>
    </w:p>
    <w:p w14:paraId="3AB02A1B" w14:textId="77777777"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В области транзита напорных вод верхнемеловых отложений вдоль долины р.Сырдарьи находятся Кызылординское, Шиелийское и Голодностепское месторождения напорных вод верхнемеловых отложений. </w:t>
      </w:r>
    </w:p>
    <w:p w14:paraId="134C184A" w14:textId="0EC61921"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На </w:t>
      </w:r>
      <w:r>
        <w:rPr>
          <w:rFonts w:ascii="Times New Roman" w:hAnsi="Times New Roman" w:cs="Times New Roman"/>
          <w:i/>
          <w:sz w:val="28"/>
          <w:szCs w:val="28"/>
          <w:lang w:val="kk-KZ"/>
        </w:rPr>
        <w:t xml:space="preserve">Кызылординском </w:t>
      </w:r>
      <w:r w:rsidRPr="00110FD8">
        <w:rPr>
          <w:rFonts w:ascii="Times New Roman" w:hAnsi="Times New Roman" w:cs="Times New Roman"/>
          <w:sz w:val="28"/>
          <w:szCs w:val="28"/>
          <w:lang w:val="kk-KZ"/>
        </w:rPr>
        <w:t>месторождении водоносный горизонт с</w:t>
      </w:r>
      <w:r>
        <w:rPr>
          <w:rFonts w:ascii="Times New Roman" w:hAnsi="Times New Roman" w:cs="Times New Roman"/>
          <w:sz w:val="28"/>
          <w:szCs w:val="28"/>
          <w:lang w:val="kk-KZ"/>
        </w:rPr>
        <w:t xml:space="preserve">ерых тонко и мелкозернистых кварц-полевошпатовых слюдистых песков разведан на восьми отдельных участках и залегает на глубинах от 272 до 422 м. Воды сульфатно-хлоридные натриевые, минерализация 1,3-1,67 г/л. Содержание микрокомпонентов (в мг/л): </w:t>
      </w:r>
      <w:r>
        <w:rPr>
          <w:rFonts w:ascii="Times New Roman" w:hAnsi="Times New Roman" w:cs="Times New Roman"/>
          <w:sz w:val="28"/>
          <w:szCs w:val="28"/>
          <w:lang w:val="en-US"/>
        </w:rPr>
        <w:t>Pb</w:t>
      </w:r>
      <w:r>
        <w:rPr>
          <w:rFonts w:ascii="Times New Roman" w:hAnsi="Times New Roman" w:cs="Times New Roman"/>
          <w:sz w:val="28"/>
          <w:szCs w:val="28"/>
          <w:lang w:val="kk-KZ"/>
        </w:rPr>
        <w:t>-0,007;</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Cu</w:t>
      </w:r>
      <w:r>
        <w:rPr>
          <w:rFonts w:ascii="Times New Roman" w:hAnsi="Times New Roman" w:cs="Times New Roman"/>
          <w:sz w:val="28"/>
          <w:szCs w:val="28"/>
          <w:lang w:val="kk-KZ"/>
        </w:rPr>
        <w:t>-0,0007;</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Zn</w:t>
      </w:r>
      <w:r>
        <w:rPr>
          <w:rFonts w:ascii="Times New Roman" w:hAnsi="Times New Roman" w:cs="Times New Roman"/>
          <w:sz w:val="28"/>
          <w:szCs w:val="28"/>
          <w:lang w:val="kk-KZ"/>
        </w:rPr>
        <w:t>,</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Mo</w:t>
      </w:r>
      <w:r>
        <w:rPr>
          <w:rFonts w:ascii="Times New Roman" w:hAnsi="Times New Roman" w:cs="Times New Roman"/>
          <w:sz w:val="28"/>
          <w:szCs w:val="28"/>
          <w:lang w:val="kk-KZ"/>
        </w:rPr>
        <w:t>,</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I</w:t>
      </w:r>
      <w:r>
        <w:rPr>
          <w:rFonts w:ascii="Times New Roman" w:hAnsi="Times New Roman" w:cs="Times New Roman"/>
          <w:sz w:val="28"/>
          <w:szCs w:val="28"/>
          <w:lang w:val="kk-KZ"/>
        </w:rPr>
        <w:t xml:space="preserve"> – следы;</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lang w:val="kk-KZ"/>
        </w:rPr>
        <w:t>-0,5;</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Br</w:t>
      </w:r>
      <w:r>
        <w:rPr>
          <w:rFonts w:ascii="Times New Roman" w:hAnsi="Times New Roman" w:cs="Times New Roman"/>
          <w:sz w:val="28"/>
          <w:szCs w:val="28"/>
          <w:lang w:val="kk-KZ"/>
        </w:rPr>
        <w:t>-0,1-2;</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Ag</w:t>
      </w:r>
      <w:r>
        <w:rPr>
          <w:rFonts w:ascii="Times New Roman" w:hAnsi="Times New Roman" w:cs="Times New Roman"/>
          <w:sz w:val="28"/>
          <w:szCs w:val="28"/>
          <w:lang w:val="kk-KZ"/>
        </w:rPr>
        <w:t>-0,00029;</w:t>
      </w:r>
      <w:r w:rsidRPr="00FD4361">
        <w:rPr>
          <w:rFonts w:ascii="Times New Roman" w:hAnsi="Times New Roman" w:cs="Times New Roman"/>
          <w:sz w:val="28"/>
          <w:szCs w:val="28"/>
        </w:rPr>
        <w:t xml:space="preserve"> </w:t>
      </w:r>
      <w:r w:rsidRPr="00205090">
        <w:rPr>
          <w:rFonts w:ascii="Times New Roman" w:hAnsi="Times New Roman" w:cs="Times New Roman"/>
          <w:sz w:val="28"/>
          <w:szCs w:val="28"/>
          <w:lang w:val="kk-KZ"/>
        </w:rPr>
        <w:t>F</w:t>
      </w:r>
      <w:r>
        <w:rPr>
          <w:rFonts w:ascii="Times New Roman" w:hAnsi="Times New Roman" w:cs="Times New Roman"/>
          <w:sz w:val="28"/>
          <w:szCs w:val="28"/>
          <w:lang w:val="kk-KZ"/>
        </w:rPr>
        <w:t xml:space="preserve">-0,4-0,6; </w:t>
      </w:r>
      <w:r w:rsidRPr="00FD4361">
        <w:rPr>
          <w:rFonts w:ascii="Times New Roman" w:hAnsi="Times New Roman" w:cs="Times New Roman"/>
          <w:sz w:val="28"/>
          <w:szCs w:val="28"/>
          <w:lang w:val="kk-KZ"/>
        </w:rPr>
        <w:t xml:space="preserve"> </w:t>
      </w:r>
      <w:r w:rsidRPr="00205090">
        <w:rPr>
          <w:rFonts w:ascii="Times New Roman" w:hAnsi="Times New Roman" w:cs="Times New Roman"/>
          <w:sz w:val="28"/>
          <w:szCs w:val="28"/>
          <w:lang w:val="kk-KZ"/>
        </w:rPr>
        <w:t>SiO</w:t>
      </w:r>
      <w:r w:rsidRPr="00205090">
        <w:rPr>
          <w:rFonts w:ascii="Times New Roman" w:hAnsi="Times New Roman" w:cs="Times New Roman"/>
          <w:sz w:val="28"/>
          <w:szCs w:val="28"/>
          <w:vertAlign w:val="subscript"/>
          <w:lang w:val="kk-KZ"/>
        </w:rPr>
        <w:t>2</w:t>
      </w:r>
      <w:r w:rsidRPr="00205090">
        <w:rPr>
          <w:rFonts w:ascii="Times New Roman" w:hAnsi="Times New Roman" w:cs="Times New Roman"/>
          <w:sz w:val="28"/>
          <w:szCs w:val="28"/>
          <w:lang w:val="kk-KZ"/>
        </w:rPr>
        <w:t>-</w:t>
      </w:r>
      <w:r>
        <w:rPr>
          <w:rFonts w:ascii="Times New Roman" w:hAnsi="Times New Roman" w:cs="Times New Roman"/>
          <w:sz w:val="28"/>
          <w:szCs w:val="28"/>
          <w:lang w:val="kk-KZ"/>
        </w:rPr>
        <w:t>7-12. Расход потока 54 л/с.</w:t>
      </w:r>
    </w:p>
    <w:p w14:paraId="694C977C" w14:textId="60BEAED9" w:rsidR="0010366F" w:rsidRPr="00A048B8"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i/>
          <w:sz w:val="28"/>
          <w:szCs w:val="28"/>
          <w:lang w:val="kk-KZ"/>
        </w:rPr>
        <w:tab/>
        <w:t>Шиелийское</w:t>
      </w:r>
      <w:r>
        <w:rPr>
          <w:rFonts w:ascii="Times New Roman" w:hAnsi="Times New Roman" w:cs="Times New Roman"/>
          <w:sz w:val="28"/>
          <w:szCs w:val="28"/>
          <w:lang w:val="kk-KZ"/>
        </w:rPr>
        <w:t xml:space="preserve"> месторождение расположено вблизи железно</w:t>
      </w:r>
      <w:r w:rsidR="0031448B">
        <w:rPr>
          <w:rFonts w:ascii="Times New Roman" w:hAnsi="Times New Roman" w:cs="Times New Roman"/>
          <w:sz w:val="28"/>
          <w:szCs w:val="28"/>
          <w:lang w:val="kk-KZ"/>
        </w:rPr>
        <w:t>-</w:t>
      </w:r>
      <w:r>
        <w:rPr>
          <w:rFonts w:ascii="Times New Roman" w:hAnsi="Times New Roman" w:cs="Times New Roman"/>
          <w:sz w:val="28"/>
          <w:szCs w:val="28"/>
          <w:lang w:val="kk-KZ"/>
        </w:rPr>
        <w:t>дорожной станции Шиели.</w:t>
      </w:r>
      <w:r w:rsidRPr="0020509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Напорные воды в разнозернистых кварц-полевошпатовых песках, содержащих прослои и линзы песчаников, вскрыты на глубинах 120-210 м. </w:t>
      </w:r>
      <w:r w:rsidR="0031448B">
        <w:rPr>
          <w:rFonts w:ascii="Times New Roman" w:hAnsi="Times New Roman" w:cs="Times New Roman"/>
          <w:sz w:val="28"/>
          <w:szCs w:val="28"/>
          <w:lang w:val="kk-KZ"/>
        </w:rPr>
        <w:t>Величина н</w:t>
      </w:r>
      <w:r>
        <w:rPr>
          <w:rFonts w:ascii="Times New Roman" w:hAnsi="Times New Roman" w:cs="Times New Roman"/>
          <w:sz w:val="28"/>
          <w:szCs w:val="28"/>
          <w:lang w:val="kk-KZ"/>
        </w:rPr>
        <w:t>апор</w:t>
      </w:r>
      <w:r w:rsidR="0031448B">
        <w:rPr>
          <w:rFonts w:ascii="Times New Roman" w:hAnsi="Times New Roman" w:cs="Times New Roman"/>
          <w:sz w:val="28"/>
          <w:szCs w:val="28"/>
          <w:lang w:val="kk-KZ"/>
        </w:rPr>
        <w:t>ов</w:t>
      </w:r>
      <w:r>
        <w:rPr>
          <w:rFonts w:ascii="Times New Roman" w:hAnsi="Times New Roman" w:cs="Times New Roman"/>
          <w:sz w:val="28"/>
          <w:szCs w:val="28"/>
          <w:lang w:val="kk-KZ"/>
        </w:rPr>
        <w:t xml:space="preserve"> над кровлей горизонта 18-228 м. Воды сульфатные натриевые. Содержание микрокомпонентов микрокомпонентов (в мг/л): </w:t>
      </w:r>
      <w:r>
        <w:rPr>
          <w:rFonts w:ascii="Times New Roman" w:hAnsi="Times New Roman" w:cs="Times New Roman"/>
          <w:sz w:val="28"/>
          <w:szCs w:val="28"/>
          <w:lang w:val="en-US"/>
        </w:rPr>
        <w:t>Mn</w:t>
      </w:r>
      <w:r>
        <w:rPr>
          <w:rFonts w:ascii="Times New Roman" w:hAnsi="Times New Roman" w:cs="Times New Roman"/>
          <w:sz w:val="28"/>
          <w:szCs w:val="28"/>
        </w:rPr>
        <w:t>-0,05</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I</w:t>
      </w:r>
      <w:r>
        <w:rPr>
          <w:rFonts w:ascii="Times New Roman" w:hAnsi="Times New Roman" w:cs="Times New Roman"/>
          <w:sz w:val="28"/>
          <w:szCs w:val="28"/>
          <w:lang w:val="kk-KZ"/>
        </w:rPr>
        <w:t xml:space="preserve"> -0,1-0,45;</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lang w:val="kk-KZ"/>
        </w:rPr>
        <w:t>-0,1-0,2;</w:t>
      </w:r>
      <w:r w:rsidRPr="00FD4361">
        <w:rPr>
          <w:rFonts w:ascii="Times New Roman" w:hAnsi="Times New Roman" w:cs="Times New Roman"/>
          <w:sz w:val="28"/>
          <w:szCs w:val="28"/>
        </w:rPr>
        <w:t xml:space="preserve"> </w:t>
      </w:r>
      <w:r>
        <w:rPr>
          <w:rFonts w:ascii="Times New Roman" w:hAnsi="Times New Roman" w:cs="Times New Roman"/>
          <w:sz w:val="28"/>
          <w:szCs w:val="28"/>
          <w:lang w:val="en-US"/>
        </w:rPr>
        <w:t>Br</w:t>
      </w:r>
      <w:r>
        <w:rPr>
          <w:rFonts w:ascii="Times New Roman" w:hAnsi="Times New Roman" w:cs="Times New Roman"/>
          <w:sz w:val="28"/>
          <w:szCs w:val="28"/>
          <w:lang w:val="kk-KZ"/>
        </w:rPr>
        <w:t>-2;</w:t>
      </w:r>
      <w:r w:rsidRPr="00FD4361">
        <w:rPr>
          <w:rFonts w:ascii="Times New Roman" w:hAnsi="Times New Roman" w:cs="Times New Roman"/>
          <w:sz w:val="28"/>
          <w:szCs w:val="28"/>
        </w:rPr>
        <w:t xml:space="preserve"> </w:t>
      </w:r>
      <w:r w:rsidRPr="00205090">
        <w:rPr>
          <w:rFonts w:ascii="Times New Roman" w:hAnsi="Times New Roman" w:cs="Times New Roman"/>
          <w:sz w:val="28"/>
          <w:szCs w:val="28"/>
          <w:lang w:val="kk-KZ"/>
        </w:rPr>
        <w:t>F</w:t>
      </w:r>
      <w:r>
        <w:rPr>
          <w:rFonts w:ascii="Times New Roman" w:hAnsi="Times New Roman" w:cs="Times New Roman"/>
          <w:sz w:val="28"/>
          <w:szCs w:val="28"/>
          <w:lang w:val="kk-KZ"/>
        </w:rPr>
        <w:t xml:space="preserve">-0,05-0,4; </w:t>
      </w:r>
      <w:r w:rsidRPr="00FD4361">
        <w:rPr>
          <w:rFonts w:ascii="Times New Roman" w:hAnsi="Times New Roman" w:cs="Times New Roman"/>
          <w:sz w:val="28"/>
          <w:szCs w:val="28"/>
          <w:lang w:val="kk-KZ"/>
        </w:rPr>
        <w:t xml:space="preserve"> </w:t>
      </w:r>
      <w:r>
        <w:rPr>
          <w:rFonts w:ascii="Times New Roman" w:hAnsi="Times New Roman" w:cs="Times New Roman"/>
          <w:sz w:val="28"/>
          <w:szCs w:val="28"/>
          <w:lang w:val="en-US"/>
        </w:rPr>
        <w:t>Zn</w:t>
      </w:r>
      <w:r>
        <w:rPr>
          <w:rFonts w:ascii="Times New Roman" w:hAnsi="Times New Roman" w:cs="Times New Roman"/>
          <w:sz w:val="28"/>
          <w:szCs w:val="28"/>
          <w:lang w:val="kk-KZ"/>
        </w:rPr>
        <w:t>-0,01-0,04;</w:t>
      </w:r>
      <w:r w:rsidRPr="001F3205">
        <w:rPr>
          <w:rFonts w:ascii="Times New Roman" w:hAnsi="Times New Roman" w:cs="Times New Roman"/>
          <w:sz w:val="28"/>
          <w:szCs w:val="28"/>
        </w:rPr>
        <w:t xml:space="preserve"> </w:t>
      </w:r>
      <w:r>
        <w:rPr>
          <w:rFonts w:ascii="Times New Roman" w:hAnsi="Times New Roman" w:cs="Times New Roman"/>
          <w:sz w:val="28"/>
          <w:szCs w:val="28"/>
          <w:lang w:val="en-US"/>
        </w:rPr>
        <w:t>Cu</w:t>
      </w:r>
      <w:r>
        <w:rPr>
          <w:rFonts w:ascii="Times New Roman" w:hAnsi="Times New Roman" w:cs="Times New Roman"/>
          <w:sz w:val="28"/>
          <w:szCs w:val="28"/>
          <w:lang w:val="kk-KZ"/>
        </w:rPr>
        <w:t>-до 0,01;</w:t>
      </w:r>
      <w:r w:rsidRPr="001F3205">
        <w:rPr>
          <w:rFonts w:ascii="Times New Roman" w:hAnsi="Times New Roman" w:cs="Times New Roman"/>
          <w:sz w:val="28"/>
          <w:szCs w:val="28"/>
        </w:rPr>
        <w:t xml:space="preserve"> </w:t>
      </w:r>
      <w:r w:rsidRPr="00A048B8">
        <w:rPr>
          <w:rFonts w:ascii="Times New Roman" w:hAnsi="Times New Roman" w:cs="Times New Roman"/>
          <w:sz w:val="28"/>
          <w:szCs w:val="28"/>
          <w:lang w:val="en-US"/>
        </w:rPr>
        <w:t>Hg</w:t>
      </w:r>
      <w:r w:rsidRPr="00A048B8">
        <w:rPr>
          <w:rFonts w:ascii="Times New Roman" w:hAnsi="Times New Roman" w:cs="Times New Roman"/>
          <w:sz w:val="28"/>
          <w:szCs w:val="28"/>
          <w:lang w:val="kk-KZ"/>
        </w:rPr>
        <w:t xml:space="preserve">-0,005-0,01. </w:t>
      </w:r>
    </w:p>
    <w:p w14:paraId="3A5C70A0" w14:textId="0E46ACF4" w:rsidR="0010366F" w:rsidRDefault="0010366F" w:rsidP="0010366F">
      <w:pPr>
        <w:pStyle w:val="ab"/>
        <w:spacing w:after="0" w:line="240" w:lineRule="auto"/>
        <w:ind w:left="0"/>
        <w:jc w:val="both"/>
        <w:rPr>
          <w:rFonts w:ascii="Times New Roman" w:hAnsi="Times New Roman" w:cs="Times New Roman"/>
          <w:sz w:val="28"/>
          <w:szCs w:val="28"/>
          <w:lang w:val="kk-KZ"/>
        </w:rPr>
      </w:pPr>
      <w:r w:rsidRPr="00A048B8">
        <w:rPr>
          <w:rFonts w:ascii="Times New Roman" w:hAnsi="Times New Roman" w:cs="Times New Roman"/>
          <w:sz w:val="28"/>
          <w:szCs w:val="28"/>
          <w:lang w:val="kk-KZ"/>
        </w:rPr>
        <w:tab/>
      </w:r>
      <w:r w:rsidRPr="00A048B8">
        <w:rPr>
          <w:rFonts w:ascii="Times New Roman" w:hAnsi="Times New Roman" w:cs="Times New Roman"/>
          <w:i/>
          <w:sz w:val="28"/>
          <w:szCs w:val="28"/>
          <w:lang w:val="kk-KZ"/>
        </w:rPr>
        <w:t xml:space="preserve">Голодностепское </w:t>
      </w:r>
      <w:r w:rsidRPr="00A048B8">
        <w:rPr>
          <w:rFonts w:ascii="Times New Roman" w:hAnsi="Times New Roman" w:cs="Times New Roman"/>
          <w:sz w:val="28"/>
          <w:szCs w:val="28"/>
          <w:lang w:val="kk-KZ"/>
        </w:rPr>
        <w:t>месторождение напорных вод верхнемеловых отложений расположено на левобережье р.Сырдарьи, севернее Шардар</w:t>
      </w:r>
      <w:r w:rsidR="0031448B" w:rsidRPr="00A048B8">
        <w:rPr>
          <w:rFonts w:ascii="Times New Roman" w:hAnsi="Times New Roman" w:cs="Times New Roman"/>
          <w:sz w:val="28"/>
          <w:szCs w:val="28"/>
          <w:lang w:val="kk-KZ"/>
        </w:rPr>
        <w:t>ьин</w:t>
      </w:r>
      <w:r w:rsidRPr="00A048B8">
        <w:rPr>
          <w:rFonts w:ascii="Times New Roman" w:hAnsi="Times New Roman" w:cs="Times New Roman"/>
          <w:sz w:val="28"/>
          <w:szCs w:val="28"/>
          <w:lang w:val="kk-KZ"/>
        </w:rPr>
        <w:t xml:space="preserve">ского водохранилища в казахской части Голодной степи. Напорные воды приурочены к среднезернистым пескам и галечникам и </w:t>
      </w:r>
      <w:r w:rsidRPr="00A048B8">
        <w:rPr>
          <w:rFonts w:ascii="Times New Roman" w:hAnsi="Times New Roman" w:cs="Times New Roman"/>
          <w:sz w:val="28"/>
          <w:szCs w:val="28"/>
          <w:lang w:val="kk-KZ"/>
        </w:rPr>
        <w:lastRenderedPageBreak/>
        <w:t xml:space="preserve">залегают на глубинах 120-200 м. </w:t>
      </w:r>
      <w:r>
        <w:rPr>
          <w:rFonts w:ascii="Times New Roman" w:hAnsi="Times New Roman" w:cs="Times New Roman"/>
          <w:sz w:val="28"/>
          <w:szCs w:val="28"/>
          <w:lang w:val="kk-KZ"/>
        </w:rPr>
        <w:t>Воды пресные, слабосолоноватые, минерализация 0,5-3 г/л. Химический состав гидрокарбонатно-сульфатный натриевый, сульфатно-хлоридный натриевый.</w:t>
      </w:r>
    </w:p>
    <w:p w14:paraId="78B7D8C6" w14:textId="0E87F9B7" w:rsidR="00F976CB" w:rsidRDefault="0010366F" w:rsidP="0010366F">
      <w:pPr>
        <w:pStyle w:val="ab"/>
        <w:spacing w:after="0" w:line="240" w:lineRule="auto"/>
        <w:ind w:left="0"/>
        <w:jc w:val="both"/>
        <w:rPr>
          <w:rFonts w:ascii="Times New Roman" w:hAnsi="Times New Roman" w:cs="Times New Roman"/>
          <w:bCs/>
          <w:sz w:val="28"/>
          <w:szCs w:val="28"/>
          <w:lang w:val="kk-KZ"/>
        </w:rPr>
      </w:pPr>
      <w:r>
        <w:rPr>
          <w:rFonts w:ascii="Times New Roman" w:hAnsi="Times New Roman" w:cs="Times New Roman"/>
          <w:sz w:val="28"/>
          <w:szCs w:val="28"/>
          <w:lang w:val="kk-KZ"/>
        </w:rPr>
        <w:tab/>
      </w:r>
      <w:r w:rsidR="00F976CB" w:rsidRPr="002D0585">
        <w:rPr>
          <w:rFonts w:ascii="Times New Roman" w:hAnsi="Times New Roman" w:cs="Times New Roman"/>
          <w:b/>
          <w:bCs/>
          <w:i/>
          <w:iCs/>
          <w:sz w:val="28"/>
          <w:szCs w:val="28"/>
          <w:lang w:val="kk-KZ"/>
        </w:rPr>
        <w:t xml:space="preserve">Месторождения </w:t>
      </w:r>
      <w:r w:rsidR="00F976CB" w:rsidRPr="00F976CB">
        <w:rPr>
          <w:rFonts w:ascii="Times New Roman" w:hAnsi="Times New Roman" w:cs="Times New Roman"/>
          <w:b/>
          <w:bCs/>
          <w:i/>
          <w:iCs/>
          <w:sz w:val="28"/>
          <w:szCs w:val="28"/>
          <w:lang w:val="kk-KZ"/>
        </w:rPr>
        <w:t>трещинно-карстовых и трещинных вод</w:t>
      </w:r>
      <w:r w:rsidR="00F976CB">
        <w:rPr>
          <w:rFonts w:ascii="Times New Roman" w:hAnsi="Times New Roman" w:cs="Times New Roman"/>
          <w:b/>
          <w:bCs/>
          <w:i/>
          <w:iCs/>
          <w:sz w:val="28"/>
          <w:szCs w:val="28"/>
          <w:lang w:val="kk-KZ"/>
        </w:rPr>
        <w:t xml:space="preserve"> </w:t>
      </w:r>
      <w:r w:rsidR="00F976CB">
        <w:rPr>
          <w:rFonts w:ascii="Times New Roman" w:hAnsi="Times New Roman" w:cs="Times New Roman"/>
          <w:sz w:val="28"/>
          <w:szCs w:val="28"/>
          <w:lang w:val="kk-KZ"/>
        </w:rPr>
        <w:t xml:space="preserve">разведаны в </w:t>
      </w:r>
      <w:r w:rsidRPr="0031448B">
        <w:rPr>
          <w:rFonts w:ascii="Times New Roman" w:hAnsi="Times New Roman" w:cs="Times New Roman"/>
          <w:bCs/>
          <w:sz w:val="28"/>
          <w:szCs w:val="28"/>
          <w:lang w:val="kk-KZ"/>
        </w:rPr>
        <w:t>Тянь-Шаньской гидрогеологической области</w:t>
      </w:r>
      <w:r w:rsidR="00F976CB">
        <w:rPr>
          <w:rFonts w:ascii="Times New Roman" w:hAnsi="Times New Roman" w:cs="Times New Roman"/>
          <w:bCs/>
          <w:sz w:val="28"/>
          <w:szCs w:val="28"/>
          <w:lang w:val="kk-KZ"/>
        </w:rPr>
        <w:t>.</w:t>
      </w:r>
    </w:p>
    <w:p w14:paraId="0E680095" w14:textId="0F4823AB"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На западном склоне Каратау в междуречье Баялдыр-Бересек находится </w:t>
      </w:r>
      <w:r w:rsidRPr="00C6425F">
        <w:rPr>
          <w:rFonts w:ascii="Times New Roman" w:hAnsi="Times New Roman" w:cs="Times New Roman"/>
          <w:i/>
          <w:sz w:val="28"/>
          <w:szCs w:val="28"/>
          <w:lang w:val="kk-KZ"/>
        </w:rPr>
        <w:t xml:space="preserve">Миргалимсайское </w:t>
      </w:r>
      <w:r>
        <w:rPr>
          <w:rFonts w:ascii="Times New Roman" w:hAnsi="Times New Roman" w:cs="Times New Roman"/>
          <w:sz w:val="28"/>
          <w:szCs w:val="28"/>
          <w:lang w:val="kk-KZ"/>
        </w:rPr>
        <w:t>месторождение площадью около 1200 км². Основным коллектором подземных вод являются закарстованные карбонатные породы карбона и девона, особенно водообильные на участке Миргалимсайских ворот в междуречье Кантаги-Баялдыр, между выходами относительно водоупорных аргиллитов Кенкольской антиклинали и на участке Атабайских ворот в бассейне р.Ермаксу.  Общее направление потока подземных вод юго-западное. Скорость движения по опытным данным достигает 2,4-24 км/сут. В предгорьях значительная часть потока выклинивалась на контакте известняков с аргиллитами и глинистыми отложениями мела в виде мощных родников с суммарными дебитами 0,7-1,5 м³/с. Дебиты скважин 30-75 л/с при понижениях уровня 6-7 м. Трещинно-карстовые воды известняков пресные, гидрокарбонатно-сульфатные</w:t>
      </w:r>
      <w:r w:rsidR="001C5E13">
        <w:rPr>
          <w:rFonts w:ascii="Times New Roman" w:hAnsi="Times New Roman" w:cs="Times New Roman"/>
          <w:sz w:val="28"/>
          <w:szCs w:val="28"/>
          <w:lang w:val="kk-KZ"/>
        </w:rPr>
        <w:t xml:space="preserve"> </w:t>
      </w:r>
      <w:r>
        <w:rPr>
          <w:rFonts w:ascii="Times New Roman" w:hAnsi="Times New Roman" w:cs="Times New Roman"/>
          <w:sz w:val="28"/>
          <w:szCs w:val="28"/>
          <w:lang w:val="kk-KZ"/>
        </w:rPr>
        <w:t>кальциево-магниевые.</w:t>
      </w:r>
      <w:r w:rsidR="001C5E13">
        <w:rPr>
          <w:rFonts w:ascii="Times New Roman" w:hAnsi="Times New Roman" w:cs="Times New Roman"/>
          <w:sz w:val="28"/>
          <w:szCs w:val="28"/>
          <w:lang w:val="kk-KZ"/>
        </w:rPr>
        <w:t xml:space="preserve"> </w:t>
      </w:r>
      <w:r>
        <w:rPr>
          <w:rFonts w:ascii="Times New Roman" w:hAnsi="Times New Roman" w:cs="Times New Roman"/>
          <w:sz w:val="28"/>
          <w:szCs w:val="28"/>
          <w:lang w:val="kk-KZ"/>
        </w:rPr>
        <w:t>Установлено повышен</w:t>
      </w:r>
      <w:r w:rsidR="001C5E13">
        <w:rPr>
          <w:rFonts w:ascii="Times New Roman" w:hAnsi="Times New Roman" w:cs="Times New Roman"/>
          <w:sz w:val="28"/>
          <w:szCs w:val="28"/>
          <w:lang w:val="kk-KZ"/>
        </w:rPr>
        <w:t>-</w:t>
      </w:r>
      <w:r>
        <w:rPr>
          <w:rFonts w:ascii="Times New Roman" w:hAnsi="Times New Roman" w:cs="Times New Roman"/>
          <w:sz w:val="28"/>
          <w:szCs w:val="28"/>
          <w:lang w:val="kk-KZ"/>
        </w:rPr>
        <w:t>ное содержание свинца до 0,13-0,16 мг/л.</w:t>
      </w:r>
    </w:p>
    <w:p w14:paraId="46EAFDDD" w14:textId="3281B177" w:rsidR="0010366F"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В Малом Каратау на его северо-восточных склонах, где протягивается полоса карбонатных пород тамдинской серии нижнего палеозоя, известны Жилыбулакское, Беркутинское, Ушбулакское, Майтюбинское, Тамдинское</w:t>
      </w:r>
      <w:r w:rsidR="00727A03">
        <w:rPr>
          <w:rFonts w:ascii="Times New Roman" w:hAnsi="Times New Roman" w:cs="Times New Roman"/>
          <w:sz w:val="28"/>
          <w:szCs w:val="28"/>
          <w:lang w:val="kk-KZ"/>
        </w:rPr>
        <w:t>,</w:t>
      </w:r>
      <w:r>
        <w:rPr>
          <w:rFonts w:ascii="Times New Roman" w:hAnsi="Times New Roman" w:cs="Times New Roman"/>
          <w:sz w:val="28"/>
          <w:szCs w:val="28"/>
          <w:lang w:val="kk-KZ"/>
        </w:rPr>
        <w:t xml:space="preserve"> Кокбулакское месторождени</w:t>
      </w:r>
      <w:r w:rsidR="00727A03">
        <w:rPr>
          <w:rFonts w:ascii="Times New Roman" w:hAnsi="Times New Roman" w:cs="Times New Roman"/>
          <w:sz w:val="28"/>
          <w:szCs w:val="28"/>
          <w:lang w:val="kk-KZ"/>
        </w:rPr>
        <w:t>я</w:t>
      </w:r>
      <w:r>
        <w:rPr>
          <w:rFonts w:ascii="Times New Roman" w:hAnsi="Times New Roman" w:cs="Times New Roman"/>
          <w:sz w:val="28"/>
          <w:szCs w:val="28"/>
          <w:lang w:val="kk-KZ"/>
        </w:rPr>
        <w:t xml:space="preserve"> подземных вод.</w:t>
      </w:r>
    </w:p>
    <w:p w14:paraId="4019E7CB" w14:textId="4865B241" w:rsidR="0010366F" w:rsidRPr="00D90F55" w:rsidRDefault="0010366F" w:rsidP="0010366F">
      <w:pPr>
        <w:pStyle w:val="ab"/>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 xml:space="preserve">Жилыбулакское </w:t>
      </w:r>
      <w:r>
        <w:rPr>
          <w:rFonts w:ascii="Times New Roman" w:hAnsi="Times New Roman" w:cs="Times New Roman"/>
          <w:sz w:val="28"/>
          <w:szCs w:val="28"/>
          <w:lang w:val="kk-KZ"/>
        </w:rPr>
        <w:t xml:space="preserve">месторождение трещинно-карстовых вод расположено в северо-западной части хребта Малый Каратау. Водосодержащими породами являются известняки и доломиты тамдинской серии нижнего палеозоя. Мощность зоны активной трещиноватости составляет 180 м. Карбонатная толща обводнена неравномерно. Повышенной водообильностью обладают сильно брекчированные закарстованные зоны многочисленных меридиональных и субширотных разрывов. Воды пресные, гидрокарбонатно-сульфатные кальциевые. </w:t>
      </w:r>
    </w:p>
    <w:p w14:paraId="3CDE2ECA" w14:textId="00F866AA" w:rsidR="0010366F" w:rsidRDefault="0010366F" w:rsidP="0010366F">
      <w:pPr>
        <w:pStyle w:val="ab"/>
        <w:spacing w:after="0" w:line="240" w:lineRule="auto"/>
        <w:ind w:left="0" w:firstLine="708"/>
        <w:jc w:val="both"/>
        <w:rPr>
          <w:rFonts w:ascii="Times New Roman" w:hAnsi="Times New Roman" w:cs="Times New Roman"/>
          <w:sz w:val="28"/>
          <w:szCs w:val="28"/>
          <w:lang w:val="kk-KZ"/>
        </w:rPr>
      </w:pPr>
      <w:r w:rsidRPr="00D90F55">
        <w:rPr>
          <w:rFonts w:ascii="Times New Roman" w:hAnsi="Times New Roman" w:cs="Times New Roman"/>
          <w:i/>
          <w:sz w:val="28"/>
          <w:szCs w:val="28"/>
          <w:lang w:val="kk-KZ"/>
        </w:rPr>
        <w:t>Беркутин</w:t>
      </w:r>
      <w:r>
        <w:rPr>
          <w:rFonts w:ascii="Times New Roman" w:hAnsi="Times New Roman" w:cs="Times New Roman"/>
          <w:i/>
          <w:sz w:val="28"/>
          <w:szCs w:val="28"/>
          <w:lang w:val="kk-KZ"/>
        </w:rPr>
        <w:t xml:space="preserve">ское </w:t>
      </w:r>
      <w:r>
        <w:rPr>
          <w:rFonts w:ascii="Times New Roman" w:hAnsi="Times New Roman" w:cs="Times New Roman"/>
          <w:sz w:val="28"/>
          <w:szCs w:val="28"/>
          <w:lang w:val="kk-KZ"/>
        </w:rPr>
        <w:t>месторождение трещинно-карстовых вод расположено в среднем течении одноименной реки, в 12 км юго-восточнее г.Жанатас в Малом Каратау. Трещинно-карстовые воды заключены в карбонатных породах тамдинской серии. В центральной части участка проходит региональный обводненый Жанатсакий надвиг. Дебиты скважин, вскрывших зону надвига до 38-92 л/с при понижении уровня не более 29 м. Вне зоны надвига дебиты скважин колеблются от 0,5 до 38 л/с. Воды пресные, гидрокарбонатные магниво-кальциевые.</w:t>
      </w:r>
    </w:p>
    <w:p w14:paraId="32B5BF45" w14:textId="08C2D81F" w:rsidR="0010366F" w:rsidRPr="008E06BC" w:rsidRDefault="0010366F" w:rsidP="0010366F">
      <w:pPr>
        <w:pStyle w:val="ab"/>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хребте Кендыктас разведано </w:t>
      </w:r>
      <w:r w:rsidRPr="00D90F55">
        <w:rPr>
          <w:rFonts w:ascii="Times New Roman" w:hAnsi="Times New Roman" w:cs="Times New Roman"/>
          <w:i/>
          <w:sz w:val="28"/>
          <w:szCs w:val="28"/>
          <w:lang w:val="kk-KZ"/>
        </w:rPr>
        <w:t>Теректинское</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месторождение, расположенное к северо-востоку от меднорудного месторождения Чатырколь. Воды содержатся в трещиноватых гранитоидах курдайского комплекса и аллювиально-пролювиальных отложениях долины р.Теректы. Мощность зоны открытой трещинноватости коренных пород 10-16 м. Дебит скважин 32 л/с при </w:t>
      </w:r>
      <w:r>
        <w:rPr>
          <w:rFonts w:ascii="Times New Roman" w:hAnsi="Times New Roman" w:cs="Times New Roman"/>
          <w:sz w:val="28"/>
          <w:szCs w:val="28"/>
          <w:lang w:val="kk-KZ"/>
        </w:rPr>
        <w:lastRenderedPageBreak/>
        <w:t>понижениях уровня 3,7 м. Воды сульфатно-гидрокарбонатные кальциевые</w:t>
      </w:r>
      <w:r w:rsidR="00143A1A">
        <w:rPr>
          <w:rFonts w:ascii="Times New Roman" w:hAnsi="Times New Roman" w:cs="Times New Roman"/>
          <w:sz w:val="28"/>
          <w:szCs w:val="28"/>
          <w:lang w:val="kk-KZ"/>
        </w:rPr>
        <w:t xml:space="preserve"> </w:t>
      </w:r>
      <w:r w:rsidR="00143A1A" w:rsidRPr="00143A1A">
        <w:rPr>
          <w:rFonts w:ascii="Times New Roman" w:hAnsi="Times New Roman" w:cs="Times New Roman"/>
          <w:sz w:val="28"/>
          <w:szCs w:val="28"/>
        </w:rPr>
        <w:t>[</w:t>
      </w:r>
      <w:r w:rsidR="003B6D2B">
        <w:rPr>
          <w:rFonts w:ascii="Times New Roman" w:hAnsi="Times New Roman" w:cs="Times New Roman"/>
          <w:sz w:val="28"/>
          <w:szCs w:val="28"/>
          <w:lang w:val="kk-KZ"/>
        </w:rPr>
        <w:t>41</w:t>
      </w:r>
      <w:r w:rsidR="00143A1A" w:rsidRPr="00143A1A">
        <w:rPr>
          <w:rFonts w:ascii="Times New Roman" w:hAnsi="Times New Roman" w:cs="Times New Roman"/>
          <w:sz w:val="28"/>
          <w:szCs w:val="28"/>
        </w:rPr>
        <w:t>].</w:t>
      </w:r>
      <w:r w:rsidR="00A72302">
        <w:rPr>
          <w:rFonts w:ascii="Times New Roman" w:hAnsi="Times New Roman" w:cs="Times New Roman"/>
          <w:sz w:val="28"/>
          <w:szCs w:val="28"/>
          <w:lang w:val="kk-KZ"/>
        </w:rPr>
        <w:t xml:space="preserve"> </w:t>
      </w:r>
    </w:p>
    <w:p w14:paraId="01778347" w14:textId="77777777" w:rsidR="00D676A6" w:rsidRDefault="00D676A6" w:rsidP="00F85A31">
      <w:pPr>
        <w:autoSpaceDE w:val="0"/>
        <w:autoSpaceDN w:val="0"/>
        <w:adjustRightInd w:val="0"/>
        <w:spacing w:after="0" w:line="240" w:lineRule="auto"/>
        <w:ind w:firstLine="708"/>
        <w:jc w:val="both"/>
        <w:rPr>
          <w:rFonts w:ascii="Times New Roman" w:eastAsia="Arial Unicode MS" w:hAnsi="Times New Roman" w:cs="Times New Roman"/>
          <w:color w:val="000000"/>
          <w:sz w:val="28"/>
          <w:szCs w:val="28"/>
          <w:lang w:val="kk-KZ" w:bidi="en-US"/>
        </w:rPr>
      </w:pPr>
    </w:p>
    <w:p w14:paraId="3B7C042F" w14:textId="593E8227" w:rsidR="00E25D1A" w:rsidRPr="0031448B" w:rsidRDefault="00C82DAA" w:rsidP="00F85A31">
      <w:pPr>
        <w:autoSpaceDE w:val="0"/>
        <w:autoSpaceDN w:val="0"/>
        <w:adjustRightInd w:val="0"/>
        <w:spacing w:after="0" w:line="240" w:lineRule="auto"/>
        <w:ind w:firstLine="708"/>
        <w:jc w:val="both"/>
        <w:rPr>
          <w:rFonts w:ascii="Times New Roman" w:eastAsia="Arial Unicode MS" w:hAnsi="Times New Roman" w:cs="Times New Roman"/>
          <w:b/>
          <w:bCs/>
          <w:color w:val="000000"/>
          <w:sz w:val="28"/>
          <w:szCs w:val="28"/>
          <w:lang w:val="kk-KZ" w:bidi="en-US"/>
        </w:rPr>
      </w:pPr>
      <w:r w:rsidRPr="0031448B">
        <w:rPr>
          <w:rFonts w:ascii="Times New Roman" w:eastAsia="Arial Unicode MS" w:hAnsi="Times New Roman" w:cs="Times New Roman"/>
          <w:b/>
          <w:bCs/>
          <w:color w:val="000000"/>
          <w:sz w:val="28"/>
          <w:szCs w:val="28"/>
          <w:lang w:val="kk-KZ" w:bidi="en-US"/>
        </w:rPr>
        <w:t>3.</w:t>
      </w:r>
      <w:r w:rsidR="000612EF">
        <w:rPr>
          <w:rFonts w:ascii="Times New Roman" w:eastAsia="Arial Unicode MS" w:hAnsi="Times New Roman" w:cs="Times New Roman"/>
          <w:b/>
          <w:bCs/>
          <w:color w:val="000000"/>
          <w:sz w:val="28"/>
          <w:szCs w:val="28"/>
          <w:lang w:val="kk-KZ" w:bidi="en-US"/>
        </w:rPr>
        <w:t>4</w:t>
      </w:r>
      <w:r w:rsidRPr="0031448B">
        <w:rPr>
          <w:rFonts w:ascii="Times New Roman" w:eastAsia="Arial Unicode MS" w:hAnsi="Times New Roman" w:cs="Times New Roman"/>
          <w:b/>
          <w:bCs/>
          <w:color w:val="000000"/>
          <w:sz w:val="28"/>
          <w:szCs w:val="28"/>
          <w:lang w:val="kk-KZ" w:bidi="en-US"/>
        </w:rPr>
        <w:t>.</w:t>
      </w:r>
      <w:r w:rsidR="00E25D1A" w:rsidRPr="0031448B">
        <w:rPr>
          <w:rFonts w:ascii="Times New Roman" w:eastAsia="Arial Unicode MS" w:hAnsi="Times New Roman" w:cs="Times New Roman"/>
          <w:b/>
          <w:bCs/>
          <w:color w:val="000000"/>
          <w:sz w:val="28"/>
          <w:szCs w:val="28"/>
          <w:lang w:val="kk-KZ" w:bidi="en-US"/>
        </w:rPr>
        <w:t xml:space="preserve"> Ресурсы</w:t>
      </w:r>
      <w:r w:rsidR="00176D14" w:rsidRPr="0031448B">
        <w:rPr>
          <w:rFonts w:ascii="Times New Roman" w:eastAsia="Arial Unicode MS" w:hAnsi="Times New Roman" w:cs="Times New Roman"/>
          <w:b/>
          <w:bCs/>
          <w:color w:val="000000"/>
          <w:sz w:val="28"/>
          <w:szCs w:val="28"/>
          <w:lang w:val="kk-KZ" w:bidi="en-US"/>
        </w:rPr>
        <w:t xml:space="preserve"> </w:t>
      </w:r>
      <w:r w:rsidR="00E25D1A" w:rsidRPr="0031448B">
        <w:rPr>
          <w:rFonts w:ascii="Times New Roman" w:eastAsia="Arial Unicode MS" w:hAnsi="Times New Roman" w:cs="Times New Roman"/>
          <w:b/>
          <w:bCs/>
          <w:color w:val="000000"/>
          <w:sz w:val="28"/>
          <w:szCs w:val="28"/>
          <w:lang w:val="kk-KZ" w:bidi="en-US"/>
        </w:rPr>
        <w:t xml:space="preserve">подземных вод </w:t>
      </w:r>
      <w:r w:rsidR="0031448B" w:rsidRPr="0031448B">
        <w:rPr>
          <w:rFonts w:ascii="Times New Roman" w:eastAsia="Arial Unicode MS" w:hAnsi="Times New Roman" w:cs="Times New Roman"/>
          <w:b/>
          <w:bCs/>
          <w:color w:val="000000"/>
          <w:sz w:val="28"/>
          <w:szCs w:val="28"/>
          <w:lang w:val="kk-KZ" w:bidi="en-US"/>
        </w:rPr>
        <w:t>административных об</w:t>
      </w:r>
      <w:r w:rsidR="00727A03">
        <w:rPr>
          <w:rFonts w:ascii="Times New Roman" w:eastAsia="Arial Unicode MS" w:hAnsi="Times New Roman" w:cs="Times New Roman"/>
          <w:b/>
          <w:bCs/>
          <w:color w:val="000000"/>
          <w:sz w:val="28"/>
          <w:szCs w:val="28"/>
          <w:lang w:val="kk-KZ" w:bidi="en-US"/>
        </w:rPr>
        <w:t>л</w:t>
      </w:r>
      <w:r w:rsidR="0031448B" w:rsidRPr="0031448B">
        <w:rPr>
          <w:rFonts w:ascii="Times New Roman" w:eastAsia="Arial Unicode MS" w:hAnsi="Times New Roman" w:cs="Times New Roman"/>
          <w:b/>
          <w:bCs/>
          <w:color w:val="000000"/>
          <w:sz w:val="28"/>
          <w:szCs w:val="28"/>
          <w:lang w:val="kk-KZ" w:bidi="en-US"/>
        </w:rPr>
        <w:t xml:space="preserve">астей </w:t>
      </w:r>
      <w:r w:rsidR="00E25D1A" w:rsidRPr="0031448B">
        <w:rPr>
          <w:rFonts w:ascii="Times New Roman" w:eastAsia="Arial Unicode MS" w:hAnsi="Times New Roman" w:cs="Times New Roman"/>
          <w:b/>
          <w:bCs/>
          <w:color w:val="000000"/>
          <w:sz w:val="28"/>
          <w:szCs w:val="28"/>
          <w:lang w:val="kk-KZ" w:bidi="en-US"/>
        </w:rPr>
        <w:t>Южного Казахстана</w:t>
      </w:r>
    </w:p>
    <w:p w14:paraId="58104141" w14:textId="77777777" w:rsidR="00071556" w:rsidRDefault="00727A03" w:rsidP="001B7ED0">
      <w:pPr>
        <w:autoSpaceDE w:val="0"/>
        <w:autoSpaceDN w:val="0"/>
        <w:adjustRightInd w:val="0"/>
        <w:spacing w:after="0" w:line="240" w:lineRule="auto"/>
        <w:ind w:firstLine="708"/>
        <w:jc w:val="both"/>
        <w:rPr>
          <w:rFonts w:ascii="Times New Roman" w:eastAsia="Arial Unicode MS" w:hAnsi="Times New Roman" w:cs="Times New Roman"/>
          <w:sz w:val="28"/>
          <w:szCs w:val="28"/>
          <w:lang w:val="kk-KZ" w:bidi="en-US"/>
        </w:rPr>
      </w:pPr>
      <w:r w:rsidRPr="00953E16">
        <w:rPr>
          <w:rFonts w:ascii="Times New Roman" w:eastAsia="Arial Unicode MS" w:hAnsi="Times New Roman" w:cs="Times New Roman"/>
          <w:b/>
          <w:bCs/>
          <w:i/>
          <w:iCs/>
          <w:sz w:val="28"/>
          <w:szCs w:val="28"/>
          <w:lang w:val="kk-KZ" w:bidi="en-US"/>
        </w:rPr>
        <w:t>Алматинская и Жетысу области</w:t>
      </w:r>
      <w:r w:rsidRPr="00953E16">
        <w:rPr>
          <w:rFonts w:ascii="Times New Roman" w:eastAsia="Arial Unicode MS" w:hAnsi="Times New Roman" w:cs="Times New Roman"/>
          <w:sz w:val="28"/>
          <w:szCs w:val="28"/>
          <w:lang w:val="kk-KZ" w:bidi="en-US"/>
        </w:rPr>
        <w:t xml:space="preserve">. </w:t>
      </w:r>
      <w:r w:rsidR="00071556" w:rsidRPr="00071556">
        <w:rPr>
          <w:rFonts w:ascii="Times New Roman" w:eastAsia="Arial Unicode MS" w:hAnsi="Times New Roman" w:cs="Times New Roman"/>
          <w:sz w:val="28"/>
          <w:szCs w:val="28"/>
          <w:lang w:val="kk-KZ" w:bidi="en-US"/>
        </w:rPr>
        <w:t>Основные запасы пресной подземной воды находятся в водоносных горизонтах, связанных с четвертичными, неогеновыми, палеогеновыми и меловыми отложениями, распространенными в артезианских бассейнах предгорных и межгорных зон. Эти воды критически важны для обеспечения питьевой водой населения, особенно в районах с высоким потреблением воды. Трещинные воды, хотя и обладают меньшими объемами пресных подземных вод, имеют широкое присутствие в регионе, что делает их важными для водоснабжения меньших потребителей воды.</w:t>
      </w:r>
    </w:p>
    <w:p w14:paraId="32F9ED63" w14:textId="77777777" w:rsidR="00071556" w:rsidRPr="00071556" w:rsidRDefault="00071556" w:rsidP="00071556">
      <w:pPr>
        <w:autoSpaceDE w:val="0"/>
        <w:autoSpaceDN w:val="0"/>
        <w:adjustRightInd w:val="0"/>
        <w:spacing w:after="0" w:line="240" w:lineRule="auto"/>
        <w:ind w:firstLine="708"/>
        <w:jc w:val="both"/>
        <w:rPr>
          <w:rFonts w:ascii="Times New Roman" w:hAnsi="Times New Roman" w:cs="Times New Roman"/>
          <w:sz w:val="28"/>
          <w:szCs w:val="28"/>
          <w:lang w:val="kk-KZ"/>
        </w:rPr>
      </w:pPr>
      <w:r w:rsidRPr="00071556">
        <w:rPr>
          <w:rFonts w:ascii="Times New Roman" w:hAnsi="Times New Roman" w:cs="Times New Roman"/>
          <w:sz w:val="28"/>
          <w:szCs w:val="28"/>
          <w:lang w:val="kk-KZ"/>
        </w:rPr>
        <w:t>Прогнозные ресурсы подземных вод на территории с минерализацией до 3 г/л оцениваются в 550,1 м³/с, из которых 452,8 м³/с (82,3%) имеют минерализацию до 1 г/л. Средний модуль прогнозных ресурсов для вод с минерализацией до 3 г/л составляет 2,46 л/с на квадратный километр, а для вод с минерализацией до 1 г/л — 2,02 л/с на квадратный километр. Предполагается, что каждый житель может рассчитывать на 14,56 м³ пресной подземной воды в сутки.</w:t>
      </w:r>
    </w:p>
    <w:p w14:paraId="214200F6" w14:textId="22AC1AF1" w:rsidR="00552BE5" w:rsidRPr="00A048B8" w:rsidRDefault="00071556" w:rsidP="00071556">
      <w:pPr>
        <w:autoSpaceDE w:val="0"/>
        <w:autoSpaceDN w:val="0"/>
        <w:adjustRightInd w:val="0"/>
        <w:spacing w:after="0" w:line="240" w:lineRule="auto"/>
        <w:ind w:firstLine="708"/>
        <w:jc w:val="both"/>
        <w:rPr>
          <w:rFonts w:ascii="Times New Roman" w:hAnsi="Times New Roman" w:cs="Times New Roman"/>
          <w:sz w:val="28"/>
          <w:szCs w:val="28"/>
          <w:lang w:val="kk-KZ"/>
        </w:rPr>
      </w:pPr>
      <w:r w:rsidRPr="00071556">
        <w:rPr>
          <w:rFonts w:ascii="Times New Roman" w:hAnsi="Times New Roman" w:cs="Times New Roman"/>
          <w:sz w:val="28"/>
          <w:szCs w:val="28"/>
          <w:lang w:val="kk-KZ"/>
        </w:rPr>
        <w:t>На исследуемой территории обнаружено 347 месторождений подземных вод с общим объемом разведанных запасов в 198,7 м³/с, причём 198,5 м³/с из этого объема имеют минерализацию до 1 г/л. Специально для нужд хозяйственно-питьевого водоснабжения населения разведано 67,49 м³/с. Большая часть запасов подземных вод (176,4 м³/с) приурочена к конусам выноса, где разведено 191 месторождение. В артезианских бассейнах обнаружено 98 месторождений с общими запасами 15,1 м³/с, в речных долинах выявлено 29 месторождений с запасами 6,3 м³/с, и в массивах трещинных вод разведано также 29 месторождений с объемом запасов 0,71 м³/с</w:t>
      </w:r>
      <w:r>
        <w:rPr>
          <w:rFonts w:ascii="Times New Roman" w:hAnsi="Times New Roman" w:cs="Times New Roman"/>
          <w:sz w:val="28"/>
          <w:szCs w:val="28"/>
          <w:lang w:val="kk-KZ"/>
        </w:rPr>
        <w:t xml:space="preserve"> </w:t>
      </w:r>
      <w:r w:rsidR="0050039F" w:rsidRPr="00606154">
        <w:rPr>
          <w:rFonts w:ascii="Times New Roman" w:hAnsi="Times New Roman" w:cs="Times New Roman"/>
          <w:sz w:val="28"/>
          <w:szCs w:val="28"/>
          <w:lang w:val="kk-KZ"/>
        </w:rPr>
        <w:t>(Рисунок 3.3)</w:t>
      </w:r>
      <w:r w:rsidR="004F7C1A" w:rsidRPr="00606154">
        <w:rPr>
          <w:rFonts w:ascii="Times New Roman" w:hAnsi="Times New Roman" w:cs="Times New Roman"/>
          <w:sz w:val="28"/>
          <w:szCs w:val="28"/>
          <w:lang w:val="kk-KZ"/>
        </w:rPr>
        <w:t>.</w:t>
      </w:r>
      <w:r w:rsidR="004F7C1A" w:rsidRPr="00A048B8">
        <w:rPr>
          <w:rFonts w:ascii="Times New Roman" w:hAnsi="Times New Roman" w:cs="Times New Roman"/>
          <w:sz w:val="28"/>
          <w:szCs w:val="28"/>
          <w:lang w:val="kk-KZ"/>
        </w:rPr>
        <w:t xml:space="preserve"> </w:t>
      </w:r>
    </w:p>
    <w:p w14:paraId="333C4466" w14:textId="65E4CC85" w:rsidR="0050039F" w:rsidRPr="00A048B8" w:rsidRDefault="00071556" w:rsidP="001B7ED0">
      <w:pPr>
        <w:autoSpaceDE w:val="0"/>
        <w:autoSpaceDN w:val="0"/>
        <w:adjustRightInd w:val="0"/>
        <w:spacing w:after="0" w:line="240" w:lineRule="auto"/>
        <w:ind w:firstLine="708"/>
        <w:jc w:val="both"/>
        <w:rPr>
          <w:rFonts w:ascii="Times New Roman" w:hAnsi="Times New Roman" w:cs="Times New Roman"/>
          <w:sz w:val="28"/>
          <w:szCs w:val="28"/>
          <w:lang w:val="kk-KZ"/>
        </w:rPr>
      </w:pPr>
      <w:r w:rsidRPr="00071556">
        <w:rPr>
          <w:rFonts w:ascii="Times New Roman" w:hAnsi="Times New Roman" w:cs="Times New Roman"/>
          <w:sz w:val="28"/>
          <w:szCs w:val="28"/>
          <w:lang w:val="kk-KZ"/>
        </w:rPr>
        <w:t>В большинстве районов, территория хорошо обеспечена подземными водами, подходящими для хозяйственно-питьевых нужд. Однако, южные и северо-восточные районы побережья озера Балкаш, а также левобережье реки Иле, испытывают недостаток в подземных водах питьевого качества. Тем не менее, основная часть населения проживает в районах, которые надёжно обеспечены качественными пресными подземными водами, пригодными для питья.</w:t>
      </w:r>
    </w:p>
    <w:p w14:paraId="126C89BC" w14:textId="603EFBCC" w:rsidR="0050039F" w:rsidRDefault="00F976CB" w:rsidP="0050039F">
      <w:pPr>
        <w:autoSpaceDE w:val="0"/>
        <w:autoSpaceDN w:val="0"/>
        <w:adjustRightInd w:val="0"/>
        <w:spacing w:after="0" w:line="240" w:lineRule="auto"/>
        <w:jc w:val="center"/>
        <w:rPr>
          <w:rFonts w:ascii="Times New Roman" w:hAnsi="Times New Roman" w:cs="Times New Roman"/>
          <w:sz w:val="28"/>
          <w:szCs w:val="28"/>
          <w:lang w:val="kk-KZ"/>
        </w:rPr>
      </w:pPr>
      <w:r>
        <w:rPr>
          <w:b/>
          <w:bCs/>
          <w:noProof/>
          <w:lang w:eastAsia="ru-RU"/>
        </w:rPr>
        <w:lastRenderedPageBreak/>
        <w:drawing>
          <wp:inline distT="0" distB="0" distL="0" distR="0" wp14:anchorId="031BA05E" wp14:editId="06B4732A">
            <wp:extent cx="5374129" cy="435219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88327" cy="4363690"/>
                    </a:xfrm>
                    <a:prstGeom prst="rect">
                      <a:avLst/>
                    </a:prstGeom>
                  </pic:spPr>
                </pic:pic>
              </a:graphicData>
            </a:graphic>
          </wp:inline>
        </w:drawing>
      </w:r>
    </w:p>
    <w:p w14:paraId="6DC7467C" w14:textId="77777777" w:rsidR="00F976CB" w:rsidRPr="00A048B8" w:rsidRDefault="00F976CB" w:rsidP="0050039F">
      <w:pPr>
        <w:autoSpaceDE w:val="0"/>
        <w:autoSpaceDN w:val="0"/>
        <w:adjustRightInd w:val="0"/>
        <w:spacing w:after="0" w:line="240" w:lineRule="auto"/>
        <w:jc w:val="center"/>
        <w:rPr>
          <w:rFonts w:ascii="Times New Roman" w:hAnsi="Times New Roman" w:cs="Times New Roman"/>
          <w:sz w:val="28"/>
          <w:szCs w:val="28"/>
          <w:lang w:val="kk-KZ"/>
        </w:rPr>
      </w:pPr>
    </w:p>
    <w:p w14:paraId="4A9B9890" w14:textId="6B4EBC84" w:rsidR="00F976CB" w:rsidRPr="00FD701A" w:rsidRDefault="0050039F" w:rsidP="002D0585">
      <w:pPr>
        <w:spacing w:line="240" w:lineRule="auto"/>
        <w:jc w:val="center"/>
        <w:rPr>
          <w:rFonts w:ascii="Times New Roman" w:hAnsi="Times New Roman" w:cs="Times New Roman"/>
          <w:sz w:val="28"/>
          <w:szCs w:val="28"/>
        </w:rPr>
      </w:pPr>
      <w:r w:rsidRPr="00A048B8">
        <w:rPr>
          <w:rFonts w:ascii="Times New Roman" w:hAnsi="Times New Roman" w:cs="Times New Roman"/>
          <w:sz w:val="28"/>
          <w:szCs w:val="28"/>
          <w:lang w:val="kk-KZ"/>
        </w:rPr>
        <w:t xml:space="preserve">Рисунок 3.3 – </w:t>
      </w:r>
      <w:r w:rsidR="00F976CB" w:rsidRPr="002D0585">
        <w:rPr>
          <w:rFonts w:ascii="Times New Roman" w:hAnsi="Times New Roman" w:cs="Times New Roman"/>
          <w:sz w:val="28"/>
          <w:szCs w:val="28"/>
        </w:rPr>
        <w:t xml:space="preserve">Карта месторождений пресных подземных вод питьевого качества Алматинской </w:t>
      </w:r>
      <w:r w:rsidR="00F976CB">
        <w:rPr>
          <w:rFonts w:ascii="Times New Roman" w:hAnsi="Times New Roman" w:cs="Times New Roman"/>
          <w:sz w:val="28"/>
          <w:szCs w:val="28"/>
        </w:rPr>
        <w:t xml:space="preserve">и </w:t>
      </w:r>
      <w:proofErr w:type="spellStart"/>
      <w:r w:rsidR="00F976CB">
        <w:rPr>
          <w:rFonts w:ascii="Times New Roman" w:hAnsi="Times New Roman" w:cs="Times New Roman"/>
          <w:sz w:val="28"/>
          <w:szCs w:val="28"/>
        </w:rPr>
        <w:t>Жетысу</w:t>
      </w:r>
      <w:proofErr w:type="spellEnd"/>
      <w:r w:rsidR="00F976CB">
        <w:rPr>
          <w:rFonts w:ascii="Times New Roman" w:hAnsi="Times New Roman" w:cs="Times New Roman"/>
          <w:sz w:val="28"/>
          <w:szCs w:val="28"/>
        </w:rPr>
        <w:t xml:space="preserve"> </w:t>
      </w:r>
      <w:r w:rsidR="00F976CB" w:rsidRPr="002D0585">
        <w:rPr>
          <w:rFonts w:ascii="Times New Roman" w:hAnsi="Times New Roman" w:cs="Times New Roman"/>
          <w:sz w:val="28"/>
          <w:szCs w:val="28"/>
        </w:rPr>
        <w:t>област</w:t>
      </w:r>
      <w:r w:rsidR="00F976CB">
        <w:rPr>
          <w:rFonts w:ascii="Times New Roman" w:hAnsi="Times New Roman" w:cs="Times New Roman"/>
          <w:sz w:val="28"/>
          <w:szCs w:val="28"/>
        </w:rPr>
        <w:t>ей</w:t>
      </w:r>
      <w:r w:rsidR="00F976CB" w:rsidRPr="002D0585">
        <w:rPr>
          <w:rFonts w:ascii="Times New Roman" w:hAnsi="Times New Roman" w:cs="Times New Roman"/>
          <w:sz w:val="28"/>
          <w:szCs w:val="28"/>
        </w:rPr>
        <w:t>, дифференцированных по их целевому назначению</w:t>
      </w:r>
      <w:r w:rsidR="00F976CB">
        <w:rPr>
          <w:rFonts w:ascii="Times New Roman" w:hAnsi="Times New Roman" w:cs="Times New Roman"/>
          <w:sz w:val="28"/>
          <w:szCs w:val="28"/>
        </w:rPr>
        <w:t xml:space="preserve"> </w:t>
      </w:r>
      <w:r w:rsidR="00F976CB" w:rsidRPr="00FD701A">
        <w:rPr>
          <w:rFonts w:ascii="Times New Roman" w:hAnsi="Times New Roman" w:cs="Times New Roman"/>
          <w:sz w:val="28"/>
          <w:szCs w:val="28"/>
        </w:rPr>
        <w:t>[</w:t>
      </w:r>
      <w:r w:rsidR="003B6D2B">
        <w:rPr>
          <w:rFonts w:ascii="Times New Roman" w:hAnsi="Times New Roman" w:cs="Times New Roman"/>
          <w:sz w:val="28"/>
          <w:szCs w:val="28"/>
          <w:lang w:val="kk-KZ"/>
        </w:rPr>
        <w:t>37</w:t>
      </w:r>
      <w:r w:rsidR="00F976CB" w:rsidRPr="00FD701A">
        <w:rPr>
          <w:rFonts w:ascii="Times New Roman" w:hAnsi="Times New Roman" w:cs="Times New Roman"/>
          <w:sz w:val="28"/>
          <w:szCs w:val="28"/>
        </w:rPr>
        <w:t>]</w:t>
      </w:r>
    </w:p>
    <w:p w14:paraId="591855FF" w14:textId="77777777" w:rsidR="0050039F" w:rsidRPr="00A048B8" w:rsidRDefault="0050039F" w:rsidP="00F976CB">
      <w:pPr>
        <w:autoSpaceDE w:val="0"/>
        <w:autoSpaceDN w:val="0"/>
        <w:adjustRightInd w:val="0"/>
        <w:spacing w:after="0" w:line="240" w:lineRule="auto"/>
        <w:jc w:val="center"/>
        <w:rPr>
          <w:rFonts w:ascii="Times New Roman" w:hAnsi="Times New Roman" w:cs="Times New Roman"/>
          <w:sz w:val="28"/>
          <w:szCs w:val="28"/>
          <w:lang w:val="kk-KZ"/>
        </w:rPr>
      </w:pPr>
    </w:p>
    <w:p w14:paraId="46589376" w14:textId="77777777" w:rsidR="00071556" w:rsidRPr="00071556" w:rsidRDefault="00071556" w:rsidP="00071556">
      <w:pPr>
        <w:autoSpaceDE w:val="0"/>
        <w:autoSpaceDN w:val="0"/>
        <w:adjustRightInd w:val="0"/>
        <w:spacing w:after="0" w:line="240" w:lineRule="auto"/>
        <w:ind w:firstLine="708"/>
        <w:jc w:val="both"/>
        <w:rPr>
          <w:rFonts w:ascii="Times New Roman" w:hAnsi="Times New Roman" w:cs="Times New Roman"/>
          <w:sz w:val="28"/>
          <w:szCs w:val="28"/>
          <w:lang w:val="kk-KZ"/>
        </w:rPr>
      </w:pPr>
      <w:r w:rsidRPr="00071556">
        <w:rPr>
          <w:rFonts w:ascii="Times New Roman" w:hAnsi="Times New Roman" w:cs="Times New Roman"/>
          <w:sz w:val="28"/>
          <w:szCs w:val="28"/>
          <w:lang w:val="kk-KZ"/>
        </w:rPr>
        <w:t>Подземные воды служат ключевым источником водоснабжения для хозяйственно-питьевых нужд населения области. В настоящий момент объем водозабора из подземных источников достигает 12,53 м³/с, что составляет 7,3% от общего объема разведанных запасов пресной воды.</w:t>
      </w:r>
    </w:p>
    <w:p w14:paraId="453AA0C1" w14:textId="77777777" w:rsidR="00071556" w:rsidRDefault="00071556" w:rsidP="00071556">
      <w:pPr>
        <w:autoSpaceDE w:val="0"/>
        <w:autoSpaceDN w:val="0"/>
        <w:adjustRightInd w:val="0"/>
        <w:spacing w:after="0" w:line="240" w:lineRule="auto"/>
        <w:ind w:firstLine="708"/>
        <w:jc w:val="both"/>
        <w:rPr>
          <w:rFonts w:ascii="Times New Roman" w:hAnsi="Times New Roman" w:cs="Times New Roman"/>
          <w:sz w:val="28"/>
          <w:szCs w:val="28"/>
          <w:lang w:val="kk-KZ"/>
        </w:rPr>
      </w:pPr>
      <w:r w:rsidRPr="00071556">
        <w:rPr>
          <w:rFonts w:ascii="Times New Roman" w:hAnsi="Times New Roman" w:cs="Times New Roman"/>
          <w:sz w:val="28"/>
          <w:szCs w:val="28"/>
          <w:lang w:val="kk-KZ"/>
        </w:rPr>
        <w:t>Водоснабжение города Алматы, являющегося крупнейшим городом страны с населением около 2 миллионов человек, в основном зависит от подземных вод, поступающих из конусов выноса рек Улкен и Киши Алматы, Каргалинка, Аксай и Талгар. Для обеспечения потребностей города, которые составляют 927,51 тыс. м³ в сутки (10,74 м³/с), были разведаны следующие месторождения: Алматинское с запасами в 8,0 м³/с; Талгарское с запасами в 14,8 м³/с; и Горный Гигант с запасами в 0,25 м³/с. Общий объем разведанных запасов пресных подземных вод составляет 23,1 м³/с, включая 1,65 м³/с, предназначенных для технических целей (Алматинское месторождение), и 3,6 м³/с, предусмотренных для компенсации убытков поверхностного стока (Талгарское месторождение).</w:t>
      </w:r>
    </w:p>
    <w:p w14:paraId="16C0EB5F" w14:textId="77777777" w:rsidR="00071556" w:rsidRPr="00071556" w:rsidRDefault="00424940" w:rsidP="00071556">
      <w:pPr>
        <w:autoSpaceDE w:val="0"/>
        <w:autoSpaceDN w:val="0"/>
        <w:adjustRightInd w:val="0"/>
        <w:spacing w:after="0" w:line="240" w:lineRule="auto"/>
        <w:ind w:firstLine="708"/>
        <w:jc w:val="both"/>
        <w:rPr>
          <w:rFonts w:ascii="Times New Roman" w:hAnsi="Times New Roman" w:cs="Times New Roman"/>
          <w:sz w:val="28"/>
          <w:szCs w:val="28"/>
          <w:lang w:val="kk-KZ"/>
        </w:rPr>
      </w:pPr>
      <w:r w:rsidRPr="00A048B8">
        <w:rPr>
          <w:rFonts w:ascii="Times New Roman" w:hAnsi="Times New Roman" w:cs="Times New Roman"/>
          <w:b/>
          <w:bCs/>
          <w:i/>
          <w:iCs/>
          <w:sz w:val="28"/>
          <w:szCs w:val="28"/>
          <w:lang w:val="kk-KZ"/>
        </w:rPr>
        <w:t>Жамбылская область.</w:t>
      </w:r>
      <w:r w:rsidRPr="00A048B8">
        <w:rPr>
          <w:rFonts w:ascii="Times New Roman" w:hAnsi="Times New Roman" w:cs="Times New Roman"/>
          <w:sz w:val="28"/>
          <w:szCs w:val="28"/>
          <w:lang w:val="kk-KZ"/>
        </w:rPr>
        <w:t xml:space="preserve"> </w:t>
      </w:r>
      <w:r w:rsidR="00071556" w:rsidRPr="00071556">
        <w:rPr>
          <w:rFonts w:ascii="Times New Roman" w:hAnsi="Times New Roman" w:cs="Times New Roman"/>
          <w:sz w:val="28"/>
          <w:szCs w:val="28"/>
          <w:lang w:val="kk-KZ"/>
        </w:rPr>
        <w:t xml:space="preserve">Прогнозные данные указывают на значительные ресурсы подземных вод в различных геологических образованиях, </w:t>
      </w:r>
      <w:r w:rsidR="00071556" w:rsidRPr="00071556">
        <w:rPr>
          <w:rFonts w:ascii="Times New Roman" w:hAnsi="Times New Roman" w:cs="Times New Roman"/>
          <w:sz w:val="28"/>
          <w:szCs w:val="28"/>
          <w:lang w:val="kk-KZ"/>
        </w:rPr>
        <w:lastRenderedPageBreak/>
        <w:t>преимущественно в аллювиально-пролювиальных четвертичных отложениях конусов выноса и предгорных равнин Киргизского Алатау, а также в аллювиальных отложениях долин рек Шу, Талас, Асы и Курагаты. Эти месторождения имеют высокую степень перспективности благодаря их способности к накоплению и сохранению пресных подземных вод, что делает их важными источниками для хозяйственно-питьевого водоснабжения городов и сельских населенных пунктов, а также для обеспечения нужд промышленности и сельского хозяйства.</w:t>
      </w:r>
    </w:p>
    <w:p w14:paraId="15C8B66D" w14:textId="350EDB4B" w:rsidR="00071556" w:rsidRPr="00071556" w:rsidRDefault="00071556" w:rsidP="00071556">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Pr="00071556">
        <w:rPr>
          <w:rFonts w:ascii="Times New Roman" w:hAnsi="Times New Roman" w:cs="Times New Roman"/>
          <w:sz w:val="28"/>
          <w:szCs w:val="28"/>
          <w:lang w:val="kk-KZ"/>
        </w:rPr>
        <w:t>орные породы палеозойской и допалеозойской эры также обладают высокой перспективностью в плане подземных вод благодаря обширному развитию трещиноватости, которая способствует инфильтрации атмосферных осадков. Карбоновые породы, в частности, из-за своей карстовости, могут содержать значительные ресурсы подземных вод. Это открывает возможности для использования этих вод большими потребителями, такими как горнорудные предприятия и города. Прогнозные ресурсы подземных вод в этих породах с минерализацией до 3 г/л составляют 260,2 м³/с, из которых 172,8 м³/с (66,4%) имеют минерализацию до 1 г/л, что подчеркивает их пригодность для питьевых и хозяйственных целей.</w:t>
      </w:r>
    </w:p>
    <w:p w14:paraId="0740C272" w14:textId="3891BA09" w:rsidR="001C73AB" w:rsidRPr="00A048B8" w:rsidRDefault="00071556" w:rsidP="00071556">
      <w:pPr>
        <w:autoSpaceDE w:val="0"/>
        <w:autoSpaceDN w:val="0"/>
        <w:adjustRightInd w:val="0"/>
        <w:spacing w:after="0" w:line="240" w:lineRule="auto"/>
        <w:ind w:firstLine="708"/>
        <w:jc w:val="both"/>
        <w:rPr>
          <w:rFonts w:ascii="Times New Roman" w:hAnsi="Times New Roman" w:cs="Times New Roman"/>
          <w:sz w:val="28"/>
          <w:szCs w:val="28"/>
          <w:lang w:val="kk-KZ"/>
        </w:rPr>
      </w:pPr>
      <w:r w:rsidRPr="00071556">
        <w:rPr>
          <w:rFonts w:ascii="Times New Roman" w:hAnsi="Times New Roman" w:cs="Times New Roman"/>
          <w:sz w:val="28"/>
          <w:szCs w:val="28"/>
          <w:lang w:val="kk-KZ"/>
        </w:rPr>
        <w:t>Эти данные подчеркивают не только богатство и разнообразие подземных водных ресурсов в регионе, но и важность дальнейших исследований и разведки для оптимального и устойчивого использования этих ценных ресурсов.</w:t>
      </w:r>
      <w:r>
        <w:rPr>
          <w:rFonts w:ascii="Times New Roman" w:hAnsi="Times New Roman" w:cs="Times New Roman"/>
          <w:sz w:val="28"/>
          <w:szCs w:val="28"/>
          <w:lang w:val="kk-KZ"/>
        </w:rPr>
        <w:t xml:space="preserve"> </w:t>
      </w:r>
      <w:r w:rsidR="00837C32" w:rsidRPr="000E4AAD">
        <w:rPr>
          <w:rFonts w:ascii="Times New Roman" w:hAnsi="Times New Roman" w:cs="Times New Roman"/>
          <w:sz w:val="28"/>
          <w:szCs w:val="28"/>
          <w:lang w:val="kk-KZ"/>
        </w:rPr>
        <w:t>На территории</w:t>
      </w:r>
      <w:r w:rsidR="001C73AB" w:rsidRPr="000E4AAD">
        <w:rPr>
          <w:rFonts w:ascii="Times New Roman" w:hAnsi="Times New Roman" w:cs="Times New Roman"/>
          <w:sz w:val="28"/>
          <w:szCs w:val="28"/>
          <w:lang w:val="kk-KZ"/>
        </w:rPr>
        <w:t xml:space="preserve"> </w:t>
      </w:r>
      <w:r w:rsidR="00837C32" w:rsidRPr="000E4AAD">
        <w:rPr>
          <w:rFonts w:ascii="Times New Roman" w:hAnsi="Times New Roman" w:cs="Times New Roman"/>
          <w:sz w:val="28"/>
          <w:szCs w:val="28"/>
          <w:lang w:val="kk-KZ"/>
        </w:rPr>
        <w:t xml:space="preserve">области разведано </w:t>
      </w:r>
      <w:r w:rsidR="000E4AAD" w:rsidRPr="000E4AAD">
        <w:rPr>
          <w:rFonts w:ascii="Times New Roman" w:hAnsi="Times New Roman" w:cs="Times New Roman"/>
          <w:sz w:val="28"/>
          <w:szCs w:val="28"/>
          <w:lang w:val="kk-KZ"/>
        </w:rPr>
        <w:t>3</w:t>
      </w:r>
      <w:r w:rsidR="000E4AAD" w:rsidRPr="002D0585">
        <w:rPr>
          <w:rFonts w:ascii="Times New Roman" w:hAnsi="Times New Roman" w:cs="Times New Roman"/>
          <w:sz w:val="28"/>
          <w:szCs w:val="28"/>
          <w:lang w:val="kk-KZ"/>
        </w:rPr>
        <w:t>20</w:t>
      </w:r>
      <w:r w:rsidR="000E4AAD" w:rsidRPr="000E4AAD">
        <w:rPr>
          <w:rFonts w:ascii="Times New Roman" w:hAnsi="Times New Roman" w:cs="Times New Roman"/>
          <w:sz w:val="28"/>
          <w:szCs w:val="28"/>
          <w:lang w:val="kk-KZ"/>
        </w:rPr>
        <w:t xml:space="preserve"> </w:t>
      </w:r>
      <w:r w:rsidR="00837C32" w:rsidRPr="000E4AAD">
        <w:rPr>
          <w:rFonts w:ascii="Times New Roman" w:hAnsi="Times New Roman" w:cs="Times New Roman"/>
          <w:sz w:val="28"/>
          <w:szCs w:val="28"/>
          <w:lang w:val="kk-KZ"/>
        </w:rPr>
        <w:t xml:space="preserve">месторождений подземных вод с величиной утвержденных запасов </w:t>
      </w:r>
      <w:r w:rsidR="000E4AAD" w:rsidRPr="000E4AAD">
        <w:rPr>
          <w:rFonts w:ascii="Times New Roman" w:hAnsi="Times New Roman" w:cs="Times New Roman"/>
          <w:sz w:val="28"/>
          <w:szCs w:val="28"/>
          <w:lang w:val="kk-KZ"/>
        </w:rPr>
        <w:t>5</w:t>
      </w:r>
      <w:r w:rsidR="000E4AAD" w:rsidRPr="002D0585">
        <w:rPr>
          <w:rFonts w:ascii="Times New Roman" w:hAnsi="Times New Roman" w:cs="Times New Roman"/>
          <w:sz w:val="28"/>
          <w:szCs w:val="28"/>
          <w:lang w:val="kk-KZ"/>
        </w:rPr>
        <w:t>4</w:t>
      </w:r>
      <w:r w:rsidR="00424940" w:rsidRPr="000E4AAD">
        <w:rPr>
          <w:rFonts w:ascii="Times New Roman" w:hAnsi="Times New Roman" w:cs="Times New Roman"/>
          <w:sz w:val="28"/>
          <w:szCs w:val="28"/>
          <w:lang w:val="kk-KZ"/>
        </w:rPr>
        <w:t>,</w:t>
      </w:r>
      <w:r w:rsidR="000E4AAD" w:rsidRPr="002D0585">
        <w:rPr>
          <w:rFonts w:ascii="Times New Roman" w:hAnsi="Times New Roman" w:cs="Times New Roman"/>
          <w:sz w:val="28"/>
          <w:szCs w:val="28"/>
          <w:lang w:val="kk-KZ"/>
        </w:rPr>
        <w:t>8</w:t>
      </w:r>
      <w:r w:rsidR="00837C32" w:rsidRPr="000E4AAD">
        <w:rPr>
          <w:rFonts w:ascii="Times New Roman" w:hAnsi="Times New Roman" w:cs="Times New Roman"/>
          <w:sz w:val="28"/>
          <w:szCs w:val="28"/>
          <w:lang w:val="kk-KZ"/>
        </w:rPr>
        <w:t xml:space="preserve"> м³/с, в том числе с минерализацией до 1 г/л – </w:t>
      </w:r>
      <w:r w:rsidR="000E4AAD" w:rsidRPr="002D0585">
        <w:rPr>
          <w:rFonts w:ascii="Times New Roman" w:hAnsi="Times New Roman" w:cs="Times New Roman"/>
          <w:sz w:val="28"/>
          <w:szCs w:val="28"/>
          <w:lang w:val="kk-KZ"/>
        </w:rPr>
        <w:t>54,1</w:t>
      </w:r>
      <w:r w:rsidR="00837C32" w:rsidRPr="000E4AAD">
        <w:rPr>
          <w:rFonts w:ascii="Times New Roman" w:hAnsi="Times New Roman" w:cs="Times New Roman"/>
          <w:sz w:val="28"/>
          <w:szCs w:val="28"/>
          <w:lang w:val="kk-KZ"/>
        </w:rPr>
        <w:t xml:space="preserve"> м³/с, из которых </w:t>
      </w:r>
      <w:r w:rsidR="000E4AAD" w:rsidRPr="002D0585">
        <w:rPr>
          <w:rFonts w:ascii="Times New Roman" w:hAnsi="Times New Roman" w:cs="Times New Roman"/>
          <w:sz w:val="28"/>
          <w:szCs w:val="28"/>
          <w:lang w:val="kk-KZ"/>
        </w:rPr>
        <w:t>32,6</w:t>
      </w:r>
      <w:r w:rsidR="00424940" w:rsidRPr="000E4AAD">
        <w:rPr>
          <w:rFonts w:ascii="Times New Roman" w:hAnsi="Times New Roman" w:cs="Times New Roman"/>
          <w:sz w:val="28"/>
          <w:szCs w:val="28"/>
          <w:lang w:val="kk-KZ"/>
        </w:rPr>
        <w:t xml:space="preserve"> </w:t>
      </w:r>
      <w:r w:rsidR="00837C32" w:rsidRPr="000E4AAD">
        <w:rPr>
          <w:rFonts w:ascii="Times New Roman" w:hAnsi="Times New Roman" w:cs="Times New Roman"/>
          <w:sz w:val="28"/>
          <w:szCs w:val="28"/>
          <w:lang w:val="kk-KZ"/>
        </w:rPr>
        <w:t xml:space="preserve">м³/с разведано для хозяйственно-питьевого </w:t>
      </w:r>
      <w:r w:rsidR="00837C32" w:rsidRPr="000254B3">
        <w:rPr>
          <w:rFonts w:ascii="Times New Roman" w:hAnsi="Times New Roman" w:cs="Times New Roman"/>
          <w:sz w:val="28"/>
          <w:szCs w:val="28"/>
          <w:lang w:val="kk-KZ"/>
        </w:rPr>
        <w:t>водоснабжения. Наибольшие эксплуатационные запасы (</w:t>
      </w:r>
      <w:r w:rsidR="00424940" w:rsidRPr="000254B3">
        <w:rPr>
          <w:rFonts w:ascii="Times New Roman" w:hAnsi="Times New Roman" w:cs="Times New Roman"/>
          <w:sz w:val="28"/>
          <w:szCs w:val="28"/>
          <w:lang w:val="kk-KZ"/>
        </w:rPr>
        <w:t>2</w:t>
      </w:r>
      <w:r w:rsidR="000E4AAD" w:rsidRPr="002D0585">
        <w:rPr>
          <w:rFonts w:ascii="Times New Roman" w:hAnsi="Times New Roman" w:cs="Times New Roman"/>
          <w:sz w:val="28"/>
          <w:szCs w:val="28"/>
          <w:lang w:val="kk-KZ"/>
        </w:rPr>
        <w:t>3</w:t>
      </w:r>
      <w:r w:rsidR="00424940" w:rsidRPr="000254B3">
        <w:rPr>
          <w:rFonts w:ascii="Times New Roman" w:hAnsi="Times New Roman" w:cs="Times New Roman"/>
          <w:sz w:val="28"/>
          <w:szCs w:val="28"/>
          <w:lang w:val="kk-KZ"/>
        </w:rPr>
        <w:t>,</w:t>
      </w:r>
      <w:r w:rsidR="000E4AAD" w:rsidRPr="002D0585">
        <w:rPr>
          <w:rFonts w:ascii="Times New Roman" w:hAnsi="Times New Roman" w:cs="Times New Roman"/>
          <w:sz w:val="28"/>
          <w:szCs w:val="28"/>
          <w:lang w:val="kk-KZ"/>
        </w:rPr>
        <w:t>5</w:t>
      </w:r>
      <w:r w:rsidR="00424940" w:rsidRPr="000254B3">
        <w:rPr>
          <w:rFonts w:ascii="Times New Roman" w:hAnsi="Times New Roman" w:cs="Times New Roman"/>
          <w:sz w:val="28"/>
          <w:szCs w:val="28"/>
          <w:lang w:val="kk-KZ"/>
        </w:rPr>
        <w:t xml:space="preserve"> </w:t>
      </w:r>
      <w:r w:rsidR="00837C32" w:rsidRPr="000254B3">
        <w:rPr>
          <w:rFonts w:ascii="Times New Roman" w:hAnsi="Times New Roman" w:cs="Times New Roman"/>
          <w:sz w:val="28"/>
          <w:szCs w:val="28"/>
          <w:lang w:val="kk-KZ"/>
        </w:rPr>
        <w:t xml:space="preserve">м³/с) </w:t>
      </w:r>
      <w:r w:rsidR="00424940" w:rsidRPr="000254B3">
        <w:rPr>
          <w:rFonts w:ascii="Times New Roman" w:hAnsi="Times New Roman" w:cs="Times New Roman"/>
          <w:sz w:val="28"/>
          <w:szCs w:val="28"/>
          <w:lang w:val="kk-KZ"/>
        </w:rPr>
        <w:t xml:space="preserve">разведаны </w:t>
      </w:r>
      <w:r w:rsidR="00837C32" w:rsidRPr="000254B3">
        <w:rPr>
          <w:rFonts w:ascii="Times New Roman" w:hAnsi="Times New Roman" w:cs="Times New Roman"/>
          <w:sz w:val="28"/>
          <w:szCs w:val="28"/>
          <w:lang w:val="kk-KZ"/>
        </w:rPr>
        <w:t xml:space="preserve">на </w:t>
      </w:r>
      <w:r w:rsidR="00424940" w:rsidRPr="000254B3">
        <w:rPr>
          <w:rFonts w:ascii="Times New Roman" w:hAnsi="Times New Roman" w:cs="Times New Roman"/>
          <w:sz w:val="28"/>
          <w:szCs w:val="28"/>
          <w:lang w:val="kk-KZ"/>
        </w:rPr>
        <w:t>9</w:t>
      </w:r>
      <w:r w:rsidR="000E4AAD" w:rsidRPr="002D0585">
        <w:rPr>
          <w:rFonts w:ascii="Times New Roman" w:hAnsi="Times New Roman" w:cs="Times New Roman"/>
          <w:sz w:val="28"/>
          <w:szCs w:val="28"/>
          <w:lang w:val="kk-KZ"/>
        </w:rPr>
        <w:t>7</w:t>
      </w:r>
      <w:r w:rsidR="00837C32" w:rsidRPr="000254B3">
        <w:rPr>
          <w:rFonts w:ascii="Times New Roman" w:hAnsi="Times New Roman" w:cs="Times New Roman"/>
          <w:sz w:val="28"/>
          <w:szCs w:val="28"/>
          <w:lang w:val="kk-KZ"/>
        </w:rPr>
        <w:t xml:space="preserve"> месторождениях в конусах выноса</w:t>
      </w:r>
      <w:r w:rsidR="00424940" w:rsidRPr="000254B3">
        <w:rPr>
          <w:rFonts w:ascii="Times New Roman" w:hAnsi="Times New Roman" w:cs="Times New Roman"/>
          <w:sz w:val="28"/>
          <w:szCs w:val="28"/>
          <w:lang w:val="kk-KZ"/>
        </w:rPr>
        <w:t>;</w:t>
      </w:r>
      <w:r w:rsidR="00837C32" w:rsidRPr="000254B3">
        <w:rPr>
          <w:rFonts w:ascii="Times New Roman" w:hAnsi="Times New Roman" w:cs="Times New Roman"/>
          <w:sz w:val="28"/>
          <w:szCs w:val="28"/>
          <w:lang w:val="kk-KZ"/>
        </w:rPr>
        <w:t xml:space="preserve"> несколько меньшие (</w:t>
      </w:r>
      <w:r w:rsidR="000E4AAD" w:rsidRPr="002D0585">
        <w:rPr>
          <w:rFonts w:ascii="Times New Roman" w:hAnsi="Times New Roman" w:cs="Times New Roman"/>
          <w:sz w:val="28"/>
          <w:szCs w:val="28"/>
          <w:lang w:val="kk-KZ"/>
        </w:rPr>
        <w:t>9,1</w:t>
      </w:r>
      <w:r w:rsidR="00424940" w:rsidRPr="000254B3">
        <w:rPr>
          <w:rFonts w:ascii="Times New Roman" w:hAnsi="Times New Roman" w:cs="Times New Roman"/>
          <w:sz w:val="28"/>
          <w:szCs w:val="28"/>
          <w:lang w:val="kk-KZ"/>
        </w:rPr>
        <w:t xml:space="preserve"> </w:t>
      </w:r>
      <w:r w:rsidR="00837C32" w:rsidRPr="000254B3">
        <w:rPr>
          <w:rFonts w:ascii="Times New Roman" w:hAnsi="Times New Roman" w:cs="Times New Roman"/>
          <w:sz w:val="28"/>
          <w:szCs w:val="28"/>
          <w:lang w:val="kk-KZ"/>
        </w:rPr>
        <w:t xml:space="preserve">м³/с) </w:t>
      </w:r>
      <w:r w:rsidR="00424940" w:rsidRPr="000254B3">
        <w:rPr>
          <w:rFonts w:ascii="Times New Roman" w:hAnsi="Times New Roman" w:cs="Times New Roman"/>
          <w:sz w:val="28"/>
          <w:szCs w:val="28"/>
          <w:lang w:val="kk-KZ"/>
        </w:rPr>
        <w:t xml:space="preserve">- </w:t>
      </w:r>
      <w:r w:rsidR="00837C32" w:rsidRPr="000254B3">
        <w:rPr>
          <w:rFonts w:ascii="Times New Roman" w:hAnsi="Times New Roman" w:cs="Times New Roman"/>
          <w:sz w:val="28"/>
          <w:szCs w:val="28"/>
          <w:lang w:val="kk-KZ"/>
        </w:rPr>
        <w:t xml:space="preserve">на </w:t>
      </w:r>
      <w:r w:rsidR="000E4AAD" w:rsidRPr="002D0585">
        <w:rPr>
          <w:rFonts w:ascii="Times New Roman" w:hAnsi="Times New Roman" w:cs="Times New Roman"/>
          <w:sz w:val="28"/>
          <w:szCs w:val="28"/>
          <w:lang w:val="kk-KZ"/>
        </w:rPr>
        <w:t>13</w:t>
      </w:r>
      <w:r w:rsidR="00424940" w:rsidRPr="000254B3">
        <w:rPr>
          <w:rFonts w:ascii="Times New Roman" w:hAnsi="Times New Roman" w:cs="Times New Roman"/>
          <w:sz w:val="28"/>
          <w:szCs w:val="28"/>
          <w:lang w:val="kk-KZ"/>
        </w:rPr>
        <w:t>9</w:t>
      </w:r>
      <w:r w:rsidR="00837C32" w:rsidRPr="000254B3">
        <w:rPr>
          <w:rFonts w:ascii="Times New Roman" w:hAnsi="Times New Roman" w:cs="Times New Roman"/>
          <w:sz w:val="28"/>
          <w:szCs w:val="28"/>
          <w:lang w:val="kk-KZ"/>
        </w:rPr>
        <w:t xml:space="preserve"> месторождениях в речных долинах, еще меньшие </w:t>
      </w:r>
      <w:r w:rsidR="000254B3" w:rsidRPr="002D0585">
        <w:rPr>
          <w:rFonts w:ascii="Times New Roman" w:hAnsi="Times New Roman" w:cs="Times New Roman"/>
          <w:sz w:val="28"/>
          <w:szCs w:val="28"/>
          <w:lang w:val="kk-KZ"/>
        </w:rPr>
        <w:t>(</w:t>
      </w:r>
      <w:r w:rsidR="000E4AAD" w:rsidRPr="002D0585">
        <w:rPr>
          <w:rFonts w:ascii="Times New Roman" w:hAnsi="Times New Roman" w:cs="Times New Roman"/>
          <w:sz w:val="28"/>
          <w:szCs w:val="28"/>
          <w:lang w:val="kk-KZ"/>
        </w:rPr>
        <w:t>2,94 м³/с</w:t>
      </w:r>
      <w:r w:rsidR="000254B3" w:rsidRPr="002D0585">
        <w:rPr>
          <w:rFonts w:ascii="Times New Roman" w:hAnsi="Times New Roman" w:cs="Times New Roman"/>
          <w:sz w:val="28"/>
          <w:szCs w:val="28"/>
          <w:lang w:val="kk-KZ"/>
        </w:rPr>
        <w:t>)</w:t>
      </w:r>
      <w:r w:rsidR="000E4AAD" w:rsidRPr="002D0585">
        <w:rPr>
          <w:rFonts w:ascii="Times New Roman" w:hAnsi="Times New Roman" w:cs="Times New Roman"/>
          <w:sz w:val="28"/>
          <w:szCs w:val="28"/>
          <w:lang w:val="kk-KZ"/>
        </w:rPr>
        <w:t xml:space="preserve">  </w:t>
      </w:r>
      <w:r w:rsidR="000254B3" w:rsidRPr="002D0585">
        <w:rPr>
          <w:rFonts w:ascii="Times New Roman" w:hAnsi="Times New Roman" w:cs="Times New Roman"/>
          <w:sz w:val="28"/>
          <w:szCs w:val="28"/>
          <w:lang w:val="kk-KZ"/>
        </w:rPr>
        <w:t xml:space="preserve">- </w:t>
      </w:r>
      <w:r w:rsidR="000E4AAD" w:rsidRPr="002D0585">
        <w:rPr>
          <w:rFonts w:ascii="Times New Roman" w:hAnsi="Times New Roman" w:cs="Times New Roman"/>
          <w:sz w:val="28"/>
          <w:szCs w:val="28"/>
          <w:lang w:val="kk-KZ"/>
        </w:rPr>
        <w:t xml:space="preserve">на 50 месторождениях в трещиноватых и трещинно-карстовых породах и </w:t>
      </w:r>
      <w:r w:rsidR="00837C32" w:rsidRPr="000254B3">
        <w:rPr>
          <w:rFonts w:ascii="Times New Roman" w:hAnsi="Times New Roman" w:cs="Times New Roman"/>
          <w:sz w:val="28"/>
          <w:szCs w:val="28"/>
          <w:lang w:val="kk-KZ"/>
        </w:rPr>
        <w:t xml:space="preserve"> </w:t>
      </w:r>
      <w:r w:rsidR="000E4AAD" w:rsidRPr="002D0585">
        <w:rPr>
          <w:rFonts w:ascii="Times New Roman" w:hAnsi="Times New Roman" w:cs="Times New Roman"/>
          <w:sz w:val="28"/>
          <w:szCs w:val="28"/>
          <w:lang w:val="kk-KZ"/>
        </w:rPr>
        <w:t xml:space="preserve">19,24 м³/с </w:t>
      </w:r>
      <w:r w:rsidR="00837C32" w:rsidRPr="000254B3">
        <w:rPr>
          <w:rFonts w:ascii="Times New Roman" w:hAnsi="Times New Roman" w:cs="Times New Roman"/>
          <w:sz w:val="28"/>
          <w:szCs w:val="28"/>
          <w:lang w:val="kk-KZ"/>
        </w:rPr>
        <w:t xml:space="preserve">на </w:t>
      </w:r>
      <w:r w:rsidR="000E4AAD" w:rsidRPr="002D0585">
        <w:rPr>
          <w:rFonts w:ascii="Times New Roman" w:hAnsi="Times New Roman" w:cs="Times New Roman"/>
          <w:sz w:val="28"/>
          <w:szCs w:val="28"/>
          <w:lang w:val="kk-KZ"/>
        </w:rPr>
        <w:t>34</w:t>
      </w:r>
      <w:r w:rsidR="000E4AAD" w:rsidRPr="000254B3">
        <w:rPr>
          <w:rFonts w:ascii="Times New Roman" w:hAnsi="Times New Roman" w:cs="Times New Roman"/>
          <w:sz w:val="28"/>
          <w:szCs w:val="28"/>
          <w:lang w:val="kk-KZ"/>
        </w:rPr>
        <w:t xml:space="preserve"> </w:t>
      </w:r>
      <w:r w:rsidR="00837C32" w:rsidRPr="000254B3">
        <w:rPr>
          <w:rFonts w:ascii="Times New Roman" w:hAnsi="Times New Roman" w:cs="Times New Roman"/>
          <w:sz w:val="28"/>
          <w:szCs w:val="28"/>
          <w:lang w:val="kk-KZ"/>
        </w:rPr>
        <w:t xml:space="preserve">месторождениях в артезианских бассеейнах </w:t>
      </w:r>
      <w:r w:rsidR="00613BF5">
        <w:rPr>
          <w:rFonts w:ascii="Times New Roman" w:hAnsi="Times New Roman" w:cs="Times New Roman"/>
          <w:sz w:val="28"/>
          <w:szCs w:val="28"/>
          <w:lang w:val="kk-KZ"/>
        </w:rPr>
        <w:t xml:space="preserve">(Таблица 3.4), </w:t>
      </w:r>
      <w:r w:rsidR="00424940" w:rsidRPr="000254B3">
        <w:rPr>
          <w:rFonts w:ascii="Times New Roman" w:hAnsi="Times New Roman" w:cs="Times New Roman"/>
          <w:sz w:val="28"/>
          <w:szCs w:val="28"/>
          <w:lang w:val="kk-KZ"/>
        </w:rPr>
        <w:t>(Рисунок 3.4)</w:t>
      </w:r>
      <w:r w:rsidR="00837C32" w:rsidRPr="000254B3">
        <w:rPr>
          <w:rFonts w:ascii="Times New Roman" w:hAnsi="Times New Roman" w:cs="Times New Roman"/>
          <w:sz w:val="28"/>
          <w:szCs w:val="28"/>
          <w:lang w:val="kk-KZ"/>
        </w:rPr>
        <w:t>.</w:t>
      </w:r>
    </w:p>
    <w:p w14:paraId="3FBE9BDD" w14:textId="77777777" w:rsidR="00C53199" w:rsidRDefault="00C53199" w:rsidP="00424940">
      <w:pPr>
        <w:autoSpaceDE w:val="0"/>
        <w:autoSpaceDN w:val="0"/>
        <w:adjustRightInd w:val="0"/>
        <w:spacing w:after="0" w:line="240" w:lineRule="auto"/>
        <w:ind w:firstLine="708"/>
        <w:jc w:val="both"/>
        <w:rPr>
          <w:rFonts w:ascii="Times New Roman" w:hAnsi="Times New Roman" w:cs="Times New Roman"/>
          <w:sz w:val="28"/>
          <w:szCs w:val="28"/>
          <w:lang w:val="kk-KZ"/>
        </w:rPr>
      </w:pPr>
      <w:r w:rsidRPr="00C53199">
        <w:rPr>
          <w:rFonts w:ascii="Times New Roman" w:hAnsi="Times New Roman" w:cs="Times New Roman"/>
          <w:sz w:val="28"/>
          <w:szCs w:val="28"/>
          <w:lang w:val="kk-KZ"/>
        </w:rPr>
        <w:t>Разведанные запасы подземных вод в регионе распределяются очень неравномерно. Основная часть эксплуатационных запасов сосредоточена в межгорных впадинах, где находятся обширные месторождения артезианских бассейнов. В частности, в рамках Шу-Сарысуской группы артезианских бассейнов, значительные объемы эксплуатационных запасов пресных подземных вод находятся в аллювиально-пролювиальных отложениях конусов выноса и предгорных равнин, а также в аллювиальных отложениях долин рек. Дополнительные запасы сосредоточены в аллювиально-пролювиальных отложениях Копинской и Джувалинской межгорных впадин.</w:t>
      </w:r>
    </w:p>
    <w:p w14:paraId="68C27413" w14:textId="0220CF55" w:rsidR="00424940" w:rsidRPr="00A048B8" w:rsidRDefault="00424940" w:rsidP="00424940">
      <w:pPr>
        <w:autoSpaceDE w:val="0"/>
        <w:autoSpaceDN w:val="0"/>
        <w:adjustRightInd w:val="0"/>
        <w:spacing w:after="0" w:line="240" w:lineRule="auto"/>
        <w:ind w:firstLine="708"/>
        <w:jc w:val="both"/>
        <w:rPr>
          <w:rFonts w:ascii="Times New Roman" w:hAnsi="Times New Roman" w:cs="Times New Roman"/>
          <w:sz w:val="28"/>
          <w:szCs w:val="28"/>
          <w:lang w:val="kk-KZ"/>
        </w:rPr>
      </w:pPr>
      <w:r w:rsidRPr="00A048B8">
        <w:rPr>
          <w:rFonts w:ascii="Times New Roman" w:hAnsi="Times New Roman" w:cs="Times New Roman"/>
          <w:sz w:val="28"/>
          <w:szCs w:val="28"/>
          <w:lang w:val="kk-KZ"/>
        </w:rPr>
        <w:t xml:space="preserve">Большое практическое значение имеют подземные воды неогенового и палеоцен-эоценового водоносных комплексов на юго-востоке и северо-западе области, распологающими значительными эксплуатационными запасами. На юге Таласского и Сарысуского административных районов особое место для </w:t>
      </w:r>
      <w:r w:rsidRPr="00A048B8">
        <w:rPr>
          <w:rFonts w:ascii="Times New Roman" w:hAnsi="Times New Roman" w:cs="Times New Roman"/>
          <w:sz w:val="28"/>
          <w:szCs w:val="28"/>
          <w:lang w:val="kk-KZ"/>
        </w:rPr>
        <w:lastRenderedPageBreak/>
        <w:t xml:space="preserve">водоснабжения горнорудных предприятий имеют трещинно-карстовые воды тамдинской серии кембро-ордовикских отложений Каратау. </w:t>
      </w:r>
    </w:p>
    <w:p w14:paraId="5EE4B1E0" w14:textId="43FFF44A" w:rsidR="00424940" w:rsidRDefault="00C53199" w:rsidP="00424940">
      <w:pPr>
        <w:autoSpaceDE w:val="0"/>
        <w:autoSpaceDN w:val="0"/>
        <w:adjustRightInd w:val="0"/>
        <w:spacing w:after="0" w:line="240" w:lineRule="auto"/>
        <w:ind w:firstLine="708"/>
        <w:jc w:val="both"/>
        <w:rPr>
          <w:rFonts w:ascii="Times New Roman" w:hAnsi="Times New Roman" w:cs="Times New Roman"/>
          <w:sz w:val="28"/>
          <w:szCs w:val="28"/>
          <w:lang w:val="kk-KZ"/>
        </w:rPr>
      </w:pPr>
      <w:r w:rsidRPr="00C53199">
        <w:rPr>
          <w:rFonts w:ascii="Times New Roman" w:hAnsi="Times New Roman" w:cs="Times New Roman"/>
          <w:sz w:val="28"/>
          <w:szCs w:val="28"/>
          <w:lang w:val="kk-KZ"/>
        </w:rPr>
        <w:t>Благодаря выгодным гидрогеологическим условиям региона, основной источник водоснабжения для хозяйственно-питьевых нужд населения - это подземные воды. Использование поверхностных водных ресурсов происходит очень редко и только в случаях, когда в непосредственной близости от потребителей не доступны подземные воды.</w:t>
      </w:r>
    </w:p>
    <w:p w14:paraId="5A3311D5" w14:textId="77777777" w:rsidR="00424940" w:rsidRPr="00A048B8" w:rsidRDefault="00424940" w:rsidP="001C73AB">
      <w:pPr>
        <w:autoSpaceDE w:val="0"/>
        <w:autoSpaceDN w:val="0"/>
        <w:adjustRightInd w:val="0"/>
        <w:spacing w:after="0" w:line="240" w:lineRule="auto"/>
        <w:ind w:firstLine="708"/>
        <w:jc w:val="both"/>
        <w:rPr>
          <w:rFonts w:ascii="Times New Roman" w:hAnsi="Times New Roman" w:cs="Times New Roman"/>
          <w:sz w:val="28"/>
          <w:szCs w:val="28"/>
          <w:lang w:val="kk-KZ"/>
        </w:rPr>
      </w:pPr>
    </w:p>
    <w:p w14:paraId="5A70431D" w14:textId="06A7F04E" w:rsidR="001C73AB" w:rsidRDefault="00F976CB" w:rsidP="002D0585">
      <w:pPr>
        <w:autoSpaceDE w:val="0"/>
        <w:autoSpaceDN w:val="0"/>
        <w:adjustRightInd w:val="0"/>
        <w:spacing w:after="0" w:line="240" w:lineRule="auto"/>
        <w:jc w:val="center"/>
        <w:rPr>
          <w:rFonts w:ascii="Times New Roman" w:hAnsi="Times New Roman" w:cs="Times New Roman"/>
          <w:sz w:val="28"/>
          <w:szCs w:val="28"/>
          <w:lang w:val="kk-KZ"/>
        </w:rPr>
      </w:pPr>
      <w:r>
        <w:rPr>
          <w:b/>
          <w:bCs/>
          <w:noProof/>
          <w:lang w:eastAsia="ru-RU"/>
        </w:rPr>
        <w:drawing>
          <wp:inline distT="0" distB="0" distL="0" distR="0" wp14:anchorId="18BFA553" wp14:editId="7D269A42">
            <wp:extent cx="5503985" cy="4457355"/>
            <wp:effectExtent l="0" t="0" r="1905"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19674" cy="4470061"/>
                    </a:xfrm>
                    <a:prstGeom prst="rect">
                      <a:avLst/>
                    </a:prstGeom>
                  </pic:spPr>
                </pic:pic>
              </a:graphicData>
            </a:graphic>
          </wp:inline>
        </w:drawing>
      </w:r>
    </w:p>
    <w:p w14:paraId="160DFF1E" w14:textId="77777777" w:rsidR="00F976CB" w:rsidRPr="00A048B8" w:rsidRDefault="00F976CB" w:rsidP="00C53FF5">
      <w:pPr>
        <w:autoSpaceDE w:val="0"/>
        <w:autoSpaceDN w:val="0"/>
        <w:adjustRightInd w:val="0"/>
        <w:spacing w:after="0" w:line="240" w:lineRule="auto"/>
        <w:jc w:val="both"/>
        <w:rPr>
          <w:rFonts w:ascii="Times New Roman" w:hAnsi="Times New Roman" w:cs="Times New Roman"/>
          <w:sz w:val="28"/>
          <w:szCs w:val="28"/>
          <w:lang w:val="kk-KZ"/>
        </w:rPr>
      </w:pPr>
    </w:p>
    <w:p w14:paraId="54C8D522" w14:textId="25830103" w:rsidR="00F976CB" w:rsidRPr="00FD701A" w:rsidRDefault="001C73AB" w:rsidP="00F976CB">
      <w:pPr>
        <w:spacing w:line="240" w:lineRule="auto"/>
        <w:jc w:val="center"/>
        <w:rPr>
          <w:rFonts w:ascii="Times New Roman" w:hAnsi="Times New Roman" w:cs="Times New Roman"/>
          <w:sz w:val="28"/>
          <w:szCs w:val="28"/>
        </w:rPr>
      </w:pPr>
      <w:r w:rsidRPr="00A048B8">
        <w:rPr>
          <w:rFonts w:ascii="Times New Roman" w:hAnsi="Times New Roman" w:cs="Times New Roman"/>
          <w:sz w:val="28"/>
          <w:szCs w:val="28"/>
          <w:lang w:val="kk-KZ"/>
        </w:rPr>
        <w:t xml:space="preserve">Рисунок </w:t>
      </w:r>
      <w:r w:rsidR="00424940" w:rsidRPr="00A048B8">
        <w:rPr>
          <w:rFonts w:ascii="Times New Roman" w:hAnsi="Times New Roman" w:cs="Times New Roman"/>
          <w:sz w:val="28"/>
          <w:szCs w:val="28"/>
          <w:lang w:val="kk-KZ"/>
        </w:rPr>
        <w:t>3.4</w:t>
      </w:r>
      <w:r w:rsidR="00372ED3" w:rsidRPr="00A048B8">
        <w:rPr>
          <w:rFonts w:ascii="Times New Roman" w:hAnsi="Times New Roman" w:cs="Times New Roman"/>
          <w:sz w:val="28"/>
          <w:szCs w:val="28"/>
          <w:lang w:val="kk-KZ"/>
        </w:rPr>
        <w:t xml:space="preserve">- Карта месторождений </w:t>
      </w:r>
      <w:r w:rsidR="00F976CB" w:rsidRPr="001F1E0A">
        <w:rPr>
          <w:rFonts w:ascii="Times New Roman" w:hAnsi="Times New Roman" w:cs="Times New Roman"/>
          <w:sz w:val="28"/>
          <w:szCs w:val="28"/>
        </w:rPr>
        <w:t xml:space="preserve">пресных подземных вод питьевого качества </w:t>
      </w:r>
      <w:r w:rsidR="00F976CB">
        <w:rPr>
          <w:rFonts w:ascii="Times New Roman" w:hAnsi="Times New Roman" w:cs="Times New Roman"/>
          <w:sz w:val="28"/>
          <w:szCs w:val="28"/>
        </w:rPr>
        <w:t xml:space="preserve">Жамбылской </w:t>
      </w:r>
      <w:r w:rsidR="00F976CB" w:rsidRPr="001F1E0A">
        <w:rPr>
          <w:rFonts w:ascii="Times New Roman" w:hAnsi="Times New Roman" w:cs="Times New Roman"/>
          <w:sz w:val="28"/>
          <w:szCs w:val="28"/>
        </w:rPr>
        <w:t>област</w:t>
      </w:r>
      <w:r w:rsidR="00F976CB">
        <w:rPr>
          <w:rFonts w:ascii="Times New Roman" w:hAnsi="Times New Roman" w:cs="Times New Roman"/>
          <w:sz w:val="28"/>
          <w:szCs w:val="28"/>
        </w:rPr>
        <w:t>и</w:t>
      </w:r>
      <w:r w:rsidR="00F976CB" w:rsidRPr="001F1E0A">
        <w:rPr>
          <w:rFonts w:ascii="Times New Roman" w:hAnsi="Times New Roman" w:cs="Times New Roman"/>
          <w:sz w:val="28"/>
          <w:szCs w:val="28"/>
        </w:rPr>
        <w:t>, дифференцированных по их целевому назначению</w:t>
      </w:r>
      <w:r w:rsidR="00F976CB">
        <w:rPr>
          <w:rFonts w:ascii="Times New Roman" w:hAnsi="Times New Roman" w:cs="Times New Roman"/>
          <w:sz w:val="28"/>
          <w:szCs w:val="28"/>
        </w:rPr>
        <w:t xml:space="preserve"> </w:t>
      </w:r>
      <w:r w:rsidR="00F976CB" w:rsidRPr="00FD701A">
        <w:rPr>
          <w:rFonts w:ascii="Times New Roman" w:hAnsi="Times New Roman" w:cs="Times New Roman"/>
          <w:sz w:val="28"/>
          <w:szCs w:val="28"/>
        </w:rPr>
        <w:t>[</w:t>
      </w:r>
      <w:r w:rsidR="003B6D2B">
        <w:rPr>
          <w:rFonts w:ascii="Times New Roman" w:hAnsi="Times New Roman" w:cs="Times New Roman"/>
          <w:sz w:val="28"/>
          <w:szCs w:val="28"/>
          <w:lang w:val="kk-KZ"/>
        </w:rPr>
        <w:t>37</w:t>
      </w:r>
      <w:r w:rsidR="00F976CB" w:rsidRPr="00FD701A">
        <w:rPr>
          <w:rFonts w:ascii="Times New Roman" w:hAnsi="Times New Roman" w:cs="Times New Roman"/>
          <w:sz w:val="28"/>
          <w:szCs w:val="28"/>
        </w:rPr>
        <w:t>]</w:t>
      </w:r>
    </w:p>
    <w:p w14:paraId="78DFC151" w14:textId="77777777" w:rsidR="00F976CB" w:rsidRPr="00A048B8" w:rsidRDefault="00F976CB" w:rsidP="00E21CE7">
      <w:pPr>
        <w:autoSpaceDE w:val="0"/>
        <w:autoSpaceDN w:val="0"/>
        <w:adjustRightInd w:val="0"/>
        <w:spacing w:after="0" w:line="240" w:lineRule="auto"/>
        <w:ind w:firstLine="708"/>
        <w:jc w:val="both"/>
        <w:rPr>
          <w:rFonts w:ascii="Times New Roman" w:hAnsi="Times New Roman" w:cs="Times New Roman"/>
          <w:sz w:val="28"/>
          <w:szCs w:val="28"/>
          <w:lang w:val="kk-KZ"/>
        </w:rPr>
      </w:pPr>
    </w:p>
    <w:p w14:paraId="3C941ACD" w14:textId="38F33DF3" w:rsidR="00613C8F" w:rsidRPr="00D81935" w:rsidRDefault="00613C8F" w:rsidP="002D67BE">
      <w:pPr>
        <w:autoSpaceDE w:val="0"/>
        <w:autoSpaceDN w:val="0"/>
        <w:adjustRightInd w:val="0"/>
        <w:spacing w:after="0" w:line="240" w:lineRule="auto"/>
        <w:ind w:firstLine="708"/>
        <w:jc w:val="both"/>
        <w:rPr>
          <w:rFonts w:ascii="Times New Roman" w:hAnsi="Times New Roman" w:cs="Times New Roman"/>
          <w:sz w:val="28"/>
          <w:szCs w:val="28"/>
        </w:rPr>
      </w:pPr>
      <w:r w:rsidRPr="00A048B8">
        <w:rPr>
          <w:rFonts w:ascii="Times New Roman" w:hAnsi="Times New Roman" w:cs="Times New Roman"/>
          <w:sz w:val="28"/>
          <w:szCs w:val="28"/>
          <w:lang w:val="kk-KZ"/>
        </w:rPr>
        <w:t xml:space="preserve">Хозпитьевое водоснабжение г.Тараз с населением </w:t>
      </w:r>
      <w:r w:rsidR="00424940" w:rsidRPr="00A048B8">
        <w:rPr>
          <w:rFonts w:ascii="Times New Roman" w:hAnsi="Times New Roman" w:cs="Times New Roman"/>
          <w:sz w:val="28"/>
          <w:szCs w:val="28"/>
          <w:lang w:val="kk-KZ"/>
        </w:rPr>
        <w:t>до 360,0</w:t>
      </w:r>
      <w:r w:rsidRPr="00A048B8">
        <w:rPr>
          <w:rFonts w:ascii="Times New Roman" w:hAnsi="Times New Roman" w:cs="Times New Roman"/>
          <w:sz w:val="28"/>
          <w:szCs w:val="28"/>
          <w:lang w:val="kk-KZ"/>
        </w:rPr>
        <w:t xml:space="preserve"> тыс.человек и современной потребностью 212,1 тыс. м³/сут </w:t>
      </w:r>
      <w:r w:rsidR="00424940" w:rsidRPr="00A048B8">
        <w:rPr>
          <w:rFonts w:ascii="Times New Roman" w:hAnsi="Times New Roman" w:cs="Times New Roman"/>
          <w:sz w:val="28"/>
          <w:szCs w:val="28"/>
          <w:lang w:val="kk-KZ"/>
        </w:rPr>
        <w:t xml:space="preserve">(2,45 м³/с) </w:t>
      </w:r>
      <w:r w:rsidRPr="00A048B8">
        <w:rPr>
          <w:rFonts w:ascii="Times New Roman" w:hAnsi="Times New Roman" w:cs="Times New Roman"/>
          <w:sz w:val="28"/>
          <w:szCs w:val="28"/>
          <w:lang w:val="kk-KZ"/>
        </w:rPr>
        <w:t>осуществляется за счет Талас-Ассинского местор</w:t>
      </w:r>
      <w:r w:rsidR="00C614F9" w:rsidRPr="00A048B8">
        <w:rPr>
          <w:rFonts w:ascii="Times New Roman" w:hAnsi="Times New Roman" w:cs="Times New Roman"/>
          <w:sz w:val="28"/>
          <w:szCs w:val="28"/>
          <w:lang w:val="kk-KZ"/>
        </w:rPr>
        <w:t>о</w:t>
      </w:r>
      <w:r w:rsidRPr="00A048B8">
        <w:rPr>
          <w:rFonts w:ascii="Times New Roman" w:hAnsi="Times New Roman" w:cs="Times New Roman"/>
          <w:sz w:val="28"/>
          <w:szCs w:val="28"/>
          <w:lang w:val="kk-KZ"/>
        </w:rPr>
        <w:t xml:space="preserve">ждения подземных вод с разведанными эксплуатационными запасами на шести участках в количестве </w:t>
      </w:r>
      <w:r w:rsidR="00424940" w:rsidRPr="00A048B8">
        <w:rPr>
          <w:rFonts w:ascii="Times New Roman" w:hAnsi="Times New Roman" w:cs="Times New Roman"/>
          <w:sz w:val="28"/>
          <w:szCs w:val="28"/>
          <w:lang w:val="kk-KZ"/>
        </w:rPr>
        <w:t xml:space="preserve">3,7 </w:t>
      </w:r>
      <w:r w:rsidRPr="00A048B8">
        <w:rPr>
          <w:rFonts w:ascii="Times New Roman" w:hAnsi="Times New Roman" w:cs="Times New Roman"/>
          <w:sz w:val="28"/>
          <w:szCs w:val="28"/>
          <w:lang w:val="kk-KZ"/>
        </w:rPr>
        <w:t>м³/с. Месторождение приурочено к междуречью Талас-Асы. С юга, востока и запада обрамляется горными сооружениями Тянь-</w:t>
      </w:r>
      <w:r w:rsidR="00424940" w:rsidRPr="00A048B8">
        <w:rPr>
          <w:rFonts w:ascii="Times New Roman" w:hAnsi="Times New Roman" w:cs="Times New Roman"/>
          <w:sz w:val="28"/>
          <w:szCs w:val="28"/>
          <w:lang w:val="kk-KZ"/>
        </w:rPr>
        <w:t>Ш</w:t>
      </w:r>
      <w:r w:rsidRPr="00A048B8">
        <w:rPr>
          <w:rFonts w:ascii="Times New Roman" w:hAnsi="Times New Roman" w:cs="Times New Roman"/>
          <w:sz w:val="28"/>
          <w:szCs w:val="28"/>
          <w:lang w:val="kk-KZ"/>
        </w:rPr>
        <w:t>аня, а с севера открыто в сторону Шу-Таласской депрессии. Подземные воды приурочены к четвертичным аллювиальным отложениям и комплексу плиоцено</w:t>
      </w:r>
      <w:r w:rsidR="000F393B" w:rsidRPr="00A048B8">
        <w:rPr>
          <w:rFonts w:ascii="Times New Roman" w:hAnsi="Times New Roman" w:cs="Times New Roman"/>
          <w:sz w:val="28"/>
          <w:szCs w:val="28"/>
          <w:lang w:val="kk-KZ"/>
        </w:rPr>
        <w:t>вых образований. Обводненность пород высокая. Эксплуатация подземны</w:t>
      </w:r>
      <w:r w:rsidR="00C614F9" w:rsidRPr="00A048B8">
        <w:rPr>
          <w:rFonts w:ascii="Times New Roman" w:hAnsi="Times New Roman" w:cs="Times New Roman"/>
          <w:sz w:val="28"/>
          <w:szCs w:val="28"/>
          <w:lang w:val="kk-KZ"/>
        </w:rPr>
        <w:t>х</w:t>
      </w:r>
      <w:r w:rsidR="000F393B" w:rsidRPr="00A048B8">
        <w:rPr>
          <w:rFonts w:ascii="Times New Roman" w:hAnsi="Times New Roman" w:cs="Times New Roman"/>
          <w:sz w:val="28"/>
          <w:szCs w:val="28"/>
          <w:lang w:val="kk-KZ"/>
        </w:rPr>
        <w:t xml:space="preserve"> вод </w:t>
      </w:r>
      <w:r w:rsidR="000F393B" w:rsidRPr="00A048B8">
        <w:rPr>
          <w:rFonts w:ascii="Times New Roman" w:hAnsi="Times New Roman" w:cs="Times New Roman"/>
          <w:sz w:val="28"/>
          <w:szCs w:val="28"/>
          <w:lang w:val="kk-KZ"/>
        </w:rPr>
        <w:lastRenderedPageBreak/>
        <w:t>мест</w:t>
      </w:r>
      <w:r w:rsidR="00C614F9" w:rsidRPr="00A048B8">
        <w:rPr>
          <w:rFonts w:ascii="Times New Roman" w:hAnsi="Times New Roman" w:cs="Times New Roman"/>
          <w:sz w:val="28"/>
          <w:szCs w:val="28"/>
          <w:lang w:val="kk-KZ"/>
        </w:rPr>
        <w:t>о</w:t>
      </w:r>
      <w:r w:rsidR="000F393B" w:rsidRPr="00A048B8">
        <w:rPr>
          <w:rFonts w:ascii="Times New Roman" w:hAnsi="Times New Roman" w:cs="Times New Roman"/>
          <w:sz w:val="28"/>
          <w:szCs w:val="28"/>
          <w:lang w:val="kk-KZ"/>
        </w:rPr>
        <w:t xml:space="preserve">рождения осуществляется на двух участках Горводканала – Головном водозаборе и на станции второго подъема и еще на двух участках – Ново-Жамбылского фосфорного завода и Жамбылской ГРЭС. Наряду с централизованным водозабором на месторождении эксплуатируется </w:t>
      </w:r>
      <w:r w:rsidR="000F393B" w:rsidRPr="004961CE">
        <w:rPr>
          <w:rFonts w:ascii="Times New Roman" w:hAnsi="Times New Roman" w:cs="Times New Roman"/>
          <w:sz w:val="28"/>
          <w:szCs w:val="28"/>
          <w:lang w:val="kk-KZ"/>
        </w:rPr>
        <w:t xml:space="preserve">обширная сеть ведомственных групповых водозаборов и одиночных скважин в количестве около 160 скважин. Современный водоотбор на Талас-Ассинском месторождении составляет </w:t>
      </w:r>
      <w:r w:rsidR="00424940" w:rsidRPr="004961CE">
        <w:rPr>
          <w:rFonts w:ascii="Times New Roman" w:hAnsi="Times New Roman" w:cs="Times New Roman"/>
          <w:sz w:val="28"/>
          <w:szCs w:val="28"/>
          <w:lang w:val="kk-KZ"/>
        </w:rPr>
        <w:t>1,25</w:t>
      </w:r>
      <w:r w:rsidR="000F393B" w:rsidRPr="004961CE">
        <w:rPr>
          <w:rFonts w:ascii="Times New Roman" w:hAnsi="Times New Roman" w:cs="Times New Roman"/>
          <w:sz w:val="28"/>
          <w:szCs w:val="28"/>
          <w:lang w:val="kk-KZ"/>
        </w:rPr>
        <w:t xml:space="preserve"> м³/с</w:t>
      </w:r>
      <w:r w:rsidR="00C8380A" w:rsidRPr="004961CE">
        <w:rPr>
          <w:rFonts w:ascii="Times New Roman" w:hAnsi="Times New Roman" w:cs="Times New Roman"/>
          <w:sz w:val="28"/>
          <w:szCs w:val="28"/>
          <w:lang w:val="kk-KZ"/>
        </w:rPr>
        <w:t>, что почти в два раза меньше заявленной потребности в хозпитьевых водах</w:t>
      </w:r>
      <w:r w:rsidR="00A72302" w:rsidRPr="004961CE">
        <w:rPr>
          <w:rFonts w:ascii="Times New Roman" w:hAnsi="Times New Roman" w:cs="Times New Roman"/>
          <w:sz w:val="28"/>
          <w:szCs w:val="28"/>
          <w:lang w:val="kk-KZ"/>
        </w:rPr>
        <w:t xml:space="preserve"> [</w:t>
      </w:r>
      <w:r w:rsidR="00BD65FF">
        <w:rPr>
          <w:rFonts w:ascii="Times New Roman" w:hAnsi="Times New Roman" w:cs="Times New Roman"/>
          <w:sz w:val="28"/>
          <w:szCs w:val="28"/>
          <w:lang w:val="kk-KZ"/>
        </w:rPr>
        <w:t>43</w:t>
      </w:r>
      <w:r w:rsidR="008A6D04" w:rsidRPr="004961CE">
        <w:rPr>
          <w:rFonts w:ascii="Times New Roman" w:hAnsi="Times New Roman" w:cs="Times New Roman"/>
          <w:sz w:val="28"/>
          <w:szCs w:val="28"/>
          <w:lang w:val="kk-KZ"/>
        </w:rPr>
        <w:t>].</w:t>
      </w:r>
      <w:r w:rsidR="00D81935" w:rsidRPr="00D81935">
        <w:rPr>
          <w:rFonts w:ascii="Times New Roman" w:hAnsi="Times New Roman" w:cs="Times New Roman"/>
          <w:sz w:val="28"/>
          <w:szCs w:val="28"/>
        </w:rPr>
        <w:t xml:space="preserve"> </w:t>
      </w:r>
    </w:p>
    <w:p w14:paraId="40F90CE1" w14:textId="0A2C1B62" w:rsidR="00C8380A" w:rsidRDefault="00424940" w:rsidP="002D67BE">
      <w:pPr>
        <w:autoSpaceDE w:val="0"/>
        <w:autoSpaceDN w:val="0"/>
        <w:adjustRightInd w:val="0"/>
        <w:spacing w:after="0" w:line="240" w:lineRule="auto"/>
        <w:ind w:firstLine="708"/>
        <w:jc w:val="both"/>
        <w:rPr>
          <w:rFonts w:ascii="Times New Roman" w:hAnsi="Times New Roman" w:cs="Times New Roman"/>
          <w:sz w:val="28"/>
          <w:szCs w:val="28"/>
          <w:lang w:val="kk-KZ"/>
        </w:rPr>
      </w:pPr>
      <w:r w:rsidRPr="00A048B8">
        <w:rPr>
          <w:rFonts w:ascii="Times New Roman" w:hAnsi="Times New Roman" w:cs="Times New Roman"/>
          <w:sz w:val="28"/>
          <w:szCs w:val="28"/>
          <w:lang w:val="kk-KZ"/>
        </w:rPr>
        <w:t>В целом,</w:t>
      </w:r>
      <w:r w:rsidR="00C8380A" w:rsidRPr="00A048B8">
        <w:rPr>
          <w:rFonts w:ascii="Times New Roman" w:hAnsi="Times New Roman" w:cs="Times New Roman"/>
          <w:sz w:val="28"/>
          <w:szCs w:val="28"/>
          <w:lang w:val="kk-KZ"/>
        </w:rPr>
        <w:t xml:space="preserve"> все города и крупные населенные пункты области за исключением пяти поселков городского типа (Аксуек, Шаганак, М</w:t>
      </w:r>
      <w:r w:rsidR="00891AF5" w:rsidRPr="00A048B8">
        <w:rPr>
          <w:rFonts w:ascii="Times New Roman" w:hAnsi="Times New Roman" w:cs="Times New Roman"/>
          <w:sz w:val="28"/>
          <w:szCs w:val="28"/>
          <w:lang w:val="kk-KZ"/>
        </w:rPr>
        <w:t>ы</w:t>
      </w:r>
      <w:r w:rsidR="00C8380A" w:rsidRPr="00A048B8">
        <w:rPr>
          <w:rFonts w:ascii="Times New Roman" w:hAnsi="Times New Roman" w:cs="Times New Roman"/>
          <w:sz w:val="28"/>
          <w:szCs w:val="28"/>
          <w:lang w:val="kk-KZ"/>
        </w:rPr>
        <w:t>нарал, Гранитогорск, Курдай) находятся в благоприятных условиях и используют воду, пригодную для хозпитьевого водоснабжения. Несмотря на это, некот</w:t>
      </w:r>
      <w:r w:rsidR="00891AF5" w:rsidRPr="00A048B8">
        <w:rPr>
          <w:rFonts w:ascii="Times New Roman" w:hAnsi="Times New Roman" w:cs="Times New Roman"/>
          <w:sz w:val="28"/>
          <w:szCs w:val="28"/>
          <w:lang w:val="kk-KZ"/>
        </w:rPr>
        <w:t>о</w:t>
      </w:r>
      <w:r w:rsidR="00C8380A" w:rsidRPr="00A048B8">
        <w:rPr>
          <w:rFonts w:ascii="Times New Roman" w:hAnsi="Times New Roman" w:cs="Times New Roman"/>
          <w:sz w:val="28"/>
          <w:szCs w:val="28"/>
          <w:lang w:val="kk-KZ"/>
        </w:rPr>
        <w:t>рые населенные пункты продолжают испытывать дефицит в водах хозпитьевого назначения.</w:t>
      </w:r>
    </w:p>
    <w:p w14:paraId="35569BDA" w14:textId="77777777" w:rsidR="00F976CB" w:rsidRPr="00A048B8" w:rsidRDefault="00F976CB" w:rsidP="00F976CB">
      <w:pPr>
        <w:autoSpaceDE w:val="0"/>
        <w:autoSpaceDN w:val="0"/>
        <w:adjustRightInd w:val="0"/>
        <w:spacing w:after="0" w:line="240" w:lineRule="auto"/>
        <w:ind w:firstLine="708"/>
        <w:jc w:val="both"/>
        <w:rPr>
          <w:rFonts w:ascii="Times New Roman" w:hAnsi="Times New Roman" w:cs="Times New Roman"/>
          <w:sz w:val="28"/>
          <w:szCs w:val="28"/>
          <w:lang w:val="kk-KZ"/>
        </w:rPr>
      </w:pPr>
      <w:r w:rsidRPr="00A048B8">
        <w:rPr>
          <w:rFonts w:ascii="Times New Roman" w:hAnsi="Times New Roman" w:cs="Times New Roman"/>
          <w:b/>
          <w:bCs/>
          <w:i/>
          <w:iCs/>
          <w:sz w:val="28"/>
          <w:szCs w:val="28"/>
          <w:lang w:val="kk-KZ"/>
        </w:rPr>
        <w:t>Кызы</w:t>
      </w:r>
      <w:r>
        <w:rPr>
          <w:rFonts w:ascii="Times New Roman" w:hAnsi="Times New Roman" w:cs="Times New Roman"/>
          <w:b/>
          <w:bCs/>
          <w:i/>
          <w:iCs/>
          <w:sz w:val="28"/>
          <w:szCs w:val="28"/>
          <w:lang w:val="kk-KZ"/>
        </w:rPr>
        <w:t>л</w:t>
      </w:r>
      <w:r w:rsidRPr="00A048B8">
        <w:rPr>
          <w:rFonts w:ascii="Times New Roman" w:hAnsi="Times New Roman" w:cs="Times New Roman"/>
          <w:b/>
          <w:bCs/>
          <w:i/>
          <w:iCs/>
          <w:sz w:val="28"/>
          <w:szCs w:val="28"/>
          <w:lang w:val="kk-KZ"/>
        </w:rPr>
        <w:t>ординская область.</w:t>
      </w:r>
      <w:r w:rsidRPr="00A048B8">
        <w:rPr>
          <w:rFonts w:ascii="Times New Roman" w:hAnsi="Times New Roman" w:cs="Times New Roman"/>
          <w:sz w:val="28"/>
          <w:szCs w:val="28"/>
          <w:lang w:val="kk-KZ"/>
        </w:rPr>
        <w:t xml:space="preserve"> Несмотря на расположение области в зоне песчаных пустынь Казахстана, она характеризуется наличием в недрах значительных ресурсов пресных и слабосолоноватых подземных вод. Большая часть территории области расплогается в пределах Восточно-Приаральского и Северо-Кызылкумского артезианских бассейнов, северную часть области занимает Северо-Приаральский артезианский бассейн. В северо-восточную часть области незначительными по площади участками входят Южно-Торгайский и Шу-Сарысуйский артезианские бассейны, а также северо-восточная часть Каратауского бассейна трещинных вод. </w:t>
      </w:r>
    </w:p>
    <w:p w14:paraId="56A5BF34" w14:textId="77777777" w:rsidR="00F976CB" w:rsidRPr="00A048B8" w:rsidRDefault="00F976CB" w:rsidP="00F976CB">
      <w:pPr>
        <w:autoSpaceDE w:val="0"/>
        <w:autoSpaceDN w:val="0"/>
        <w:adjustRightInd w:val="0"/>
        <w:spacing w:after="0" w:line="240" w:lineRule="auto"/>
        <w:ind w:firstLine="708"/>
        <w:jc w:val="both"/>
        <w:rPr>
          <w:rFonts w:ascii="Times New Roman" w:hAnsi="Times New Roman" w:cs="Times New Roman"/>
          <w:sz w:val="28"/>
          <w:szCs w:val="28"/>
          <w:lang w:val="kk-KZ"/>
        </w:rPr>
      </w:pPr>
      <w:r w:rsidRPr="00A048B8">
        <w:rPr>
          <w:rFonts w:ascii="Times New Roman" w:hAnsi="Times New Roman" w:cs="Times New Roman"/>
          <w:sz w:val="28"/>
          <w:szCs w:val="28"/>
          <w:lang w:val="kk-KZ"/>
        </w:rPr>
        <w:t xml:space="preserve">Наибольший практический интерес как источник хозпитьевого водонабжения представляют подземные воды мелового, по меньшей степени палеогенового и плиоцен-четвертичного водоносных горизонтов. Трещинные и трещинно-карстовые воды палеозойских пород рассмотрены на небольшой площади в Каратауском бассейне трещинных вод и имеют местное значение. </w:t>
      </w:r>
    </w:p>
    <w:p w14:paraId="4FCCF92A" w14:textId="77777777" w:rsidR="00C53199" w:rsidRPr="00C53199" w:rsidRDefault="00C53199" w:rsidP="00C53199">
      <w:pPr>
        <w:shd w:val="clear" w:color="auto" w:fill="FFFFFF"/>
        <w:spacing w:after="0" w:line="240" w:lineRule="auto"/>
        <w:ind w:firstLine="709"/>
        <w:jc w:val="both"/>
        <w:rPr>
          <w:rFonts w:ascii="Times New Roman" w:hAnsi="Times New Roman" w:cs="Times New Roman"/>
          <w:sz w:val="28"/>
          <w:szCs w:val="28"/>
          <w:lang w:val="kk-KZ"/>
        </w:rPr>
      </w:pPr>
      <w:r w:rsidRPr="00C53199">
        <w:rPr>
          <w:rFonts w:ascii="Times New Roman" w:hAnsi="Times New Roman" w:cs="Times New Roman"/>
          <w:sz w:val="28"/>
          <w:szCs w:val="28"/>
          <w:lang w:val="kk-KZ"/>
        </w:rPr>
        <w:t xml:space="preserve">Прогнозные ресурсы подземных вод с уровнем минерализации до 3 г/л в области оцениваются в 125,6 м³/с, из которых 37,8 м³/с (30%) приходится на воды с минерализацией до 1 г/л. В регионе исследовано 213 месторождений подземных вод с общим объемом разведанных запасов в 18,1 м³/с. Из них 165 месторождений, предназначенных для хозяйственно-питьевого использования, имеют запасы в 14 м³/с, что составляет до 83% от всех разведанных запасов. Большая часть (198 из 213) месторождений подземных вод расположена в артезианских бассейнах. </w:t>
      </w:r>
    </w:p>
    <w:p w14:paraId="00021BA1" w14:textId="316D4418" w:rsidR="00F976CB" w:rsidRPr="0033100D" w:rsidRDefault="00C53199" w:rsidP="00C53199">
      <w:pPr>
        <w:shd w:val="clear" w:color="auto" w:fill="FFFFFF"/>
        <w:spacing w:after="0" w:line="240" w:lineRule="auto"/>
        <w:ind w:firstLine="709"/>
        <w:jc w:val="both"/>
        <w:rPr>
          <w:rFonts w:ascii="Times New Roman" w:hAnsi="Times New Roman" w:cs="Times New Roman"/>
          <w:sz w:val="28"/>
          <w:szCs w:val="28"/>
          <w:lang w:val="kk-KZ"/>
        </w:rPr>
      </w:pPr>
      <w:r w:rsidRPr="00C53199">
        <w:rPr>
          <w:rFonts w:ascii="Times New Roman" w:hAnsi="Times New Roman" w:cs="Times New Roman"/>
          <w:sz w:val="28"/>
          <w:szCs w:val="28"/>
          <w:lang w:val="kk-KZ"/>
        </w:rPr>
        <w:t>Для обеспечения питьевым водоснабжением населенных пунктов Кызылординской области, в которой проживает около 600 тысяч человек, может быть использована вода высокого качества из Мынбулакского месторождения с разведанными запасами 250 тыс.м³/сут. Это месторождение находится на расстоянии 207 км от города Кызылорда.</w:t>
      </w:r>
      <w:r>
        <w:rPr>
          <w:rFonts w:ascii="Times New Roman" w:hAnsi="Times New Roman" w:cs="Times New Roman"/>
          <w:sz w:val="28"/>
          <w:szCs w:val="28"/>
          <w:lang w:val="kk-KZ"/>
        </w:rPr>
        <w:t xml:space="preserve"> </w:t>
      </w:r>
      <w:r w:rsidR="00F976CB" w:rsidRPr="002C76EA">
        <w:rPr>
          <w:rFonts w:ascii="Times New Roman" w:hAnsi="Times New Roman" w:cs="Times New Roman"/>
          <w:sz w:val="28"/>
          <w:szCs w:val="28"/>
          <w:lang w:val="kk-KZ"/>
        </w:rPr>
        <w:t>Основным эксплуатационным водоносным горизонтом на Кызылжарминском месторождении подземных вод является верхнетуронский.</w:t>
      </w:r>
      <w:r w:rsidR="00F976CB">
        <w:rPr>
          <w:rFonts w:ascii="Times New Roman" w:hAnsi="Times New Roman" w:cs="Times New Roman"/>
          <w:sz w:val="28"/>
          <w:szCs w:val="28"/>
          <w:lang w:val="kk-KZ"/>
        </w:rPr>
        <w:t xml:space="preserve"> </w:t>
      </w:r>
      <w:r w:rsidR="00F976CB" w:rsidRPr="0033100D">
        <w:rPr>
          <w:rFonts w:ascii="Times New Roman" w:hAnsi="Times New Roman" w:cs="Times New Roman"/>
          <w:sz w:val="28"/>
          <w:szCs w:val="28"/>
          <w:lang w:val="kk-KZ"/>
        </w:rPr>
        <w:t>На территории Кызылжарминского месторождения эксплуатируется более 110 разведочно-</w:t>
      </w:r>
      <w:r w:rsidR="00F976CB" w:rsidRPr="0033100D">
        <w:rPr>
          <w:rFonts w:ascii="Times New Roman" w:hAnsi="Times New Roman" w:cs="Times New Roman"/>
          <w:sz w:val="28"/>
          <w:szCs w:val="28"/>
          <w:lang w:val="kk-KZ"/>
        </w:rPr>
        <w:lastRenderedPageBreak/>
        <w:t xml:space="preserve">эксплуатационных скважин, принадлежащих различным ведомствам и организациям. Большинство из них эксплуатирует подземные воды верхнего турона или совместно верхнетуронский и коньяк-кампанский водоносные горизонты. </w:t>
      </w:r>
    </w:p>
    <w:p w14:paraId="2F9D4F68" w14:textId="68FA58CC" w:rsidR="00F976CB" w:rsidRDefault="00F976CB" w:rsidP="00F976CB">
      <w:pPr>
        <w:autoSpaceDE w:val="0"/>
        <w:autoSpaceDN w:val="0"/>
        <w:adjustRightInd w:val="0"/>
        <w:spacing w:after="0" w:line="240" w:lineRule="auto"/>
        <w:ind w:firstLine="708"/>
        <w:jc w:val="both"/>
        <w:rPr>
          <w:rFonts w:ascii="Times New Roman" w:hAnsi="Times New Roman" w:cs="Times New Roman"/>
          <w:sz w:val="28"/>
          <w:szCs w:val="28"/>
          <w:lang w:val="kk-KZ"/>
        </w:rPr>
      </w:pPr>
    </w:p>
    <w:p w14:paraId="672D751B" w14:textId="0EB11ABB" w:rsidR="00F976CB" w:rsidRDefault="00F976CB" w:rsidP="00F976CB">
      <w:pPr>
        <w:autoSpaceDE w:val="0"/>
        <w:autoSpaceDN w:val="0"/>
        <w:adjustRightInd w:val="0"/>
        <w:spacing w:after="0" w:line="240" w:lineRule="auto"/>
        <w:ind w:firstLine="708"/>
        <w:jc w:val="both"/>
        <w:rPr>
          <w:rFonts w:ascii="Times New Roman" w:hAnsi="Times New Roman" w:cs="Times New Roman"/>
          <w:sz w:val="28"/>
          <w:szCs w:val="28"/>
          <w:lang w:val="kk-KZ"/>
        </w:rPr>
      </w:pPr>
    </w:p>
    <w:p w14:paraId="3B5B26B1" w14:textId="77777777" w:rsidR="00F976CB" w:rsidRPr="00A048B8" w:rsidRDefault="00F976CB" w:rsidP="00F976CB">
      <w:pPr>
        <w:autoSpaceDE w:val="0"/>
        <w:autoSpaceDN w:val="0"/>
        <w:adjustRightInd w:val="0"/>
        <w:spacing w:after="0" w:line="240" w:lineRule="auto"/>
        <w:ind w:firstLine="708"/>
        <w:jc w:val="both"/>
        <w:rPr>
          <w:rFonts w:ascii="Times New Roman" w:hAnsi="Times New Roman" w:cs="Times New Roman"/>
          <w:sz w:val="28"/>
          <w:szCs w:val="28"/>
          <w:lang w:val="kk-KZ"/>
        </w:rPr>
      </w:pPr>
    </w:p>
    <w:p w14:paraId="40FC289D" w14:textId="4694337A" w:rsidR="00F976CB" w:rsidRDefault="00166E25" w:rsidP="002D0585">
      <w:pPr>
        <w:autoSpaceDE w:val="0"/>
        <w:autoSpaceDN w:val="0"/>
        <w:adjustRightInd w:val="0"/>
        <w:spacing w:after="0" w:line="240" w:lineRule="auto"/>
        <w:jc w:val="center"/>
        <w:rPr>
          <w:rFonts w:ascii="Times New Roman" w:hAnsi="Times New Roman" w:cs="Times New Roman"/>
          <w:sz w:val="28"/>
          <w:szCs w:val="28"/>
          <w:lang w:val="kk-KZ"/>
        </w:rPr>
      </w:pPr>
      <w:r>
        <w:rPr>
          <w:b/>
          <w:bCs/>
          <w:noProof/>
          <w:lang w:eastAsia="ru-RU"/>
        </w:rPr>
        <w:drawing>
          <wp:inline distT="0" distB="0" distL="0" distR="0" wp14:anchorId="4F81A636" wp14:editId="00A06088">
            <wp:extent cx="5345723" cy="4644427"/>
            <wp:effectExtent l="0" t="0" r="762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59899" cy="4656743"/>
                    </a:xfrm>
                    <a:prstGeom prst="rect">
                      <a:avLst/>
                    </a:prstGeom>
                  </pic:spPr>
                </pic:pic>
              </a:graphicData>
            </a:graphic>
          </wp:inline>
        </w:drawing>
      </w:r>
    </w:p>
    <w:p w14:paraId="0218401C" w14:textId="77777777" w:rsidR="00166E25" w:rsidRPr="00A048B8" w:rsidRDefault="00166E25" w:rsidP="00F976CB">
      <w:pPr>
        <w:autoSpaceDE w:val="0"/>
        <w:autoSpaceDN w:val="0"/>
        <w:adjustRightInd w:val="0"/>
        <w:spacing w:after="0" w:line="240" w:lineRule="auto"/>
        <w:jc w:val="both"/>
        <w:rPr>
          <w:rFonts w:ascii="Times New Roman" w:hAnsi="Times New Roman" w:cs="Times New Roman"/>
          <w:sz w:val="28"/>
          <w:szCs w:val="28"/>
          <w:lang w:val="kk-KZ"/>
        </w:rPr>
      </w:pPr>
    </w:p>
    <w:p w14:paraId="041C99FF" w14:textId="77B60171" w:rsidR="00166E25" w:rsidRPr="00FD701A" w:rsidRDefault="00F976CB" w:rsidP="00166E25">
      <w:pPr>
        <w:spacing w:line="240" w:lineRule="auto"/>
        <w:jc w:val="center"/>
        <w:rPr>
          <w:rFonts w:ascii="Times New Roman" w:hAnsi="Times New Roman" w:cs="Times New Roman"/>
          <w:sz w:val="28"/>
          <w:szCs w:val="28"/>
        </w:rPr>
      </w:pPr>
      <w:r w:rsidRPr="00A048B8">
        <w:rPr>
          <w:rFonts w:ascii="Times New Roman" w:hAnsi="Times New Roman" w:cs="Times New Roman"/>
          <w:sz w:val="28"/>
          <w:szCs w:val="28"/>
          <w:lang w:val="kk-KZ"/>
        </w:rPr>
        <w:t>Рисунок 3.</w:t>
      </w:r>
      <w:r>
        <w:rPr>
          <w:rFonts w:ascii="Times New Roman" w:hAnsi="Times New Roman" w:cs="Times New Roman"/>
          <w:sz w:val="28"/>
          <w:szCs w:val="28"/>
          <w:lang w:val="kk-KZ"/>
        </w:rPr>
        <w:t>5</w:t>
      </w:r>
      <w:r w:rsidRPr="00A048B8">
        <w:rPr>
          <w:rFonts w:ascii="Times New Roman" w:hAnsi="Times New Roman" w:cs="Times New Roman"/>
          <w:sz w:val="28"/>
          <w:szCs w:val="28"/>
          <w:lang w:val="kk-KZ"/>
        </w:rPr>
        <w:t xml:space="preserve"> - Карта месторождений </w:t>
      </w:r>
      <w:r w:rsidR="00166E25" w:rsidRPr="001F1E0A">
        <w:rPr>
          <w:rFonts w:ascii="Times New Roman" w:hAnsi="Times New Roman" w:cs="Times New Roman"/>
          <w:sz w:val="28"/>
          <w:szCs w:val="28"/>
        </w:rPr>
        <w:t xml:space="preserve">пресных подземных вод питьевого качества </w:t>
      </w:r>
      <w:r w:rsidR="00166E25">
        <w:rPr>
          <w:rFonts w:ascii="Times New Roman" w:hAnsi="Times New Roman" w:cs="Times New Roman"/>
          <w:sz w:val="28"/>
          <w:szCs w:val="28"/>
        </w:rPr>
        <w:t xml:space="preserve">Кызылординской </w:t>
      </w:r>
      <w:r w:rsidR="00166E25" w:rsidRPr="001F1E0A">
        <w:rPr>
          <w:rFonts w:ascii="Times New Roman" w:hAnsi="Times New Roman" w:cs="Times New Roman"/>
          <w:sz w:val="28"/>
          <w:szCs w:val="28"/>
        </w:rPr>
        <w:t>област</w:t>
      </w:r>
      <w:r w:rsidR="00166E25">
        <w:rPr>
          <w:rFonts w:ascii="Times New Roman" w:hAnsi="Times New Roman" w:cs="Times New Roman"/>
          <w:sz w:val="28"/>
          <w:szCs w:val="28"/>
        </w:rPr>
        <w:t>и</w:t>
      </w:r>
      <w:r w:rsidR="00166E25" w:rsidRPr="001F1E0A">
        <w:rPr>
          <w:rFonts w:ascii="Times New Roman" w:hAnsi="Times New Roman" w:cs="Times New Roman"/>
          <w:sz w:val="28"/>
          <w:szCs w:val="28"/>
        </w:rPr>
        <w:t>, дифференцированных по их целевому назначению</w:t>
      </w:r>
      <w:r w:rsidR="00166E25">
        <w:rPr>
          <w:rFonts w:ascii="Times New Roman" w:hAnsi="Times New Roman" w:cs="Times New Roman"/>
          <w:sz w:val="28"/>
          <w:szCs w:val="28"/>
        </w:rPr>
        <w:t xml:space="preserve"> </w:t>
      </w:r>
      <w:r w:rsidR="00166E25" w:rsidRPr="00FD701A">
        <w:rPr>
          <w:rFonts w:ascii="Times New Roman" w:hAnsi="Times New Roman" w:cs="Times New Roman"/>
          <w:sz w:val="28"/>
          <w:szCs w:val="28"/>
        </w:rPr>
        <w:t>[</w:t>
      </w:r>
      <w:r w:rsidR="00BD65FF">
        <w:rPr>
          <w:rFonts w:ascii="Times New Roman" w:hAnsi="Times New Roman" w:cs="Times New Roman"/>
          <w:sz w:val="28"/>
          <w:szCs w:val="28"/>
          <w:lang w:val="kk-KZ"/>
        </w:rPr>
        <w:t>37</w:t>
      </w:r>
      <w:r w:rsidR="00166E25" w:rsidRPr="00FD701A">
        <w:rPr>
          <w:rFonts w:ascii="Times New Roman" w:hAnsi="Times New Roman" w:cs="Times New Roman"/>
          <w:sz w:val="28"/>
          <w:szCs w:val="28"/>
        </w:rPr>
        <w:t>]</w:t>
      </w:r>
    </w:p>
    <w:p w14:paraId="26144225" w14:textId="2F35641D" w:rsidR="00424940" w:rsidRDefault="00424940" w:rsidP="00DA0A38">
      <w:pPr>
        <w:autoSpaceDE w:val="0"/>
        <w:autoSpaceDN w:val="0"/>
        <w:adjustRightInd w:val="0"/>
        <w:spacing w:after="0" w:line="240" w:lineRule="auto"/>
        <w:ind w:firstLine="708"/>
        <w:jc w:val="both"/>
        <w:rPr>
          <w:rFonts w:ascii="Times New Roman" w:hAnsi="Times New Roman" w:cs="Times New Roman"/>
          <w:sz w:val="28"/>
          <w:szCs w:val="28"/>
          <w:lang w:val="kk-KZ"/>
        </w:rPr>
      </w:pPr>
      <w:r w:rsidRPr="00A048B8">
        <w:rPr>
          <w:rFonts w:ascii="Times New Roman" w:hAnsi="Times New Roman" w:cs="Times New Roman"/>
          <w:b/>
          <w:bCs/>
          <w:i/>
          <w:iCs/>
          <w:sz w:val="28"/>
          <w:szCs w:val="28"/>
          <w:lang w:val="kk-KZ"/>
        </w:rPr>
        <w:t>Туркестанская область</w:t>
      </w:r>
      <w:r w:rsidRPr="00A048B8">
        <w:rPr>
          <w:rFonts w:ascii="Times New Roman" w:hAnsi="Times New Roman" w:cs="Times New Roman"/>
          <w:sz w:val="28"/>
          <w:szCs w:val="28"/>
          <w:lang w:val="kk-KZ"/>
        </w:rPr>
        <w:t xml:space="preserve">. </w:t>
      </w:r>
      <w:r w:rsidR="00613692" w:rsidRPr="00A048B8">
        <w:rPr>
          <w:rFonts w:ascii="Times New Roman" w:hAnsi="Times New Roman" w:cs="Times New Roman"/>
          <w:sz w:val="28"/>
          <w:szCs w:val="28"/>
          <w:lang w:val="kk-KZ"/>
        </w:rPr>
        <w:t>К горно-складчатым районам приурочены бассейны треищинных и трещинно-карстовых подземны вод. Наиболее перспективными являются водоносные горизонты и комплексы меловых, палеогеновых, плиоценовых и четвертичных  отложений, распространенные в артезианских бассейнах, а также трещинные и трещинно-карстовые воды Каратауского массива.</w:t>
      </w:r>
      <w:r w:rsidRPr="00A048B8">
        <w:rPr>
          <w:rFonts w:ascii="Times New Roman" w:hAnsi="Times New Roman" w:cs="Times New Roman"/>
          <w:sz w:val="28"/>
          <w:szCs w:val="28"/>
          <w:lang w:val="kk-KZ"/>
        </w:rPr>
        <w:t xml:space="preserve"> </w:t>
      </w:r>
      <w:r w:rsidR="00DA0A38" w:rsidRPr="00DA0A38">
        <w:rPr>
          <w:rFonts w:ascii="Times New Roman" w:hAnsi="Times New Roman" w:cs="Times New Roman"/>
          <w:sz w:val="28"/>
          <w:szCs w:val="28"/>
          <w:lang w:val="kk-KZ"/>
        </w:rPr>
        <w:t xml:space="preserve">Прогнозные ресурсы подземных вод в области, с минерализацией до 3 г/л, оценены в 132,4 м³/с, из которых воды с минерализацией до 1 г/л составляют 97,9 м³/с, или 73,9%. В регионе исследовано 448 месторождений подземных вод с общим объемом разведанных запасов 25,9 м³/с, включая 20,06 м³/с вод с минерализацией до 1 </w:t>
      </w:r>
      <w:r w:rsidR="00DA0A38" w:rsidRPr="00DA0A38">
        <w:rPr>
          <w:rFonts w:ascii="Times New Roman" w:hAnsi="Times New Roman" w:cs="Times New Roman"/>
          <w:sz w:val="28"/>
          <w:szCs w:val="28"/>
          <w:lang w:val="kk-KZ"/>
        </w:rPr>
        <w:lastRenderedPageBreak/>
        <w:t>г/л. Большинство месторождений (394) предназначены для хозяйственно-питьевых нужд с запасами в 18,9 м³/с. Из них 265 месторождений, с запасами 12,5 м³/с, приурочены к артезианским бассейнам, 155 месторождений находятся в речных долинах с запасами 9,8 м³/с, 3 месторождения ассоциированы с конусами выноса различных рек с запасами 1,3 м³/с, и 25 месторождений связаны с трещинными и трещинно-карстовыми водами с запасами 2,3 м³/с</w:t>
      </w:r>
      <w:r w:rsidR="00613BF5">
        <w:rPr>
          <w:rFonts w:ascii="Times New Roman" w:hAnsi="Times New Roman" w:cs="Times New Roman"/>
          <w:sz w:val="28"/>
          <w:szCs w:val="28"/>
          <w:lang w:val="kk-KZ"/>
        </w:rPr>
        <w:t xml:space="preserve"> (Таблица 3.4), </w:t>
      </w:r>
      <w:r w:rsidRPr="00613BF5">
        <w:rPr>
          <w:rFonts w:ascii="Times New Roman" w:hAnsi="Times New Roman" w:cs="Times New Roman"/>
          <w:sz w:val="28"/>
          <w:szCs w:val="28"/>
          <w:lang w:val="kk-KZ"/>
        </w:rPr>
        <w:t>(Рисунок 3.</w:t>
      </w:r>
      <w:r w:rsidR="00166E25" w:rsidRPr="00613BF5">
        <w:rPr>
          <w:rFonts w:ascii="Times New Roman" w:hAnsi="Times New Roman" w:cs="Times New Roman"/>
          <w:sz w:val="28"/>
          <w:szCs w:val="28"/>
          <w:lang w:val="kk-KZ"/>
        </w:rPr>
        <w:t>6</w:t>
      </w:r>
      <w:r w:rsidRPr="00613BF5">
        <w:rPr>
          <w:rFonts w:ascii="Times New Roman" w:hAnsi="Times New Roman" w:cs="Times New Roman"/>
          <w:sz w:val="28"/>
          <w:szCs w:val="28"/>
          <w:lang w:val="kk-KZ"/>
        </w:rPr>
        <w:t>).</w:t>
      </w:r>
    </w:p>
    <w:p w14:paraId="35F2E56E" w14:textId="40D37A18" w:rsidR="00166E25" w:rsidRDefault="00166E25" w:rsidP="002D67BE">
      <w:pPr>
        <w:autoSpaceDE w:val="0"/>
        <w:autoSpaceDN w:val="0"/>
        <w:adjustRightInd w:val="0"/>
        <w:spacing w:after="0" w:line="240" w:lineRule="auto"/>
        <w:ind w:firstLine="708"/>
        <w:jc w:val="both"/>
        <w:rPr>
          <w:rFonts w:ascii="Times New Roman" w:hAnsi="Times New Roman" w:cs="Times New Roman"/>
          <w:sz w:val="28"/>
          <w:szCs w:val="28"/>
          <w:lang w:val="kk-KZ"/>
        </w:rPr>
      </w:pPr>
    </w:p>
    <w:p w14:paraId="0BFFC6A9" w14:textId="520EFBB4" w:rsidR="00166E25" w:rsidRDefault="00166E25" w:rsidP="00166E25">
      <w:pPr>
        <w:autoSpaceDE w:val="0"/>
        <w:autoSpaceDN w:val="0"/>
        <w:adjustRightInd w:val="0"/>
        <w:spacing w:after="0" w:line="240" w:lineRule="auto"/>
        <w:jc w:val="center"/>
        <w:rPr>
          <w:rFonts w:ascii="Times New Roman" w:hAnsi="Times New Roman" w:cs="Times New Roman"/>
          <w:sz w:val="28"/>
          <w:szCs w:val="28"/>
          <w:lang w:val="kk-KZ"/>
        </w:rPr>
      </w:pPr>
      <w:r>
        <w:rPr>
          <w:b/>
          <w:bCs/>
          <w:noProof/>
          <w:lang w:eastAsia="ru-RU"/>
        </w:rPr>
        <w:drawing>
          <wp:inline distT="0" distB="0" distL="0" distR="0" wp14:anchorId="23DAF98A" wp14:editId="0D6369D4">
            <wp:extent cx="5188242" cy="4642338"/>
            <wp:effectExtent l="0" t="0" r="0"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22606" cy="4673086"/>
                    </a:xfrm>
                    <a:prstGeom prst="rect">
                      <a:avLst/>
                    </a:prstGeom>
                  </pic:spPr>
                </pic:pic>
              </a:graphicData>
            </a:graphic>
          </wp:inline>
        </w:drawing>
      </w:r>
    </w:p>
    <w:p w14:paraId="2FD8E684" w14:textId="5C785E28" w:rsidR="00166E25" w:rsidRDefault="00166E25" w:rsidP="00166E25">
      <w:pPr>
        <w:autoSpaceDE w:val="0"/>
        <w:autoSpaceDN w:val="0"/>
        <w:adjustRightInd w:val="0"/>
        <w:spacing w:after="0" w:line="240" w:lineRule="auto"/>
        <w:jc w:val="center"/>
        <w:rPr>
          <w:rFonts w:ascii="Times New Roman" w:hAnsi="Times New Roman" w:cs="Times New Roman"/>
          <w:sz w:val="28"/>
          <w:szCs w:val="28"/>
          <w:lang w:val="kk-KZ"/>
        </w:rPr>
      </w:pPr>
    </w:p>
    <w:p w14:paraId="272E740A" w14:textId="39E0580C" w:rsidR="00166E25" w:rsidRPr="002D0585" w:rsidRDefault="00166E25" w:rsidP="00166E25">
      <w:pPr>
        <w:spacing w:line="240" w:lineRule="auto"/>
        <w:jc w:val="center"/>
        <w:rPr>
          <w:rFonts w:ascii="Times New Roman" w:hAnsi="Times New Roman" w:cs="Times New Roman"/>
          <w:sz w:val="28"/>
          <w:szCs w:val="28"/>
        </w:rPr>
      </w:pPr>
      <w:r w:rsidRPr="00A048B8">
        <w:rPr>
          <w:rFonts w:ascii="Times New Roman" w:hAnsi="Times New Roman" w:cs="Times New Roman"/>
          <w:sz w:val="28"/>
          <w:szCs w:val="28"/>
          <w:lang w:val="kk-KZ"/>
        </w:rPr>
        <w:t>Рисунок 3.</w:t>
      </w:r>
      <w:r>
        <w:rPr>
          <w:rFonts w:ascii="Times New Roman" w:hAnsi="Times New Roman" w:cs="Times New Roman"/>
          <w:sz w:val="28"/>
          <w:szCs w:val="28"/>
          <w:lang w:val="kk-KZ"/>
        </w:rPr>
        <w:t>6</w:t>
      </w:r>
      <w:r w:rsidRPr="00A048B8">
        <w:rPr>
          <w:rFonts w:ascii="Times New Roman" w:hAnsi="Times New Roman" w:cs="Times New Roman"/>
          <w:sz w:val="28"/>
          <w:szCs w:val="28"/>
          <w:lang w:val="kk-KZ"/>
        </w:rPr>
        <w:t xml:space="preserve"> - Карта месторождений </w:t>
      </w:r>
      <w:r w:rsidRPr="001F1E0A">
        <w:rPr>
          <w:rFonts w:ascii="Times New Roman" w:hAnsi="Times New Roman" w:cs="Times New Roman"/>
          <w:sz w:val="28"/>
          <w:szCs w:val="28"/>
        </w:rPr>
        <w:t xml:space="preserve">пресных подземных вод питьевого качества </w:t>
      </w:r>
      <w:r>
        <w:rPr>
          <w:rFonts w:ascii="Times New Roman" w:hAnsi="Times New Roman" w:cs="Times New Roman"/>
          <w:sz w:val="28"/>
          <w:szCs w:val="28"/>
        </w:rPr>
        <w:t xml:space="preserve">Туркестанской </w:t>
      </w:r>
      <w:r w:rsidRPr="001F1E0A">
        <w:rPr>
          <w:rFonts w:ascii="Times New Roman" w:hAnsi="Times New Roman" w:cs="Times New Roman"/>
          <w:sz w:val="28"/>
          <w:szCs w:val="28"/>
        </w:rPr>
        <w:t>област</w:t>
      </w:r>
      <w:r>
        <w:rPr>
          <w:rFonts w:ascii="Times New Roman" w:hAnsi="Times New Roman" w:cs="Times New Roman"/>
          <w:sz w:val="28"/>
          <w:szCs w:val="28"/>
        </w:rPr>
        <w:t>и</w:t>
      </w:r>
      <w:r w:rsidRPr="001F1E0A">
        <w:rPr>
          <w:rFonts w:ascii="Times New Roman" w:hAnsi="Times New Roman" w:cs="Times New Roman"/>
          <w:sz w:val="28"/>
          <w:szCs w:val="28"/>
        </w:rPr>
        <w:t>, дифференцированных по их целевому назначению</w:t>
      </w:r>
      <w:r>
        <w:rPr>
          <w:rFonts w:ascii="Times New Roman" w:hAnsi="Times New Roman" w:cs="Times New Roman"/>
          <w:sz w:val="28"/>
          <w:szCs w:val="28"/>
        </w:rPr>
        <w:t xml:space="preserve"> </w:t>
      </w:r>
      <w:r w:rsidRPr="002D0585">
        <w:rPr>
          <w:rFonts w:ascii="Times New Roman" w:hAnsi="Times New Roman" w:cs="Times New Roman"/>
          <w:sz w:val="28"/>
          <w:szCs w:val="28"/>
        </w:rPr>
        <w:t>[</w:t>
      </w:r>
      <w:r w:rsidR="00BD65FF">
        <w:rPr>
          <w:rFonts w:ascii="Times New Roman" w:hAnsi="Times New Roman" w:cs="Times New Roman"/>
          <w:sz w:val="28"/>
          <w:szCs w:val="28"/>
          <w:lang w:val="kk-KZ"/>
        </w:rPr>
        <w:t>37</w:t>
      </w:r>
      <w:r w:rsidRPr="002D0585">
        <w:rPr>
          <w:rFonts w:ascii="Times New Roman" w:hAnsi="Times New Roman" w:cs="Times New Roman"/>
          <w:sz w:val="28"/>
          <w:szCs w:val="28"/>
        </w:rPr>
        <w:t>]</w:t>
      </w:r>
    </w:p>
    <w:p w14:paraId="386BDC52" w14:textId="77777777" w:rsidR="00166E25" w:rsidRPr="00A048B8" w:rsidRDefault="00166E25" w:rsidP="002D67BE">
      <w:pPr>
        <w:autoSpaceDE w:val="0"/>
        <w:autoSpaceDN w:val="0"/>
        <w:adjustRightInd w:val="0"/>
        <w:spacing w:after="0" w:line="240" w:lineRule="auto"/>
        <w:ind w:firstLine="708"/>
        <w:jc w:val="both"/>
        <w:rPr>
          <w:rFonts w:ascii="Times New Roman" w:hAnsi="Times New Roman" w:cs="Times New Roman"/>
          <w:sz w:val="28"/>
          <w:szCs w:val="28"/>
          <w:lang w:val="kk-KZ"/>
        </w:rPr>
      </w:pPr>
    </w:p>
    <w:p w14:paraId="4805563A" w14:textId="77777777" w:rsidR="00DA0A38" w:rsidRDefault="00DA0A38" w:rsidP="002D67BE">
      <w:pPr>
        <w:autoSpaceDE w:val="0"/>
        <w:autoSpaceDN w:val="0"/>
        <w:adjustRightInd w:val="0"/>
        <w:spacing w:after="0" w:line="240" w:lineRule="auto"/>
        <w:ind w:firstLine="708"/>
        <w:jc w:val="both"/>
        <w:rPr>
          <w:rFonts w:ascii="Times New Roman" w:hAnsi="Times New Roman" w:cs="Times New Roman"/>
          <w:sz w:val="28"/>
          <w:szCs w:val="28"/>
          <w:lang w:val="kk-KZ"/>
        </w:rPr>
      </w:pPr>
      <w:r w:rsidRPr="00DA0A38">
        <w:rPr>
          <w:rFonts w:ascii="Times New Roman" w:hAnsi="Times New Roman" w:cs="Times New Roman"/>
          <w:sz w:val="28"/>
          <w:szCs w:val="28"/>
          <w:lang w:val="kk-KZ"/>
        </w:rPr>
        <w:t xml:space="preserve">Подземные воды служат основным источником водоснабжения для хозяйственно-питьевых нужд населения. Использование поверхностных источников воды встречается редко, при этом объем водоотбора с поверхности примерно составляет 0,23 м³/с. В настоящий момент общий объем водоотбора из подземных источников достигает 5,64 м³/с, что равняется приблизительно 0,25 м³/сут на человека. Это количество воды составляет около 25% от общего объема разведанных подземных водных запасов, предназначенных для питьевых нужд. Из разведанных месторождений отбирается около 3,2 м³/с, </w:t>
      </w:r>
      <w:r w:rsidRPr="00DA0A38">
        <w:rPr>
          <w:rFonts w:ascii="Times New Roman" w:hAnsi="Times New Roman" w:cs="Times New Roman"/>
          <w:sz w:val="28"/>
          <w:szCs w:val="28"/>
          <w:lang w:val="kk-KZ"/>
        </w:rPr>
        <w:lastRenderedPageBreak/>
        <w:t>тогда как значительное количество воды, 2,4 м³/с, берется из мест с неразведанными запасами.</w:t>
      </w:r>
    </w:p>
    <w:p w14:paraId="539DDE41" w14:textId="5324DB7E" w:rsidR="00613692" w:rsidRPr="00A048B8" w:rsidRDefault="009355B9" w:rsidP="002D67BE">
      <w:pPr>
        <w:autoSpaceDE w:val="0"/>
        <w:autoSpaceDN w:val="0"/>
        <w:adjustRightInd w:val="0"/>
        <w:spacing w:after="0" w:line="240" w:lineRule="auto"/>
        <w:ind w:firstLine="708"/>
        <w:jc w:val="both"/>
        <w:rPr>
          <w:rFonts w:ascii="Times New Roman" w:hAnsi="Times New Roman" w:cs="Times New Roman"/>
          <w:sz w:val="28"/>
          <w:szCs w:val="28"/>
          <w:lang w:val="kk-KZ"/>
        </w:rPr>
      </w:pPr>
      <w:r w:rsidRPr="00A048B8">
        <w:rPr>
          <w:rFonts w:ascii="Times New Roman" w:hAnsi="Times New Roman" w:cs="Times New Roman"/>
          <w:sz w:val="28"/>
          <w:szCs w:val="28"/>
          <w:lang w:val="kk-KZ"/>
        </w:rPr>
        <w:t xml:space="preserve">Город Шымкент с </w:t>
      </w:r>
      <w:r w:rsidR="00424940" w:rsidRPr="00A048B8">
        <w:rPr>
          <w:rFonts w:ascii="Times New Roman" w:hAnsi="Times New Roman" w:cs="Times New Roman"/>
          <w:sz w:val="28"/>
          <w:szCs w:val="28"/>
          <w:lang w:val="kk-KZ"/>
        </w:rPr>
        <w:t>населением до 1,0 млн. ч</w:t>
      </w:r>
      <w:r w:rsidR="00486CFD" w:rsidRPr="00A048B8">
        <w:rPr>
          <w:rFonts w:ascii="Times New Roman" w:hAnsi="Times New Roman" w:cs="Times New Roman"/>
          <w:sz w:val="28"/>
          <w:szCs w:val="28"/>
          <w:lang w:val="kk-KZ"/>
        </w:rPr>
        <w:t>ел</w:t>
      </w:r>
      <w:r w:rsidR="00424940" w:rsidRPr="00A048B8">
        <w:rPr>
          <w:rFonts w:ascii="Times New Roman" w:hAnsi="Times New Roman" w:cs="Times New Roman"/>
          <w:sz w:val="28"/>
          <w:szCs w:val="28"/>
          <w:lang w:val="kk-KZ"/>
        </w:rPr>
        <w:t xml:space="preserve">. </w:t>
      </w:r>
      <w:r w:rsidR="00486CFD" w:rsidRPr="00A048B8">
        <w:rPr>
          <w:rFonts w:ascii="Times New Roman" w:hAnsi="Times New Roman" w:cs="Times New Roman"/>
          <w:sz w:val="28"/>
          <w:szCs w:val="28"/>
          <w:lang w:val="kk-KZ"/>
        </w:rPr>
        <w:t xml:space="preserve">и потребностью в хозпитьевой воде – </w:t>
      </w:r>
      <w:r w:rsidR="00424940" w:rsidRPr="00A048B8">
        <w:rPr>
          <w:rFonts w:ascii="Times New Roman" w:hAnsi="Times New Roman" w:cs="Times New Roman"/>
          <w:sz w:val="28"/>
          <w:szCs w:val="28"/>
          <w:lang w:val="kk-KZ"/>
        </w:rPr>
        <w:t>4,36</w:t>
      </w:r>
      <w:r w:rsidR="00486CFD" w:rsidRPr="00A048B8">
        <w:rPr>
          <w:rFonts w:ascii="Times New Roman" w:hAnsi="Times New Roman" w:cs="Times New Roman"/>
          <w:sz w:val="28"/>
          <w:szCs w:val="28"/>
          <w:lang w:val="kk-KZ"/>
        </w:rPr>
        <w:t xml:space="preserve"> м³/с (0,89 м³/сут на одного человека) полностью обеспечен разведанными запасами подземных вод Бадам-Сайрамского и Тассай-Аксуского месторождений, величина </w:t>
      </w:r>
      <w:r w:rsidR="00424940" w:rsidRPr="00A048B8">
        <w:rPr>
          <w:rFonts w:ascii="Times New Roman" w:hAnsi="Times New Roman" w:cs="Times New Roman"/>
          <w:sz w:val="28"/>
          <w:szCs w:val="28"/>
          <w:lang w:val="kk-KZ"/>
        </w:rPr>
        <w:t xml:space="preserve">запасов </w:t>
      </w:r>
      <w:r w:rsidR="00486CFD" w:rsidRPr="00A048B8">
        <w:rPr>
          <w:rFonts w:ascii="Times New Roman" w:hAnsi="Times New Roman" w:cs="Times New Roman"/>
          <w:sz w:val="28"/>
          <w:szCs w:val="28"/>
          <w:lang w:val="kk-KZ"/>
        </w:rPr>
        <w:t xml:space="preserve">которых составляет соответственно </w:t>
      </w:r>
      <w:r w:rsidR="00424940" w:rsidRPr="00A048B8">
        <w:rPr>
          <w:rFonts w:ascii="Times New Roman" w:hAnsi="Times New Roman" w:cs="Times New Roman"/>
          <w:sz w:val="28"/>
          <w:szCs w:val="28"/>
          <w:lang w:val="kk-KZ"/>
        </w:rPr>
        <w:t>4,0</w:t>
      </w:r>
      <w:r w:rsidR="00486CFD" w:rsidRPr="00A048B8">
        <w:rPr>
          <w:rFonts w:ascii="Times New Roman" w:hAnsi="Times New Roman" w:cs="Times New Roman"/>
          <w:sz w:val="28"/>
          <w:szCs w:val="28"/>
          <w:lang w:val="kk-KZ"/>
        </w:rPr>
        <w:t xml:space="preserve"> и </w:t>
      </w:r>
      <w:r w:rsidR="00424940" w:rsidRPr="00A048B8">
        <w:rPr>
          <w:rFonts w:ascii="Times New Roman" w:hAnsi="Times New Roman" w:cs="Times New Roman"/>
          <w:sz w:val="28"/>
          <w:szCs w:val="28"/>
          <w:lang w:val="kk-KZ"/>
        </w:rPr>
        <w:t>9,3</w:t>
      </w:r>
      <w:r w:rsidR="00486CFD" w:rsidRPr="00A048B8">
        <w:rPr>
          <w:rFonts w:ascii="Times New Roman" w:hAnsi="Times New Roman" w:cs="Times New Roman"/>
          <w:sz w:val="28"/>
          <w:szCs w:val="28"/>
          <w:lang w:val="kk-KZ"/>
        </w:rPr>
        <w:t xml:space="preserve"> м³/с. Современный водоотбор </w:t>
      </w:r>
      <w:r w:rsidR="00424940" w:rsidRPr="00A048B8">
        <w:rPr>
          <w:rFonts w:ascii="Times New Roman" w:hAnsi="Times New Roman" w:cs="Times New Roman"/>
          <w:sz w:val="28"/>
          <w:szCs w:val="28"/>
          <w:lang w:val="kk-KZ"/>
        </w:rPr>
        <w:t>до 2,4</w:t>
      </w:r>
      <w:r w:rsidR="00486CFD" w:rsidRPr="00A048B8">
        <w:rPr>
          <w:rFonts w:ascii="Times New Roman" w:hAnsi="Times New Roman" w:cs="Times New Roman"/>
          <w:sz w:val="28"/>
          <w:szCs w:val="28"/>
          <w:lang w:val="kk-KZ"/>
        </w:rPr>
        <w:t xml:space="preserve"> м³/с.</w:t>
      </w:r>
    </w:p>
    <w:p w14:paraId="12C87A3A" w14:textId="4AB2900E" w:rsidR="004D375A" w:rsidRDefault="004D375A" w:rsidP="004D375A">
      <w:pPr>
        <w:pStyle w:val="af6"/>
        <w:spacing w:after="0" w:line="240" w:lineRule="auto"/>
        <w:ind w:left="0" w:firstLine="709"/>
        <w:contextualSpacing/>
        <w:jc w:val="both"/>
        <w:rPr>
          <w:rFonts w:ascii="Times New Roman" w:hAnsi="Times New Roman" w:cs="Times New Roman"/>
          <w:sz w:val="28"/>
          <w:szCs w:val="28"/>
          <w:lang w:val="kk-KZ"/>
        </w:rPr>
      </w:pPr>
      <w:r w:rsidRPr="004D375A">
        <w:rPr>
          <w:rFonts w:ascii="Times New Roman" w:hAnsi="Times New Roman" w:cs="Times New Roman"/>
          <w:sz w:val="28"/>
          <w:szCs w:val="28"/>
          <w:lang w:val="kk-KZ"/>
        </w:rPr>
        <w:t xml:space="preserve">Водоснабжение г.Туркестан. Численность населения составляет 191,3 тыс.чел. (на 2022г.), современная потребность в хозпитьевой воде – 68,9 тыс. </w:t>
      </w:r>
      <w:r w:rsidR="00A9637A">
        <w:rPr>
          <w:rFonts w:ascii="Times New Roman" w:hAnsi="Times New Roman" w:cs="Times New Roman"/>
          <w:sz w:val="28"/>
          <w:szCs w:val="28"/>
          <w:lang w:val="kk-KZ"/>
        </w:rPr>
        <w:t>м³/с</w:t>
      </w:r>
      <w:r w:rsidRPr="004D375A">
        <w:rPr>
          <w:rFonts w:ascii="Times New Roman" w:hAnsi="Times New Roman" w:cs="Times New Roman"/>
          <w:sz w:val="28"/>
          <w:szCs w:val="28"/>
          <w:lang w:val="kk-KZ"/>
        </w:rPr>
        <w:t xml:space="preserve">ут, перспективная (на 2030г.) – 80,22 тыс. </w:t>
      </w:r>
      <w:r w:rsidR="00A9637A">
        <w:rPr>
          <w:rFonts w:ascii="Times New Roman" w:hAnsi="Times New Roman" w:cs="Times New Roman"/>
          <w:sz w:val="28"/>
          <w:szCs w:val="28"/>
          <w:lang w:val="kk-KZ"/>
        </w:rPr>
        <w:t>м³/с</w:t>
      </w:r>
      <w:r w:rsidRPr="004D375A">
        <w:rPr>
          <w:rFonts w:ascii="Times New Roman" w:hAnsi="Times New Roman" w:cs="Times New Roman"/>
          <w:sz w:val="28"/>
          <w:szCs w:val="28"/>
          <w:lang w:val="kk-KZ"/>
        </w:rPr>
        <w:t xml:space="preserve">ут. Для водоснабжения города используются подземные воды Карачикского МПВ, разведанные запасы составляют 62,5 тыс. </w:t>
      </w:r>
      <w:r w:rsidR="00A9637A">
        <w:rPr>
          <w:rFonts w:ascii="Times New Roman" w:hAnsi="Times New Roman" w:cs="Times New Roman"/>
          <w:sz w:val="28"/>
          <w:szCs w:val="28"/>
          <w:lang w:val="kk-KZ"/>
        </w:rPr>
        <w:t>м³/с</w:t>
      </w:r>
      <w:r w:rsidRPr="004D375A">
        <w:rPr>
          <w:rFonts w:ascii="Times New Roman" w:hAnsi="Times New Roman" w:cs="Times New Roman"/>
          <w:sz w:val="28"/>
          <w:szCs w:val="28"/>
          <w:lang w:val="kk-KZ"/>
        </w:rPr>
        <w:t xml:space="preserve">ут. Увеличивающийся спрос на воду может быть реализован за счет переброски части эксплуатационных запасов подземных вод Икансу-Ктайского и Бересек-Кантагинского МПВ (129,6 и 72,9 тыс. </w:t>
      </w:r>
      <w:r w:rsidR="00A9637A">
        <w:rPr>
          <w:rFonts w:ascii="Times New Roman" w:hAnsi="Times New Roman" w:cs="Times New Roman"/>
          <w:sz w:val="28"/>
          <w:szCs w:val="28"/>
          <w:lang w:val="kk-KZ"/>
        </w:rPr>
        <w:t>м³/с</w:t>
      </w:r>
      <w:r w:rsidRPr="004D375A">
        <w:rPr>
          <w:rFonts w:ascii="Times New Roman" w:hAnsi="Times New Roman" w:cs="Times New Roman"/>
          <w:sz w:val="28"/>
          <w:szCs w:val="28"/>
          <w:lang w:val="kk-KZ"/>
        </w:rPr>
        <w:t xml:space="preserve">ут). </w:t>
      </w:r>
    </w:p>
    <w:p w14:paraId="303AEC15" w14:textId="5293DBE0" w:rsidR="00613692" w:rsidRPr="00DA3280" w:rsidRDefault="00486CFD" w:rsidP="002D67BE">
      <w:pPr>
        <w:autoSpaceDE w:val="0"/>
        <w:autoSpaceDN w:val="0"/>
        <w:adjustRightInd w:val="0"/>
        <w:spacing w:after="0" w:line="240" w:lineRule="auto"/>
        <w:ind w:firstLine="708"/>
        <w:jc w:val="both"/>
        <w:rPr>
          <w:rFonts w:ascii="Times New Roman" w:hAnsi="Times New Roman" w:cs="Times New Roman"/>
          <w:sz w:val="28"/>
          <w:szCs w:val="28"/>
          <w:lang w:val="kk-KZ"/>
        </w:rPr>
      </w:pPr>
      <w:r w:rsidRPr="00A048B8">
        <w:rPr>
          <w:rFonts w:ascii="Times New Roman" w:hAnsi="Times New Roman" w:cs="Times New Roman"/>
          <w:sz w:val="28"/>
          <w:szCs w:val="28"/>
          <w:lang w:val="kk-KZ"/>
        </w:rPr>
        <w:t>В целом Туркестанская область хорошо обеспечена пресными подземными водами, пригодными для хозпитьевого водоснабжения. Практически все города и населенные пункты области обеспечены подземными водами хозпитьевого водоснабжения.</w:t>
      </w:r>
    </w:p>
    <w:p w14:paraId="222A67C9" w14:textId="77777777" w:rsidR="0033100D" w:rsidRPr="0033100D" w:rsidRDefault="0033100D" w:rsidP="00486CFD">
      <w:pPr>
        <w:autoSpaceDE w:val="0"/>
        <w:autoSpaceDN w:val="0"/>
        <w:adjustRightInd w:val="0"/>
        <w:spacing w:after="0" w:line="240" w:lineRule="auto"/>
        <w:ind w:firstLine="708"/>
        <w:jc w:val="both"/>
        <w:rPr>
          <w:rFonts w:ascii="Times New Roman" w:hAnsi="Times New Roman" w:cs="Times New Roman"/>
          <w:sz w:val="28"/>
          <w:szCs w:val="28"/>
          <w:lang w:val="kk-KZ"/>
        </w:rPr>
        <w:sectPr w:rsidR="0033100D" w:rsidRPr="0033100D" w:rsidSect="006E5536">
          <w:pgSz w:w="11906" w:h="16838"/>
          <w:pgMar w:top="1134" w:right="849" w:bottom="1134" w:left="1701" w:header="709" w:footer="709" w:gutter="0"/>
          <w:cols w:space="708"/>
          <w:titlePg/>
          <w:docGrid w:linePitch="360"/>
        </w:sectPr>
      </w:pPr>
    </w:p>
    <w:p w14:paraId="6459A6DE" w14:textId="705AAC6A" w:rsidR="00486CFD" w:rsidRPr="002D0585" w:rsidRDefault="00176D14" w:rsidP="00486CFD">
      <w:pPr>
        <w:autoSpaceDE w:val="0"/>
        <w:autoSpaceDN w:val="0"/>
        <w:adjustRightInd w:val="0"/>
        <w:spacing w:after="0" w:line="240" w:lineRule="auto"/>
        <w:ind w:firstLine="708"/>
        <w:jc w:val="both"/>
        <w:rPr>
          <w:rFonts w:ascii="Times New Roman" w:eastAsia="Times New Roman" w:hAnsi="Times New Roman" w:cs="Times New Roman"/>
          <w:b/>
          <w:caps/>
          <w:sz w:val="28"/>
          <w:szCs w:val="28"/>
          <w:lang w:val="kk-KZ" w:eastAsia="ru-RU"/>
        </w:rPr>
      </w:pPr>
      <w:r w:rsidRPr="002D0585">
        <w:rPr>
          <w:rFonts w:ascii="Times New Roman" w:eastAsia="Times New Roman" w:hAnsi="Times New Roman" w:cs="Times New Roman"/>
          <w:b/>
          <w:caps/>
          <w:sz w:val="28"/>
          <w:szCs w:val="28"/>
          <w:lang w:val="kk-KZ" w:eastAsia="ru-RU"/>
        </w:rPr>
        <w:lastRenderedPageBreak/>
        <w:t>4</w:t>
      </w:r>
      <w:r w:rsidR="00486CFD" w:rsidRPr="002D0585">
        <w:rPr>
          <w:rFonts w:ascii="Times New Roman" w:eastAsia="Times New Roman" w:hAnsi="Times New Roman" w:cs="Times New Roman"/>
          <w:b/>
          <w:caps/>
          <w:sz w:val="28"/>
          <w:szCs w:val="28"/>
          <w:lang w:val="kk-KZ" w:eastAsia="ru-RU"/>
        </w:rPr>
        <w:t xml:space="preserve"> Оценка </w:t>
      </w:r>
      <w:r w:rsidR="00055823" w:rsidRPr="002D0585">
        <w:rPr>
          <w:rFonts w:ascii="Times New Roman" w:eastAsia="Times New Roman" w:hAnsi="Times New Roman" w:cs="Times New Roman"/>
          <w:b/>
          <w:caps/>
          <w:sz w:val="28"/>
          <w:szCs w:val="28"/>
          <w:lang w:val="kk-KZ" w:eastAsia="ru-RU"/>
        </w:rPr>
        <w:t xml:space="preserve">КАЧЕСТВА </w:t>
      </w:r>
      <w:r w:rsidR="0025499C" w:rsidRPr="002D0585">
        <w:rPr>
          <w:rFonts w:ascii="Times New Roman" w:eastAsia="Times New Roman" w:hAnsi="Times New Roman" w:cs="Times New Roman"/>
          <w:b/>
          <w:caps/>
          <w:sz w:val="28"/>
          <w:szCs w:val="28"/>
          <w:lang w:val="kk-KZ" w:eastAsia="ru-RU"/>
        </w:rPr>
        <w:t xml:space="preserve">ПРЕСНЫХ </w:t>
      </w:r>
      <w:r w:rsidR="00486CFD" w:rsidRPr="002D0585">
        <w:rPr>
          <w:rFonts w:ascii="Times New Roman" w:eastAsia="Times New Roman" w:hAnsi="Times New Roman" w:cs="Times New Roman"/>
          <w:b/>
          <w:caps/>
          <w:sz w:val="28"/>
          <w:szCs w:val="28"/>
          <w:lang w:val="kk-KZ" w:eastAsia="ru-RU"/>
        </w:rPr>
        <w:t xml:space="preserve">подземных вод южного казахстана </w:t>
      </w:r>
    </w:p>
    <w:p w14:paraId="5E636C1C" w14:textId="77777777" w:rsidR="00BB0FE2" w:rsidRPr="00986072" w:rsidRDefault="00BB0FE2" w:rsidP="00BB0FE2">
      <w:pPr>
        <w:spacing w:after="0" w:line="240" w:lineRule="auto"/>
        <w:ind w:firstLine="567"/>
        <w:contextualSpacing/>
        <w:jc w:val="both"/>
        <w:outlineLvl w:val="2"/>
        <w:rPr>
          <w:rFonts w:ascii="Times New Roman" w:eastAsia="Times New Roman" w:hAnsi="Times New Roman" w:cs="Times New Roman"/>
          <w:bCs/>
          <w:sz w:val="28"/>
          <w:szCs w:val="28"/>
          <w:highlight w:val="yellow"/>
          <w:lang w:val="kk-KZ" w:eastAsia="ru-RU"/>
        </w:rPr>
      </w:pPr>
    </w:p>
    <w:p w14:paraId="3A6657D5" w14:textId="77777777" w:rsidR="00DA0A38" w:rsidRPr="00DA0A38" w:rsidRDefault="00DA0A38" w:rsidP="00DA0A38">
      <w:pPr>
        <w:shd w:val="clear" w:color="auto" w:fill="FFFFFF"/>
        <w:spacing w:after="0" w:line="240" w:lineRule="auto"/>
        <w:ind w:firstLine="567"/>
        <w:contextualSpacing/>
        <w:jc w:val="both"/>
        <w:textAlignment w:val="baseline"/>
        <w:rPr>
          <w:rFonts w:ascii="Times New Roman" w:eastAsia="Times New Roman" w:hAnsi="Times New Roman" w:cs="Times New Roman"/>
          <w:bCs/>
          <w:sz w:val="28"/>
          <w:szCs w:val="28"/>
          <w:lang w:eastAsia="ru-RU"/>
        </w:rPr>
      </w:pPr>
      <w:r w:rsidRPr="00DA0A38">
        <w:rPr>
          <w:rFonts w:ascii="Times New Roman" w:eastAsia="Times New Roman" w:hAnsi="Times New Roman" w:cs="Times New Roman"/>
          <w:bCs/>
          <w:sz w:val="28"/>
          <w:szCs w:val="28"/>
          <w:lang w:eastAsia="ru-RU"/>
        </w:rPr>
        <w:t xml:space="preserve">Казахстан, наряду с другими государствами Центральной Азии, расположен в зоне аридного климата. Большинство крупных рек региона трансграничные, их расход воды постоянно уменьшается, а качество воды часто не соответствует санитарно-эпидемиологическим стандартам. В связи с этим, подземные воды являются критически важным источником питьевой воды на глобальном уровне. Следовательно, вопросы </w:t>
      </w:r>
      <w:proofErr w:type="spellStart"/>
      <w:r w:rsidRPr="00DA0A38">
        <w:rPr>
          <w:rFonts w:ascii="Times New Roman" w:eastAsia="Times New Roman" w:hAnsi="Times New Roman" w:cs="Times New Roman"/>
          <w:bCs/>
          <w:sz w:val="28"/>
          <w:szCs w:val="28"/>
          <w:lang w:eastAsia="ru-RU"/>
        </w:rPr>
        <w:t>гидрогеохимии</w:t>
      </w:r>
      <w:proofErr w:type="spellEnd"/>
      <w:r w:rsidRPr="00DA0A38">
        <w:rPr>
          <w:rFonts w:ascii="Times New Roman" w:eastAsia="Times New Roman" w:hAnsi="Times New Roman" w:cs="Times New Roman"/>
          <w:bCs/>
          <w:sz w:val="28"/>
          <w:szCs w:val="28"/>
          <w:lang w:eastAsia="ru-RU"/>
        </w:rPr>
        <w:t xml:space="preserve"> в контексте взаимодействия воды и горных пород приобретают особую актуальность.</w:t>
      </w:r>
    </w:p>
    <w:p w14:paraId="72B8C42A" w14:textId="77777777" w:rsidR="00DA0A38" w:rsidRPr="00DA0A38" w:rsidRDefault="00DA0A38" w:rsidP="00DA0A38">
      <w:pPr>
        <w:shd w:val="clear" w:color="auto" w:fill="FFFFFF"/>
        <w:spacing w:after="0" w:line="240" w:lineRule="auto"/>
        <w:ind w:firstLine="567"/>
        <w:contextualSpacing/>
        <w:jc w:val="both"/>
        <w:textAlignment w:val="baseline"/>
        <w:rPr>
          <w:rFonts w:ascii="Times New Roman" w:eastAsia="Times New Roman" w:hAnsi="Times New Roman" w:cs="Times New Roman"/>
          <w:bCs/>
          <w:sz w:val="28"/>
          <w:szCs w:val="28"/>
          <w:lang w:eastAsia="ru-RU"/>
        </w:rPr>
      </w:pPr>
      <w:r w:rsidRPr="00DA0A38">
        <w:rPr>
          <w:rFonts w:ascii="Times New Roman" w:eastAsia="Times New Roman" w:hAnsi="Times New Roman" w:cs="Times New Roman"/>
          <w:bCs/>
          <w:sz w:val="28"/>
          <w:szCs w:val="28"/>
          <w:lang w:eastAsia="ru-RU"/>
        </w:rPr>
        <w:t>На сегодняшний день нет ни одной страны в мире, которая бы могла гарантировать 100% обеспечение своего населения безопасной питьевой водой. Все технические системы водоснабжения подвержены сбоям, а существующие методы очистки воды не всегда способны полностью устранить все вредные загрязнители.</w:t>
      </w:r>
    </w:p>
    <w:p w14:paraId="7DF3365E" w14:textId="77777777" w:rsidR="00DA0A38" w:rsidRDefault="00DA0A38" w:rsidP="00DA0A38">
      <w:pPr>
        <w:shd w:val="clear" w:color="auto" w:fill="FFFFFF"/>
        <w:spacing w:after="0" w:line="240" w:lineRule="auto"/>
        <w:ind w:firstLine="567"/>
        <w:contextualSpacing/>
        <w:jc w:val="both"/>
        <w:textAlignment w:val="baseline"/>
        <w:rPr>
          <w:rFonts w:ascii="Times New Roman" w:eastAsia="Times New Roman" w:hAnsi="Times New Roman" w:cs="Times New Roman"/>
          <w:bCs/>
          <w:sz w:val="28"/>
          <w:szCs w:val="28"/>
          <w:lang w:val="kk-KZ" w:eastAsia="ru-RU"/>
        </w:rPr>
      </w:pPr>
      <w:r w:rsidRPr="00DA0A38">
        <w:rPr>
          <w:rFonts w:ascii="Times New Roman" w:eastAsia="Times New Roman" w:hAnsi="Times New Roman" w:cs="Times New Roman"/>
          <w:bCs/>
          <w:sz w:val="28"/>
          <w:szCs w:val="28"/>
          <w:lang w:eastAsia="ru-RU"/>
        </w:rPr>
        <w:t>Международный опыт в сфере обеспечения населения чистой питьевой водой тщательно мониторится и контролируется ООН, которая систематически анализирует ситуацию в различных странах. Через такие структуры, как ЮНЕСКО и Программу развития ООН (ПРООН), разрабатываются специальные целевые программы, направленные на поддержку развивающихся стран в области водоснабжения.</w:t>
      </w:r>
    </w:p>
    <w:p w14:paraId="757D8058" w14:textId="2B1B0FCF" w:rsidR="00DA0A38" w:rsidRPr="00DA0A38" w:rsidRDefault="00DA0A38" w:rsidP="00DA0A38">
      <w:pPr>
        <w:spacing w:after="0" w:line="240" w:lineRule="auto"/>
        <w:ind w:firstLine="567"/>
        <w:contextualSpacing/>
        <w:jc w:val="both"/>
        <w:rPr>
          <w:rFonts w:ascii="Times New Roman" w:eastAsia="Times New Roman" w:hAnsi="Times New Roman" w:cs="Times New Roman"/>
          <w:color w:val="000000"/>
          <w:sz w:val="28"/>
          <w:szCs w:val="28"/>
          <w:lang w:val="x-none" w:eastAsia="ru-RU"/>
        </w:rPr>
      </w:pPr>
      <w:r w:rsidRPr="00DA0A38">
        <w:rPr>
          <w:rFonts w:ascii="Times New Roman" w:eastAsia="Times New Roman" w:hAnsi="Times New Roman" w:cs="Times New Roman"/>
          <w:color w:val="000000"/>
          <w:sz w:val="28"/>
          <w:szCs w:val="28"/>
          <w:lang w:val="x-none" w:eastAsia="ru-RU"/>
        </w:rPr>
        <w:t xml:space="preserve">Проблема недостаточного обеспечения качественной питьевой водой и канализации в развивающихся странах и странах с переходной экономикой оказывает значительное воздействие на здоровье населения. По данным Всемирной организации здравоохранения, ежегодно примерно 5 миллионов человек умирают из-за заболеваний, связанных с потреблением загрязнённой воды и недостаточной гигиеной. Среди основных заболеваний, вызванных плохим качеством питьевой воды, выделяются инфекционные и паразитарные болезни, такие как гепатит А, дизентерия, гельминтозы и </w:t>
      </w:r>
      <w:proofErr w:type="spellStart"/>
      <w:r w:rsidRPr="00DA0A38">
        <w:rPr>
          <w:rFonts w:ascii="Times New Roman" w:eastAsia="Times New Roman" w:hAnsi="Times New Roman" w:cs="Times New Roman"/>
          <w:color w:val="000000"/>
          <w:sz w:val="28"/>
          <w:szCs w:val="28"/>
          <w:lang w:val="x-none" w:eastAsia="ru-RU"/>
        </w:rPr>
        <w:t>лямблиоз.Качество</w:t>
      </w:r>
      <w:proofErr w:type="spellEnd"/>
      <w:r w:rsidRPr="00DA0A38">
        <w:rPr>
          <w:rFonts w:ascii="Times New Roman" w:eastAsia="Times New Roman" w:hAnsi="Times New Roman" w:cs="Times New Roman"/>
          <w:color w:val="000000"/>
          <w:sz w:val="28"/>
          <w:szCs w:val="28"/>
          <w:lang w:val="x-none" w:eastAsia="ru-RU"/>
        </w:rPr>
        <w:t xml:space="preserve"> питьевой воды зависит не только от её доступности, но и от таких факторов, как минерализация и химический состав. В идеале для питьевого водоснабжения используются подземные воды с минерализацией не более 1 г/л. Однако в районах, страдающих от дефицита воды, допускается использование воды с минерализацией до 1,5 г/л при условии её смешивания с дистиллятом. Такой подход позволяет адаптировать водные ресурсы к санитарным нормам и улучшить качество воды для потребления.</w:t>
      </w:r>
    </w:p>
    <w:p w14:paraId="7F16EA90" w14:textId="77777777" w:rsidR="00DA0A38" w:rsidRDefault="00DA0A38" w:rsidP="00DA0A38">
      <w:pPr>
        <w:spacing w:after="0" w:line="240" w:lineRule="auto"/>
        <w:ind w:firstLine="567"/>
        <w:contextualSpacing/>
        <w:jc w:val="both"/>
        <w:rPr>
          <w:rFonts w:ascii="Times New Roman" w:eastAsia="Times New Roman" w:hAnsi="Times New Roman" w:cs="Times New Roman"/>
          <w:sz w:val="28"/>
          <w:szCs w:val="28"/>
          <w:lang w:val="kk-KZ" w:eastAsia="ru-RU"/>
        </w:rPr>
      </w:pPr>
      <w:r w:rsidRPr="00DA0A38">
        <w:rPr>
          <w:rFonts w:ascii="Times New Roman" w:eastAsia="Times New Roman" w:hAnsi="Times New Roman" w:cs="Times New Roman"/>
          <w:color w:val="000000"/>
          <w:sz w:val="28"/>
          <w:szCs w:val="28"/>
          <w:lang w:val="x-none" w:eastAsia="ru-RU"/>
        </w:rPr>
        <w:t>Для решения проблемы недостаточного качества питьевой воды требуется комплексный подход, включая строительство новых очистных сооружений, разработку технологий очистки и дезинфекции, а также улучшение системы контроля качества воды. Также важно развивать образовательные программы для повышения осведомлённости населения о значении гигиены и безопасного потребления воды.</w:t>
      </w:r>
      <w:r w:rsidR="00BB0FE2" w:rsidRPr="004B3390">
        <w:rPr>
          <w:rFonts w:ascii="Times New Roman" w:eastAsia="Times New Roman" w:hAnsi="Times New Roman" w:cs="Times New Roman"/>
          <w:sz w:val="28"/>
          <w:szCs w:val="28"/>
          <w:lang w:eastAsia="ru-RU"/>
        </w:rPr>
        <w:tab/>
      </w:r>
    </w:p>
    <w:p w14:paraId="6AB12603" w14:textId="77777777" w:rsidR="00DA0A38" w:rsidRDefault="00BB0FE2" w:rsidP="00DA0A38">
      <w:pPr>
        <w:spacing w:after="0" w:line="240" w:lineRule="auto"/>
        <w:ind w:firstLine="567"/>
        <w:contextualSpacing/>
        <w:jc w:val="both"/>
        <w:rPr>
          <w:rFonts w:ascii="Times New Roman" w:eastAsia="Times New Roman" w:hAnsi="Times New Roman" w:cs="Times New Roman"/>
          <w:sz w:val="28"/>
          <w:szCs w:val="28"/>
          <w:lang w:val="kk-KZ" w:eastAsia="ru-RU"/>
        </w:rPr>
      </w:pPr>
      <w:r w:rsidRPr="004B3390">
        <w:rPr>
          <w:rFonts w:ascii="Times New Roman" w:eastAsia="Times New Roman" w:hAnsi="Times New Roman" w:cs="Times New Roman"/>
          <w:sz w:val="28"/>
          <w:szCs w:val="28"/>
          <w:lang w:eastAsia="ru-RU"/>
        </w:rPr>
        <w:lastRenderedPageBreak/>
        <w:t xml:space="preserve">В настоящее время в пресных подземных водах при химических анализах определяется около 80 химических элементов. </w:t>
      </w:r>
      <w:r w:rsidR="00DA0A38">
        <w:rPr>
          <w:rFonts w:ascii="Times New Roman" w:eastAsia="Times New Roman" w:hAnsi="Times New Roman" w:cs="Times New Roman"/>
          <w:sz w:val="28"/>
          <w:szCs w:val="28"/>
          <w:lang w:val="kk-KZ" w:eastAsia="ru-RU"/>
        </w:rPr>
        <w:t>С</w:t>
      </w:r>
      <w:proofErr w:type="spellStart"/>
      <w:r w:rsidRPr="004B3390">
        <w:rPr>
          <w:rFonts w:ascii="Times New Roman" w:eastAsia="Times New Roman" w:hAnsi="Times New Roman" w:cs="Times New Roman"/>
          <w:sz w:val="28"/>
          <w:szCs w:val="28"/>
          <w:lang w:eastAsia="ru-RU"/>
        </w:rPr>
        <w:t>овершенствование</w:t>
      </w:r>
      <w:proofErr w:type="spellEnd"/>
      <w:r w:rsidRPr="004B3390">
        <w:rPr>
          <w:rFonts w:ascii="Times New Roman" w:eastAsia="Times New Roman" w:hAnsi="Times New Roman" w:cs="Times New Roman"/>
          <w:sz w:val="28"/>
          <w:szCs w:val="28"/>
          <w:lang w:eastAsia="ru-RU"/>
        </w:rPr>
        <w:t xml:space="preserve"> методов химического анализа природных вод постоянно улучшается, уже созданы анализаторы органических веществ, которых нет в природе, но они все-таки попадают в окружающую среду и в водные объекты при их использовании для различных </w:t>
      </w:r>
      <w:r w:rsidRPr="00283DE1">
        <w:rPr>
          <w:rFonts w:ascii="Times New Roman" w:eastAsia="Times New Roman" w:hAnsi="Times New Roman" w:cs="Times New Roman"/>
          <w:sz w:val="28"/>
          <w:szCs w:val="28"/>
          <w:lang w:eastAsia="ru-RU"/>
        </w:rPr>
        <w:t>целей [</w:t>
      </w:r>
      <w:r w:rsidR="00BD65FF">
        <w:rPr>
          <w:rFonts w:ascii="Times New Roman" w:eastAsia="Times New Roman" w:hAnsi="Times New Roman" w:cs="Times New Roman"/>
          <w:sz w:val="28"/>
          <w:szCs w:val="28"/>
          <w:lang w:val="kk-KZ" w:eastAsia="ru-RU"/>
        </w:rPr>
        <w:t>44-46</w:t>
      </w:r>
      <w:r w:rsidRPr="00283DE1">
        <w:rPr>
          <w:rFonts w:ascii="Cambria Math" w:eastAsia="Times New Roman" w:hAnsi="Cambria Math" w:cs="Times New Roman"/>
          <w:sz w:val="28"/>
          <w:szCs w:val="28"/>
          <w:lang w:eastAsia="ru-RU"/>
        </w:rPr>
        <w:t>]</w:t>
      </w:r>
      <w:r w:rsidRPr="00283DE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DA0A38" w:rsidRPr="00DA0A38">
        <w:rPr>
          <w:rFonts w:ascii="Times New Roman" w:eastAsia="Times New Roman" w:hAnsi="Times New Roman" w:cs="Times New Roman"/>
          <w:sz w:val="28"/>
          <w:szCs w:val="28"/>
          <w:lang w:eastAsia="ru-RU"/>
        </w:rPr>
        <w:t>Анализ изменений в стандартах качества питьевой воды указывает на увеличение количества регулируемых микроэлементов. В классификации этих элементов выделяются две группы: первая группа содержит элементы, у которых предельно допустимые концентрации значительно выше их естественных уровней в слабоминерализованных подземных водах, например, медь (1,0 мг/л), молибден (0,5 мг/л), свинец (0,1 мг/л), и цинк (5,0 мг/л). Эти элементы обычно не создают проблем для систем водоснабжения.</w:t>
      </w:r>
    </w:p>
    <w:p w14:paraId="0EBFFA0D" w14:textId="2760CD6D" w:rsidR="00486CFD" w:rsidRDefault="00DA0A38" w:rsidP="00486CFD">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r w:rsidRPr="00DA0A38">
        <w:rPr>
          <w:rFonts w:ascii="Times New Roman" w:eastAsia="Times New Roman" w:hAnsi="Times New Roman" w:cs="Times New Roman"/>
          <w:sz w:val="28"/>
          <w:szCs w:val="28"/>
          <w:lang w:eastAsia="ru-RU"/>
        </w:rPr>
        <w:t>Вторая группа включает элементы, чьи предельно допустимые концентрации близки или часто превышают их фоновые уровни в слабоминерализованных водах. К таким элементам относятся железо (0,3 мг/л), фтор (0,7 – 1,5 мг/л), бериллий (0,0002 мг/л), селен (0,001 мг/л), стронций (2 мг/л) и марганец (0,1 мг/л). Поскольку такие концентрации формируются в результате естественных процессов, эти элементы представляют основные трудности для систем питьевого водоснабжения.</w:t>
      </w:r>
    </w:p>
    <w:p w14:paraId="1C48822D" w14:textId="77777777" w:rsidR="00DA0A38" w:rsidRPr="00DA0A38" w:rsidRDefault="00DA0A38" w:rsidP="00486CFD">
      <w:pPr>
        <w:autoSpaceDE w:val="0"/>
        <w:autoSpaceDN w:val="0"/>
        <w:adjustRightInd w:val="0"/>
        <w:spacing w:after="0" w:line="240" w:lineRule="auto"/>
        <w:ind w:firstLine="708"/>
        <w:jc w:val="both"/>
        <w:rPr>
          <w:rFonts w:ascii="Times New Roman" w:eastAsia="Times New Roman" w:hAnsi="Times New Roman" w:cs="Times New Roman"/>
          <w:b/>
          <w:caps/>
          <w:sz w:val="28"/>
          <w:szCs w:val="28"/>
          <w:lang w:val="kk-KZ" w:eastAsia="ru-RU"/>
        </w:rPr>
      </w:pPr>
    </w:p>
    <w:p w14:paraId="17A13B19" w14:textId="77777777" w:rsidR="00055823" w:rsidRPr="002D0585" w:rsidRDefault="00055823" w:rsidP="00055823">
      <w:pPr>
        <w:autoSpaceDE w:val="0"/>
        <w:autoSpaceDN w:val="0"/>
        <w:adjustRightInd w:val="0"/>
        <w:spacing w:after="0" w:line="240" w:lineRule="auto"/>
        <w:ind w:firstLine="708"/>
        <w:jc w:val="both"/>
        <w:rPr>
          <w:rFonts w:ascii="Times New Roman" w:eastAsia="Arial Unicode MS" w:hAnsi="Times New Roman" w:cs="Times New Roman"/>
          <w:b/>
          <w:sz w:val="28"/>
          <w:szCs w:val="28"/>
          <w:lang w:val="kk-KZ" w:bidi="en-US"/>
        </w:rPr>
      </w:pPr>
      <w:r w:rsidRPr="002D0585">
        <w:rPr>
          <w:rFonts w:ascii="Times New Roman" w:eastAsia="Arial Unicode MS" w:hAnsi="Times New Roman" w:cs="Times New Roman"/>
          <w:b/>
          <w:sz w:val="28"/>
          <w:szCs w:val="28"/>
          <w:lang w:val="kk-KZ" w:bidi="en-US"/>
        </w:rPr>
        <w:t xml:space="preserve">4.1 Оценка состояния загрязнения </w:t>
      </w:r>
      <w:r w:rsidRPr="002D0585">
        <w:rPr>
          <w:rFonts w:ascii="Times New Roman" w:eastAsia="Arial Unicode MS" w:hAnsi="Times New Roman" w:cs="Times New Roman"/>
          <w:b/>
          <w:sz w:val="28"/>
          <w:szCs w:val="28"/>
          <w:lang w:bidi="en-US"/>
        </w:rPr>
        <w:t>подземных вод</w:t>
      </w:r>
      <w:r w:rsidRPr="002D0585">
        <w:rPr>
          <w:rFonts w:ascii="Times New Roman" w:eastAsia="Arial Unicode MS" w:hAnsi="Times New Roman" w:cs="Times New Roman"/>
          <w:b/>
          <w:sz w:val="28"/>
          <w:szCs w:val="28"/>
          <w:lang w:val="kk-KZ" w:bidi="en-US"/>
        </w:rPr>
        <w:t xml:space="preserve"> Южного Казахстана</w:t>
      </w:r>
    </w:p>
    <w:p w14:paraId="3AB521D5" w14:textId="581E2E31" w:rsidR="00B75608" w:rsidRPr="004B3390" w:rsidRDefault="00A0732F" w:rsidP="00B75608">
      <w:pPr>
        <w:spacing w:after="0" w:line="240" w:lineRule="auto"/>
        <w:ind w:firstLine="567"/>
        <w:jc w:val="both"/>
        <w:rPr>
          <w:rFonts w:ascii="Times New Roman" w:eastAsia="Times New Roman" w:hAnsi="Times New Roman" w:cs="Times New Roman"/>
          <w:sz w:val="28"/>
          <w:szCs w:val="28"/>
          <w:lang w:eastAsia="ru-RU"/>
        </w:rPr>
      </w:pPr>
      <w:bookmarkStart w:id="23" w:name="_Hlk162513877"/>
      <w:r w:rsidRPr="00A0732F">
        <w:rPr>
          <w:rFonts w:ascii="Times New Roman" w:eastAsia="Times New Roman" w:hAnsi="Times New Roman" w:cs="Times New Roman"/>
          <w:sz w:val="28"/>
          <w:szCs w:val="28"/>
          <w:lang w:eastAsia="ru-RU"/>
        </w:rPr>
        <w:t>Подземные воды в Южном Казахстане расположены в разнообразных гидрогеологических условиях, и уровень их защищенности от загрязнения значительно варьируется. Это зависит от толщины аэрационной зоны, глубины залегания водоносных горизонтов, а также от наличия, толщины и свойств водоупорных слоев, которые могут фильтровать возможные загрязнители. Кроме того, роль играет способность загрязнителей к миграции и близость источников техногенного загрязнения, таких как промышленные, нефтегазодобывающие и сельскохозяйственные предприятия, города, населенные пункты и крупные свалки, включая те, что содержат радиоактивные отходы</w:t>
      </w:r>
      <w:r>
        <w:rPr>
          <w:rFonts w:ascii="Times New Roman" w:eastAsia="Times New Roman" w:hAnsi="Times New Roman" w:cs="Times New Roman"/>
          <w:sz w:val="28"/>
          <w:szCs w:val="28"/>
          <w:lang w:val="kk-KZ" w:eastAsia="ru-RU"/>
        </w:rPr>
        <w:t xml:space="preserve"> </w:t>
      </w:r>
      <w:r w:rsidR="006339B3">
        <w:rPr>
          <w:rFonts w:ascii="Times New Roman" w:eastAsia="Times New Roman" w:hAnsi="Times New Roman" w:cs="Times New Roman"/>
          <w:sz w:val="28"/>
          <w:szCs w:val="28"/>
          <w:lang w:eastAsia="ru-RU"/>
        </w:rPr>
        <w:t>[</w:t>
      </w:r>
      <w:r w:rsidR="00BD65FF">
        <w:rPr>
          <w:rFonts w:ascii="Times New Roman" w:eastAsia="Times New Roman" w:hAnsi="Times New Roman" w:cs="Times New Roman"/>
          <w:sz w:val="28"/>
          <w:szCs w:val="28"/>
          <w:lang w:val="kk-KZ" w:eastAsia="ru-RU"/>
        </w:rPr>
        <w:t>44</w:t>
      </w:r>
      <w:r w:rsidR="00B75608" w:rsidRPr="00283DE1">
        <w:rPr>
          <w:rFonts w:ascii="Cambria Math" w:eastAsia="Times New Roman" w:hAnsi="Cambria Math" w:cs="Times New Roman"/>
          <w:sz w:val="28"/>
          <w:szCs w:val="28"/>
          <w:lang w:eastAsia="ru-RU"/>
        </w:rPr>
        <w:t>]</w:t>
      </w:r>
      <w:r w:rsidR="00B75608" w:rsidRPr="00283DE1">
        <w:rPr>
          <w:rFonts w:ascii="Times New Roman" w:eastAsia="Times New Roman" w:hAnsi="Times New Roman" w:cs="Times New Roman"/>
          <w:sz w:val="28"/>
          <w:szCs w:val="28"/>
          <w:lang w:eastAsia="ru-RU"/>
        </w:rPr>
        <w:t>.</w:t>
      </w:r>
      <w:r w:rsidR="00B75608" w:rsidRPr="004B3390">
        <w:rPr>
          <w:rFonts w:ascii="Times New Roman" w:eastAsia="Times New Roman" w:hAnsi="Times New Roman" w:cs="Times New Roman"/>
          <w:sz w:val="28"/>
          <w:szCs w:val="28"/>
          <w:lang w:eastAsia="ru-RU"/>
        </w:rPr>
        <w:t xml:space="preserve"> </w:t>
      </w:r>
    </w:p>
    <w:bookmarkEnd w:id="23"/>
    <w:p w14:paraId="143B9968" w14:textId="77777777" w:rsidR="00A0732F" w:rsidRDefault="00A0732F" w:rsidP="00B75608">
      <w:pPr>
        <w:widowControl w:val="0"/>
        <w:suppressAutoHyphens/>
        <w:spacing w:after="0" w:line="240" w:lineRule="auto"/>
        <w:ind w:firstLine="567"/>
        <w:jc w:val="both"/>
        <w:rPr>
          <w:rFonts w:ascii="Times New Roman" w:eastAsia="Arial Unicode MS" w:hAnsi="Times New Roman" w:cs="Times New Roman"/>
          <w:color w:val="000000"/>
          <w:sz w:val="28"/>
          <w:szCs w:val="28"/>
          <w:lang w:val="kk-KZ" w:bidi="en-US"/>
        </w:rPr>
      </w:pPr>
      <w:r w:rsidRPr="00A0732F">
        <w:rPr>
          <w:rFonts w:ascii="Times New Roman" w:eastAsia="Arial Unicode MS" w:hAnsi="Times New Roman" w:cs="Times New Roman"/>
          <w:color w:val="000000"/>
          <w:sz w:val="28"/>
          <w:szCs w:val="28"/>
          <w:lang w:bidi="en-US"/>
        </w:rPr>
        <w:t xml:space="preserve">Ключевой информацией об экологическом состоянии подземных вод являются данные режимных наблюдений и контрольных обследований, осуществляемых службами мониторинга под </w:t>
      </w:r>
      <w:proofErr w:type="spellStart"/>
      <w:r w:rsidRPr="00A0732F">
        <w:rPr>
          <w:rFonts w:ascii="Times New Roman" w:eastAsia="Arial Unicode MS" w:hAnsi="Times New Roman" w:cs="Times New Roman"/>
          <w:color w:val="000000"/>
          <w:sz w:val="28"/>
          <w:szCs w:val="28"/>
          <w:lang w:bidi="en-US"/>
        </w:rPr>
        <w:t>зором</w:t>
      </w:r>
      <w:proofErr w:type="spellEnd"/>
      <w:r w:rsidRPr="00A0732F">
        <w:rPr>
          <w:rFonts w:ascii="Times New Roman" w:eastAsia="Arial Unicode MS" w:hAnsi="Times New Roman" w:cs="Times New Roman"/>
          <w:color w:val="000000"/>
          <w:sz w:val="28"/>
          <w:szCs w:val="28"/>
          <w:lang w:bidi="en-US"/>
        </w:rPr>
        <w:t xml:space="preserve"> Комитета геологии. Особое значение имеют мониторинги изменений уровневого режима и химического состава подземных вод, особенно в контексте их использования для хозяйственно-питьевых нужд. Наблюдения проводятся на действующих водозаборах, где установлены постоянные режимные сети или проводятся периодические обследования. Все водоносные слои и комплексы, содержащие воду нужного качества, находятся под эксплуатацией. </w:t>
      </w:r>
    </w:p>
    <w:p w14:paraId="622F4E86" w14:textId="4BE46676" w:rsidR="00A0732F" w:rsidRDefault="00A0732F" w:rsidP="00B75608">
      <w:pPr>
        <w:widowControl w:val="0"/>
        <w:suppressAutoHyphens/>
        <w:spacing w:after="0" w:line="240" w:lineRule="auto"/>
        <w:ind w:firstLine="567"/>
        <w:jc w:val="both"/>
        <w:rPr>
          <w:rFonts w:ascii="Times New Roman" w:eastAsia="Arial Unicode MS" w:hAnsi="Times New Roman" w:cs="Times New Roman"/>
          <w:color w:val="000000"/>
          <w:sz w:val="28"/>
          <w:szCs w:val="28"/>
          <w:lang w:val="kk-KZ" w:bidi="en-US"/>
        </w:rPr>
      </w:pPr>
      <w:r w:rsidRPr="00A0732F">
        <w:rPr>
          <w:rFonts w:ascii="Times New Roman" w:eastAsia="Arial Unicode MS" w:hAnsi="Times New Roman" w:cs="Times New Roman"/>
          <w:color w:val="000000"/>
          <w:sz w:val="28"/>
          <w:szCs w:val="28"/>
          <w:lang w:bidi="en-US"/>
        </w:rPr>
        <w:t xml:space="preserve">В районах, где расположены промышленные предприятия, и особенно там, где подземные воды слабо защищены, существует высокий риск их </w:t>
      </w:r>
      <w:r w:rsidRPr="00A0732F">
        <w:rPr>
          <w:rFonts w:ascii="Times New Roman" w:eastAsia="Arial Unicode MS" w:hAnsi="Times New Roman" w:cs="Times New Roman"/>
          <w:color w:val="000000"/>
          <w:sz w:val="28"/>
          <w:szCs w:val="28"/>
          <w:lang w:bidi="en-US"/>
        </w:rPr>
        <w:lastRenderedPageBreak/>
        <w:t>загрязнения химическими соединениями, что негативно сказывается на здоровье населения. Мониторинги в крупных городах выявили зоны загрязнения подземных вод, особенно в районах влияния промышленных объектов. Основными показателями качества природных вод служат предельно допустимые концентрации загрязняющих веществ для различных видов водопользования.</w:t>
      </w:r>
    </w:p>
    <w:p w14:paraId="3317FA91" w14:textId="4F96AB1D" w:rsidR="00B75608" w:rsidRDefault="00B75608" w:rsidP="00B75608">
      <w:pPr>
        <w:widowControl w:val="0"/>
        <w:suppressAutoHyphens/>
        <w:spacing w:after="0" w:line="240" w:lineRule="auto"/>
        <w:ind w:firstLine="567"/>
        <w:jc w:val="both"/>
        <w:rPr>
          <w:rFonts w:ascii="Times New Roman" w:eastAsia="Arial Unicode MS" w:hAnsi="Times New Roman" w:cs="Times New Roman"/>
          <w:color w:val="000000"/>
          <w:sz w:val="28"/>
          <w:szCs w:val="28"/>
          <w:lang w:bidi="en-US"/>
        </w:rPr>
      </w:pPr>
      <w:r w:rsidRPr="004B3390">
        <w:rPr>
          <w:rFonts w:ascii="Times New Roman" w:eastAsia="Arial Unicode MS" w:hAnsi="Times New Roman" w:cs="Times New Roman"/>
          <w:color w:val="000000"/>
          <w:sz w:val="28"/>
          <w:szCs w:val="28"/>
          <w:lang w:bidi="en-US"/>
        </w:rPr>
        <w:t xml:space="preserve">По степени опасности для здоровья человека загрязняющие вещества подразделяются на 4 класса: 1 – </w:t>
      </w:r>
      <w:r w:rsidRPr="004B3390">
        <w:rPr>
          <w:rFonts w:ascii="Times New Roman" w:eastAsia="Arial Unicode MS" w:hAnsi="Times New Roman" w:cs="Times New Roman"/>
          <w:i/>
          <w:color w:val="000000"/>
          <w:sz w:val="28"/>
          <w:szCs w:val="28"/>
          <w:lang w:bidi="en-US"/>
        </w:rPr>
        <w:t>чрезвычайно опасные</w:t>
      </w:r>
      <w:r w:rsidRPr="004B3390">
        <w:rPr>
          <w:rFonts w:ascii="Times New Roman" w:eastAsia="Arial Unicode MS" w:hAnsi="Times New Roman" w:cs="Times New Roman"/>
          <w:color w:val="000000"/>
          <w:sz w:val="28"/>
          <w:szCs w:val="28"/>
          <w:lang w:bidi="en-US"/>
        </w:rPr>
        <w:t xml:space="preserve">, 2 – </w:t>
      </w:r>
      <w:r w:rsidRPr="004B3390">
        <w:rPr>
          <w:rFonts w:ascii="Times New Roman" w:eastAsia="Arial Unicode MS" w:hAnsi="Times New Roman" w:cs="Times New Roman"/>
          <w:i/>
          <w:color w:val="000000"/>
          <w:sz w:val="28"/>
          <w:szCs w:val="28"/>
          <w:lang w:bidi="en-US"/>
        </w:rPr>
        <w:t>высоко опасные</w:t>
      </w:r>
      <w:r w:rsidRPr="004B3390">
        <w:rPr>
          <w:rFonts w:ascii="Times New Roman" w:eastAsia="Arial Unicode MS" w:hAnsi="Times New Roman" w:cs="Times New Roman"/>
          <w:color w:val="000000"/>
          <w:sz w:val="28"/>
          <w:szCs w:val="28"/>
          <w:lang w:bidi="en-US"/>
        </w:rPr>
        <w:t xml:space="preserve">, 3 – </w:t>
      </w:r>
      <w:r w:rsidRPr="004B3390">
        <w:rPr>
          <w:rFonts w:ascii="Times New Roman" w:eastAsia="Arial Unicode MS" w:hAnsi="Times New Roman" w:cs="Times New Roman"/>
          <w:i/>
          <w:color w:val="000000"/>
          <w:sz w:val="28"/>
          <w:szCs w:val="28"/>
          <w:lang w:bidi="en-US"/>
        </w:rPr>
        <w:t>опасные</w:t>
      </w:r>
      <w:r w:rsidRPr="004B3390">
        <w:rPr>
          <w:rFonts w:ascii="Times New Roman" w:eastAsia="Arial Unicode MS" w:hAnsi="Times New Roman" w:cs="Times New Roman"/>
          <w:color w:val="000000"/>
          <w:sz w:val="28"/>
          <w:szCs w:val="28"/>
          <w:lang w:bidi="en-US"/>
        </w:rPr>
        <w:t xml:space="preserve">, 4 – </w:t>
      </w:r>
      <w:r w:rsidRPr="004B3390">
        <w:rPr>
          <w:rFonts w:ascii="Times New Roman" w:eastAsia="Arial Unicode MS" w:hAnsi="Times New Roman" w:cs="Times New Roman"/>
          <w:i/>
          <w:color w:val="000000"/>
          <w:sz w:val="28"/>
          <w:szCs w:val="28"/>
          <w:lang w:bidi="en-US"/>
        </w:rPr>
        <w:t>умеренно опасные</w:t>
      </w:r>
      <w:r w:rsidR="000F51D4">
        <w:rPr>
          <w:rFonts w:ascii="Times New Roman" w:eastAsia="Arial Unicode MS" w:hAnsi="Times New Roman" w:cs="Times New Roman"/>
          <w:i/>
          <w:color w:val="000000"/>
          <w:sz w:val="28"/>
          <w:szCs w:val="28"/>
          <w:lang w:val="kk-KZ" w:bidi="en-US"/>
        </w:rPr>
        <w:t xml:space="preserve"> </w:t>
      </w:r>
      <w:r w:rsidR="000F51D4" w:rsidRPr="002D0585">
        <w:rPr>
          <w:rFonts w:ascii="Times New Roman" w:eastAsia="Arial Unicode MS" w:hAnsi="Times New Roman" w:cs="Times New Roman"/>
          <w:iCs/>
          <w:color w:val="000000"/>
          <w:sz w:val="28"/>
          <w:szCs w:val="28"/>
          <w:lang w:val="kk-KZ" w:bidi="en-US"/>
        </w:rPr>
        <w:t xml:space="preserve">(Таблица </w:t>
      </w:r>
      <w:r w:rsidR="00820C24" w:rsidRPr="002D0585">
        <w:rPr>
          <w:rFonts w:ascii="Times New Roman" w:eastAsia="Arial Unicode MS" w:hAnsi="Times New Roman" w:cs="Times New Roman"/>
          <w:iCs/>
          <w:color w:val="000000"/>
          <w:sz w:val="28"/>
          <w:szCs w:val="28"/>
          <w:lang w:val="kk-KZ" w:bidi="en-US"/>
        </w:rPr>
        <w:t>4.1</w:t>
      </w:r>
      <w:r w:rsidR="000F51D4" w:rsidRPr="002D0585">
        <w:rPr>
          <w:rFonts w:ascii="Times New Roman" w:eastAsia="Arial Unicode MS" w:hAnsi="Times New Roman" w:cs="Times New Roman"/>
          <w:iCs/>
          <w:color w:val="000000"/>
          <w:sz w:val="28"/>
          <w:szCs w:val="28"/>
          <w:lang w:val="kk-KZ" w:bidi="en-US"/>
        </w:rPr>
        <w:t>)</w:t>
      </w:r>
      <w:r w:rsidRPr="00DE18BD">
        <w:rPr>
          <w:rFonts w:ascii="Times New Roman" w:eastAsia="Arial Unicode MS" w:hAnsi="Times New Roman" w:cs="Times New Roman"/>
          <w:iCs/>
          <w:color w:val="000000"/>
          <w:sz w:val="28"/>
          <w:szCs w:val="28"/>
          <w:lang w:bidi="en-US"/>
        </w:rPr>
        <w:t>.</w:t>
      </w:r>
      <w:r w:rsidRPr="004B3390">
        <w:rPr>
          <w:rFonts w:ascii="Times New Roman" w:eastAsia="Arial Unicode MS" w:hAnsi="Times New Roman" w:cs="Times New Roman"/>
          <w:color w:val="000000"/>
          <w:sz w:val="28"/>
          <w:szCs w:val="28"/>
          <w:lang w:bidi="en-US"/>
        </w:rPr>
        <w:t xml:space="preserve"> В основу классификации положены показатели, характеризующие различную степень опасности для человека химических соединений, загрязняющих питьевую воду, в зависимости от токсичности, </w:t>
      </w:r>
      <w:proofErr w:type="spellStart"/>
      <w:r>
        <w:rPr>
          <w:rFonts w:ascii="Times New Roman" w:eastAsia="Arial Unicode MS" w:hAnsi="Times New Roman" w:cs="Times New Roman"/>
          <w:color w:val="000000"/>
          <w:sz w:val="28"/>
          <w:szCs w:val="28"/>
          <w:lang w:bidi="en-US"/>
        </w:rPr>
        <w:t>а</w:t>
      </w:r>
      <w:r w:rsidRPr="004B3390">
        <w:rPr>
          <w:rFonts w:ascii="Times New Roman" w:eastAsia="Arial Unicode MS" w:hAnsi="Times New Roman" w:cs="Times New Roman"/>
          <w:color w:val="000000"/>
          <w:sz w:val="28"/>
          <w:szCs w:val="28"/>
          <w:lang w:bidi="en-US"/>
        </w:rPr>
        <w:t>кумулятивности</w:t>
      </w:r>
      <w:proofErr w:type="spellEnd"/>
      <w:r w:rsidRPr="004B3390">
        <w:rPr>
          <w:rFonts w:ascii="Times New Roman" w:eastAsia="Arial Unicode MS" w:hAnsi="Times New Roman" w:cs="Times New Roman"/>
          <w:color w:val="000000"/>
          <w:sz w:val="28"/>
          <w:szCs w:val="28"/>
          <w:lang w:bidi="en-US"/>
        </w:rPr>
        <w:t xml:space="preserve">, способности вызывать отдаленные эффекты, лимитирующие показатели </w:t>
      </w:r>
      <w:r w:rsidR="00616846">
        <w:rPr>
          <w:rFonts w:ascii="Times New Roman" w:eastAsia="Arial Unicode MS" w:hAnsi="Times New Roman" w:cs="Times New Roman"/>
          <w:color w:val="000000"/>
          <w:sz w:val="28"/>
          <w:szCs w:val="28"/>
          <w:lang w:bidi="en-US"/>
        </w:rPr>
        <w:t>вредности [</w:t>
      </w:r>
      <w:r w:rsidR="00BD65FF">
        <w:rPr>
          <w:rFonts w:ascii="Times New Roman" w:eastAsia="Arial Unicode MS" w:hAnsi="Times New Roman" w:cs="Times New Roman"/>
          <w:color w:val="000000"/>
          <w:sz w:val="28"/>
          <w:szCs w:val="28"/>
          <w:lang w:val="kk-KZ" w:bidi="en-US"/>
        </w:rPr>
        <w:t>45-47</w:t>
      </w:r>
      <w:r w:rsidRPr="00283DE1">
        <w:rPr>
          <w:rFonts w:ascii="Cambria Math" w:eastAsia="Arial Unicode MS" w:hAnsi="Cambria Math" w:cs="Times New Roman"/>
          <w:color w:val="000000"/>
          <w:sz w:val="28"/>
          <w:szCs w:val="28"/>
          <w:lang w:bidi="en-US"/>
        </w:rPr>
        <w:t>]</w:t>
      </w:r>
      <w:r w:rsidRPr="00283DE1">
        <w:rPr>
          <w:rFonts w:ascii="Times New Roman" w:eastAsia="Arial Unicode MS" w:hAnsi="Times New Roman" w:cs="Times New Roman"/>
          <w:color w:val="000000"/>
          <w:sz w:val="28"/>
          <w:szCs w:val="28"/>
          <w:lang w:bidi="en-US"/>
        </w:rPr>
        <w:t>.</w:t>
      </w:r>
      <w:r w:rsidRPr="004B3390">
        <w:rPr>
          <w:rFonts w:ascii="Times New Roman" w:eastAsia="Arial Unicode MS" w:hAnsi="Times New Roman" w:cs="Times New Roman"/>
          <w:color w:val="000000"/>
          <w:sz w:val="28"/>
          <w:szCs w:val="28"/>
          <w:lang w:bidi="en-US"/>
        </w:rPr>
        <w:t xml:space="preserve"> </w:t>
      </w:r>
    </w:p>
    <w:p w14:paraId="39F465C4" w14:textId="77777777" w:rsidR="00F30EB7" w:rsidRDefault="00F30EB7" w:rsidP="00B75608">
      <w:pPr>
        <w:widowControl w:val="0"/>
        <w:suppressAutoHyphens/>
        <w:spacing w:after="0" w:line="240" w:lineRule="auto"/>
        <w:ind w:firstLine="567"/>
        <w:jc w:val="both"/>
        <w:rPr>
          <w:rFonts w:ascii="Times New Roman" w:eastAsia="Arial Unicode MS" w:hAnsi="Times New Roman" w:cs="Times New Roman"/>
          <w:color w:val="000000"/>
          <w:sz w:val="28"/>
          <w:szCs w:val="28"/>
          <w:lang w:bidi="en-US"/>
        </w:rPr>
      </w:pPr>
    </w:p>
    <w:p w14:paraId="6FF0E8EA" w14:textId="0F0BA997" w:rsidR="000F51D4" w:rsidRPr="000F51D4" w:rsidRDefault="000F51D4" w:rsidP="00B5307A">
      <w:pPr>
        <w:widowControl w:val="0"/>
        <w:suppressAutoHyphens/>
        <w:spacing w:after="0" w:line="240" w:lineRule="auto"/>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 xml:space="preserve">Таблица </w:t>
      </w:r>
      <w:r w:rsidR="00C74865">
        <w:rPr>
          <w:rFonts w:ascii="Times New Roman" w:eastAsia="Arial Unicode MS" w:hAnsi="Times New Roman" w:cs="Times New Roman"/>
          <w:color w:val="000000"/>
          <w:sz w:val="28"/>
          <w:szCs w:val="28"/>
          <w:lang w:val="kk-KZ" w:bidi="en-US"/>
        </w:rPr>
        <w:t>4.1</w:t>
      </w:r>
      <w:r>
        <w:rPr>
          <w:rFonts w:ascii="Times New Roman" w:eastAsia="Arial Unicode MS" w:hAnsi="Times New Roman" w:cs="Times New Roman"/>
          <w:color w:val="000000"/>
          <w:sz w:val="28"/>
          <w:szCs w:val="28"/>
          <w:lang w:val="kk-KZ" w:bidi="en-US"/>
        </w:rPr>
        <w:t>- Загрязнящие вещества в подземных водах по степени опасности</w:t>
      </w:r>
    </w:p>
    <w:p w14:paraId="08245B9D" w14:textId="77777777" w:rsidR="000F51D4" w:rsidRDefault="000F51D4" w:rsidP="00B75608">
      <w:pPr>
        <w:widowControl w:val="0"/>
        <w:suppressAutoHyphens/>
        <w:spacing w:after="0" w:line="240" w:lineRule="auto"/>
        <w:ind w:firstLine="567"/>
        <w:jc w:val="both"/>
        <w:rPr>
          <w:rFonts w:ascii="Times New Roman" w:eastAsia="Arial Unicode MS" w:hAnsi="Times New Roman" w:cs="Times New Roman"/>
          <w:color w:val="000000"/>
          <w:sz w:val="28"/>
          <w:szCs w:val="28"/>
          <w:lang w:bidi="en-US"/>
        </w:rPr>
      </w:pPr>
    </w:p>
    <w:tbl>
      <w:tblPr>
        <w:tblStyle w:val="a3"/>
        <w:tblW w:w="0" w:type="auto"/>
        <w:tblInd w:w="108" w:type="dxa"/>
        <w:tblLook w:val="04A0" w:firstRow="1" w:lastRow="0" w:firstColumn="1" w:lastColumn="0" w:noHBand="0" w:noVBand="1"/>
      </w:tblPr>
      <w:tblGrid>
        <w:gridCol w:w="2947"/>
        <w:gridCol w:w="6291"/>
      </w:tblGrid>
      <w:tr w:rsidR="00F30EB7" w:rsidRPr="000F51D4" w14:paraId="4BE79A2F" w14:textId="77777777" w:rsidTr="000F51D4">
        <w:tc>
          <w:tcPr>
            <w:tcW w:w="2977" w:type="dxa"/>
          </w:tcPr>
          <w:p w14:paraId="75DB3A39" w14:textId="77777777" w:rsidR="00F30EB7" w:rsidRPr="000F51D4" w:rsidRDefault="000F51D4" w:rsidP="000F51D4">
            <w:pPr>
              <w:widowControl w:val="0"/>
              <w:suppressAutoHyphens/>
              <w:spacing w:after="0" w:line="240" w:lineRule="auto"/>
              <w:jc w:val="center"/>
              <w:rPr>
                <w:rFonts w:ascii="Times New Roman" w:eastAsia="Arial Unicode MS" w:hAnsi="Times New Roman" w:cs="Times New Roman"/>
                <w:color w:val="000000"/>
                <w:sz w:val="24"/>
                <w:szCs w:val="24"/>
                <w:lang w:val="kk-KZ" w:bidi="en-US"/>
              </w:rPr>
            </w:pPr>
            <w:r w:rsidRPr="000F51D4">
              <w:rPr>
                <w:rFonts w:ascii="Times New Roman" w:eastAsia="Arial Unicode MS" w:hAnsi="Times New Roman" w:cs="Times New Roman"/>
                <w:color w:val="000000"/>
                <w:sz w:val="24"/>
                <w:szCs w:val="24"/>
                <w:lang w:val="kk-KZ" w:bidi="en-US"/>
              </w:rPr>
              <w:t>Категория опасности</w:t>
            </w:r>
          </w:p>
        </w:tc>
        <w:tc>
          <w:tcPr>
            <w:tcW w:w="6379" w:type="dxa"/>
          </w:tcPr>
          <w:p w14:paraId="765592A4" w14:textId="77777777" w:rsidR="00F30EB7" w:rsidRPr="000F51D4" w:rsidRDefault="000F51D4" w:rsidP="000F51D4">
            <w:pPr>
              <w:widowControl w:val="0"/>
              <w:suppressAutoHyphens/>
              <w:spacing w:after="0" w:line="240" w:lineRule="auto"/>
              <w:jc w:val="center"/>
              <w:rPr>
                <w:rFonts w:ascii="Times New Roman" w:eastAsia="Arial Unicode MS" w:hAnsi="Times New Roman" w:cs="Times New Roman"/>
                <w:color w:val="000000"/>
                <w:sz w:val="24"/>
                <w:szCs w:val="24"/>
                <w:lang w:val="kk-KZ" w:bidi="en-US"/>
              </w:rPr>
            </w:pPr>
            <w:r w:rsidRPr="000F51D4">
              <w:rPr>
                <w:rFonts w:ascii="Times New Roman" w:eastAsia="Arial Unicode MS" w:hAnsi="Times New Roman" w:cs="Times New Roman"/>
                <w:color w:val="000000"/>
                <w:sz w:val="24"/>
                <w:szCs w:val="24"/>
                <w:lang w:val="kk-KZ" w:bidi="en-US"/>
              </w:rPr>
              <w:t>Химические элементы</w:t>
            </w:r>
          </w:p>
        </w:tc>
      </w:tr>
      <w:tr w:rsidR="00F30EB7" w:rsidRPr="000F51D4" w14:paraId="00C6F0AB" w14:textId="77777777" w:rsidTr="000F51D4">
        <w:tc>
          <w:tcPr>
            <w:tcW w:w="2977" w:type="dxa"/>
          </w:tcPr>
          <w:p w14:paraId="0F12D99D" w14:textId="77777777" w:rsidR="00F30EB7" w:rsidRPr="000F51D4" w:rsidRDefault="000F51D4" w:rsidP="000F51D4">
            <w:pPr>
              <w:widowControl w:val="0"/>
              <w:suppressAutoHyphens/>
              <w:spacing w:after="0" w:line="240" w:lineRule="auto"/>
              <w:jc w:val="both"/>
              <w:rPr>
                <w:rFonts w:ascii="Times New Roman" w:eastAsia="Arial Unicode MS" w:hAnsi="Times New Roman" w:cs="Times New Roman"/>
                <w:color w:val="000000"/>
                <w:sz w:val="24"/>
                <w:szCs w:val="24"/>
                <w:lang w:val="en-US" w:bidi="en-US"/>
              </w:rPr>
            </w:pPr>
            <w:r>
              <w:rPr>
                <w:rFonts w:ascii="Times New Roman" w:eastAsia="Arial Unicode MS" w:hAnsi="Times New Roman" w:cs="Times New Roman"/>
                <w:color w:val="000000"/>
                <w:sz w:val="24"/>
                <w:szCs w:val="24"/>
                <w:lang w:val="kk-KZ" w:bidi="en-US"/>
              </w:rPr>
              <w:t>Ч</w:t>
            </w:r>
            <w:proofErr w:type="spellStart"/>
            <w:r w:rsidRPr="000F51D4">
              <w:rPr>
                <w:rFonts w:ascii="Times New Roman" w:eastAsia="Arial Unicode MS" w:hAnsi="Times New Roman" w:cs="Times New Roman"/>
                <w:color w:val="000000"/>
                <w:sz w:val="24"/>
                <w:szCs w:val="24"/>
                <w:lang w:bidi="en-US"/>
              </w:rPr>
              <w:t>резвычайно</w:t>
            </w:r>
            <w:proofErr w:type="spellEnd"/>
            <w:r w:rsidRPr="000F51D4">
              <w:rPr>
                <w:rFonts w:ascii="Times New Roman" w:eastAsia="Arial Unicode MS" w:hAnsi="Times New Roman" w:cs="Times New Roman"/>
                <w:color w:val="000000"/>
                <w:sz w:val="24"/>
                <w:szCs w:val="24"/>
                <w:lang w:bidi="en-US"/>
              </w:rPr>
              <w:t xml:space="preserve"> опасный</w:t>
            </w:r>
          </w:p>
        </w:tc>
        <w:tc>
          <w:tcPr>
            <w:tcW w:w="6379" w:type="dxa"/>
          </w:tcPr>
          <w:p w14:paraId="61331C06" w14:textId="77777777" w:rsidR="00F30EB7" w:rsidRPr="000F51D4" w:rsidRDefault="000F51D4" w:rsidP="000F51D4">
            <w:pPr>
              <w:widowControl w:val="0"/>
              <w:suppressAutoHyphens/>
              <w:spacing w:after="0" w:line="240" w:lineRule="auto"/>
              <w:jc w:val="both"/>
              <w:rPr>
                <w:rFonts w:ascii="Times New Roman" w:eastAsia="Arial Unicode MS" w:hAnsi="Times New Roman" w:cs="Times New Roman"/>
                <w:color w:val="000000"/>
                <w:sz w:val="24"/>
                <w:szCs w:val="24"/>
                <w:lang w:val="kk-KZ" w:bidi="en-US"/>
              </w:rPr>
            </w:pPr>
            <w:r w:rsidRPr="000F51D4">
              <w:rPr>
                <w:rFonts w:ascii="Times New Roman" w:eastAsia="Arial Unicode MS" w:hAnsi="Times New Roman" w:cs="Times New Roman"/>
                <w:color w:val="000000"/>
                <w:sz w:val="24"/>
                <w:szCs w:val="24"/>
                <w:lang w:val="kk-KZ" w:bidi="en-US"/>
              </w:rPr>
              <w:t>ртуть, бериллий, четыреххлоридный углерод</w:t>
            </w:r>
          </w:p>
        </w:tc>
      </w:tr>
      <w:tr w:rsidR="00F30EB7" w:rsidRPr="000F51D4" w14:paraId="530E37E2" w14:textId="77777777" w:rsidTr="000F51D4">
        <w:tc>
          <w:tcPr>
            <w:tcW w:w="2977" w:type="dxa"/>
          </w:tcPr>
          <w:p w14:paraId="6B0B8578" w14:textId="77777777" w:rsidR="00F30EB7" w:rsidRPr="000F51D4" w:rsidRDefault="000F51D4" w:rsidP="000F51D4">
            <w:pPr>
              <w:widowControl w:val="0"/>
              <w:suppressAutoHyphens/>
              <w:spacing w:after="0" w:line="240" w:lineRule="auto"/>
              <w:jc w:val="both"/>
              <w:rPr>
                <w:rFonts w:ascii="Times New Roman" w:eastAsia="Arial Unicode MS" w:hAnsi="Times New Roman" w:cs="Times New Roman"/>
                <w:color w:val="000000"/>
                <w:sz w:val="24"/>
                <w:szCs w:val="24"/>
                <w:lang w:val="kk-KZ" w:bidi="en-US"/>
              </w:rPr>
            </w:pPr>
            <w:r>
              <w:rPr>
                <w:rFonts w:ascii="Times New Roman" w:eastAsia="Arial Unicode MS" w:hAnsi="Times New Roman" w:cs="Times New Roman"/>
                <w:color w:val="000000"/>
                <w:sz w:val="24"/>
                <w:szCs w:val="24"/>
                <w:lang w:val="kk-KZ" w:bidi="en-US"/>
              </w:rPr>
              <w:t>Высоко опасный</w:t>
            </w:r>
          </w:p>
        </w:tc>
        <w:tc>
          <w:tcPr>
            <w:tcW w:w="6379" w:type="dxa"/>
          </w:tcPr>
          <w:p w14:paraId="340C3306" w14:textId="77777777" w:rsidR="00F30EB7" w:rsidRPr="000F51D4" w:rsidRDefault="000F51D4" w:rsidP="000F51D4">
            <w:pPr>
              <w:widowControl w:val="0"/>
              <w:suppressAutoHyphens/>
              <w:spacing w:after="0" w:line="240" w:lineRule="auto"/>
              <w:jc w:val="both"/>
              <w:rPr>
                <w:rFonts w:ascii="Times New Roman" w:eastAsia="Arial Unicode MS" w:hAnsi="Times New Roman" w:cs="Times New Roman"/>
                <w:color w:val="000000"/>
                <w:sz w:val="24"/>
                <w:szCs w:val="24"/>
                <w:lang w:val="kk-KZ" w:bidi="en-US"/>
              </w:rPr>
            </w:pPr>
            <w:r w:rsidRPr="000F51D4">
              <w:rPr>
                <w:rFonts w:ascii="Times New Roman" w:eastAsia="Arial Unicode MS" w:hAnsi="Times New Roman" w:cs="Times New Roman"/>
                <w:color w:val="000000"/>
                <w:sz w:val="24"/>
                <w:szCs w:val="24"/>
                <w:lang w:val="kk-KZ" w:bidi="en-US"/>
              </w:rPr>
              <w:t>свинец, кадмий, алюминий, кремний, кобальт, барий, мышьяк, бензол, вини хлор, висмут, цианиды, нитриты</w:t>
            </w:r>
          </w:p>
        </w:tc>
      </w:tr>
      <w:tr w:rsidR="000F51D4" w:rsidRPr="000F51D4" w14:paraId="47D83DBD" w14:textId="77777777" w:rsidTr="000F51D4">
        <w:tc>
          <w:tcPr>
            <w:tcW w:w="2977" w:type="dxa"/>
          </w:tcPr>
          <w:p w14:paraId="6382B69C" w14:textId="77777777" w:rsidR="000F51D4" w:rsidRPr="000F51D4" w:rsidRDefault="000F51D4" w:rsidP="000F51D4">
            <w:pPr>
              <w:widowControl w:val="0"/>
              <w:suppressAutoHyphens/>
              <w:spacing w:after="0" w:line="240" w:lineRule="auto"/>
              <w:jc w:val="both"/>
              <w:rPr>
                <w:rFonts w:ascii="Times New Roman" w:eastAsia="Arial Unicode MS" w:hAnsi="Times New Roman" w:cs="Times New Roman"/>
                <w:color w:val="000000"/>
                <w:sz w:val="24"/>
                <w:szCs w:val="24"/>
                <w:lang w:val="kk-KZ" w:bidi="en-US"/>
              </w:rPr>
            </w:pPr>
            <w:r>
              <w:rPr>
                <w:rFonts w:ascii="Times New Roman" w:eastAsia="Arial Unicode MS" w:hAnsi="Times New Roman" w:cs="Times New Roman"/>
                <w:color w:val="000000"/>
                <w:sz w:val="24"/>
                <w:szCs w:val="24"/>
                <w:lang w:val="kk-KZ" w:bidi="en-US"/>
              </w:rPr>
              <w:t>Опасный</w:t>
            </w:r>
          </w:p>
        </w:tc>
        <w:tc>
          <w:tcPr>
            <w:tcW w:w="6379" w:type="dxa"/>
          </w:tcPr>
          <w:p w14:paraId="28A472E3" w14:textId="77777777" w:rsidR="000F51D4" w:rsidRPr="000F51D4" w:rsidRDefault="000F51D4" w:rsidP="00432C58">
            <w:pPr>
              <w:widowControl w:val="0"/>
              <w:suppressAutoHyphens/>
              <w:spacing w:after="0" w:line="240" w:lineRule="auto"/>
              <w:jc w:val="both"/>
              <w:rPr>
                <w:rFonts w:ascii="Times New Roman" w:eastAsia="Arial Unicode MS" w:hAnsi="Times New Roman" w:cs="Times New Roman"/>
                <w:color w:val="000000"/>
                <w:sz w:val="24"/>
                <w:szCs w:val="24"/>
                <w:lang w:val="kk-KZ" w:bidi="en-US"/>
              </w:rPr>
            </w:pPr>
            <w:r w:rsidRPr="000F51D4">
              <w:rPr>
                <w:rFonts w:ascii="Times New Roman" w:eastAsia="Arial Unicode MS" w:hAnsi="Times New Roman" w:cs="Times New Roman"/>
                <w:color w:val="000000"/>
                <w:sz w:val="24"/>
                <w:szCs w:val="24"/>
                <w:lang w:val="kk-KZ" w:bidi="en-US"/>
              </w:rPr>
              <w:t>нитраты, аммиак, железо, марганец, никель, хром, цинк, медь, метан, ванадий, фосфаты, ацетон, хлорбензол, нитробензол, синтетические</w:t>
            </w:r>
            <w:r w:rsidR="00432C58">
              <w:rPr>
                <w:rFonts w:ascii="Times New Roman" w:eastAsia="Arial Unicode MS" w:hAnsi="Times New Roman" w:cs="Times New Roman"/>
                <w:color w:val="000000"/>
                <w:sz w:val="24"/>
                <w:szCs w:val="24"/>
                <w:lang w:val="kk-KZ" w:bidi="en-US"/>
              </w:rPr>
              <w:t xml:space="preserve"> </w:t>
            </w:r>
            <w:r w:rsidRPr="000F51D4">
              <w:rPr>
                <w:rFonts w:ascii="Times New Roman" w:eastAsia="Arial Unicode MS" w:hAnsi="Times New Roman" w:cs="Times New Roman"/>
                <w:color w:val="000000"/>
                <w:sz w:val="24"/>
                <w:szCs w:val="24"/>
                <w:lang w:val="kk-KZ" w:bidi="en-US"/>
              </w:rPr>
              <w:t>пове</w:t>
            </w:r>
            <w:r w:rsidR="00432C58">
              <w:rPr>
                <w:rFonts w:ascii="Times New Roman" w:eastAsia="Arial Unicode MS" w:hAnsi="Times New Roman" w:cs="Times New Roman"/>
                <w:color w:val="000000"/>
                <w:sz w:val="24"/>
                <w:szCs w:val="24"/>
                <w:lang w:val="kk-KZ" w:bidi="en-US"/>
              </w:rPr>
              <w:t>р</w:t>
            </w:r>
            <w:r w:rsidRPr="000F51D4">
              <w:rPr>
                <w:rFonts w:ascii="Times New Roman" w:eastAsia="Arial Unicode MS" w:hAnsi="Times New Roman" w:cs="Times New Roman"/>
                <w:color w:val="000000"/>
                <w:sz w:val="24"/>
                <w:szCs w:val="24"/>
                <w:lang w:val="kk-KZ" w:bidi="en-US"/>
              </w:rPr>
              <w:t>хностно</w:t>
            </w:r>
            <w:r w:rsidR="00432C58">
              <w:rPr>
                <w:rFonts w:ascii="Times New Roman" w:eastAsia="Arial Unicode MS" w:hAnsi="Times New Roman" w:cs="Times New Roman"/>
                <w:color w:val="000000"/>
                <w:sz w:val="24"/>
                <w:szCs w:val="24"/>
                <w:lang w:val="kk-KZ" w:bidi="en-US"/>
              </w:rPr>
              <w:t>-</w:t>
            </w:r>
            <w:r w:rsidRPr="000F51D4">
              <w:rPr>
                <w:rFonts w:ascii="Times New Roman" w:eastAsia="Arial Unicode MS" w:hAnsi="Times New Roman" w:cs="Times New Roman"/>
                <w:color w:val="000000"/>
                <w:sz w:val="24"/>
                <w:szCs w:val="24"/>
                <w:lang w:val="kk-KZ" w:bidi="en-US"/>
              </w:rPr>
              <w:t>активные вещества (СПАВ) и др.</w:t>
            </w:r>
          </w:p>
        </w:tc>
      </w:tr>
      <w:tr w:rsidR="000F51D4" w:rsidRPr="000F51D4" w14:paraId="25256889" w14:textId="77777777" w:rsidTr="000F51D4">
        <w:tc>
          <w:tcPr>
            <w:tcW w:w="2977" w:type="dxa"/>
          </w:tcPr>
          <w:p w14:paraId="4DC55C3E" w14:textId="77777777" w:rsidR="000F51D4" w:rsidRPr="000F51D4" w:rsidRDefault="000F51D4" w:rsidP="000F51D4">
            <w:pPr>
              <w:widowControl w:val="0"/>
              <w:suppressAutoHyphens/>
              <w:spacing w:after="0" w:line="240" w:lineRule="auto"/>
              <w:jc w:val="both"/>
              <w:rPr>
                <w:rFonts w:ascii="Times New Roman" w:eastAsia="Arial Unicode MS" w:hAnsi="Times New Roman" w:cs="Times New Roman"/>
                <w:color w:val="000000"/>
                <w:sz w:val="24"/>
                <w:szCs w:val="24"/>
                <w:lang w:val="kk-KZ" w:bidi="en-US"/>
              </w:rPr>
            </w:pPr>
            <w:r>
              <w:rPr>
                <w:rFonts w:ascii="Times New Roman" w:eastAsia="Arial Unicode MS" w:hAnsi="Times New Roman" w:cs="Times New Roman"/>
                <w:color w:val="000000"/>
                <w:sz w:val="24"/>
                <w:szCs w:val="24"/>
                <w:lang w:val="kk-KZ" w:bidi="en-US"/>
              </w:rPr>
              <w:t>Умеренно опасный</w:t>
            </w:r>
          </w:p>
        </w:tc>
        <w:tc>
          <w:tcPr>
            <w:tcW w:w="6379" w:type="dxa"/>
          </w:tcPr>
          <w:p w14:paraId="27709589" w14:textId="77777777" w:rsidR="000F51D4" w:rsidRPr="000F51D4" w:rsidRDefault="000F51D4" w:rsidP="000F51D4">
            <w:pPr>
              <w:widowControl w:val="0"/>
              <w:suppressAutoHyphens/>
              <w:spacing w:after="0" w:line="240" w:lineRule="auto"/>
              <w:jc w:val="both"/>
              <w:rPr>
                <w:rFonts w:ascii="Times New Roman" w:eastAsia="Arial Unicode MS" w:hAnsi="Times New Roman" w:cs="Times New Roman"/>
                <w:color w:val="000000"/>
                <w:sz w:val="24"/>
                <w:szCs w:val="24"/>
                <w:lang w:val="kk-KZ" w:bidi="en-US"/>
              </w:rPr>
            </w:pPr>
            <w:r w:rsidRPr="000F51D4">
              <w:rPr>
                <w:rFonts w:ascii="Times New Roman" w:eastAsia="Arial Unicode MS" w:hAnsi="Times New Roman" w:cs="Times New Roman"/>
                <w:color w:val="000000"/>
                <w:sz w:val="24"/>
                <w:szCs w:val="24"/>
                <w:lang w:val="kk-KZ" w:bidi="en-US"/>
              </w:rPr>
              <w:t>хлориды, сульфаты, фенолы, нефтепродукты, толуол, пестициды, гербициды, бром, бор, фтор, окисляемость и др.</w:t>
            </w:r>
          </w:p>
        </w:tc>
      </w:tr>
    </w:tbl>
    <w:p w14:paraId="2728195A" w14:textId="77777777" w:rsidR="00F30EB7" w:rsidRPr="000F51D4" w:rsidRDefault="00F30EB7" w:rsidP="00B75608">
      <w:pPr>
        <w:widowControl w:val="0"/>
        <w:suppressAutoHyphens/>
        <w:spacing w:after="0" w:line="240" w:lineRule="auto"/>
        <w:ind w:firstLine="567"/>
        <w:jc w:val="both"/>
        <w:rPr>
          <w:rFonts w:ascii="Times New Roman" w:eastAsia="Arial Unicode MS" w:hAnsi="Times New Roman" w:cs="Times New Roman"/>
          <w:color w:val="000000"/>
          <w:sz w:val="24"/>
          <w:szCs w:val="24"/>
          <w:lang w:bidi="en-US"/>
        </w:rPr>
      </w:pPr>
    </w:p>
    <w:p w14:paraId="2B209DBE" w14:textId="77777777" w:rsidR="00A0732F" w:rsidRDefault="00A0732F" w:rsidP="00B75608">
      <w:pPr>
        <w:overflowPunct w:val="0"/>
        <w:autoSpaceDE w:val="0"/>
        <w:autoSpaceDN w:val="0"/>
        <w:adjustRightInd w:val="0"/>
        <w:spacing w:after="0" w:line="240" w:lineRule="auto"/>
        <w:ind w:firstLine="567"/>
        <w:jc w:val="both"/>
        <w:rPr>
          <w:rFonts w:ascii="Times New Roman" w:eastAsia="Arial Unicode MS" w:hAnsi="Times New Roman" w:cs="Times New Roman"/>
          <w:color w:val="000000"/>
          <w:sz w:val="28"/>
          <w:szCs w:val="28"/>
          <w:lang w:val="kk-KZ" w:bidi="en-US"/>
        </w:rPr>
      </w:pPr>
      <w:r w:rsidRPr="00A0732F">
        <w:rPr>
          <w:rFonts w:ascii="Times New Roman" w:eastAsia="Arial Unicode MS" w:hAnsi="Times New Roman" w:cs="Times New Roman"/>
          <w:color w:val="000000"/>
          <w:sz w:val="28"/>
          <w:szCs w:val="28"/>
          <w:lang w:val="kk-KZ" w:bidi="en-US"/>
        </w:rPr>
        <w:t>Размеры загрязнения подземных вод варьируются в зависимости от величины источника загрязнения и объема токсичных веществ, поступающих в водоносный горизонт. Особенно много источников загрязнения выявлено в Алматинской и Туркестанской областях</w:t>
      </w:r>
      <w:r>
        <w:rPr>
          <w:rFonts w:ascii="Times New Roman" w:eastAsia="Arial Unicode MS" w:hAnsi="Times New Roman" w:cs="Times New Roman"/>
          <w:color w:val="000000"/>
          <w:sz w:val="28"/>
          <w:szCs w:val="28"/>
          <w:lang w:val="kk-KZ" w:bidi="en-US"/>
        </w:rPr>
        <w:t xml:space="preserve"> </w:t>
      </w:r>
      <w:r>
        <w:rPr>
          <w:rFonts w:ascii="Times New Roman" w:eastAsia="Arial Unicode MS" w:hAnsi="Times New Roman" w:cs="Times New Roman"/>
          <w:color w:val="000000"/>
          <w:sz w:val="28"/>
          <w:szCs w:val="28"/>
          <w:lang w:bidi="en-US"/>
        </w:rPr>
        <w:t xml:space="preserve">(Таблица 4.2) </w:t>
      </w:r>
      <w:r w:rsidRPr="002D0585">
        <w:rPr>
          <w:rFonts w:ascii="Times New Roman" w:eastAsia="Arial Unicode MS" w:hAnsi="Times New Roman" w:cs="Times New Roman"/>
          <w:color w:val="000000"/>
          <w:sz w:val="28"/>
          <w:szCs w:val="28"/>
          <w:lang w:bidi="en-US"/>
        </w:rPr>
        <w:t>[</w:t>
      </w:r>
      <w:r>
        <w:rPr>
          <w:rFonts w:ascii="Times New Roman" w:eastAsia="Arial Unicode MS" w:hAnsi="Times New Roman" w:cs="Times New Roman"/>
          <w:color w:val="000000"/>
          <w:sz w:val="28"/>
          <w:szCs w:val="28"/>
          <w:lang w:val="kk-KZ" w:bidi="en-US"/>
        </w:rPr>
        <w:t>48</w:t>
      </w:r>
      <w:r w:rsidRPr="002D0585">
        <w:rPr>
          <w:rFonts w:ascii="Times New Roman" w:eastAsia="Arial Unicode MS" w:hAnsi="Times New Roman" w:cs="Times New Roman"/>
          <w:color w:val="000000"/>
          <w:sz w:val="28"/>
          <w:szCs w:val="28"/>
          <w:lang w:bidi="en-US"/>
        </w:rPr>
        <w:t>]</w:t>
      </w:r>
      <w:r w:rsidRPr="00A0732F">
        <w:rPr>
          <w:rFonts w:ascii="Times New Roman" w:eastAsia="Arial Unicode MS" w:hAnsi="Times New Roman" w:cs="Times New Roman"/>
          <w:color w:val="000000"/>
          <w:sz w:val="28"/>
          <w:szCs w:val="28"/>
          <w:lang w:val="kk-KZ" w:bidi="en-US"/>
        </w:rPr>
        <w:t xml:space="preserve">, где основными причинами загрязнения являются высокая минерализация, жесткость воды, а также содержание сульфатов и хлоридов. </w:t>
      </w:r>
    </w:p>
    <w:p w14:paraId="3A502087" w14:textId="30759D4F" w:rsidR="00A0732F" w:rsidRPr="00A0732F" w:rsidRDefault="00A0732F" w:rsidP="00B75608">
      <w:pPr>
        <w:overflowPunct w:val="0"/>
        <w:autoSpaceDE w:val="0"/>
        <w:autoSpaceDN w:val="0"/>
        <w:adjustRightInd w:val="0"/>
        <w:spacing w:after="0" w:line="240" w:lineRule="auto"/>
        <w:ind w:firstLine="567"/>
        <w:jc w:val="both"/>
        <w:rPr>
          <w:rFonts w:ascii="Times New Roman" w:eastAsia="Arial Unicode MS" w:hAnsi="Times New Roman" w:cs="Times New Roman"/>
          <w:color w:val="000000"/>
          <w:sz w:val="28"/>
          <w:szCs w:val="28"/>
          <w:lang w:val="kk-KZ" w:bidi="en-US"/>
        </w:rPr>
      </w:pPr>
      <w:r w:rsidRPr="00A0732F">
        <w:rPr>
          <w:rFonts w:ascii="Times New Roman" w:eastAsia="Arial Unicode MS" w:hAnsi="Times New Roman" w:cs="Times New Roman"/>
          <w:color w:val="000000"/>
          <w:sz w:val="28"/>
          <w:szCs w:val="28"/>
          <w:lang w:val="kk-KZ" w:bidi="en-US"/>
        </w:rPr>
        <w:t>Наиболее значительные очаги загрязнения обнаружены около предприятий, сбрасывающих промышленные отходы и сточные воды напрямую на землю или в водные объекты без необходимой очистки. К этой группе относятся большинство горнодобывающих и некоторые промышленные предприятия, а также городские агломерации с неэффективной или отсутствующей системой очистки стоков</w:t>
      </w:r>
      <w:r>
        <w:rPr>
          <w:rFonts w:ascii="Times New Roman" w:eastAsia="Arial Unicode MS" w:hAnsi="Times New Roman" w:cs="Times New Roman"/>
          <w:color w:val="000000"/>
          <w:sz w:val="28"/>
          <w:szCs w:val="28"/>
          <w:lang w:val="kk-KZ" w:bidi="en-US"/>
        </w:rPr>
        <w:t xml:space="preserve"> </w:t>
      </w:r>
      <w:r>
        <w:rPr>
          <w:rFonts w:ascii="Times New Roman" w:eastAsia="Arial Unicode MS" w:hAnsi="Times New Roman" w:cs="Times New Roman"/>
          <w:color w:val="000000"/>
          <w:sz w:val="28"/>
          <w:szCs w:val="28"/>
          <w:lang w:bidi="en-US"/>
        </w:rPr>
        <w:t>(Рисунок 4.1)</w:t>
      </w:r>
      <w:r w:rsidRPr="004B3390">
        <w:rPr>
          <w:rFonts w:ascii="Times New Roman" w:eastAsia="Arial Unicode MS" w:hAnsi="Times New Roman" w:cs="Times New Roman"/>
          <w:color w:val="000000"/>
          <w:sz w:val="28"/>
          <w:szCs w:val="28"/>
          <w:lang w:bidi="en-US"/>
        </w:rPr>
        <w:t>.</w:t>
      </w:r>
    </w:p>
    <w:p w14:paraId="20E215AE" w14:textId="77777777" w:rsidR="00DE18BD" w:rsidRDefault="00DE18BD" w:rsidP="00B75608">
      <w:pPr>
        <w:widowControl w:val="0"/>
        <w:suppressAutoHyphens/>
        <w:spacing w:after="0" w:line="240" w:lineRule="auto"/>
        <w:ind w:right="-1" w:firstLine="567"/>
        <w:jc w:val="both"/>
        <w:rPr>
          <w:rFonts w:ascii="Times New Roman" w:eastAsia="Arial Unicode MS" w:hAnsi="Times New Roman" w:cs="Times New Roman"/>
          <w:color w:val="000000"/>
          <w:sz w:val="28"/>
          <w:szCs w:val="28"/>
          <w:lang w:bidi="en-US"/>
        </w:rPr>
        <w:sectPr w:rsidR="00DE18BD" w:rsidSect="006E5536">
          <w:pgSz w:w="11906" w:h="16838"/>
          <w:pgMar w:top="1134" w:right="849" w:bottom="1134" w:left="1701" w:header="709" w:footer="709" w:gutter="0"/>
          <w:cols w:space="708"/>
          <w:titlePg/>
          <w:docGrid w:linePitch="360"/>
        </w:sectPr>
      </w:pPr>
    </w:p>
    <w:p w14:paraId="321A12BF" w14:textId="77777777" w:rsidR="00DE18BD" w:rsidRDefault="00DE18BD" w:rsidP="00DE18BD">
      <w:pPr>
        <w:widowControl w:val="0"/>
        <w:suppressAutoHyphens/>
        <w:spacing w:after="0" w:line="240" w:lineRule="auto"/>
        <w:ind w:right="-1" w:firstLine="709"/>
        <w:jc w:val="both"/>
        <w:rPr>
          <w:rFonts w:ascii="Times New Roman" w:eastAsia="Arial Unicode MS" w:hAnsi="Times New Roman" w:cs="Times New Roman"/>
          <w:b/>
          <w:bCs/>
          <w:i/>
          <w:iCs/>
          <w:color w:val="000000"/>
          <w:sz w:val="28"/>
          <w:szCs w:val="28"/>
          <w:lang w:bidi="en-US"/>
        </w:rPr>
      </w:pPr>
    </w:p>
    <w:p w14:paraId="2D4E0926" w14:textId="77777777" w:rsidR="00DE18BD" w:rsidRPr="002D0585" w:rsidRDefault="00DE18BD" w:rsidP="00DE18BD">
      <w:pPr>
        <w:widowControl w:val="0"/>
        <w:shd w:val="clear" w:color="auto" w:fill="FFFFFF"/>
        <w:suppressAutoHyphens/>
        <w:spacing w:after="0" w:line="240" w:lineRule="auto"/>
        <w:ind w:left="5" w:right="5"/>
        <w:jc w:val="both"/>
        <w:rPr>
          <w:rFonts w:ascii="Times New Roman" w:eastAsia="Arial Unicode MS" w:hAnsi="Times New Roman" w:cs="Times New Roman"/>
          <w:bCs/>
          <w:spacing w:val="5"/>
          <w:sz w:val="28"/>
          <w:szCs w:val="28"/>
          <w:lang w:val="kk-KZ" w:bidi="en-US"/>
        </w:rPr>
      </w:pPr>
      <w:r w:rsidRPr="00650E28">
        <w:rPr>
          <w:rFonts w:ascii="Times New Roman" w:eastAsia="Arial Unicode MS" w:hAnsi="Times New Roman" w:cs="Times New Roman"/>
          <w:bCs/>
          <w:color w:val="000000"/>
          <w:spacing w:val="5"/>
          <w:sz w:val="28"/>
          <w:szCs w:val="28"/>
          <w:lang w:bidi="en-US"/>
        </w:rPr>
        <w:t xml:space="preserve">Таблица </w:t>
      </w:r>
      <w:r w:rsidRPr="002D0585">
        <w:rPr>
          <w:rFonts w:ascii="Times New Roman" w:eastAsia="Arial Unicode MS" w:hAnsi="Times New Roman" w:cs="Times New Roman"/>
          <w:bCs/>
          <w:spacing w:val="5"/>
          <w:sz w:val="28"/>
          <w:szCs w:val="28"/>
          <w:lang w:bidi="en-US"/>
        </w:rPr>
        <w:t xml:space="preserve">4.2 – Распределение  источников и участков загрязнения  подземных вод и обеспеченность  их наблюдательной  сетью по </w:t>
      </w:r>
      <w:r w:rsidRPr="002D0585">
        <w:rPr>
          <w:rFonts w:ascii="Times New Roman" w:eastAsia="Arial Unicode MS" w:hAnsi="Times New Roman" w:cs="Times New Roman"/>
          <w:bCs/>
          <w:spacing w:val="5"/>
          <w:sz w:val="28"/>
          <w:szCs w:val="28"/>
          <w:lang w:val="kk-KZ" w:bidi="en-US"/>
        </w:rPr>
        <w:t>Южному Казахстану</w:t>
      </w:r>
    </w:p>
    <w:p w14:paraId="25C1AF87" w14:textId="77777777" w:rsidR="00DE18BD" w:rsidRPr="002D0585" w:rsidRDefault="00DE18BD" w:rsidP="00DE18BD">
      <w:pPr>
        <w:widowControl w:val="0"/>
        <w:shd w:val="clear" w:color="auto" w:fill="FFFFFF"/>
        <w:suppressAutoHyphens/>
        <w:spacing w:after="0" w:line="240" w:lineRule="auto"/>
        <w:ind w:left="5" w:right="5"/>
        <w:jc w:val="both"/>
        <w:rPr>
          <w:rFonts w:ascii="Times New Roman" w:eastAsia="Arial Unicode MS" w:hAnsi="Times New Roman" w:cs="Times New Roman"/>
          <w:bCs/>
          <w:spacing w:val="5"/>
          <w:sz w:val="28"/>
          <w:szCs w:val="28"/>
          <w:lang w:val="kk-KZ" w:bidi="en-US"/>
        </w:rPr>
      </w:pPr>
    </w:p>
    <w:tbl>
      <w:tblPr>
        <w:tblW w:w="9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5"/>
        <w:gridCol w:w="2439"/>
        <w:gridCol w:w="1984"/>
        <w:gridCol w:w="1018"/>
        <w:gridCol w:w="1587"/>
        <w:gridCol w:w="1450"/>
      </w:tblGrid>
      <w:tr w:rsidR="00EB1D11" w:rsidRPr="00EB1D11" w14:paraId="352BC27A" w14:textId="77777777" w:rsidTr="00DE18BD">
        <w:trPr>
          <w:trHeight w:val="690"/>
          <w:jc w:val="center"/>
        </w:trPr>
        <w:tc>
          <w:tcPr>
            <w:tcW w:w="725" w:type="dxa"/>
            <w:vMerge w:val="restart"/>
            <w:shd w:val="clear" w:color="auto" w:fill="FFFFFF"/>
            <w:vAlign w:val="center"/>
          </w:tcPr>
          <w:p w14:paraId="127794C7" w14:textId="77777777" w:rsidR="00DE18BD" w:rsidRPr="002D0585" w:rsidRDefault="00DE18BD" w:rsidP="00094674">
            <w:pPr>
              <w:widowControl w:val="0"/>
              <w:shd w:val="clear" w:color="auto" w:fill="FFFFFF"/>
              <w:tabs>
                <w:tab w:val="left" w:pos="400"/>
              </w:tabs>
              <w:suppressAutoHyphens/>
              <w:spacing w:after="0" w:line="240" w:lineRule="auto"/>
              <w:ind w:left="5" w:right="5" w:firstLine="709"/>
              <w:jc w:val="center"/>
              <w:rPr>
                <w:rFonts w:ascii="Times New Roman" w:eastAsia="Arial Unicode MS" w:hAnsi="Times New Roman" w:cs="Times New Roman"/>
                <w:spacing w:val="5"/>
                <w:sz w:val="24"/>
                <w:szCs w:val="24"/>
                <w:lang w:val="en-US" w:bidi="en-US"/>
              </w:rPr>
            </w:pPr>
            <w:r w:rsidRPr="002D0585">
              <w:rPr>
                <w:rFonts w:ascii="Times New Roman" w:eastAsia="Arial Unicode MS" w:hAnsi="Times New Roman" w:cs="Times New Roman"/>
                <w:spacing w:val="5"/>
                <w:sz w:val="24"/>
                <w:szCs w:val="24"/>
                <w:lang w:val="en-US" w:bidi="en-US"/>
              </w:rPr>
              <w:t>№</w:t>
            </w:r>
            <w:proofErr w:type="gramStart"/>
            <w:r w:rsidRPr="002D0585">
              <w:rPr>
                <w:rFonts w:ascii="Times New Roman" w:eastAsia="Arial Unicode MS" w:hAnsi="Times New Roman" w:cs="Times New Roman"/>
                <w:spacing w:val="5"/>
                <w:sz w:val="24"/>
                <w:szCs w:val="24"/>
                <w:lang w:val="en-US" w:bidi="en-US"/>
              </w:rPr>
              <w:t>№  п</w:t>
            </w:r>
            <w:proofErr w:type="gramEnd"/>
            <w:r w:rsidRPr="002D0585">
              <w:rPr>
                <w:rFonts w:ascii="Times New Roman" w:eastAsia="Arial Unicode MS" w:hAnsi="Times New Roman" w:cs="Times New Roman"/>
                <w:spacing w:val="5"/>
                <w:sz w:val="24"/>
                <w:szCs w:val="24"/>
                <w:lang w:val="en-US" w:bidi="en-US"/>
              </w:rPr>
              <w:t>/п</w:t>
            </w:r>
          </w:p>
        </w:tc>
        <w:tc>
          <w:tcPr>
            <w:tcW w:w="2439" w:type="dxa"/>
            <w:vMerge w:val="restart"/>
            <w:shd w:val="clear" w:color="auto" w:fill="FFFFFF"/>
            <w:vAlign w:val="center"/>
          </w:tcPr>
          <w:p w14:paraId="10935BC1" w14:textId="77777777" w:rsidR="00DE18BD" w:rsidRPr="002D0585" w:rsidRDefault="00DE18BD" w:rsidP="00094674">
            <w:pPr>
              <w:widowControl w:val="0"/>
              <w:shd w:val="clear" w:color="auto" w:fill="FFFFFF"/>
              <w:suppressAutoHyphens/>
              <w:spacing w:after="0" w:line="240" w:lineRule="auto"/>
              <w:ind w:left="5" w:right="5"/>
              <w:jc w:val="center"/>
              <w:rPr>
                <w:rFonts w:ascii="Times New Roman" w:eastAsia="Arial Unicode MS" w:hAnsi="Times New Roman" w:cs="Times New Roman"/>
                <w:spacing w:val="5"/>
                <w:sz w:val="24"/>
                <w:szCs w:val="24"/>
                <w:lang w:val="en-US" w:bidi="en-US"/>
              </w:rPr>
            </w:pPr>
            <w:proofErr w:type="spellStart"/>
            <w:r w:rsidRPr="002D0585">
              <w:rPr>
                <w:rFonts w:ascii="Times New Roman" w:eastAsia="Arial Unicode MS" w:hAnsi="Times New Roman" w:cs="Times New Roman"/>
                <w:spacing w:val="5"/>
                <w:sz w:val="24"/>
                <w:szCs w:val="24"/>
                <w:lang w:val="en-US" w:bidi="en-US"/>
              </w:rPr>
              <w:t>Административная</w:t>
            </w:r>
            <w:proofErr w:type="spellEnd"/>
            <w:r w:rsidRPr="002D0585">
              <w:rPr>
                <w:rFonts w:ascii="Times New Roman" w:eastAsia="Arial Unicode MS" w:hAnsi="Times New Roman" w:cs="Times New Roman"/>
                <w:spacing w:val="5"/>
                <w:sz w:val="24"/>
                <w:szCs w:val="24"/>
                <w:lang w:val="en-US" w:bidi="en-US"/>
              </w:rPr>
              <w:t xml:space="preserve"> </w:t>
            </w:r>
            <w:proofErr w:type="spellStart"/>
            <w:r w:rsidRPr="002D0585">
              <w:rPr>
                <w:rFonts w:ascii="Times New Roman" w:eastAsia="Arial Unicode MS" w:hAnsi="Times New Roman" w:cs="Times New Roman"/>
                <w:spacing w:val="5"/>
                <w:sz w:val="24"/>
                <w:szCs w:val="24"/>
                <w:lang w:val="en-US" w:bidi="en-US"/>
              </w:rPr>
              <w:t>область</w:t>
            </w:r>
            <w:proofErr w:type="spellEnd"/>
          </w:p>
        </w:tc>
        <w:tc>
          <w:tcPr>
            <w:tcW w:w="1984" w:type="dxa"/>
            <w:vMerge w:val="restart"/>
            <w:shd w:val="clear" w:color="auto" w:fill="FFFFFF"/>
            <w:vAlign w:val="center"/>
          </w:tcPr>
          <w:p w14:paraId="0033BD34" w14:textId="77777777" w:rsidR="00DE18BD" w:rsidRPr="002D0585" w:rsidRDefault="00DE18BD" w:rsidP="00094674">
            <w:pPr>
              <w:widowControl w:val="0"/>
              <w:shd w:val="clear" w:color="auto" w:fill="FFFFFF"/>
              <w:suppressAutoHyphens/>
              <w:spacing w:after="0" w:line="240" w:lineRule="auto"/>
              <w:ind w:left="5" w:right="5"/>
              <w:jc w:val="center"/>
              <w:rPr>
                <w:rFonts w:ascii="Times New Roman" w:eastAsia="Arial Unicode MS" w:hAnsi="Times New Roman" w:cs="Times New Roman"/>
                <w:spacing w:val="5"/>
                <w:sz w:val="24"/>
                <w:szCs w:val="24"/>
                <w:lang w:bidi="en-US"/>
              </w:rPr>
            </w:pPr>
            <w:r w:rsidRPr="002D0585">
              <w:rPr>
                <w:rFonts w:ascii="Times New Roman" w:eastAsia="Arial Unicode MS" w:hAnsi="Times New Roman" w:cs="Times New Roman"/>
                <w:spacing w:val="5"/>
                <w:sz w:val="24"/>
                <w:szCs w:val="24"/>
                <w:lang w:bidi="en-US"/>
              </w:rPr>
              <w:t>Количество потенциальных источников загрязнения подземных вод</w:t>
            </w:r>
          </w:p>
        </w:tc>
        <w:tc>
          <w:tcPr>
            <w:tcW w:w="4055" w:type="dxa"/>
            <w:gridSpan w:val="3"/>
            <w:shd w:val="clear" w:color="auto" w:fill="FFFFFF"/>
            <w:vAlign w:val="center"/>
          </w:tcPr>
          <w:p w14:paraId="5BEE2F4F" w14:textId="77777777" w:rsidR="00DE18BD" w:rsidRPr="002D0585" w:rsidRDefault="00DE18BD" w:rsidP="00094674">
            <w:pPr>
              <w:widowControl w:val="0"/>
              <w:shd w:val="clear" w:color="auto" w:fill="FFFFFF"/>
              <w:suppressAutoHyphens/>
              <w:spacing w:after="0" w:line="240" w:lineRule="auto"/>
              <w:ind w:left="5" w:right="5"/>
              <w:jc w:val="center"/>
              <w:rPr>
                <w:rFonts w:ascii="Times New Roman" w:eastAsia="Arial Unicode MS" w:hAnsi="Times New Roman" w:cs="Times New Roman"/>
                <w:spacing w:val="5"/>
                <w:sz w:val="24"/>
                <w:szCs w:val="24"/>
                <w:lang w:bidi="en-US"/>
              </w:rPr>
            </w:pPr>
            <w:r w:rsidRPr="002D0585">
              <w:rPr>
                <w:rFonts w:ascii="Times New Roman" w:eastAsia="Arial Unicode MS" w:hAnsi="Times New Roman" w:cs="Times New Roman"/>
                <w:spacing w:val="5"/>
                <w:sz w:val="24"/>
                <w:szCs w:val="24"/>
                <w:lang w:bidi="en-US"/>
              </w:rPr>
              <w:t>Количество выявленных участков</w:t>
            </w:r>
          </w:p>
          <w:p w14:paraId="5B99C51D" w14:textId="77777777" w:rsidR="00DE18BD" w:rsidRPr="002D0585" w:rsidRDefault="00DE18BD" w:rsidP="00094674">
            <w:pPr>
              <w:widowControl w:val="0"/>
              <w:shd w:val="clear" w:color="auto" w:fill="FFFFFF"/>
              <w:suppressAutoHyphens/>
              <w:spacing w:after="0" w:line="240" w:lineRule="auto"/>
              <w:ind w:left="5" w:right="5" w:firstLine="709"/>
              <w:jc w:val="center"/>
              <w:rPr>
                <w:rFonts w:ascii="Times New Roman" w:eastAsia="Arial Unicode MS" w:hAnsi="Times New Roman" w:cs="Times New Roman"/>
                <w:spacing w:val="5"/>
                <w:sz w:val="24"/>
                <w:szCs w:val="24"/>
                <w:lang w:bidi="en-US"/>
              </w:rPr>
            </w:pPr>
            <w:r w:rsidRPr="002D0585">
              <w:rPr>
                <w:rFonts w:ascii="Times New Roman" w:eastAsia="Arial Unicode MS" w:hAnsi="Times New Roman" w:cs="Times New Roman"/>
                <w:spacing w:val="5"/>
                <w:sz w:val="24"/>
                <w:szCs w:val="24"/>
                <w:lang w:bidi="en-US"/>
              </w:rPr>
              <w:t>загрязнения подземных вод</w:t>
            </w:r>
          </w:p>
        </w:tc>
      </w:tr>
      <w:tr w:rsidR="00EB1D11" w:rsidRPr="00EB1D11" w14:paraId="49B97085" w14:textId="77777777" w:rsidTr="00DE18BD">
        <w:trPr>
          <w:trHeight w:val="1084"/>
          <w:jc w:val="center"/>
        </w:trPr>
        <w:tc>
          <w:tcPr>
            <w:tcW w:w="725" w:type="dxa"/>
            <w:vMerge/>
            <w:vAlign w:val="center"/>
          </w:tcPr>
          <w:p w14:paraId="6AD08D19" w14:textId="77777777" w:rsidR="00DE18BD" w:rsidRPr="002D0585" w:rsidRDefault="00DE18BD" w:rsidP="00094674">
            <w:pPr>
              <w:widowControl w:val="0"/>
              <w:shd w:val="clear" w:color="auto" w:fill="FFFFFF"/>
              <w:suppressAutoHyphens/>
              <w:spacing w:after="0" w:line="240" w:lineRule="auto"/>
              <w:ind w:left="5" w:right="5" w:firstLine="709"/>
              <w:jc w:val="center"/>
              <w:rPr>
                <w:rFonts w:ascii="Times New Roman" w:eastAsia="Arial Unicode MS" w:hAnsi="Times New Roman" w:cs="Times New Roman"/>
                <w:spacing w:val="5"/>
                <w:sz w:val="24"/>
                <w:szCs w:val="24"/>
                <w:lang w:bidi="en-US"/>
              </w:rPr>
            </w:pPr>
          </w:p>
        </w:tc>
        <w:tc>
          <w:tcPr>
            <w:tcW w:w="2439" w:type="dxa"/>
            <w:vMerge/>
            <w:vAlign w:val="center"/>
          </w:tcPr>
          <w:p w14:paraId="5DC1DC8F" w14:textId="77777777" w:rsidR="00DE18BD" w:rsidRPr="002D0585" w:rsidRDefault="00DE18BD" w:rsidP="00094674">
            <w:pPr>
              <w:widowControl w:val="0"/>
              <w:shd w:val="clear" w:color="auto" w:fill="FFFFFF"/>
              <w:suppressAutoHyphens/>
              <w:spacing w:after="0" w:line="240" w:lineRule="auto"/>
              <w:ind w:left="5" w:right="5" w:firstLine="709"/>
              <w:jc w:val="center"/>
              <w:rPr>
                <w:rFonts w:ascii="Times New Roman" w:eastAsia="Arial Unicode MS" w:hAnsi="Times New Roman" w:cs="Times New Roman"/>
                <w:spacing w:val="5"/>
                <w:sz w:val="24"/>
                <w:szCs w:val="24"/>
                <w:lang w:bidi="en-US"/>
              </w:rPr>
            </w:pPr>
          </w:p>
        </w:tc>
        <w:tc>
          <w:tcPr>
            <w:tcW w:w="1984" w:type="dxa"/>
            <w:vMerge/>
            <w:vAlign w:val="center"/>
          </w:tcPr>
          <w:p w14:paraId="71374A1D" w14:textId="77777777" w:rsidR="00DE18BD" w:rsidRPr="002D0585" w:rsidRDefault="00DE18BD" w:rsidP="00094674">
            <w:pPr>
              <w:widowControl w:val="0"/>
              <w:shd w:val="clear" w:color="auto" w:fill="FFFFFF"/>
              <w:suppressAutoHyphens/>
              <w:spacing w:after="0" w:line="240" w:lineRule="auto"/>
              <w:ind w:left="5" w:right="5" w:firstLine="709"/>
              <w:jc w:val="center"/>
              <w:rPr>
                <w:rFonts w:ascii="Times New Roman" w:eastAsia="Arial Unicode MS" w:hAnsi="Times New Roman" w:cs="Times New Roman"/>
                <w:spacing w:val="5"/>
                <w:sz w:val="24"/>
                <w:szCs w:val="24"/>
                <w:lang w:bidi="en-US"/>
              </w:rPr>
            </w:pPr>
          </w:p>
        </w:tc>
        <w:tc>
          <w:tcPr>
            <w:tcW w:w="1018" w:type="dxa"/>
            <w:shd w:val="clear" w:color="auto" w:fill="FFFFFF"/>
            <w:vAlign w:val="center"/>
          </w:tcPr>
          <w:p w14:paraId="71233783" w14:textId="77777777" w:rsidR="00DE18BD" w:rsidRPr="002D0585" w:rsidRDefault="00DE18BD" w:rsidP="00094674">
            <w:pPr>
              <w:widowControl w:val="0"/>
              <w:shd w:val="clear" w:color="auto" w:fill="FFFFFF"/>
              <w:suppressAutoHyphens/>
              <w:spacing w:after="0" w:line="240" w:lineRule="auto"/>
              <w:ind w:left="5" w:right="5"/>
              <w:jc w:val="center"/>
              <w:rPr>
                <w:rFonts w:ascii="Times New Roman" w:eastAsia="Arial Unicode MS" w:hAnsi="Times New Roman" w:cs="Times New Roman"/>
                <w:spacing w:val="5"/>
                <w:sz w:val="24"/>
                <w:szCs w:val="24"/>
                <w:lang w:val="en-US" w:bidi="en-US"/>
              </w:rPr>
            </w:pPr>
            <w:proofErr w:type="spellStart"/>
            <w:r w:rsidRPr="002D0585">
              <w:rPr>
                <w:rFonts w:ascii="Times New Roman" w:eastAsia="Arial Unicode MS" w:hAnsi="Times New Roman" w:cs="Times New Roman"/>
                <w:spacing w:val="5"/>
                <w:sz w:val="24"/>
                <w:szCs w:val="24"/>
                <w:lang w:val="en-US" w:bidi="en-US"/>
              </w:rPr>
              <w:t>всего</w:t>
            </w:r>
            <w:proofErr w:type="spellEnd"/>
          </w:p>
        </w:tc>
        <w:tc>
          <w:tcPr>
            <w:tcW w:w="1587" w:type="dxa"/>
            <w:shd w:val="clear" w:color="auto" w:fill="FFFFFF"/>
            <w:vAlign w:val="center"/>
          </w:tcPr>
          <w:p w14:paraId="6F159BE4" w14:textId="77777777" w:rsidR="00DE18BD" w:rsidRPr="002D0585" w:rsidRDefault="00DE18BD" w:rsidP="00094674">
            <w:pPr>
              <w:widowControl w:val="0"/>
              <w:shd w:val="clear" w:color="auto" w:fill="FFFFFF"/>
              <w:suppressAutoHyphens/>
              <w:spacing w:after="0" w:line="240" w:lineRule="auto"/>
              <w:ind w:left="5" w:right="5"/>
              <w:jc w:val="center"/>
              <w:rPr>
                <w:rFonts w:ascii="Times New Roman" w:eastAsia="Arial Unicode MS" w:hAnsi="Times New Roman" w:cs="Times New Roman"/>
                <w:spacing w:val="5"/>
                <w:sz w:val="24"/>
                <w:szCs w:val="24"/>
                <w:lang w:val="en-US" w:bidi="en-US"/>
              </w:rPr>
            </w:pPr>
            <w:r w:rsidRPr="002D0585">
              <w:rPr>
                <w:rFonts w:ascii="Times New Roman" w:eastAsia="Arial Unicode MS" w:hAnsi="Times New Roman" w:cs="Times New Roman"/>
                <w:spacing w:val="5"/>
                <w:sz w:val="24"/>
                <w:szCs w:val="24"/>
                <w:lang w:val="en-US" w:bidi="en-US"/>
              </w:rPr>
              <w:t>Обследован</w:t>
            </w:r>
            <w:r w:rsidRPr="002D0585">
              <w:rPr>
                <w:rFonts w:ascii="Times New Roman" w:eastAsia="Arial Unicode MS" w:hAnsi="Times New Roman" w:cs="Times New Roman"/>
                <w:spacing w:val="5"/>
                <w:sz w:val="24"/>
                <w:szCs w:val="24"/>
                <w:lang w:val="kk-KZ" w:bidi="en-US"/>
              </w:rPr>
              <w:t>-</w:t>
            </w:r>
            <w:proofErr w:type="spellStart"/>
            <w:r w:rsidRPr="002D0585">
              <w:rPr>
                <w:rFonts w:ascii="Times New Roman" w:eastAsia="Arial Unicode MS" w:hAnsi="Times New Roman" w:cs="Times New Roman"/>
                <w:spacing w:val="5"/>
                <w:sz w:val="24"/>
                <w:szCs w:val="24"/>
                <w:lang w:val="en-US" w:bidi="en-US"/>
              </w:rPr>
              <w:t>ных</w:t>
            </w:r>
            <w:proofErr w:type="spellEnd"/>
          </w:p>
        </w:tc>
        <w:tc>
          <w:tcPr>
            <w:tcW w:w="1450" w:type="dxa"/>
            <w:shd w:val="clear" w:color="auto" w:fill="FFFFFF"/>
            <w:vAlign w:val="center"/>
          </w:tcPr>
          <w:p w14:paraId="2B0A6B0C" w14:textId="77777777" w:rsidR="00DE18BD" w:rsidRPr="002D0585" w:rsidRDefault="00DE18BD" w:rsidP="00094674">
            <w:pPr>
              <w:widowControl w:val="0"/>
              <w:shd w:val="clear" w:color="auto" w:fill="FFFFFF"/>
              <w:suppressAutoHyphens/>
              <w:spacing w:after="0" w:line="240" w:lineRule="auto"/>
              <w:ind w:left="5" w:right="5"/>
              <w:jc w:val="center"/>
              <w:rPr>
                <w:rFonts w:ascii="Times New Roman" w:eastAsia="Arial Unicode MS" w:hAnsi="Times New Roman" w:cs="Times New Roman"/>
                <w:spacing w:val="5"/>
                <w:sz w:val="24"/>
                <w:szCs w:val="24"/>
                <w:lang w:val="en-US" w:bidi="en-US"/>
              </w:rPr>
            </w:pPr>
            <w:proofErr w:type="spellStart"/>
            <w:r w:rsidRPr="002D0585">
              <w:rPr>
                <w:rFonts w:ascii="Times New Roman" w:eastAsia="Arial Unicode MS" w:hAnsi="Times New Roman" w:cs="Times New Roman"/>
                <w:spacing w:val="5"/>
                <w:sz w:val="24"/>
                <w:szCs w:val="24"/>
                <w:lang w:val="en-US" w:bidi="en-US"/>
              </w:rPr>
              <w:t>Имеющих</w:t>
            </w:r>
            <w:proofErr w:type="spellEnd"/>
            <w:r w:rsidRPr="002D0585">
              <w:rPr>
                <w:rFonts w:ascii="Times New Roman" w:eastAsia="Arial Unicode MS" w:hAnsi="Times New Roman" w:cs="Times New Roman"/>
                <w:spacing w:val="5"/>
                <w:sz w:val="24"/>
                <w:szCs w:val="24"/>
                <w:lang w:val="en-US" w:bidi="en-US"/>
              </w:rPr>
              <w:t xml:space="preserve"> </w:t>
            </w:r>
            <w:proofErr w:type="spellStart"/>
            <w:r w:rsidRPr="002D0585">
              <w:rPr>
                <w:rFonts w:ascii="Times New Roman" w:eastAsia="Arial Unicode MS" w:hAnsi="Times New Roman" w:cs="Times New Roman"/>
                <w:spacing w:val="5"/>
                <w:sz w:val="24"/>
                <w:szCs w:val="24"/>
                <w:lang w:val="en-US" w:bidi="en-US"/>
              </w:rPr>
              <w:t>наблюда</w:t>
            </w:r>
            <w:proofErr w:type="spellEnd"/>
            <w:r w:rsidRPr="002D0585">
              <w:rPr>
                <w:rFonts w:ascii="Times New Roman" w:eastAsia="Arial Unicode MS" w:hAnsi="Times New Roman" w:cs="Times New Roman"/>
                <w:spacing w:val="5"/>
                <w:sz w:val="24"/>
                <w:szCs w:val="24"/>
                <w:lang w:val="kk-KZ" w:bidi="en-US"/>
              </w:rPr>
              <w:t>-</w:t>
            </w:r>
            <w:proofErr w:type="spellStart"/>
            <w:r w:rsidRPr="002D0585">
              <w:rPr>
                <w:rFonts w:ascii="Times New Roman" w:eastAsia="Arial Unicode MS" w:hAnsi="Times New Roman" w:cs="Times New Roman"/>
                <w:spacing w:val="5"/>
                <w:sz w:val="24"/>
                <w:szCs w:val="24"/>
                <w:lang w:val="en-US" w:bidi="en-US"/>
              </w:rPr>
              <w:t>тельную</w:t>
            </w:r>
            <w:proofErr w:type="spellEnd"/>
            <w:r w:rsidRPr="002D0585">
              <w:rPr>
                <w:rFonts w:ascii="Times New Roman" w:eastAsia="Arial Unicode MS" w:hAnsi="Times New Roman" w:cs="Times New Roman"/>
                <w:spacing w:val="5"/>
                <w:sz w:val="24"/>
                <w:szCs w:val="24"/>
                <w:lang w:val="en-US" w:bidi="en-US"/>
              </w:rPr>
              <w:t xml:space="preserve"> </w:t>
            </w:r>
            <w:proofErr w:type="spellStart"/>
            <w:r w:rsidRPr="002D0585">
              <w:rPr>
                <w:rFonts w:ascii="Times New Roman" w:eastAsia="Arial Unicode MS" w:hAnsi="Times New Roman" w:cs="Times New Roman"/>
                <w:spacing w:val="5"/>
                <w:sz w:val="24"/>
                <w:szCs w:val="24"/>
                <w:lang w:val="en-US" w:bidi="en-US"/>
              </w:rPr>
              <w:t>сеть</w:t>
            </w:r>
            <w:proofErr w:type="spellEnd"/>
          </w:p>
        </w:tc>
      </w:tr>
      <w:tr w:rsidR="00EB1D11" w:rsidRPr="00EB1D11" w14:paraId="7DDC68CF" w14:textId="77777777" w:rsidTr="00DE18BD">
        <w:trPr>
          <w:trHeight w:val="226"/>
          <w:jc w:val="center"/>
        </w:trPr>
        <w:tc>
          <w:tcPr>
            <w:tcW w:w="725" w:type="dxa"/>
            <w:shd w:val="clear" w:color="auto" w:fill="FFFFFF"/>
            <w:noWrap/>
            <w:vAlign w:val="center"/>
          </w:tcPr>
          <w:p w14:paraId="6A1E6AE4" w14:textId="77777777" w:rsidR="00DE18BD" w:rsidRPr="002D0585" w:rsidRDefault="00DE18BD" w:rsidP="00094674">
            <w:pPr>
              <w:widowControl w:val="0"/>
              <w:shd w:val="clear" w:color="auto" w:fill="FFFFFF"/>
              <w:suppressAutoHyphens/>
              <w:spacing w:after="0" w:line="240" w:lineRule="auto"/>
              <w:ind w:left="5" w:right="5" w:hanging="5"/>
              <w:jc w:val="both"/>
              <w:rPr>
                <w:rFonts w:ascii="Times New Roman" w:eastAsia="Arial Unicode MS" w:hAnsi="Times New Roman" w:cs="Times New Roman"/>
                <w:spacing w:val="5"/>
                <w:sz w:val="24"/>
                <w:szCs w:val="24"/>
                <w:lang w:val="kk-KZ" w:bidi="en-US"/>
              </w:rPr>
            </w:pPr>
            <w:r w:rsidRPr="002D0585">
              <w:rPr>
                <w:rFonts w:ascii="Times New Roman" w:eastAsia="Arial Unicode MS" w:hAnsi="Times New Roman" w:cs="Times New Roman"/>
                <w:spacing w:val="5"/>
                <w:sz w:val="24"/>
                <w:szCs w:val="24"/>
                <w:lang w:val="kk-KZ" w:bidi="en-US"/>
              </w:rPr>
              <w:t>1</w:t>
            </w:r>
          </w:p>
        </w:tc>
        <w:tc>
          <w:tcPr>
            <w:tcW w:w="2439" w:type="dxa"/>
            <w:shd w:val="clear" w:color="auto" w:fill="FFFFFF"/>
            <w:noWrap/>
            <w:vAlign w:val="center"/>
          </w:tcPr>
          <w:p w14:paraId="2BF79F18" w14:textId="77777777" w:rsidR="00DE18BD" w:rsidRPr="002D0585" w:rsidRDefault="00DE18BD" w:rsidP="00094674">
            <w:pPr>
              <w:widowControl w:val="0"/>
              <w:shd w:val="clear" w:color="auto" w:fill="FFFFFF"/>
              <w:suppressAutoHyphens/>
              <w:spacing w:after="0" w:line="240" w:lineRule="auto"/>
              <w:ind w:right="5"/>
              <w:jc w:val="both"/>
              <w:rPr>
                <w:rFonts w:ascii="Times New Roman" w:eastAsia="Arial Unicode MS" w:hAnsi="Times New Roman" w:cs="Times New Roman"/>
                <w:bCs/>
                <w:spacing w:val="5"/>
                <w:sz w:val="24"/>
                <w:szCs w:val="24"/>
                <w:lang w:bidi="en-US"/>
              </w:rPr>
            </w:pPr>
            <w:proofErr w:type="spellStart"/>
            <w:r w:rsidRPr="002D0585">
              <w:rPr>
                <w:rFonts w:ascii="Times New Roman" w:eastAsia="Arial Unicode MS" w:hAnsi="Times New Roman" w:cs="Times New Roman"/>
                <w:bCs/>
                <w:spacing w:val="5"/>
                <w:sz w:val="24"/>
                <w:szCs w:val="24"/>
                <w:lang w:val="en-US" w:bidi="en-US"/>
              </w:rPr>
              <w:t>Алматинская</w:t>
            </w:r>
            <w:proofErr w:type="spellEnd"/>
            <w:r w:rsidRPr="002D0585">
              <w:rPr>
                <w:rFonts w:ascii="Times New Roman" w:eastAsia="Arial Unicode MS" w:hAnsi="Times New Roman" w:cs="Times New Roman"/>
                <w:bCs/>
                <w:spacing w:val="5"/>
                <w:sz w:val="24"/>
                <w:szCs w:val="24"/>
                <w:lang w:val="en-US" w:bidi="en-US"/>
              </w:rPr>
              <w:t xml:space="preserve"> </w:t>
            </w:r>
            <w:r w:rsidRPr="002D0585">
              <w:rPr>
                <w:rFonts w:ascii="Times New Roman" w:eastAsia="Arial Unicode MS" w:hAnsi="Times New Roman" w:cs="Times New Roman"/>
                <w:bCs/>
                <w:spacing w:val="5"/>
                <w:sz w:val="24"/>
                <w:szCs w:val="24"/>
                <w:lang w:bidi="en-US"/>
              </w:rPr>
              <w:t xml:space="preserve">и </w:t>
            </w:r>
            <w:proofErr w:type="spellStart"/>
            <w:r w:rsidRPr="002D0585">
              <w:rPr>
                <w:rFonts w:ascii="Times New Roman" w:eastAsia="Arial Unicode MS" w:hAnsi="Times New Roman" w:cs="Times New Roman"/>
                <w:bCs/>
                <w:spacing w:val="5"/>
                <w:sz w:val="24"/>
                <w:szCs w:val="24"/>
                <w:lang w:bidi="en-US"/>
              </w:rPr>
              <w:t>Жетысу</w:t>
            </w:r>
            <w:proofErr w:type="spellEnd"/>
          </w:p>
        </w:tc>
        <w:tc>
          <w:tcPr>
            <w:tcW w:w="1984" w:type="dxa"/>
            <w:shd w:val="clear" w:color="auto" w:fill="auto"/>
            <w:noWrap/>
            <w:vAlign w:val="bottom"/>
          </w:tcPr>
          <w:p w14:paraId="559F35A2" w14:textId="77777777" w:rsidR="00DE18BD" w:rsidRPr="002D0585" w:rsidRDefault="00DE18BD" w:rsidP="00094674">
            <w:pPr>
              <w:widowControl w:val="0"/>
              <w:shd w:val="clear" w:color="auto" w:fill="FFFFFF"/>
              <w:suppressAutoHyphens/>
              <w:spacing w:after="0" w:line="240" w:lineRule="auto"/>
              <w:ind w:left="5" w:right="5" w:firstLine="709"/>
              <w:jc w:val="both"/>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103</w:t>
            </w:r>
          </w:p>
        </w:tc>
        <w:tc>
          <w:tcPr>
            <w:tcW w:w="1018" w:type="dxa"/>
            <w:shd w:val="clear" w:color="auto" w:fill="auto"/>
            <w:noWrap/>
            <w:vAlign w:val="bottom"/>
          </w:tcPr>
          <w:p w14:paraId="57D9607E"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10</w:t>
            </w:r>
          </w:p>
        </w:tc>
        <w:tc>
          <w:tcPr>
            <w:tcW w:w="1587" w:type="dxa"/>
            <w:shd w:val="clear" w:color="auto" w:fill="auto"/>
            <w:noWrap/>
            <w:vAlign w:val="bottom"/>
          </w:tcPr>
          <w:p w14:paraId="4957970B"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10</w:t>
            </w:r>
          </w:p>
        </w:tc>
        <w:tc>
          <w:tcPr>
            <w:tcW w:w="1450" w:type="dxa"/>
            <w:shd w:val="clear" w:color="auto" w:fill="auto"/>
            <w:noWrap/>
            <w:vAlign w:val="bottom"/>
          </w:tcPr>
          <w:p w14:paraId="404A4F99"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10</w:t>
            </w:r>
          </w:p>
        </w:tc>
      </w:tr>
      <w:tr w:rsidR="00EB1D11" w:rsidRPr="00EB1D11" w14:paraId="08167C23" w14:textId="77777777" w:rsidTr="00DE18BD">
        <w:trPr>
          <w:trHeight w:val="216"/>
          <w:jc w:val="center"/>
        </w:trPr>
        <w:tc>
          <w:tcPr>
            <w:tcW w:w="725" w:type="dxa"/>
            <w:vAlign w:val="center"/>
          </w:tcPr>
          <w:p w14:paraId="0BADD14D" w14:textId="77777777" w:rsidR="00DE18BD" w:rsidRPr="002D0585" w:rsidRDefault="00DE18BD" w:rsidP="00094674">
            <w:pPr>
              <w:widowControl w:val="0"/>
              <w:shd w:val="clear" w:color="auto" w:fill="FFFFFF"/>
              <w:suppressAutoHyphens/>
              <w:spacing w:after="0" w:line="240" w:lineRule="auto"/>
              <w:ind w:left="5" w:right="5" w:hanging="5"/>
              <w:jc w:val="both"/>
              <w:rPr>
                <w:rFonts w:ascii="Times New Roman" w:eastAsia="Arial Unicode MS" w:hAnsi="Times New Roman" w:cs="Times New Roman"/>
                <w:spacing w:val="5"/>
                <w:sz w:val="24"/>
                <w:szCs w:val="24"/>
                <w:lang w:bidi="en-US"/>
              </w:rPr>
            </w:pPr>
            <w:r w:rsidRPr="002D0585">
              <w:rPr>
                <w:rFonts w:ascii="Times New Roman" w:eastAsia="Arial Unicode MS" w:hAnsi="Times New Roman" w:cs="Times New Roman"/>
                <w:spacing w:val="5"/>
                <w:sz w:val="24"/>
                <w:szCs w:val="24"/>
                <w:lang w:val="kk-KZ" w:bidi="en-US"/>
              </w:rPr>
              <w:t>2</w:t>
            </w:r>
          </w:p>
        </w:tc>
        <w:tc>
          <w:tcPr>
            <w:tcW w:w="2439" w:type="dxa"/>
            <w:shd w:val="clear" w:color="auto" w:fill="FFFFFF"/>
            <w:noWrap/>
            <w:vAlign w:val="center"/>
          </w:tcPr>
          <w:p w14:paraId="26433371" w14:textId="77777777" w:rsidR="00DE18BD" w:rsidRPr="002D0585" w:rsidRDefault="00DE18BD" w:rsidP="00094674">
            <w:pPr>
              <w:widowControl w:val="0"/>
              <w:shd w:val="clear" w:color="auto" w:fill="FFFFFF"/>
              <w:suppressAutoHyphens/>
              <w:spacing w:after="0" w:line="240" w:lineRule="auto"/>
              <w:ind w:right="5"/>
              <w:jc w:val="both"/>
              <w:rPr>
                <w:rFonts w:ascii="Times New Roman" w:eastAsia="Arial Unicode MS" w:hAnsi="Times New Roman" w:cs="Times New Roman"/>
                <w:bCs/>
                <w:spacing w:val="5"/>
                <w:sz w:val="24"/>
                <w:szCs w:val="24"/>
                <w:lang w:val="en-US" w:bidi="en-US"/>
              </w:rPr>
            </w:pPr>
            <w:proofErr w:type="spellStart"/>
            <w:r w:rsidRPr="002D0585">
              <w:rPr>
                <w:rFonts w:ascii="Times New Roman" w:eastAsia="Arial Unicode MS" w:hAnsi="Times New Roman" w:cs="Times New Roman"/>
                <w:bCs/>
                <w:spacing w:val="5"/>
                <w:sz w:val="24"/>
                <w:szCs w:val="24"/>
                <w:lang w:val="en-US" w:bidi="en-US"/>
              </w:rPr>
              <w:t>Жамбылская</w:t>
            </w:r>
            <w:proofErr w:type="spellEnd"/>
          </w:p>
        </w:tc>
        <w:tc>
          <w:tcPr>
            <w:tcW w:w="1984" w:type="dxa"/>
            <w:shd w:val="clear" w:color="auto" w:fill="auto"/>
            <w:noWrap/>
            <w:vAlign w:val="bottom"/>
          </w:tcPr>
          <w:p w14:paraId="7B193FED" w14:textId="77777777" w:rsidR="00DE18BD" w:rsidRPr="002D0585" w:rsidRDefault="00DE18BD" w:rsidP="00094674">
            <w:pPr>
              <w:widowControl w:val="0"/>
              <w:shd w:val="clear" w:color="auto" w:fill="FFFFFF"/>
              <w:suppressAutoHyphens/>
              <w:spacing w:after="0" w:line="240" w:lineRule="auto"/>
              <w:ind w:left="5" w:right="5" w:firstLine="709"/>
              <w:jc w:val="both"/>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19</w:t>
            </w:r>
          </w:p>
        </w:tc>
        <w:tc>
          <w:tcPr>
            <w:tcW w:w="1018" w:type="dxa"/>
            <w:shd w:val="clear" w:color="auto" w:fill="auto"/>
            <w:noWrap/>
            <w:vAlign w:val="bottom"/>
          </w:tcPr>
          <w:p w14:paraId="12B66B0D"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16</w:t>
            </w:r>
          </w:p>
        </w:tc>
        <w:tc>
          <w:tcPr>
            <w:tcW w:w="1587" w:type="dxa"/>
            <w:shd w:val="clear" w:color="auto" w:fill="auto"/>
            <w:noWrap/>
            <w:vAlign w:val="center"/>
          </w:tcPr>
          <w:p w14:paraId="7B358040"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15</w:t>
            </w:r>
          </w:p>
        </w:tc>
        <w:tc>
          <w:tcPr>
            <w:tcW w:w="1450" w:type="dxa"/>
            <w:shd w:val="clear" w:color="auto" w:fill="auto"/>
            <w:noWrap/>
            <w:vAlign w:val="bottom"/>
          </w:tcPr>
          <w:p w14:paraId="4E860FBC"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16</w:t>
            </w:r>
          </w:p>
        </w:tc>
      </w:tr>
      <w:tr w:rsidR="00EB1D11" w:rsidRPr="00EB1D11" w14:paraId="5A1CEF33" w14:textId="77777777" w:rsidTr="00DE18BD">
        <w:trPr>
          <w:trHeight w:val="226"/>
          <w:jc w:val="center"/>
        </w:trPr>
        <w:tc>
          <w:tcPr>
            <w:tcW w:w="725" w:type="dxa"/>
            <w:shd w:val="clear" w:color="auto" w:fill="FFFFFF"/>
            <w:noWrap/>
            <w:vAlign w:val="center"/>
          </w:tcPr>
          <w:p w14:paraId="61A50036" w14:textId="77777777" w:rsidR="00DE18BD" w:rsidRPr="002D0585" w:rsidRDefault="00DE18BD" w:rsidP="00094674">
            <w:pPr>
              <w:widowControl w:val="0"/>
              <w:shd w:val="clear" w:color="auto" w:fill="FFFFFF"/>
              <w:suppressAutoHyphens/>
              <w:spacing w:after="0" w:line="240" w:lineRule="auto"/>
              <w:ind w:left="5" w:right="5" w:hanging="5"/>
              <w:jc w:val="both"/>
              <w:rPr>
                <w:rFonts w:ascii="Times New Roman" w:eastAsia="Arial Unicode MS" w:hAnsi="Times New Roman" w:cs="Times New Roman"/>
                <w:spacing w:val="5"/>
                <w:sz w:val="24"/>
                <w:szCs w:val="24"/>
                <w:lang w:bidi="en-US"/>
              </w:rPr>
            </w:pPr>
            <w:r w:rsidRPr="002D0585">
              <w:rPr>
                <w:rFonts w:ascii="Times New Roman" w:eastAsia="Arial Unicode MS" w:hAnsi="Times New Roman" w:cs="Times New Roman"/>
                <w:spacing w:val="5"/>
                <w:sz w:val="24"/>
                <w:szCs w:val="24"/>
                <w:lang w:val="kk-KZ" w:bidi="en-US"/>
              </w:rPr>
              <w:t>3</w:t>
            </w:r>
          </w:p>
        </w:tc>
        <w:tc>
          <w:tcPr>
            <w:tcW w:w="2439" w:type="dxa"/>
            <w:shd w:val="clear" w:color="auto" w:fill="FFFFFF"/>
            <w:noWrap/>
            <w:vAlign w:val="center"/>
          </w:tcPr>
          <w:p w14:paraId="12060BFC" w14:textId="77777777" w:rsidR="00DE18BD" w:rsidRPr="002D0585" w:rsidRDefault="00DE18BD" w:rsidP="00094674">
            <w:pPr>
              <w:widowControl w:val="0"/>
              <w:shd w:val="clear" w:color="auto" w:fill="FFFFFF"/>
              <w:suppressAutoHyphens/>
              <w:spacing w:after="0" w:line="240" w:lineRule="auto"/>
              <w:ind w:left="5" w:right="5"/>
              <w:jc w:val="both"/>
              <w:rPr>
                <w:rFonts w:ascii="Times New Roman" w:eastAsia="Arial Unicode MS" w:hAnsi="Times New Roman" w:cs="Times New Roman"/>
                <w:bCs/>
                <w:spacing w:val="5"/>
                <w:sz w:val="24"/>
                <w:szCs w:val="24"/>
                <w:lang w:val="en-US" w:bidi="en-US"/>
              </w:rPr>
            </w:pPr>
            <w:proofErr w:type="spellStart"/>
            <w:r w:rsidRPr="002D0585">
              <w:rPr>
                <w:rFonts w:ascii="Times New Roman" w:eastAsia="Arial Unicode MS" w:hAnsi="Times New Roman" w:cs="Times New Roman"/>
                <w:bCs/>
                <w:spacing w:val="5"/>
                <w:sz w:val="24"/>
                <w:szCs w:val="24"/>
                <w:lang w:val="en-US" w:bidi="en-US"/>
              </w:rPr>
              <w:t>Туркестанская</w:t>
            </w:r>
            <w:proofErr w:type="spellEnd"/>
          </w:p>
        </w:tc>
        <w:tc>
          <w:tcPr>
            <w:tcW w:w="1984" w:type="dxa"/>
            <w:shd w:val="clear" w:color="auto" w:fill="auto"/>
            <w:noWrap/>
            <w:vAlign w:val="bottom"/>
          </w:tcPr>
          <w:p w14:paraId="0D067966" w14:textId="77777777" w:rsidR="00DE18BD" w:rsidRPr="002D0585" w:rsidRDefault="00DE18BD" w:rsidP="00094674">
            <w:pPr>
              <w:widowControl w:val="0"/>
              <w:shd w:val="clear" w:color="auto" w:fill="FFFFFF"/>
              <w:suppressAutoHyphens/>
              <w:spacing w:after="0" w:line="240" w:lineRule="auto"/>
              <w:ind w:left="5" w:right="5" w:firstLine="709"/>
              <w:jc w:val="both"/>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29</w:t>
            </w:r>
          </w:p>
        </w:tc>
        <w:tc>
          <w:tcPr>
            <w:tcW w:w="1018" w:type="dxa"/>
            <w:shd w:val="clear" w:color="auto" w:fill="auto"/>
            <w:noWrap/>
            <w:vAlign w:val="bottom"/>
          </w:tcPr>
          <w:p w14:paraId="4C6BF008"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17</w:t>
            </w:r>
          </w:p>
        </w:tc>
        <w:tc>
          <w:tcPr>
            <w:tcW w:w="1587" w:type="dxa"/>
            <w:shd w:val="clear" w:color="auto" w:fill="auto"/>
            <w:noWrap/>
            <w:vAlign w:val="bottom"/>
          </w:tcPr>
          <w:p w14:paraId="63E442AA"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3</w:t>
            </w:r>
          </w:p>
        </w:tc>
        <w:tc>
          <w:tcPr>
            <w:tcW w:w="1450" w:type="dxa"/>
            <w:shd w:val="clear" w:color="auto" w:fill="auto"/>
            <w:noWrap/>
            <w:vAlign w:val="bottom"/>
          </w:tcPr>
          <w:p w14:paraId="46DE52D7"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17</w:t>
            </w:r>
          </w:p>
        </w:tc>
      </w:tr>
      <w:tr w:rsidR="00EB1D11" w:rsidRPr="00EB1D11" w14:paraId="3F36CFB3" w14:textId="77777777" w:rsidTr="00DE18BD">
        <w:trPr>
          <w:trHeight w:val="341"/>
          <w:jc w:val="center"/>
        </w:trPr>
        <w:tc>
          <w:tcPr>
            <w:tcW w:w="725" w:type="dxa"/>
            <w:shd w:val="clear" w:color="auto" w:fill="FFFFFF"/>
            <w:noWrap/>
            <w:vAlign w:val="center"/>
          </w:tcPr>
          <w:p w14:paraId="2311635A" w14:textId="77777777" w:rsidR="00DE18BD" w:rsidRPr="002D0585" w:rsidRDefault="00DE18BD" w:rsidP="00094674">
            <w:pPr>
              <w:widowControl w:val="0"/>
              <w:shd w:val="clear" w:color="auto" w:fill="FFFFFF"/>
              <w:suppressAutoHyphens/>
              <w:spacing w:after="0" w:line="240" w:lineRule="auto"/>
              <w:ind w:left="5" w:right="-79" w:hanging="5"/>
              <w:jc w:val="both"/>
              <w:rPr>
                <w:rFonts w:ascii="Times New Roman" w:eastAsia="Arial Unicode MS" w:hAnsi="Times New Roman" w:cs="Times New Roman"/>
                <w:spacing w:val="5"/>
                <w:sz w:val="24"/>
                <w:szCs w:val="24"/>
                <w:lang w:val="kk-KZ" w:bidi="en-US"/>
              </w:rPr>
            </w:pPr>
            <w:r w:rsidRPr="002D0585">
              <w:rPr>
                <w:rFonts w:ascii="Times New Roman" w:eastAsia="Arial Unicode MS" w:hAnsi="Times New Roman" w:cs="Times New Roman"/>
                <w:spacing w:val="5"/>
                <w:sz w:val="24"/>
                <w:szCs w:val="24"/>
                <w:lang w:val="kk-KZ" w:bidi="en-US"/>
              </w:rPr>
              <w:t>4</w:t>
            </w:r>
          </w:p>
        </w:tc>
        <w:tc>
          <w:tcPr>
            <w:tcW w:w="2439" w:type="dxa"/>
            <w:shd w:val="clear" w:color="auto" w:fill="FFFFFF"/>
            <w:noWrap/>
            <w:vAlign w:val="center"/>
          </w:tcPr>
          <w:p w14:paraId="6D1D35C8" w14:textId="77777777" w:rsidR="00DE18BD" w:rsidRPr="002D0585" w:rsidRDefault="00DE18BD" w:rsidP="00094674">
            <w:pPr>
              <w:widowControl w:val="0"/>
              <w:shd w:val="clear" w:color="auto" w:fill="FFFFFF"/>
              <w:suppressAutoHyphens/>
              <w:spacing w:after="0" w:line="240" w:lineRule="auto"/>
              <w:ind w:left="5" w:right="5"/>
              <w:jc w:val="both"/>
              <w:rPr>
                <w:rFonts w:ascii="Times New Roman" w:eastAsia="Arial Unicode MS" w:hAnsi="Times New Roman" w:cs="Times New Roman"/>
                <w:bCs/>
                <w:spacing w:val="5"/>
                <w:sz w:val="24"/>
                <w:szCs w:val="24"/>
                <w:lang w:val="en-US" w:bidi="en-US"/>
              </w:rPr>
            </w:pPr>
            <w:proofErr w:type="spellStart"/>
            <w:r w:rsidRPr="002D0585">
              <w:rPr>
                <w:rFonts w:ascii="Times New Roman" w:eastAsia="Arial Unicode MS" w:hAnsi="Times New Roman" w:cs="Times New Roman"/>
                <w:bCs/>
                <w:spacing w:val="5"/>
                <w:sz w:val="24"/>
                <w:szCs w:val="24"/>
                <w:lang w:val="en-US" w:bidi="en-US"/>
              </w:rPr>
              <w:t>Кызылординская</w:t>
            </w:r>
            <w:proofErr w:type="spellEnd"/>
          </w:p>
        </w:tc>
        <w:tc>
          <w:tcPr>
            <w:tcW w:w="1984" w:type="dxa"/>
            <w:shd w:val="clear" w:color="auto" w:fill="auto"/>
            <w:noWrap/>
            <w:vAlign w:val="center"/>
          </w:tcPr>
          <w:p w14:paraId="14A51B71" w14:textId="77777777" w:rsidR="00DE18BD" w:rsidRPr="002D0585" w:rsidRDefault="00DE18BD" w:rsidP="00094674">
            <w:pPr>
              <w:widowControl w:val="0"/>
              <w:shd w:val="clear" w:color="auto" w:fill="FFFFFF"/>
              <w:suppressAutoHyphens/>
              <w:spacing w:after="0" w:line="240" w:lineRule="auto"/>
              <w:ind w:left="5" w:right="5" w:firstLine="2"/>
              <w:jc w:val="both"/>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 xml:space="preserve">           11</w:t>
            </w:r>
          </w:p>
        </w:tc>
        <w:tc>
          <w:tcPr>
            <w:tcW w:w="1018" w:type="dxa"/>
            <w:shd w:val="clear" w:color="auto" w:fill="auto"/>
            <w:noWrap/>
            <w:vAlign w:val="center"/>
          </w:tcPr>
          <w:p w14:paraId="1D1A732D"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3</w:t>
            </w:r>
          </w:p>
        </w:tc>
        <w:tc>
          <w:tcPr>
            <w:tcW w:w="1587" w:type="dxa"/>
            <w:shd w:val="clear" w:color="auto" w:fill="auto"/>
            <w:noWrap/>
            <w:vAlign w:val="center"/>
          </w:tcPr>
          <w:p w14:paraId="1AC156DF"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2</w:t>
            </w:r>
          </w:p>
        </w:tc>
        <w:tc>
          <w:tcPr>
            <w:tcW w:w="1450" w:type="dxa"/>
            <w:shd w:val="clear" w:color="auto" w:fill="auto"/>
            <w:noWrap/>
            <w:vAlign w:val="center"/>
          </w:tcPr>
          <w:p w14:paraId="062E7478"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2</w:t>
            </w:r>
          </w:p>
        </w:tc>
      </w:tr>
      <w:tr w:rsidR="00EB1D11" w:rsidRPr="00EB1D11" w14:paraId="2DD0A658" w14:textId="77777777" w:rsidTr="00DE18BD">
        <w:trPr>
          <w:trHeight w:val="58"/>
          <w:jc w:val="center"/>
        </w:trPr>
        <w:tc>
          <w:tcPr>
            <w:tcW w:w="725" w:type="dxa"/>
            <w:shd w:val="clear" w:color="auto" w:fill="FFFFFF"/>
            <w:noWrap/>
            <w:vAlign w:val="center"/>
          </w:tcPr>
          <w:p w14:paraId="34CAD108" w14:textId="77777777" w:rsidR="00DE18BD" w:rsidRPr="002D0585" w:rsidRDefault="00DE18BD" w:rsidP="00094674">
            <w:pPr>
              <w:widowControl w:val="0"/>
              <w:shd w:val="clear" w:color="auto" w:fill="FFFFFF"/>
              <w:suppressAutoHyphens/>
              <w:spacing w:after="0" w:line="240" w:lineRule="auto"/>
              <w:ind w:left="5" w:right="5" w:hanging="5"/>
              <w:jc w:val="both"/>
              <w:rPr>
                <w:rFonts w:ascii="Times New Roman" w:eastAsia="Arial Unicode MS" w:hAnsi="Times New Roman" w:cs="Times New Roman"/>
                <w:spacing w:val="5"/>
                <w:sz w:val="24"/>
                <w:szCs w:val="24"/>
                <w:lang w:bidi="en-US"/>
              </w:rPr>
            </w:pPr>
          </w:p>
        </w:tc>
        <w:tc>
          <w:tcPr>
            <w:tcW w:w="2439" w:type="dxa"/>
            <w:shd w:val="clear" w:color="auto" w:fill="FFFFFF"/>
            <w:noWrap/>
            <w:vAlign w:val="bottom"/>
          </w:tcPr>
          <w:p w14:paraId="63C1F2ED" w14:textId="77777777" w:rsidR="00DE18BD" w:rsidRPr="002D0585" w:rsidRDefault="00DE18BD" w:rsidP="00094674">
            <w:pPr>
              <w:widowControl w:val="0"/>
              <w:shd w:val="clear" w:color="auto" w:fill="FFFFFF"/>
              <w:suppressAutoHyphens/>
              <w:spacing w:after="0" w:line="240" w:lineRule="auto"/>
              <w:ind w:left="5" w:right="5" w:firstLine="709"/>
              <w:jc w:val="both"/>
              <w:rPr>
                <w:rFonts w:ascii="Times New Roman" w:eastAsia="Arial Unicode MS" w:hAnsi="Times New Roman" w:cs="Times New Roman"/>
                <w:bCs/>
                <w:spacing w:val="5"/>
                <w:sz w:val="24"/>
                <w:szCs w:val="24"/>
                <w:lang w:val="en-US" w:bidi="en-US"/>
              </w:rPr>
            </w:pPr>
            <w:proofErr w:type="spellStart"/>
            <w:r w:rsidRPr="002D0585">
              <w:rPr>
                <w:rFonts w:ascii="Times New Roman" w:eastAsia="Arial Unicode MS" w:hAnsi="Times New Roman" w:cs="Times New Roman"/>
                <w:bCs/>
                <w:spacing w:val="5"/>
                <w:sz w:val="24"/>
                <w:szCs w:val="24"/>
                <w:lang w:val="en-US" w:bidi="en-US"/>
              </w:rPr>
              <w:t>Всего</w:t>
            </w:r>
            <w:proofErr w:type="spellEnd"/>
            <w:r w:rsidRPr="002D0585">
              <w:rPr>
                <w:rFonts w:ascii="Times New Roman" w:eastAsia="Arial Unicode MS" w:hAnsi="Times New Roman" w:cs="Times New Roman"/>
                <w:bCs/>
                <w:spacing w:val="5"/>
                <w:sz w:val="24"/>
                <w:szCs w:val="24"/>
                <w:lang w:val="en-US" w:bidi="en-US"/>
              </w:rPr>
              <w:t>:</w:t>
            </w:r>
          </w:p>
        </w:tc>
        <w:tc>
          <w:tcPr>
            <w:tcW w:w="1984" w:type="dxa"/>
            <w:shd w:val="clear" w:color="auto" w:fill="auto"/>
            <w:noWrap/>
            <w:vAlign w:val="bottom"/>
          </w:tcPr>
          <w:p w14:paraId="229151D4" w14:textId="77777777" w:rsidR="00DE18BD" w:rsidRPr="002D0585" w:rsidRDefault="00DE18BD" w:rsidP="00094674">
            <w:pPr>
              <w:widowControl w:val="0"/>
              <w:shd w:val="clear" w:color="auto" w:fill="FFFFFF"/>
              <w:suppressAutoHyphens/>
              <w:spacing w:after="0" w:line="240" w:lineRule="auto"/>
              <w:ind w:left="5" w:right="5" w:firstLine="2"/>
              <w:jc w:val="both"/>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 xml:space="preserve">          162</w:t>
            </w:r>
          </w:p>
        </w:tc>
        <w:tc>
          <w:tcPr>
            <w:tcW w:w="1018" w:type="dxa"/>
            <w:shd w:val="clear" w:color="auto" w:fill="auto"/>
            <w:noWrap/>
            <w:vAlign w:val="bottom"/>
          </w:tcPr>
          <w:p w14:paraId="3BFD02CA"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46</w:t>
            </w:r>
          </w:p>
        </w:tc>
        <w:tc>
          <w:tcPr>
            <w:tcW w:w="1587" w:type="dxa"/>
            <w:shd w:val="clear" w:color="auto" w:fill="auto"/>
            <w:noWrap/>
            <w:vAlign w:val="bottom"/>
          </w:tcPr>
          <w:p w14:paraId="7460D1E0"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20</w:t>
            </w:r>
          </w:p>
        </w:tc>
        <w:tc>
          <w:tcPr>
            <w:tcW w:w="1450" w:type="dxa"/>
            <w:shd w:val="clear" w:color="auto" w:fill="auto"/>
            <w:noWrap/>
            <w:vAlign w:val="bottom"/>
          </w:tcPr>
          <w:p w14:paraId="41607E0E" w14:textId="77777777" w:rsidR="00DE18BD" w:rsidRPr="002D0585" w:rsidRDefault="00DE18BD" w:rsidP="00094674">
            <w:pPr>
              <w:widowControl w:val="0"/>
              <w:shd w:val="clear" w:color="auto" w:fill="FFFFFF"/>
              <w:suppressAutoHyphens/>
              <w:spacing w:after="0" w:line="240" w:lineRule="auto"/>
              <w:ind w:left="5" w:right="5" w:firstLine="56"/>
              <w:jc w:val="center"/>
              <w:rPr>
                <w:rFonts w:ascii="Times New Roman" w:eastAsia="Arial Unicode MS" w:hAnsi="Times New Roman" w:cs="Times New Roman"/>
                <w:bCs/>
                <w:spacing w:val="5"/>
                <w:sz w:val="24"/>
                <w:szCs w:val="24"/>
                <w:lang w:val="en-US" w:bidi="en-US"/>
              </w:rPr>
            </w:pPr>
            <w:r w:rsidRPr="002D0585">
              <w:rPr>
                <w:rFonts w:ascii="Times New Roman" w:eastAsia="Arial Unicode MS" w:hAnsi="Times New Roman" w:cs="Times New Roman"/>
                <w:bCs/>
                <w:spacing w:val="5"/>
                <w:sz w:val="24"/>
                <w:szCs w:val="24"/>
                <w:lang w:val="en-US" w:bidi="en-US"/>
              </w:rPr>
              <w:t>45</w:t>
            </w:r>
          </w:p>
        </w:tc>
      </w:tr>
    </w:tbl>
    <w:p w14:paraId="388A4DD8" w14:textId="77777777" w:rsidR="00DE18BD" w:rsidRPr="00EB1D11" w:rsidRDefault="00DE18BD" w:rsidP="00DE18BD">
      <w:pPr>
        <w:widowControl w:val="0"/>
        <w:suppressAutoHyphens/>
        <w:spacing w:before="80" w:after="80" w:line="240" w:lineRule="auto"/>
        <w:jc w:val="both"/>
        <w:rPr>
          <w:rFonts w:ascii="Times New Roman" w:eastAsia="Times New Roman" w:hAnsi="Times New Roman" w:cs="Times New Roman"/>
          <w:bCs/>
          <w:sz w:val="28"/>
          <w:szCs w:val="28"/>
          <w:lang w:eastAsia="ru-RU"/>
        </w:rPr>
      </w:pPr>
    </w:p>
    <w:p w14:paraId="278E74C4" w14:textId="77777777" w:rsidR="00DE18BD" w:rsidRPr="002D0585" w:rsidRDefault="00DE18BD" w:rsidP="00DE18BD">
      <w:pPr>
        <w:widowControl w:val="0"/>
        <w:suppressAutoHyphens/>
        <w:spacing w:after="0" w:line="240" w:lineRule="auto"/>
        <w:ind w:right="-1"/>
        <w:jc w:val="center"/>
        <w:rPr>
          <w:rFonts w:ascii="Times New Roman" w:eastAsia="Arial Unicode MS" w:hAnsi="Times New Roman" w:cs="Times New Roman"/>
          <w:sz w:val="28"/>
          <w:szCs w:val="28"/>
          <w:lang w:bidi="en-US"/>
        </w:rPr>
      </w:pPr>
    </w:p>
    <w:p w14:paraId="008F5B71" w14:textId="720A9264" w:rsidR="00DE18BD" w:rsidRPr="002D0585" w:rsidRDefault="00DE18BD" w:rsidP="00DE18BD">
      <w:pPr>
        <w:widowControl w:val="0"/>
        <w:suppressAutoHyphens/>
        <w:spacing w:after="0" w:line="240" w:lineRule="auto"/>
        <w:ind w:right="-1"/>
        <w:jc w:val="center"/>
        <w:rPr>
          <w:rFonts w:ascii="Times New Roman" w:eastAsia="Arial Unicode MS" w:hAnsi="Times New Roman" w:cs="Times New Roman"/>
          <w:sz w:val="28"/>
          <w:szCs w:val="28"/>
          <w:lang w:bidi="en-US"/>
        </w:rPr>
      </w:pPr>
      <w:r w:rsidRPr="00EB1D11">
        <w:rPr>
          <w:noProof/>
          <w:lang w:eastAsia="ru-RU"/>
        </w:rPr>
        <w:drawing>
          <wp:inline distT="0" distB="0" distL="0" distR="0" wp14:anchorId="1A9EFE24" wp14:editId="60886FA3">
            <wp:extent cx="5935980" cy="335280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5980" cy="3352800"/>
                    </a:xfrm>
                    <a:prstGeom prst="rect">
                      <a:avLst/>
                    </a:prstGeom>
                    <a:noFill/>
                    <a:ln>
                      <a:noFill/>
                    </a:ln>
                  </pic:spPr>
                </pic:pic>
              </a:graphicData>
            </a:graphic>
          </wp:inline>
        </w:drawing>
      </w:r>
    </w:p>
    <w:p w14:paraId="2FC32267" w14:textId="77777777" w:rsidR="00DE18BD" w:rsidRPr="002D0585" w:rsidRDefault="00DE18BD" w:rsidP="00DE18BD">
      <w:pPr>
        <w:widowControl w:val="0"/>
        <w:suppressAutoHyphens/>
        <w:spacing w:after="0" w:line="240" w:lineRule="auto"/>
        <w:ind w:right="-1"/>
        <w:jc w:val="center"/>
        <w:rPr>
          <w:rFonts w:ascii="Times New Roman" w:eastAsia="Arial Unicode MS" w:hAnsi="Times New Roman" w:cs="Times New Roman"/>
          <w:sz w:val="28"/>
          <w:szCs w:val="28"/>
          <w:lang w:bidi="en-US"/>
        </w:rPr>
      </w:pPr>
    </w:p>
    <w:p w14:paraId="6FF28691" w14:textId="1D3C697A" w:rsidR="00DE18BD" w:rsidRPr="002D0585" w:rsidRDefault="00DE18BD" w:rsidP="00DE18BD">
      <w:pPr>
        <w:widowControl w:val="0"/>
        <w:shd w:val="clear" w:color="auto" w:fill="FFFFFF"/>
        <w:tabs>
          <w:tab w:val="left" w:pos="9356"/>
        </w:tabs>
        <w:suppressAutoHyphens/>
        <w:spacing w:after="0" w:line="240" w:lineRule="auto"/>
        <w:ind w:right="-142"/>
        <w:jc w:val="center"/>
        <w:rPr>
          <w:rFonts w:ascii="Times New Roman" w:eastAsia="Arial Unicode MS" w:hAnsi="Times New Roman" w:cs="Times New Roman"/>
          <w:spacing w:val="1"/>
          <w:sz w:val="28"/>
          <w:szCs w:val="28"/>
          <w:lang w:val="kk-KZ" w:bidi="en-US"/>
        </w:rPr>
      </w:pPr>
      <w:r w:rsidRPr="002D0585">
        <w:rPr>
          <w:rFonts w:ascii="Times New Roman" w:eastAsia="Arial Unicode MS" w:hAnsi="Times New Roman" w:cs="Times New Roman"/>
          <w:spacing w:val="1"/>
          <w:sz w:val="28"/>
          <w:szCs w:val="28"/>
          <w:lang w:val="kk-KZ" w:bidi="en-US"/>
        </w:rPr>
        <w:t>Рисунок 4.1 – Схематическая карта площадного загрянения подземных вод Южного Казахстана</w:t>
      </w:r>
      <w:r w:rsidR="005A2F26">
        <w:rPr>
          <w:rFonts w:ascii="Times New Roman" w:eastAsia="Arial Unicode MS" w:hAnsi="Times New Roman" w:cs="Times New Roman"/>
          <w:spacing w:val="1"/>
          <w:sz w:val="28"/>
          <w:szCs w:val="28"/>
          <w:lang w:val="kk-KZ" w:bidi="en-US"/>
        </w:rPr>
        <w:t xml:space="preserve"> </w:t>
      </w:r>
      <w:r w:rsidR="005A2F26" w:rsidRPr="002D0585">
        <w:rPr>
          <w:rFonts w:ascii="Times New Roman" w:eastAsia="Arial Unicode MS" w:hAnsi="Times New Roman" w:cs="Times New Roman"/>
          <w:sz w:val="28"/>
          <w:szCs w:val="28"/>
          <w:lang w:val="kk-KZ" w:bidi="en-US"/>
        </w:rPr>
        <w:t xml:space="preserve"> [49]</w:t>
      </w:r>
      <w:r w:rsidR="005A2F26" w:rsidRPr="002D0585">
        <w:rPr>
          <w:rFonts w:ascii="Times New Roman" w:eastAsia="Arial Unicode MS" w:hAnsi="Times New Roman" w:cs="Times New Roman"/>
          <w:sz w:val="28"/>
          <w:szCs w:val="28"/>
          <w:lang w:bidi="en-US"/>
        </w:rPr>
        <w:t>.</w:t>
      </w:r>
    </w:p>
    <w:p w14:paraId="533E6DFF" w14:textId="77777777" w:rsidR="00DE18BD" w:rsidRPr="002D0585" w:rsidRDefault="00DE18BD" w:rsidP="002D0585">
      <w:pPr>
        <w:widowControl w:val="0"/>
        <w:suppressAutoHyphens/>
        <w:spacing w:after="0" w:line="240" w:lineRule="auto"/>
        <w:ind w:right="-1"/>
        <w:jc w:val="center"/>
        <w:rPr>
          <w:rFonts w:ascii="Times New Roman" w:eastAsia="Arial Unicode MS" w:hAnsi="Times New Roman" w:cs="Times New Roman"/>
          <w:color w:val="000000"/>
          <w:sz w:val="28"/>
          <w:szCs w:val="28"/>
          <w:lang w:val="kk-KZ" w:bidi="en-US"/>
        </w:rPr>
      </w:pPr>
    </w:p>
    <w:p w14:paraId="0C38E00B" w14:textId="77777777" w:rsidR="00DE18BD" w:rsidRDefault="00DE18BD" w:rsidP="00B75608">
      <w:pPr>
        <w:widowControl w:val="0"/>
        <w:suppressAutoHyphens/>
        <w:spacing w:after="0" w:line="240" w:lineRule="auto"/>
        <w:ind w:right="-1" w:firstLine="567"/>
        <w:jc w:val="both"/>
        <w:rPr>
          <w:rFonts w:ascii="Times New Roman" w:eastAsia="Arial Unicode MS" w:hAnsi="Times New Roman" w:cs="Times New Roman"/>
          <w:color w:val="000000"/>
          <w:sz w:val="28"/>
          <w:szCs w:val="28"/>
          <w:lang w:bidi="en-US"/>
        </w:rPr>
      </w:pPr>
    </w:p>
    <w:p w14:paraId="1CC9AB46" w14:textId="77777777" w:rsidR="00DE18BD" w:rsidRDefault="00DE18BD" w:rsidP="002D0585">
      <w:pPr>
        <w:widowControl w:val="0"/>
        <w:suppressAutoHyphens/>
        <w:spacing w:after="0" w:line="240" w:lineRule="auto"/>
        <w:ind w:right="-1"/>
        <w:jc w:val="both"/>
        <w:rPr>
          <w:rFonts w:ascii="Times New Roman" w:eastAsia="Arial Unicode MS" w:hAnsi="Times New Roman" w:cs="Times New Roman"/>
          <w:color w:val="000000"/>
          <w:sz w:val="28"/>
          <w:szCs w:val="28"/>
          <w:lang w:bidi="en-US"/>
        </w:rPr>
        <w:sectPr w:rsidR="00DE18BD" w:rsidSect="006E5536">
          <w:pgSz w:w="11906" w:h="16838"/>
          <w:pgMar w:top="1134" w:right="849" w:bottom="1134" w:left="1701" w:header="709" w:footer="709" w:gutter="0"/>
          <w:cols w:space="708"/>
          <w:titlePg/>
          <w:docGrid w:linePitch="360"/>
        </w:sectPr>
      </w:pPr>
    </w:p>
    <w:p w14:paraId="2B9E8367" w14:textId="6856E68D" w:rsidR="008D5945" w:rsidRDefault="00A0732F" w:rsidP="00B75608">
      <w:pPr>
        <w:widowControl w:val="0"/>
        <w:suppressAutoHyphens/>
        <w:spacing w:after="0" w:line="240" w:lineRule="auto"/>
        <w:ind w:right="-1" w:firstLine="709"/>
        <w:jc w:val="both"/>
        <w:rPr>
          <w:rFonts w:ascii="Times New Roman" w:eastAsia="Arial Unicode MS" w:hAnsi="Times New Roman" w:cs="Times New Roman"/>
          <w:color w:val="000000"/>
          <w:sz w:val="28"/>
          <w:szCs w:val="28"/>
          <w:lang w:val="kk-KZ" w:bidi="en-US"/>
        </w:rPr>
      </w:pPr>
      <w:r w:rsidRPr="00A0732F">
        <w:rPr>
          <w:rFonts w:ascii="Times New Roman" w:eastAsia="Arial Unicode MS" w:hAnsi="Times New Roman" w:cs="Times New Roman"/>
          <w:color w:val="000000"/>
          <w:sz w:val="28"/>
          <w:szCs w:val="28"/>
          <w:lang w:bidi="en-US"/>
        </w:rPr>
        <w:lastRenderedPageBreak/>
        <w:t xml:space="preserve">Также присутствует множество мелких сельскохозяйственных и </w:t>
      </w:r>
      <w:proofErr w:type="spellStart"/>
      <w:r w:rsidRPr="00A0732F">
        <w:rPr>
          <w:rFonts w:ascii="Times New Roman" w:eastAsia="Arial Unicode MS" w:hAnsi="Times New Roman" w:cs="Times New Roman"/>
          <w:color w:val="000000"/>
          <w:sz w:val="28"/>
          <w:szCs w:val="28"/>
          <w:lang w:bidi="en-US"/>
        </w:rPr>
        <w:t>легкопромышленных</w:t>
      </w:r>
      <w:proofErr w:type="spellEnd"/>
      <w:r w:rsidRPr="00A0732F">
        <w:rPr>
          <w:rFonts w:ascii="Times New Roman" w:eastAsia="Arial Unicode MS" w:hAnsi="Times New Roman" w:cs="Times New Roman"/>
          <w:color w:val="000000"/>
          <w:sz w:val="28"/>
          <w:szCs w:val="28"/>
          <w:lang w:bidi="en-US"/>
        </w:rPr>
        <w:t xml:space="preserve"> предприятий, таких как фермы, свинофермы, птицефабрики, мясокомбинаты, молокозаводы и маслобойни, которые, хоть и вызывают относительно меньшее загрязнение подземных вод, все же способствуют ухудшению их качества. Это особенно заметно в районных и хозяйственных центрах, а также в поселках, где используется подземная вода для питьевых и хозяйственных нужд</w:t>
      </w:r>
      <w:r w:rsidR="005A2F26">
        <w:rPr>
          <w:rFonts w:ascii="Times New Roman" w:eastAsia="Arial Unicode MS" w:hAnsi="Times New Roman" w:cs="Times New Roman"/>
          <w:color w:val="000000"/>
          <w:sz w:val="28"/>
          <w:szCs w:val="28"/>
          <w:lang w:val="kk-KZ" w:bidi="en-US"/>
        </w:rPr>
        <w:t>.</w:t>
      </w:r>
    </w:p>
    <w:p w14:paraId="14296142" w14:textId="77777777" w:rsidR="00A0732F" w:rsidRPr="00A0732F" w:rsidRDefault="00A0732F" w:rsidP="00B75608">
      <w:pPr>
        <w:widowControl w:val="0"/>
        <w:suppressAutoHyphens/>
        <w:spacing w:after="0" w:line="240" w:lineRule="auto"/>
        <w:ind w:right="-1" w:firstLine="709"/>
        <w:jc w:val="both"/>
        <w:rPr>
          <w:rFonts w:ascii="Times New Roman" w:eastAsia="Arial Unicode MS" w:hAnsi="Times New Roman" w:cs="Times New Roman"/>
          <w:color w:val="000000"/>
          <w:sz w:val="28"/>
          <w:szCs w:val="28"/>
          <w:lang w:val="kk-KZ" w:bidi="en-US"/>
        </w:rPr>
      </w:pPr>
    </w:p>
    <w:p w14:paraId="1EC926E4" w14:textId="6BEE2F6E" w:rsidR="00B75608" w:rsidRPr="00342439" w:rsidRDefault="00176D14" w:rsidP="00B75608">
      <w:pPr>
        <w:widowControl w:val="0"/>
        <w:suppressAutoHyphens/>
        <w:spacing w:after="0" w:line="240" w:lineRule="auto"/>
        <w:ind w:right="-1" w:firstLine="709"/>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4</w:t>
      </w:r>
      <w:r w:rsidR="00B75608">
        <w:rPr>
          <w:rFonts w:ascii="Times New Roman" w:eastAsia="Arial Unicode MS" w:hAnsi="Times New Roman" w:cs="Times New Roman"/>
          <w:color w:val="000000"/>
          <w:sz w:val="28"/>
          <w:szCs w:val="28"/>
          <w:lang w:val="kk-KZ" w:bidi="en-US"/>
        </w:rPr>
        <w:t xml:space="preserve">. </w:t>
      </w:r>
      <w:r w:rsidR="00B75608" w:rsidRPr="00B6475F">
        <w:rPr>
          <w:rFonts w:ascii="Times New Roman" w:eastAsia="Arial Unicode MS" w:hAnsi="Times New Roman" w:cs="Times New Roman"/>
          <w:color w:val="000000"/>
          <w:sz w:val="28"/>
          <w:szCs w:val="28"/>
          <w:lang w:bidi="en-US"/>
        </w:rPr>
        <w:t>1.1 Алматинская</w:t>
      </w:r>
      <w:r w:rsidR="00342439">
        <w:rPr>
          <w:rFonts w:ascii="Times New Roman" w:eastAsia="Arial Unicode MS" w:hAnsi="Times New Roman" w:cs="Times New Roman"/>
          <w:color w:val="000000"/>
          <w:sz w:val="28"/>
          <w:szCs w:val="28"/>
          <w:lang w:val="kk-KZ" w:bidi="en-US"/>
        </w:rPr>
        <w:t xml:space="preserve"> и Жетысу </w:t>
      </w:r>
      <w:r w:rsidR="00B75608" w:rsidRPr="00B6475F">
        <w:rPr>
          <w:rFonts w:ascii="Times New Roman" w:eastAsia="Arial Unicode MS" w:hAnsi="Times New Roman" w:cs="Times New Roman"/>
          <w:color w:val="000000"/>
          <w:sz w:val="28"/>
          <w:szCs w:val="28"/>
          <w:lang w:bidi="en-US"/>
        </w:rPr>
        <w:t>облас</w:t>
      </w:r>
      <w:r w:rsidR="00342439">
        <w:rPr>
          <w:rFonts w:ascii="Times New Roman" w:eastAsia="Arial Unicode MS" w:hAnsi="Times New Roman" w:cs="Times New Roman"/>
          <w:color w:val="000000"/>
          <w:sz w:val="28"/>
          <w:szCs w:val="28"/>
          <w:lang w:val="kk-KZ" w:bidi="en-US"/>
        </w:rPr>
        <w:t>ти</w:t>
      </w:r>
    </w:p>
    <w:p w14:paraId="6B35F716" w14:textId="577DC09B" w:rsidR="008D5945" w:rsidRPr="002D0585" w:rsidRDefault="008D5945" w:rsidP="008D5945">
      <w:pPr>
        <w:widowControl w:val="0"/>
        <w:suppressAutoHyphens/>
        <w:spacing w:after="0" w:line="240" w:lineRule="auto"/>
        <w:ind w:right="-1" w:firstLine="709"/>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sz w:val="28"/>
          <w:szCs w:val="28"/>
          <w:lang w:bidi="en-US"/>
        </w:rPr>
        <w:t>Выявлено 10 участков загрязнения подземных вод при наличии 103 потенциальных источников загрязнения, которые характеризуются как чрезвычайно-опасные (1) и умеренно – опасные - 9 (</w:t>
      </w:r>
      <w:proofErr w:type="spellStart"/>
      <w:r w:rsidRPr="002D0585">
        <w:rPr>
          <w:rFonts w:ascii="Times New Roman" w:eastAsia="Arial Unicode MS" w:hAnsi="Times New Roman" w:cs="Times New Roman"/>
          <w:sz w:val="28"/>
          <w:szCs w:val="28"/>
          <w:lang w:bidi="en-US"/>
        </w:rPr>
        <w:t>табл</w:t>
      </w:r>
      <w:proofErr w:type="spellEnd"/>
      <w:r w:rsidRPr="002D0585">
        <w:rPr>
          <w:rFonts w:ascii="Times New Roman" w:eastAsia="Arial Unicode MS" w:hAnsi="Times New Roman" w:cs="Times New Roman"/>
          <w:sz w:val="28"/>
          <w:szCs w:val="28"/>
          <w:lang w:val="kk-KZ" w:bidi="en-US"/>
        </w:rPr>
        <w:t>ицы</w:t>
      </w:r>
      <w:r w:rsidRPr="002D0585">
        <w:rPr>
          <w:rFonts w:ascii="Times New Roman" w:eastAsia="Arial Unicode MS" w:hAnsi="Times New Roman" w:cs="Times New Roman"/>
          <w:sz w:val="28"/>
          <w:szCs w:val="28"/>
          <w:lang w:bidi="en-US"/>
        </w:rPr>
        <w:t xml:space="preserve"> </w:t>
      </w:r>
      <w:r w:rsidRPr="002D0585">
        <w:rPr>
          <w:rFonts w:ascii="Times New Roman" w:eastAsia="Arial Unicode MS" w:hAnsi="Times New Roman" w:cs="Times New Roman"/>
          <w:sz w:val="28"/>
          <w:szCs w:val="28"/>
          <w:lang w:val="kk-KZ" w:bidi="en-US"/>
        </w:rPr>
        <w:t>4.3 и 4.4</w:t>
      </w:r>
      <w:r w:rsidRPr="002D0585">
        <w:rPr>
          <w:rFonts w:ascii="Times New Roman" w:eastAsia="Arial Unicode MS" w:hAnsi="Times New Roman" w:cs="Times New Roman"/>
          <w:sz w:val="28"/>
          <w:szCs w:val="28"/>
          <w:lang w:bidi="en-US"/>
        </w:rPr>
        <w:t>). На территории в эксплуатации находятся 24 месторождений подземных вод (далее МПВ. Из них 10 МПВ подвержены опасной и умеренно опасной степени загрязнения (Рисунок 4.2)</w:t>
      </w:r>
      <w:r w:rsidR="005A2F26">
        <w:rPr>
          <w:rFonts w:ascii="Times New Roman" w:eastAsia="Arial Unicode MS" w:hAnsi="Times New Roman" w:cs="Times New Roman"/>
          <w:sz w:val="28"/>
          <w:szCs w:val="28"/>
          <w:lang w:val="kk-KZ" w:bidi="en-US"/>
        </w:rPr>
        <w:t xml:space="preserve"> </w:t>
      </w:r>
      <w:r w:rsidR="005A2F26" w:rsidRPr="002D0585">
        <w:rPr>
          <w:rFonts w:ascii="Times New Roman" w:eastAsia="Arial Unicode MS" w:hAnsi="Times New Roman" w:cs="Times New Roman"/>
          <w:sz w:val="28"/>
          <w:szCs w:val="28"/>
          <w:lang w:val="kk-KZ" w:bidi="en-US"/>
        </w:rPr>
        <w:t>[49]</w:t>
      </w:r>
      <w:r w:rsidR="005A2F26" w:rsidRPr="002D0585">
        <w:rPr>
          <w:rFonts w:ascii="Times New Roman" w:eastAsia="Arial Unicode MS" w:hAnsi="Times New Roman" w:cs="Times New Roman"/>
          <w:sz w:val="28"/>
          <w:szCs w:val="28"/>
          <w:lang w:bidi="en-US"/>
        </w:rPr>
        <w:t>.</w:t>
      </w:r>
      <w:r w:rsidRPr="002D0585">
        <w:rPr>
          <w:rFonts w:ascii="Times New Roman" w:eastAsia="Arial Unicode MS" w:hAnsi="Times New Roman" w:cs="Times New Roman"/>
          <w:sz w:val="28"/>
          <w:szCs w:val="28"/>
          <w:lang w:bidi="en-US"/>
        </w:rPr>
        <w:t xml:space="preserve"> </w:t>
      </w:r>
    </w:p>
    <w:p w14:paraId="1D7515E5" w14:textId="77777777" w:rsidR="008D5945" w:rsidRPr="002D0585" w:rsidRDefault="008D5945" w:rsidP="008D5945">
      <w:pPr>
        <w:widowControl w:val="0"/>
        <w:suppressAutoHyphens/>
        <w:spacing w:after="0" w:line="240" w:lineRule="auto"/>
        <w:ind w:right="-1" w:firstLine="709"/>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sz w:val="28"/>
          <w:szCs w:val="28"/>
          <w:lang w:bidi="en-US"/>
        </w:rPr>
        <w:t xml:space="preserve">Опасно загрязнены подземные воды Алматинского </w:t>
      </w:r>
      <w:r w:rsidRPr="002D0585">
        <w:rPr>
          <w:rFonts w:ascii="Times New Roman" w:eastAsia="Arial Unicode MS" w:hAnsi="Times New Roman" w:cs="Times New Roman"/>
          <w:sz w:val="28"/>
          <w:szCs w:val="28"/>
          <w:lang w:val="en-US" w:bidi="en-US"/>
        </w:rPr>
        <w:t>M</w:t>
      </w:r>
      <w:r w:rsidRPr="002D0585">
        <w:rPr>
          <w:rFonts w:ascii="Times New Roman" w:eastAsia="Arial Unicode MS" w:hAnsi="Times New Roman" w:cs="Times New Roman"/>
          <w:sz w:val="28"/>
          <w:szCs w:val="28"/>
          <w:lang w:bidi="en-US"/>
        </w:rPr>
        <w:t>П</w:t>
      </w:r>
      <w:r w:rsidRPr="002D0585">
        <w:rPr>
          <w:rFonts w:ascii="Times New Roman" w:eastAsia="Arial Unicode MS" w:hAnsi="Times New Roman" w:cs="Times New Roman"/>
          <w:sz w:val="28"/>
          <w:szCs w:val="28"/>
          <w:lang w:val="en-US" w:bidi="en-US"/>
        </w:rPr>
        <w:t>B</w:t>
      </w:r>
      <w:r w:rsidRPr="002D0585">
        <w:rPr>
          <w:rFonts w:ascii="Times New Roman" w:eastAsia="Arial Unicode MS" w:hAnsi="Times New Roman" w:cs="Times New Roman"/>
          <w:sz w:val="28"/>
          <w:szCs w:val="28"/>
          <w:lang w:bidi="en-US"/>
        </w:rPr>
        <w:t xml:space="preserve"> (конус выноса), используемого для хозпитьевого водоснабжения г. Алматы: кадмий – до 10 ПДК, марганец – 7,0 - 14 ПДК, ртуть – 1 – 2 ПДК, фенолы – 6 ПДК, бром – 2 - 5 ПДК, нефтепродукты – 3 - 5 ПДК, нитраты – до 4 ПДК. Наиболее загрязнены верхние водоносные горизонты – до глубины 100 м и более. В связи с </w:t>
      </w:r>
      <w:r w:rsidRPr="002D0585">
        <w:rPr>
          <w:rFonts w:ascii="Times New Roman" w:eastAsia="Arial Unicode MS" w:hAnsi="Times New Roman" w:cs="Times New Roman"/>
          <w:sz w:val="28"/>
          <w:szCs w:val="28"/>
          <w:lang w:val="kk-KZ" w:bidi="en-US"/>
        </w:rPr>
        <w:t xml:space="preserve">этим </w:t>
      </w:r>
      <w:r w:rsidRPr="002D0585">
        <w:rPr>
          <w:rFonts w:ascii="Times New Roman" w:eastAsia="Arial Unicode MS" w:hAnsi="Times New Roman" w:cs="Times New Roman"/>
          <w:sz w:val="28"/>
          <w:szCs w:val="28"/>
          <w:lang w:bidi="en-US"/>
        </w:rPr>
        <w:t xml:space="preserve">было рекомендовала использовать подземные воды месторождения до глубины 150,0 м для производственно-технического водоснабжения, а для хозяйственно-питьевого водоснабжения - нижние горизонты в интервале 300 - 500 м. Основными источниками загрязнения в пределах этого МПВ являются промышленные предприятия в черте г. Алматы, ТЭЦ-1, ТЭЦ-2, поля фильтрации, отстойники и накопители сточных вод и др. </w:t>
      </w:r>
    </w:p>
    <w:p w14:paraId="339A4386" w14:textId="7E502330" w:rsidR="008D5945" w:rsidRPr="002D0585" w:rsidRDefault="008D5945" w:rsidP="00B75608">
      <w:pPr>
        <w:widowControl w:val="0"/>
        <w:suppressAutoHyphens/>
        <w:spacing w:after="0" w:line="240" w:lineRule="auto"/>
        <w:ind w:right="-1" w:firstLine="709"/>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sz w:val="28"/>
          <w:szCs w:val="28"/>
          <w:lang w:bidi="en-US"/>
        </w:rPr>
        <w:t xml:space="preserve">В подземных водах Покровского и Николаевского МПВ отмечается повышенное содержание фтора (до 8 ПДК). На </w:t>
      </w:r>
      <w:proofErr w:type="spellStart"/>
      <w:r w:rsidRPr="002D0585">
        <w:rPr>
          <w:rFonts w:ascii="Times New Roman" w:eastAsia="Arial Unicode MS" w:hAnsi="Times New Roman" w:cs="Times New Roman"/>
          <w:sz w:val="28"/>
          <w:szCs w:val="28"/>
          <w:lang w:bidi="en-US"/>
        </w:rPr>
        <w:t>Талдыкорганском</w:t>
      </w:r>
      <w:proofErr w:type="spellEnd"/>
      <w:r w:rsidRPr="002D0585">
        <w:rPr>
          <w:rFonts w:ascii="Times New Roman" w:eastAsia="Arial Unicode MS" w:hAnsi="Times New Roman" w:cs="Times New Roman"/>
          <w:sz w:val="28"/>
          <w:szCs w:val="28"/>
          <w:lang w:bidi="en-US"/>
        </w:rPr>
        <w:t xml:space="preserve"> МПВ в подземных водах содержание свинца достигает 2,3 - 3,3 ПДК, а нитратов – 3 - 15 ПДК</w:t>
      </w:r>
      <w:r w:rsidRPr="002D0585">
        <w:rPr>
          <w:rFonts w:ascii="Times New Roman" w:eastAsia="Arial Unicode MS" w:hAnsi="Times New Roman" w:cs="Times New Roman"/>
          <w:sz w:val="28"/>
          <w:szCs w:val="28"/>
          <w:lang w:val="kk-KZ" w:bidi="en-US"/>
        </w:rPr>
        <w:t xml:space="preserve"> [49]</w:t>
      </w:r>
      <w:r w:rsidRPr="002D0585">
        <w:rPr>
          <w:rFonts w:ascii="Times New Roman" w:eastAsia="Arial Unicode MS" w:hAnsi="Times New Roman" w:cs="Times New Roman"/>
          <w:sz w:val="28"/>
          <w:szCs w:val="28"/>
          <w:lang w:bidi="en-US"/>
        </w:rPr>
        <w:t>.</w:t>
      </w:r>
    </w:p>
    <w:p w14:paraId="7F6D7D0C" w14:textId="5742E617" w:rsidR="00B75608" w:rsidRPr="002D759C" w:rsidRDefault="008D5945" w:rsidP="00B75608">
      <w:pPr>
        <w:spacing w:after="0" w:line="240" w:lineRule="auto"/>
        <w:ind w:firstLine="709"/>
        <w:jc w:val="both"/>
        <w:rPr>
          <w:rFonts w:ascii="Times New Roman" w:eastAsia="Times New Roman" w:hAnsi="Times New Roman" w:cs="Times New Roman"/>
          <w:spacing w:val="3"/>
          <w:sz w:val="28"/>
          <w:szCs w:val="28"/>
          <w:lang w:eastAsia="ru-RU"/>
        </w:rPr>
      </w:pPr>
      <w:r w:rsidRPr="002D0585">
        <w:rPr>
          <w:rFonts w:ascii="Times New Roman" w:eastAsia="Arial Unicode MS" w:hAnsi="Times New Roman" w:cs="Times New Roman"/>
          <w:sz w:val="28"/>
          <w:szCs w:val="28"/>
          <w:lang w:bidi="en-US"/>
        </w:rPr>
        <w:t xml:space="preserve">В последние годы </w:t>
      </w:r>
      <w:r w:rsidR="00B75608" w:rsidRPr="002D759C">
        <w:rPr>
          <w:rFonts w:ascii="Times New Roman" w:eastAsia="Times New Roman" w:hAnsi="Times New Roman" w:cs="Times New Roman"/>
          <w:sz w:val="28"/>
          <w:szCs w:val="28"/>
          <w:lang w:eastAsia="ru-RU"/>
        </w:rPr>
        <w:t>велись наблюдения на 10 участках загрязнения подземных вод</w:t>
      </w:r>
      <w:r w:rsidR="00D62A43" w:rsidRPr="002D759C">
        <w:rPr>
          <w:rFonts w:ascii="Times New Roman" w:eastAsia="Times New Roman" w:hAnsi="Times New Roman" w:cs="Times New Roman"/>
          <w:sz w:val="28"/>
          <w:szCs w:val="28"/>
          <w:lang w:eastAsia="ru-RU"/>
        </w:rPr>
        <w:t>, которых</w:t>
      </w:r>
      <w:r w:rsidR="00B75608" w:rsidRPr="002D759C">
        <w:rPr>
          <w:rFonts w:ascii="Times New Roman" w:eastAsia="Times New Roman" w:hAnsi="Times New Roman" w:cs="Times New Roman"/>
          <w:spacing w:val="-3"/>
          <w:sz w:val="28"/>
          <w:szCs w:val="28"/>
          <w:lang w:eastAsia="ru-RU"/>
        </w:rPr>
        <w:t xml:space="preserve"> были установлены </w:t>
      </w:r>
      <w:r w:rsidR="00B75608" w:rsidRPr="002D759C">
        <w:rPr>
          <w:rFonts w:ascii="Times New Roman" w:eastAsia="Times New Roman" w:hAnsi="Times New Roman" w:cs="Times New Roman"/>
          <w:spacing w:val="-4"/>
          <w:sz w:val="28"/>
          <w:szCs w:val="28"/>
          <w:lang w:eastAsia="ru-RU"/>
        </w:rPr>
        <w:t xml:space="preserve">изменения качественного и </w:t>
      </w:r>
      <w:r w:rsidR="00B75608" w:rsidRPr="002D759C">
        <w:rPr>
          <w:rFonts w:ascii="Times New Roman" w:eastAsia="Times New Roman" w:hAnsi="Times New Roman" w:cs="Times New Roman"/>
          <w:spacing w:val="3"/>
          <w:sz w:val="28"/>
          <w:szCs w:val="28"/>
          <w:lang w:eastAsia="ru-RU"/>
        </w:rPr>
        <w:t xml:space="preserve">количественного состояния подземных вод. </w:t>
      </w:r>
    </w:p>
    <w:p w14:paraId="2C509D6E" w14:textId="45D4D19F" w:rsidR="008D5945" w:rsidRPr="002D0585" w:rsidRDefault="008D5945" w:rsidP="008D5945">
      <w:pPr>
        <w:widowControl w:val="0"/>
        <w:shd w:val="clear" w:color="auto" w:fill="FFFFFF"/>
        <w:suppressAutoHyphens/>
        <w:spacing w:after="0" w:line="240" w:lineRule="auto"/>
        <w:ind w:left="5" w:right="38" w:firstLine="709"/>
        <w:jc w:val="both"/>
        <w:rPr>
          <w:rFonts w:ascii="Times New Roman" w:eastAsia="Arial Unicode MS" w:hAnsi="Times New Roman" w:cs="Times New Roman"/>
          <w:spacing w:val="-5"/>
          <w:sz w:val="28"/>
          <w:szCs w:val="28"/>
          <w:lang w:bidi="en-US"/>
        </w:rPr>
        <w:sectPr w:rsidR="008D5945" w:rsidRPr="002D0585" w:rsidSect="006E5536">
          <w:pgSz w:w="11906" w:h="16838"/>
          <w:pgMar w:top="1134" w:right="849" w:bottom="1134" w:left="1701" w:header="709" w:footer="709" w:gutter="0"/>
          <w:cols w:space="708"/>
          <w:titlePg/>
          <w:docGrid w:linePitch="360"/>
        </w:sectPr>
      </w:pPr>
      <w:r w:rsidRPr="002D0585">
        <w:rPr>
          <w:rFonts w:ascii="Times New Roman" w:eastAsia="Arial Unicode MS" w:hAnsi="Times New Roman" w:cs="Times New Roman"/>
          <w:bCs/>
          <w:i/>
          <w:spacing w:val="-6"/>
          <w:sz w:val="28"/>
          <w:szCs w:val="28"/>
          <w:lang w:bidi="en-US"/>
        </w:rPr>
        <w:t>Участок загрязнения «Алматы»</w:t>
      </w:r>
      <w:r w:rsidRPr="002D0585">
        <w:rPr>
          <w:rFonts w:ascii="Times New Roman" w:eastAsia="Arial Unicode MS" w:hAnsi="Times New Roman" w:cs="Times New Roman"/>
          <w:spacing w:val="-6"/>
          <w:sz w:val="28"/>
          <w:szCs w:val="28"/>
          <w:lang w:bidi="en-US"/>
        </w:rPr>
        <w:t xml:space="preserve"> расположен в пределах Алматинского МПВ</w:t>
      </w:r>
      <w:r w:rsidRPr="002D0585">
        <w:rPr>
          <w:rFonts w:ascii="Times New Roman" w:eastAsia="Arial Unicode MS" w:hAnsi="Times New Roman" w:cs="Times New Roman"/>
          <w:spacing w:val="1"/>
          <w:sz w:val="28"/>
          <w:szCs w:val="28"/>
          <w:lang w:bidi="en-US"/>
        </w:rPr>
        <w:t xml:space="preserve">. </w:t>
      </w:r>
      <w:r w:rsidRPr="002D0585">
        <w:rPr>
          <w:rFonts w:ascii="Times New Roman" w:eastAsia="Arial Unicode MS" w:hAnsi="Times New Roman" w:cs="Times New Roman"/>
          <w:spacing w:val="-5"/>
          <w:sz w:val="28"/>
          <w:szCs w:val="28"/>
          <w:lang w:bidi="en-US"/>
        </w:rPr>
        <w:t xml:space="preserve">В результате интенсивной эксплуатации подземных вод </w:t>
      </w:r>
      <w:r w:rsidRPr="002D0585">
        <w:rPr>
          <w:rFonts w:ascii="Times New Roman" w:eastAsia="Arial Unicode MS" w:hAnsi="Times New Roman" w:cs="Times New Roman"/>
          <w:spacing w:val="-4"/>
          <w:sz w:val="28"/>
          <w:szCs w:val="28"/>
          <w:lang w:bidi="en-US"/>
        </w:rPr>
        <w:t xml:space="preserve">образовалась депрессионная воронка, которая привела к </w:t>
      </w:r>
      <w:r w:rsidRPr="002D0585">
        <w:rPr>
          <w:rFonts w:ascii="Times New Roman" w:eastAsia="Arial Unicode MS" w:hAnsi="Times New Roman" w:cs="Times New Roman"/>
          <w:spacing w:val="7"/>
          <w:sz w:val="28"/>
          <w:szCs w:val="28"/>
          <w:lang w:bidi="en-US"/>
        </w:rPr>
        <w:t xml:space="preserve">тому, что загрязняющие вещества, попавшие в подземные воды, не выносятся за город, а локализуются в пределах этой воронки, что </w:t>
      </w:r>
      <w:r w:rsidRPr="002D0585">
        <w:rPr>
          <w:rFonts w:ascii="Times New Roman" w:eastAsia="Arial Unicode MS" w:hAnsi="Times New Roman" w:cs="Times New Roman"/>
          <w:spacing w:val="-4"/>
          <w:sz w:val="28"/>
          <w:szCs w:val="28"/>
          <w:lang w:bidi="en-US"/>
        </w:rPr>
        <w:t>способствует загрязнению верхней 150-метровой толщи на конусах выноса и 7</w:t>
      </w:r>
      <w:r w:rsidRPr="002D0585">
        <w:rPr>
          <w:rFonts w:ascii="Times New Roman" w:eastAsia="Arial Unicode MS" w:hAnsi="Times New Roman" w:cs="Times New Roman"/>
          <w:spacing w:val="-5"/>
          <w:sz w:val="28"/>
          <w:szCs w:val="28"/>
          <w:lang w:bidi="en-US"/>
        </w:rPr>
        <w:t>0 м толщи на предгорной равнине</w:t>
      </w:r>
      <w:r w:rsidRPr="002D0585">
        <w:rPr>
          <w:rFonts w:ascii="Times New Roman" w:eastAsia="Arial Unicode MS" w:hAnsi="Times New Roman" w:cs="Times New Roman"/>
          <w:spacing w:val="-5"/>
          <w:sz w:val="28"/>
          <w:szCs w:val="28"/>
          <w:lang w:val="kk-KZ" w:bidi="en-US"/>
        </w:rPr>
        <w:t xml:space="preserve"> (рисунок 4.2)</w:t>
      </w:r>
      <w:r w:rsidR="005A2F26">
        <w:rPr>
          <w:rFonts w:ascii="Times New Roman" w:eastAsia="Arial Unicode MS" w:hAnsi="Times New Roman" w:cs="Times New Roman"/>
          <w:spacing w:val="-5"/>
          <w:sz w:val="28"/>
          <w:szCs w:val="28"/>
          <w:lang w:val="kk-KZ" w:bidi="en-US"/>
        </w:rPr>
        <w:t xml:space="preserve"> </w:t>
      </w:r>
      <w:r w:rsidR="005A2F26" w:rsidRPr="002D0585">
        <w:rPr>
          <w:rFonts w:ascii="Times New Roman" w:eastAsia="Arial Unicode MS" w:hAnsi="Times New Roman" w:cs="Times New Roman"/>
          <w:sz w:val="28"/>
          <w:szCs w:val="28"/>
          <w:lang w:val="kk-KZ" w:bidi="en-US"/>
        </w:rPr>
        <w:t>[49]</w:t>
      </w:r>
      <w:r w:rsidR="005A2F26" w:rsidRPr="002D0585">
        <w:rPr>
          <w:rFonts w:ascii="Times New Roman" w:eastAsia="Arial Unicode MS" w:hAnsi="Times New Roman" w:cs="Times New Roman"/>
          <w:sz w:val="28"/>
          <w:szCs w:val="28"/>
          <w:lang w:bidi="en-US"/>
        </w:rPr>
        <w:t>.</w:t>
      </w:r>
    </w:p>
    <w:p w14:paraId="390B922C" w14:textId="1DCED06B" w:rsidR="008D5945" w:rsidRPr="002D0585" w:rsidRDefault="008D5945" w:rsidP="008D5945">
      <w:pPr>
        <w:widowControl w:val="0"/>
        <w:suppressAutoHyphens/>
        <w:spacing w:after="0" w:line="240" w:lineRule="auto"/>
        <w:ind w:left="1134"/>
        <w:jc w:val="center"/>
        <w:rPr>
          <w:rFonts w:ascii="Times New Roman" w:eastAsia="Arial Unicode MS" w:hAnsi="Times New Roman" w:cs="Times New Roman"/>
          <w:bCs/>
          <w:sz w:val="28"/>
          <w:szCs w:val="28"/>
          <w:lang w:bidi="en-US"/>
        </w:rPr>
      </w:pPr>
      <w:r w:rsidRPr="002D0585">
        <w:rPr>
          <w:rFonts w:ascii="Times New Roman" w:eastAsia="Arial Unicode MS" w:hAnsi="Times New Roman" w:cs="Times New Roman"/>
          <w:bCs/>
          <w:sz w:val="28"/>
          <w:szCs w:val="28"/>
          <w:lang w:val="kk-KZ" w:bidi="en-US"/>
        </w:rPr>
        <w:lastRenderedPageBreak/>
        <w:t>Т</w:t>
      </w:r>
      <w:proofErr w:type="spellStart"/>
      <w:r w:rsidRPr="002D0585">
        <w:rPr>
          <w:rFonts w:ascii="Times New Roman" w:eastAsia="Arial Unicode MS" w:hAnsi="Times New Roman" w:cs="Times New Roman"/>
          <w:bCs/>
          <w:sz w:val="28"/>
          <w:szCs w:val="28"/>
          <w:lang w:bidi="en-US"/>
        </w:rPr>
        <w:t>аблица</w:t>
      </w:r>
      <w:proofErr w:type="spellEnd"/>
      <w:r w:rsidRPr="002D0585">
        <w:rPr>
          <w:rFonts w:ascii="Times New Roman" w:eastAsia="Arial Unicode MS" w:hAnsi="Times New Roman" w:cs="Times New Roman"/>
          <w:bCs/>
          <w:sz w:val="28"/>
          <w:szCs w:val="28"/>
          <w:lang w:bidi="en-US"/>
        </w:rPr>
        <w:t xml:space="preserve"> 4.3 -Распределение  участков загрязнения подземных вод по классам опасности загрязняющих веществ по административным  областям Южного Казахстана</w:t>
      </w:r>
    </w:p>
    <w:p w14:paraId="0BF372C3" w14:textId="77777777" w:rsidR="008D5945" w:rsidRPr="002D0585" w:rsidRDefault="008D5945" w:rsidP="008D5945">
      <w:pPr>
        <w:widowControl w:val="0"/>
        <w:suppressAutoHyphens/>
        <w:spacing w:after="0" w:line="240" w:lineRule="auto"/>
        <w:ind w:left="1134"/>
        <w:rPr>
          <w:rFonts w:ascii="Times New Roman" w:eastAsia="Arial Unicode MS" w:hAnsi="Times New Roman" w:cs="Times New Roman"/>
          <w:bCs/>
          <w:lang w:bidi="en-US"/>
        </w:rPr>
      </w:pPr>
    </w:p>
    <w:tbl>
      <w:tblPr>
        <w:tblW w:w="11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689"/>
        <w:gridCol w:w="1984"/>
        <w:gridCol w:w="1985"/>
        <w:gridCol w:w="1417"/>
        <w:gridCol w:w="1276"/>
        <w:gridCol w:w="1990"/>
      </w:tblGrid>
      <w:tr w:rsidR="00EB1D11" w:rsidRPr="00EB1D11" w14:paraId="57DAE68D" w14:textId="77777777" w:rsidTr="00094674">
        <w:trPr>
          <w:trHeight w:val="600"/>
          <w:jc w:val="center"/>
        </w:trPr>
        <w:tc>
          <w:tcPr>
            <w:tcW w:w="567" w:type="dxa"/>
            <w:vMerge w:val="restart"/>
            <w:shd w:val="clear" w:color="auto" w:fill="FFFFFF"/>
            <w:vAlign w:val="center"/>
          </w:tcPr>
          <w:p w14:paraId="15864EFA"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п/п</w:t>
            </w:r>
          </w:p>
        </w:tc>
        <w:tc>
          <w:tcPr>
            <w:tcW w:w="2689" w:type="dxa"/>
            <w:vMerge w:val="restart"/>
            <w:shd w:val="clear" w:color="auto" w:fill="FFFFFF"/>
            <w:vAlign w:val="center"/>
          </w:tcPr>
          <w:p w14:paraId="5C907FC5" w14:textId="77777777" w:rsidR="008D5945" w:rsidRPr="002D0585" w:rsidRDefault="008D5945" w:rsidP="00094674">
            <w:pPr>
              <w:widowControl w:val="0"/>
              <w:suppressAutoHyphens/>
              <w:spacing w:after="0" w:line="240" w:lineRule="auto"/>
              <w:ind w:left="36"/>
              <w:jc w:val="center"/>
              <w:rPr>
                <w:rFonts w:ascii="Times New Roman" w:eastAsia="Arial Unicode MS" w:hAnsi="Times New Roman" w:cs="Times New Roman"/>
                <w:lang w:val="en-US" w:bidi="en-US"/>
              </w:rPr>
            </w:pPr>
            <w:proofErr w:type="spellStart"/>
            <w:r w:rsidRPr="002D0585">
              <w:rPr>
                <w:rFonts w:ascii="Times New Roman" w:eastAsia="Arial Unicode MS" w:hAnsi="Times New Roman" w:cs="Times New Roman"/>
                <w:lang w:val="en-US" w:bidi="en-US"/>
              </w:rPr>
              <w:t>Административная</w:t>
            </w:r>
            <w:proofErr w:type="spellEnd"/>
            <w:r w:rsidRPr="002D0585">
              <w:rPr>
                <w:rFonts w:ascii="Times New Roman" w:eastAsia="Arial Unicode MS" w:hAnsi="Times New Roman" w:cs="Times New Roman"/>
                <w:lang w:val="en-US" w:bidi="en-US"/>
              </w:rPr>
              <w:t xml:space="preserve"> </w:t>
            </w:r>
            <w:proofErr w:type="spellStart"/>
            <w:r w:rsidRPr="002D0585">
              <w:rPr>
                <w:rFonts w:ascii="Times New Roman" w:eastAsia="Arial Unicode MS" w:hAnsi="Times New Roman" w:cs="Times New Roman"/>
                <w:lang w:val="en-US" w:bidi="en-US"/>
              </w:rPr>
              <w:t>область</w:t>
            </w:r>
            <w:proofErr w:type="spellEnd"/>
          </w:p>
        </w:tc>
        <w:tc>
          <w:tcPr>
            <w:tcW w:w="1984" w:type="dxa"/>
            <w:vMerge w:val="restart"/>
            <w:shd w:val="clear" w:color="auto" w:fill="FFFFFF"/>
            <w:vAlign w:val="center"/>
          </w:tcPr>
          <w:p w14:paraId="2E829630"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Общее  количество наблюдаемых участков загрязнения</w:t>
            </w:r>
          </w:p>
        </w:tc>
        <w:tc>
          <w:tcPr>
            <w:tcW w:w="6668" w:type="dxa"/>
            <w:gridSpan w:val="4"/>
            <w:shd w:val="clear" w:color="auto" w:fill="FFFFFF"/>
            <w:vAlign w:val="center"/>
          </w:tcPr>
          <w:p w14:paraId="62C87F4F"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Количество участков загрязнения подземных вод по классам опасности выявленных загрязняющих веществ</w:t>
            </w:r>
          </w:p>
        </w:tc>
      </w:tr>
      <w:tr w:rsidR="00EB1D11" w:rsidRPr="00EB1D11" w14:paraId="6BBF8769" w14:textId="77777777" w:rsidTr="00094674">
        <w:trPr>
          <w:trHeight w:val="377"/>
          <w:jc w:val="center"/>
        </w:trPr>
        <w:tc>
          <w:tcPr>
            <w:tcW w:w="567" w:type="dxa"/>
            <w:vMerge/>
            <w:vAlign w:val="center"/>
          </w:tcPr>
          <w:p w14:paraId="7705BD29" w14:textId="77777777" w:rsidR="008D5945" w:rsidRPr="002D0585" w:rsidRDefault="008D5945" w:rsidP="00094674">
            <w:pPr>
              <w:widowControl w:val="0"/>
              <w:suppressAutoHyphens/>
              <w:spacing w:after="0" w:line="240" w:lineRule="auto"/>
              <w:rPr>
                <w:rFonts w:ascii="Times New Roman" w:eastAsia="Arial Unicode MS" w:hAnsi="Times New Roman" w:cs="Times New Roman"/>
                <w:lang w:bidi="en-US"/>
              </w:rPr>
            </w:pPr>
          </w:p>
        </w:tc>
        <w:tc>
          <w:tcPr>
            <w:tcW w:w="2689" w:type="dxa"/>
            <w:vMerge/>
            <w:vAlign w:val="center"/>
          </w:tcPr>
          <w:p w14:paraId="3236B705" w14:textId="77777777" w:rsidR="008D5945" w:rsidRPr="002D0585" w:rsidRDefault="008D5945" w:rsidP="00094674">
            <w:pPr>
              <w:widowControl w:val="0"/>
              <w:suppressAutoHyphens/>
              <w:spacing w:after="0" w:line="240" w:lineRule="auto"/>
              <w:rPr>
                <w:rFonts w:ascii="Times New Roman" w:eastAsia="Arial Unicode MS" w:hAnsi="Times New Roman" w:cs="Times New Roman"/>
                <w:lang w:bidi="en-US"/>
              </w:rPr>
            </w:pPr>
          </w:p>
        </w:tc>
        <w:tc>
          <w:tcPr>
            <w:tcW w:w="1984" w:type="dxa"/>
            <w:vMerge/>
            <w:vAlign w:val="center"/>
          </w:tcPr>
          <w:p w14:paraId="78180EA8" w14:textId="77777777" w:rsidR="008D5945" w:rsidRPr="002D0585" w:rsidRDefault="008D5945" w:rsidP="00094674">
            <w:pPr>
              <w:widowControl w:val="0"/>
              <w:suppressAutoHyphens/>
              <w:spacing w:after="0" w:line="240" w:lineRule="auto"/>
              <w:rPr>
                <w:rFonts w:ascii="Times New Roman" w:eastAsia="Arial Unicode MS" w:hAnsi="Times New Roman" w:cs="Times New Roman"/>
                <w:lang w:bidi="en-US"/>
              </w:rPr>
            </w:pPr>
          </w:p>
        </w:tc>
        <w:tc>
          <w:tcPr>
            <w:tcW w:w="1985" w:type="dxa"/>
            <w:shd w:val="clear" w:color="auto" w:fill="FFFFFF"/>
            <w:vAlign w:val="center"/>
          </w:tcPr>
          <w:p w14:paraId="4DF74D0C"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proofErr w:type="spellStart"/>
            <w:r w:rsidRPr="002D0585">
              <w:rPr>
                <w:rFonts w:ascii="Times New Roman" w:eastAsia="Arial Unicode MS" w:hAnsi="Times New Roman" w:cs="Times New Roman"/>
                <w:lang w:val="en-US" w:bidi="en-US"/>
              </w:rPr>
              <w:t>чрезвычайно-опасный</w:t>
            </w:r>
            <w:proofErr w:type="spellEnd"/>
          </w:p>
        </w:tc>
        <w:tc>
          <w:tcPr>
            <w:tcW w:w="1417" w:type="dxa"/>
            <w:shd w:val="clear" w:color="auto" w:fill="FFFFFF"/>
            <w:vAlign w:val="center"/>
          </w:tcPr>
          <w:p w14:paraId="2353B5AE"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proofErr w:type="spellStart"/>
            <w:r w:rsidRPr="002D0585">
              <w:rPr>
                <w:rFonts w:ascii="Times New Roman" w:eastAsia="Arial Unicode MS" w:hAnsi="Times New Roman" w:cs="Times New Roman"/>
                <w:lang w:val="en-US" w:bidi="en-US"/>
              </w:rPr>
              <w:t>высоко-опасный</w:t>
            </w:r>
            <w:proofErr w:type="spellEnd"/>
          </w:p>
        </w:tc>
        <w:tc>
          <w:tcPr>
            <w:tcW w:w="1276" w:type="dxa"/>
            <w:shd w:val="clear" w:color="auto" w:fill="FFFFFF"/>
            <w:vAlign w:val="center"/>
          </w:tcPr>
          <w:p w14:paraId="5D6D9266"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proofErr w:type="spellStart"/>
            <w:r w:rsidRPr="002D0585">
              <w:rPr>
                <w:rFonts w:ascii="Times New Roman" w:eastAsia="Arial Unicode MS" w:hAnsi="Times New Roman" w:cs="Times New Roman"/>
                <w:lang w:val="en-US" w:bidi="en-US"/>
              </w:rPr>
              <w:t>опасный</w:t>
            </w:r>
            <w:proofErr w:type="spellEnd"/>
          </w:p>
        </w:tc>
        <w:tc>
          <w:tcPr>
            <w:tcW w:w="1990" w:type="dxa"/>
            <w:shd w:val="clear" w:color="auto" w:fill="FFFFFF"/>
            <w:vAlign w:val="center"/>
          </w:tcPr>
          <w:p w14:paraId="4F964A1D"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proofErr w:type="spellStart"/>
            <w:r w:rsidRPr="002D0585">
              <w:rPr>
                <w:rFonts w:ascii="Times New Roman" w:eastAsia="Arial Unicode MS" w:hAnsi="Times New Roman" w:cs="Times New Roman"/>
                <w:lang w:val="en-US" w:bidi="en-US"/>
              </w:rPr>
              <w:t>умеренно-опасный</w:t>
            </w:r>
            <w:proofErr w:type="spellEnd"/>
          </w:p>
        </w:tc>
      </w:tr>
      <w:tr w:rsidR="00EB1D11" w:rsidRPr="00EB1D11" w14:paraId="25DF0C06" w14:textId="77777777" w:rsidTr="00094674">
        <w:trPr>
          <w:trHeight w:val="300"/>
          <w:jc w:val="center"/>
        </w:trPr>
        <w:tc>
          <w:tcPr>
            <w:tcW w:w="567" w:type="dxa"/>
            <w:shd w:val="clear" w:color="auto" w:fill="FFFFFF"/>
            <w:noWrap/>
          </w:tcPr>
          <w:p w14:paraId="29032F09"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1</w:t>
            </w:r>
          </w:p>
        </w:tc>
        <w:tc>
          <w:tcPr>
            <w:tcW w:w="2689" w:type="dxa"/>
            <w:shd w:val="clear" w:color="auto" w:fill="FFFFFF"/>
            <w:noWrap/>
            <w:vAlign w:val="bottom"/>
          </w:tcPr>
          <w:p w14:paraId="7A303326" w14:textId="77777777" w:rsidR="008D5945" w:rsidRPr="002D0585" w:rsidRDefault="008D5945" w:rsidP="00094674">
            <w:pPr>
              <w:widowControl w:val="0"/>
              <w:suppressAutoHyphens/>
              <w:spacing w:after="0" w:line="240" w:lineRule="auto"/>
              <w:rPr>
                <w:rFonts w:ascii="Times New Roman" w:eastAsia="Arial Unicode MS" w:hAnsi="Times New Roman" w:cs="Times New Roman"/>
                <w:bCs/>
                <w:lang w:bidi="en-US"/>
              </w:rPr>
            </w:pPr>
            <w:proofErr w:type="spellStart"/>
            <w:r w:rsidRPr="002D0585">
              <w:rPr>
                <w:rFonts w:ascii="Times New Roman" w:eastAsia="Arial Unicode MS" w:hAnsi="Times New Roman" w:cs="Times New Roman"/>
                <w:bCs/>
                <w:lang w:val="en-US" w:bidi="en-US"/>
              </w:rPr>
              <w:t>Алматинская</w:t>
            </w:r>
            <w:proofErr w:type="spellEnd"/>
            <w:r w:rsidRPr="002D0585">
              <w:rPr>
                <w:rFonts w:ascii="Times New Roman" w:eastAsia="Arial Unicode MS" w:hAnsi="Times New Roman" w:cs="Times New Roman"/>
                <w:bCs/>
                <w:lang w:val="en-US" w:bidi="en-US"/>
              </w:rPr>
              <w:t xml:space="preserve"> </w:t>
            </w:r>
            <w:r w:rsidRPr="002D0585">
              <w:rPr>
                <w:rFonts w:ascii="Times New Roman" w:eastAsia="Arial Unicode MS" w:hAnsi="Times New Roman" w:cs="Times New Roman"/>
                <w:bCs/>
                <w:lang w:bidi="en-US"/>
              </w:rPr>
              <w:t xml:space="preserve">и </w:t>
            </w:r>
            <w:proofErr w:type="spellStart"/>
            <w:r w:rsidRPr="002D0585">
              <w:rPr>
                <w:rFonts w:ascii="Times New Roman" w:eastAsia="Arial Unicode MS" w:hAnsi="Times New Roman" w:cs="Times New Roman"/>
                <w:bCs/>
                <w:lang w:bidi="en-US"/>
              </w:rPr>
              <w:t>Жетысу</w:t>
            </w:r>
            <w:proofErr w:type="spellEnd"/>
          </w:p>
        </w:tc>
        <w:tc>
          <w:tcPr>
            <w:tcW w:w="1984" w:type="dxa"/>
            <w:shd w:val="clear" w:color="auto" w:fill="FFFFFF"/>
            <w:noWrap/>
            <w:vAlign w:val="bottom"/>
          </w:tcPr>
          <w:p w14:paraId="26273291"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10</w:t>
            </w:r>
          </w:p>
        </w:tc>
        <w:tc>
          <w:tcPr>
            <w:tcW w:w="1985" w:type="dxa"/>
            <w:shd w:val="clear" w:color="auto" w:fill="FFFFFF"/>
            <w:noWrap/>
            <w:vAlign w:val="bottom"/>
          </w:tcPr>
          <w:p w14:paraId="48CB9E98"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1</w:t>
            </w:r>
          </w:p>
        </w:tc>
        <w:tc>
          <w:tcPr>
            <w:tcW w:w="1417" w:type="dxa"/>
            <w:shd w:val="clear" w:color="auto" w:fill="FFFFFF"/>
            <w:noWrap/>
            <w:vAlign w:val="bottom"/>
          </w:tcPr>
          <w:p w14:paraId="469016B8"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w:t>
            </w:r>
          </w:p>
        </w:tc>
        <w:tc>
          <w:tcPr>
            <w:tcW w:w="1276" w:type="dxa"/>
            <w:shd w:val="clear" w:color="auto" w:fill="FFFFFF"/>
            <w:noWrap/>
            <w:vAlign w:val="bottom"/>
          </w:tcPr>
          <w:p w14:paraId="20C46118"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w:t>
            </w:r>
          </w:p>
        </w:tc>
        <w:tc>
          <w:tcPr>
            <w:tcW w:w="1990" w:type="dxa"/>
            <w:shd w:val="clear" w:color="auto" w:fill="FFFFFF"/>
            <w:noWrap/>
            <w:vAlign w:val="bottom"/>
          </w:tcPr>
          <w:p w14:paraId="28CD9DCD"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9</w:t>
            </w:r>
          </w:p>
        </w:tc>
      </w:tr>
      <w:tr w:rsidR="00EB1D11" w:rsidRPr="00EB1D11" w14:paraId="4A917C32" w14:textId="77777777" w:rsidTr="00094674">
        <w:trPr>
          <w:trHeight w:val="300"/>
          <w:jc w:val="center"/>
        </w:trPr>
        <w:tc>
          <w:tcPr>
            <w:tcW w:w="567" w:type="dxa"/>
            <w:vAlign w:val="center"/>
          </w:tcPr>
          <w:p w14:paraId="6970EF10"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2</w:t>
            </w:r>
          </w:p>
        </w:tc>
        <w:tc>
          <w:tcPr>
            <w:tcW w:w="2689" w:type="dxa"/>
            <w:shd w:val="clear" w:color="auto" w:fill="FFFFFF"/>
            <w:noWrap/>
            <w:vAlign w:val="bottom"/>
          </w:tcPr>
          <w:p w14:paraId="2C902157" w14:textId="77777777" w:rsidR="008D5945" w:rsidRPr="002D0585" w:rsidRDefault="008D5945" w:rsidP="00094674">
            <w:pPr>
              <w:widowControl w:val="0"/>
              <w:suppressAutoHyphens/>
              <w:spacing w:after="0" w:line="240" w:lineRule="auto"/>
              <w:rPr>
                <w:rFonts w:ascii="Times New Roman" w:eastAsia="Arial Unicode MS" w:hAnsi="Times New Roman" w:cs="Times New Roman"/>
                <w:bCs/>
                <w:lang w:val="en-US" w:bidi="en-US"/>
              </w:rPr>
            </w:pPr>
            <w:proofErr w:type="spellStart"/>
            <w:r w:rsidRPr="002D0585">
              <w:rPr>
                <w:rFonts w:ascii="Times New Roman" w:eastAsia="Arial Unicode MS" w:hAnsi="Times New Roman" w:cs="Times New Roman"/>
                <w:bCs/>
                <w:lang w:val="en-US" w:bidi="en-US"/>
              </w:rPr>
              <w:t>Жамбылская</w:t>
            </w:r>
            <w:proofErr w:type="spellEnd"/>
          </w:p>
        </w:tc>
        <w:tc>
          <w:tcPr>
            <w:tcW w:w="1984" w:type="dxa"/>
            <w:shd w:val="clear" w:color="auto" w:fill="FFFFFF"/>
            <w:noWrap/>
            <w:vAlign w:val="bottom"/>
          </w:tcPr>
          <w:p w14:paraId="305BC8FE"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16</w:t>
            </w:r>
          </w:p>
        </w:tc>
        <w:tc>
          <w:tcPr>
            <w:tcW w:w="1985" w:type="dxa"/>
            <w:shd w:val="clear" w:color="auto" w:fill="FFFFFF"/>
            <w:noWrap/>
            <w:vAlign w:val="bottom"/>
          </w:tcPr>
          <w:p w14:paraId="4C3A8F91"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w:t>
            </w:r>
          </w:p>
        </w:tc>
        <w:tc>
          <w:tcPr>
            <w:tcW w:w="1417" w:type="dxa"/>
            <w:shd w:val="clear" w:color="auto" w:fill="FFFFFF"/>
            <w:noWrap/>
            <w:vAlign w:val="bottom"/>
          </w:tcPr>
          <w:p w14:paraId="7DA2789A"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w:t>
            </w:r>
          </w:p>
        </w:tc>
        <w:tc>
          <w:tcPr>
            <w:tcW w:w="1276" w:type="dxa"/>
            <w:shd w:val="clear" w:color="auto" w:fill="FFFFFF"/>
            <w:noWrap/>
            <w:vAlign w:val="bottom"/>
          </w:tcPr>
          <w:p w14:paraId="5CF99E5C"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4</w:t>
            </w:r>
          </w:p>
        </w:tc>
        <w:tc>
          <w:tcPr>
            <w:tcW w:w="1990" w:type="dxa"/>
            <w:shd w:val="clear" w:color="auto" w:fill="FFFFFF"/>
            <w:noWrap/>
            <w:vAlign w:val="bottom"/>
          </w:tcPr>
          <w:p w14:paraId="6F3D1758"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12</w:t>
            </w:r>
          </w:p>
        </w:tc>
      </w:tr>
      <w:tr w:rsidR="00EB1D11" w:rsidRPr="00EB1D11" w14:paraId="500C7998" w14:textId="77777777" w:rsidTr="00094674">
        <w:trPr>
          <w:trHeight w:val="300"/>
          <w:jc w:val="center"/>
        </w:trPr>
        <w:tc>
          <w:tcPr>
            <w:tcW w:w="567" w:type="dxa"/>
            <w:tcBorders>
              <w:bottom w:val="single" w:sz="4" w:space="0" w:color="auto"/>
            </w:tcBorders>
            <w:shd w:val="clear" w:color="auto" w:fill="FFFFFF"/>
            <w:noWrap/>
            <w:vAlign w:val="bottom"/>
          </w:tcPr>
          <w:p w14:paraId="704A0D12"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3</w:t>
            </w:r>
          </w:p>
        </w:tc>
        <w:tc>
          <w:tcPr>
            <w:tcW w:w="2689" w:type="dxa"/>
            <w:tcBorders>
              <w:bottom w:val="single" w:sz="4" w:space="0" w:color="auto"/>
            </w:tcBorders>
            <w:shd w:val="clear" w:color="auto" w:fill="FFFFFF"/>
            <w:noWrap/>
            <w:vAlign w:val="bottom"/>
          </w:tcPr>
          <w:p w14:paraId="63E467C5" w14:textId="77777777" w:rsidR="008D5945" w:rsidRPr="002D0585" w:rsidRDefault="008D5945" w:rsidP="00094674">
            <w:pPr>
              <w:widowControl w:val="0"/>
              <w:suppressAutoHyphens/>
              <w:spacing w:after="0" w:line="240" w:lineRule="auto"/>
              <w:rPr>
                <w:rFonts w:ascii="Times New Roman" w:eastAsia="Arial Unicode MS" w:hAnsi="Times New Roman" w:cs="Times New Roman"/>
                <w:bCs/>
                <w:lang w:val="en-US" w:bidi="en-US"/>
              </w:rPr>
            </w:pPr>
            <w:r w:rsidRPr="002D0585">
              <w:rPr>
                <w:rFonts w:ascii="Times New Roman" w:eastAsia="Arial Unicode MS" w:hAnsi="Times New Roman" w:cs="Times New Roman"/>
                <w:bCs/>
                <w:lang w:val="kk-KZ" w:bidi="en-US"/>
              </w:rPr>
              <w:t>Туркес</w:t>
            </w:r>
            <w:proofErr w:type="spellStart"/>
            <w:r w:rsidRPr="002D0585">
              <w:rPr>
                <w:rFonts w:ascii="Times New Roman" w:eastAsia="Arial Unicode MS" w:hAnsi="Times New Roman" w:cs="Times New Roman"/>
                <w:bCs/>
                <w:lang w:val="en-US" w:bidi="en-US"/>
              </w:rPr>
              <w:t>танская</w:t>
            </w:r>
            <w:proofErr w:type="spellEnd"/>
            <w:r w:rsidRPr="002D0585">
              <w:rPr>
                <w:rFonts w:ascii="Times New Roman" w:eastAsia="Arial Unicode MS" w:hAnsi="Times New Roman" w:cs="Times New Roman"/>
                <w:bCs/>
                <w:lang w:val="en-US" w:bidi="en-US"/>
              </w:rPr>
              <w:t xml:space="preserve"> </w:t>
            </w:r>
          </w:p>
        </w:tc>
        <w:tc>
          <w:tcPr>
            <w:tcW w:w="1984" w:type="dxa"/>
            <w:tcBorders>
              <w:bottom w:val="single" w:sz="4" w:space="0" w:color="auto"/>
            </w:tcBorders>
            <w:shd w:val="clear" w:color="auto" w:fill="FFFFFF"/>
            <w:noWrap/>
            <w:vAlign w:val="bottom"/>
          </w:tcPr>
          <w:p w14:paraId="4C6DD0B3"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17</w:t>
            </w:r>
          </w:p>
        </w:tc>
        <w:tc>
          <w:tcPr>
            <w:tcW w:w="1985" w:type="dxa"/>
            <w:tcBorders>
              <w:bottom w:val="single" w:sz="4" w:space="0" w:color="auto"/>
            </w:tcBorders>
            <w:shd w:val="clear" w:color="auto" w:fill="FFFFFF"/>
            <w:noWrap/>
            <w:vAlign w:val="bottom"/>
          </w:tcPr>
          <w:p w14:paraId="2BEC3E97"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w:t>
            </w:r>
          </w:p>
        </w:tc>
        <w:tc>
          <w:tcPr>
            <w:tcW w:w="1417" w:type="dxa"/>
            <w:tcBorders>
              <w:bottom w:val="single" w:sz="4" w:space="0" w:color="auto"/>
            </w:tcBorders>
            <w:shd w:val="clear" w:color="auto" w:fill="FFFFFF"/>
            <w:noWrap/>
            <w:vAlign w:val="bottom"/>
          </w:tcPr>
          <w:p w14:paraId="2129FF59"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w:t>
            </w:r>
          </w:p>
        </w:tc>
        <w:tc>
          <w:tcPr>
            <w:tcW w:w="1276" w:type="dxa"/>
            <w:tcBorders>
              <w:bottom w:val="single" w:sz="4" w:space="0" w:color="auto"/>
            </w:tcBorders>
            <w:shd w:val="clear" w:color="auto" w:fill="FFFFFF"/>
            <w:noWrap/>
            <w:vAlign w:val="bottom"/>
          </w:tcPr>
          <w:p w14:paraId="6335C0A9"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w:t>
            </w:r>
          </w:p>
        </w:tc>
        <w:tc>
          <w:tcPr>
            <w:tcW w:w="1990" w:type="dxa"/>
            <w:tcBorders>
              <w:bottom w:val="single" w:sz="4" w:space="0" w:color="auto"/>
            </w:tcBorders>
            <w:shd w:val="clear" w:color="auto" w:fill="FFFFFF"/>
            <w:noWrap/>
            <w:vAlign w:val="bottom"/>
          </w:tcPr>
          <w:p w14:paraId="202D109A"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17</w:t>
            </w:r>
          </w:p>
        </w:tc>
      </w:tr>
      <w:tr w:rsidR="00EB1D11" w:rsidRPr="00EB1D11" w14:paraId="2F2F3DB7" w14:textId="77777777" w:rsidTr="00094674">
        <w:trPr>
          <w:trHeight w:val="300"/>
          <w:jc w:val="center"/>
        </w:trPr>
        <w:tc>
          <w:tcPr>
            <w:tcW w:w="567" w:type="dxa"/>
            <w:tcBorders>
              <w:bottom w:val="single" w:sz="4" w:space="0" w:color="auto"/>
            </w:tcBorders>
            <w:shd w:val="clear" w:color="auto" w:fill="FFFFFF"/>
            <w:noWrap/>
            <w:vAlign w:val="bottom"/>
          </w:tcPr>
          <w:p w14:paraId="41D75960"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4</w:t>
            </w:r>
          </w:p>
        </w:tc>
        <w:tc>
          <w:tcPr>
            <w:tcW w:w="2689" w:type="dxa"/>
            <w:tcBorders>
              <w:bottom w:val="single" w:sz="4" w:space="0" w:color="auto"/>
            </w:tcBorders>
            <w:shd w:val="clear" w:color="auto" w:fill="FFFFFF"/>
            <w:noWrap/>
            <w:vAlign w:val="bottom"/>
          </w:tcPr>
          <w:p w14:paraId="7D8C9D8D" w14:textId="77777777" w:rsidR="008D5945" w:rsidRPr="002D0585" w:rsidRDefault="008D5945" w:rsidP="00094674">
            <w:pPr>
              <w:widowControl w:val="0"/>
              <w:suppressAutoHyphens/>
              <w:spacing w:after="0" w:line="240" w:lineRule="auto"/>
              <w:rPr>
                <w:rFonts w:ascii="Times New Roman" w:eastAsia="Arial Unicode MS" w:hAnsi="Times New Roman" w:cs="Times New Roman"/>
                <w:lang w:bidi="en-US"/>
              </w:rPr>
            </w:pPr>
            <w:r w:rsidRPr="002D0585">
              <w:rPr>
                <w:rFonts w:ascii="Times New Roman" w:eastAsia="Arial Unicode MS" w:hAnsi="Times New Roman" w:cs="Times New Roman"/>
                <w:lang w:bidi="en-US"/>
              </w:rPr>
              <w:t>Кызылординская</w:t>
            </w:r>
          </w:p>
        </w:tc>
        <w:tc>
          <w:tcPr>
            <w:tcW w:w="1984" w:type="dxa"/>
            <w:tcBorders>
              <w:bottom w:val="single" w:sz="4" w:space="0" w:color="auto"/>
            </w:tcBorders>
            <w:shd w:val="clear" w:color="auto" w:fill="FFFFFF"/>
            <w:noWrap/>
            <w:vAlign w:val="bottom"/>
          </w:tcPr>
          <w:p w14:paraId="168516B9" w14:textId="3C81E0B7" w:rsidR="008D5945" w:rsidRPr="002D0585" w:rsidRDefault="00EB1D11" w:rsidP="00094674">
            <w:pPr>
              <w:widowControl w:val="0"/>
              <w:suppressAutoHyphens/>
              <w:spacing w:after="0" w:line="240" w:lineRule="auto"/>
              <w:jc w:val="center"/>
              <w:rPr>
                <w:rFonts w:ascii="Times New Roman" w:eastAsia="Arial Unicode MS" w:hAnsi="Times New Roman" w:cs="Times New Roman"/>
                <w:lang w:val="kk-KZ" w:bidi="en-US"/>
              </w:rPr>
            </w:pPr>
            <w:r w:rsidRPr="002D0585">
              <w:rPr>
                <w:rFonts w:ascii="Times New Roman" w:eastAsia="Arial Unicode MS" w:hAnsi="Times New Roman" w:cs="Times New Roman"/>
                <w:lang w:val="kk-KZ" w:bidi="en-US"/>
              </w:rPr>
              <w:t>3</w:t>
            </w:r>
          </w:p>
        </w:tc>
        <w:tc>
          <w:tcPr>
            <w:tcW w:w="1985" w:type="dxa"/>
            <w:tcBorders>
              <w:bottom w:val="single" w:sz="4" w:space="0" w:color="auto"/>
            </w:tcBorders>
            <w:shd w:val="clear" w:color="auto" w:fill="FFFFFF"/>
            <w:noWrap/>
            <w:vAlign w:val="bottom"/>
          </w:tcPr>
          <w:p w14:paraId="0AC56B49" w14:textId="5D969695" w:rsidR="008D5945" w:rsidRPr="002D0585" w:rsidRDefault="00EB1D11" w:rsidP="00094674">
            <w:pPr>
              <w:widowControl w:val="0"/>
              <w:suppressAutoHyphens/>
              <w:spacing w:after="0" w:line="240" w:lineRule="auto"/>
              <w:jc w:val="center"/>
              <w:rPr>
                <w:rFonts w:ascii="Times New Roman" w:eastAsia="Arial Unicode MS" w:hAnsi="Times New Roman" w:cs="Times New Roman"/>
                <w:lang w:val="kk-KZ" w:bidi="en-US"/>
              </w:rPr>
            </w:pPr>
            <w:r w:rsidRPr="002D0585">
              <w:rPr>
                <w:rFonts w:ascii="Times New Roman" w:eastAsia="Arial Unicode MS" w:hAnsi="Times New Roman" w:cs="Times New Roman"/>
                <w:lang w:val="kk-KZ" w:bidi="en-US"/>
              </w:rPr>
              <w:t>2</w:t>
            </w:r>
          </w:p>
        </w:tc>
        <w:tc>
          <w:tcPr>
            <w:tcW w:w="1417" w:type="dxa"/>
            <w:tcBorders>
              <w:bottom w:val="single" w:sz="4" w:space="0" w:color="auto"/>
            </w:tcBorders>
            <w:shd w:val="clear" w:color="auto" w:fill="FFFFFF"/>
            <w:noWrap/>
            <w:vAlign w:val="bottom"/>
          </w:tcPr>
          <w:p w14:paraId="52B18C36" w14:textId="751BC49E"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bidi="en-US"/>
              </w:rPr>
            </w:pPr>
          </w:p>
        </w:tc>
        <w:tc>
          <w:tcPr>
            <w:tcW w:w="1276" w:type="dxa"/>
            <w:tcBorders>
              <w:bottom w:val="single" w:sz="4" w:space="0" w:color="auto"/>
            </w:tcBorders>
            <w:shd w:val="clear" w:color="auto" w:fill="FFFFFF"/>
            <w:noWrap/>
            <w:vAlign w:val="bottom"/>
          </w:tcPr>
          <w:p w14:paraId="005CD268" w14:textId="4552D038"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bidi="en-US"/>
              </w:rPr>
            </w:pPr>
          </w:p>
        </w:tc>
        <w:tc>
          <w:tcPr>
            <w:tcW w:w="1990" w:type="dxa"/>
            <w:tcBorders>
              <w:bottom w:val="single" w:sz="4" w:space="0" w:color="auto"/>
            </w:tcBorders>
            <w:shd w:val="clear" w:color="auto" w:fill="FFFFFF"/>
            <w:noWrap/>
            <w:vAlign w:val="bottom"/>
          </w:tcPr>
          <w:p w14:paraId="04008AA5" w14:textId="150AC0B3" w:rsidR="008D5945" w:rsidRPr="002D0585" w:rsidRDefault="00EB1D11" w:rsidP="00094674">
            <w:pPr>
              <w:widowControl w:val="0"/>
              <w:suppressAutoHyphens/>
              <w:spacing w:after="0" w:line="240" w:lineRule="auto"/>
              <w:jc w:val="center"/>
              <w:rPr>
                <w:rFonts w:ascii="Times New Roman" w:eastAsia="Arial Unicode MS" w:hAnsi="Times New Roman" w:cs="Times New Roman"/>
                <w:lang w:val="kk-KZ" w:bidi="en-US"/>
              </w:rPr>
            </w:pPr>
            <w:r w:rsidRPr="002D0585">
              <w:rPr>
                <w:rFonts w:ascii="Times New Roman" w:eastAsia="Arial Unicode MS" w:hAnsi="Times New Roman" w:cs="Times New Roman"/>
                <w:lang w:val="kk-KZ" w:bidi="en-US"/>
              </w:rPr>
              <w:t>1</w:t>
            </w:r>
          </w:p>
        </w:tc>
      </w:tr>
      <w:tr w:rsidR="00EB1D11" w:rsidRPr="00EB1D11" w14:paraId="7CA112E8" w14:textId="77777777" w:rsidTr="00094674">
        <w:trPr>
          <w:trHeight w:val="300"/>
          <w:jc w:val="center"/>
        </w:trPr>
        <w:tc>
          <w:tcPr>
            <w:tcW w:w="567" w:type="dxa"/>
            <w:tcBorders>
              <w:bottom w:val="single" w:sz="4" w:space="0" w:color="auto"/>
            </w:tcBorders>
            <w:shd w:val="clear" w:color="auto" w:fill="FFFFFF"/>
            <w:noWrap/>
            <w:vAlign w:val="bottom"/>
          </w:tcPr>
          <w:p w14:paraId="059C62A5"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lang w:val="en-US" w:bidi="en-US"/>
              </w:rPr>
            </w:pPr>
          </w:p>
        </w:tc>
        <w:tc>
          <w:tcPr>
            <w:tcW w:w="2689" w:type="dxa"/>
            <w:tcBorders>
              <w:bottom w:val="single" w:sz="4" w:space="0" w:color="auto"/>
            </w:tcBorders>
            <w:shd w:val="clear" w:color="auto" w:fill="FFFFFF"/>
            <w:noWrap/>
            <w:vAlign w:val="bottom"/>
          </w:tcPr>
          <w:p w14:paraId="5B8101C2" w14:textId="77777777" w:rsidR="008D5945" w:rsidRPr="002D0585" w:rsidRDefault="008D5945" w:rsidP="00094674">
            <w:pPr>
              <w:widowControl w:val="0"/>
              <w:suppressAutoHyphens/>
              <w:spacing w:after="0" w:line="240" w:lineRule="auto"/>
              <w:rPr>
                <w:rFonts w:ascii="Times New Roman" w:eastAsia="Arial Unicode MS" w:hAnsi="Times New Roman" w:cs="Times New Roman"/>
                <w:b/>
                <w:bCs/>
                <w:lang w:val="en-US" w:bidi="en-US"/>
              </w:rPr>
            </w:pPr>
            <w:proofErr w:type="spellStart"/>
            <w:r w:rsidRPr="002D0585">
              <w:rPr>
                <w:rFonts w:ascii="Times New Roman" w:eastAsia="Arial Unicode MS" w:hAnsi="Times New Roman" w:cs="Times New Roman"/>
                <w:b/>
                <w:bCs/>
                <w:lang w:val="en-US" w:bidi="en-US"/>
              </w:rPr>
              <w:t>Всего</w:t>
            </w:r>
            <w:proofErr w:type="spellEnd"/>
            <w:r w:rsidRPr="002D0585">
              <w:rPr>
                <w:rFonts w:ascii="Times New Roman" w:eastAsia="Arial Unicode MS" w:hAnsi="Times New Roman" w:cs="Times New Roman"/>
                <w:b/>
                <w:bCs/>
                <w:lang w:val="en-US" w:bidi="en-US"/>
              </w:rPr>
              <w:t xml:space="preserve"> </w:t>
            </w:r>
            <w:proofErr w:type="spellStart"/>
            <w:r w:rsidRPr="002D0585">
              <w:rPr>
                <w:rFonts w:ascii="Times New Roman" w:eastAsia="Arial Unicode MS" w:hAnsi="Times New Roman" w:cs="Times New Roman"/>
                <w:b/>
                <w:bCs/>
                <w:lang w:val="en-US" w:bidi="en-US"/>
              </w:rPr>
              <w:t>по</w:t>
            </w:r>
            <w:proofErr w:type="spellEnd"/>
            <w:r w:rsidRPr="002D0585">
              <w:rPr>
                <w:rFonts w:ascii="Times New Roman" w:eastAsia="Arial Unicode MS" w:hAnsi="Times New Roman" w:cs="Times New Roman"/>
                <w:b/>
                <w:bCs/>
                <w:lang w:val="en-US" w:bidi="en-US"/>
              </w:rPr>
              <w:t xml:space="preserve"> РК:</w:t>
            </w:r>
          </w:p>
        </w:tc>
        <w:tc>
          <w:tcPr>
            <w:tcW w:w="1984" w:type="dxa"/>
            <w:tcBorders>
              <w:bottom w:val="single" w:sz="4" w:space="0" w:color="auto"/>
            </w:tcBorders>
            <w:shd w:val="clear" w:color="auto" w:fill="FFFFFF"/>
            <w:noWrap/>
            <w:vAlign w:val="bottom"/>
          </w:tcPr>
          <w:p w14:paraId="7F2D5F4E"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b/>
                <w:bCs/>
                <w:lang w:val="en-US" w:bidi="en-US"/>
              </w:rPr>
            </w:pPr>
            <w:r w:rsidRPr="002D0585">
              <w:rPr>
                <w:rFonts w:ascii="Times New Roman" w:eastAsia="Arial Unicode MS" w:hAnsi="Times New Roman" w:cs="Times New Roman"/>
                <w:b/>
                <w:bCs/>
                <w:lang w:val="en-US" w:bidi="en-US"/>
              </w:rPr>
              <w:t>214</w:t>
            </w:r>
          </w:p>
        </w:tc>
        <w:tc>
          <w:tcPr>
            <w:tcW w:w="1985" w:type="dxa"/>
            <w:tcBorders>
              <w:bottom w:val="single" w:sz="4" w:space="0" w:color="auto"/>
            </w:tcBorders>
            <w:shd w:val="clear" w:color="auto" w:fill="FFFFFF"/>
            <w:noWrap/>
            <w:vAlign w:val="bottom"/>
          </w:tcPr>
          <w:p w14:paraId="0AAE242E"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b/>
                <w:bCs/>
                <w:lang w:val="en-US" w:bidi="en-US"/>
              </w:rPr>
            </w:pPr>
            <w:r w:rsidRPr="002D0585">
              <w:rPr>
                <w:rFonts w:ascii="Times New Roman" w:eastAsia="Arial Unicode MS" w:hAnsi="Times New Roman" w:cs="Times New Roman"/>
                <w:b/>
                <w:bCs/>
                <w:lang w:val="en-US" w:bidi="en-US"/>
              </w:rPr>
              <w:t>15</w:t>
            </w:r>
          </w:p>
        </w:tc>
        <w:tc>
          <w:tcPr>
            <w:tcW w:w="1417" w:type="dxa"/>
            <w:tcBorders>
              <w:bottom w:val="single" w:sz="4" w:space="0" w:color="auto"/>
            </w:tcBorders>
            <w:shd w:val="clear" w:color="auto" w:fill="FFFFFF"/>
            <w:noWrap/>
            <w:vAlign w:val="bottom"/>
          </w:tcPr>
          <w:p w14:paraId="55AEC177"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b/>
                <w:bCs/>
                <w:lang w:val="en-US" w:bidi="en-US"/>
              </w:rPr>
            </w:pPr>
            <w:r w:rsidRPr="002D0585">
              <w:rPr>
                <w:rFonts w:ascii="Times New Roman" w:eastAsia="Arial Unicode MS" w:hAnsi="Times New Roman" w:cs="Times New Roman"/>
                <w:b/>
                <w:bCs/>
                <w:lang w:val="en-US" w:bidi="en-US"/>
              </w:rPr>
              <w:t>34</w:t>
            </w:r>
          </w:p>
        </w:tc>
        <w:tc>
          <w:tcPr>
            <w:tcW w:w="1276" w:type="dxa"/>
            <w:tcBorders>
              <w:bottom w:val="single" w:sz="4" w:space="0" w:color="auto"/>
            </w:tcBorders>
            <w:shd w:val="clear" w:color="auto" w:fill="FFFFFF"/>
            <w:noWrap/>
            <w:vAlign w:val="bottom"/>
          </w:tcPr>
          <w:p w14:paraId="2C40DA62"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b/>
                <w:bCs/>
                <w:lang w:val="en-US" w:bidi="en-US"/>
              </w:rPr>
            </w:pPr>
            <w:r w:rsidRPr="002D0585">
              <w:rPr>
                <w:rFonts w:ascii="Times New Roman" w:eastAsia="Arial Unicode MS" w:hAnsi="Times New Roman" w:cs="Times New Roman"/>
                <w:b/>
                <w:bCs/>
                <w:lang w:val="en-US" w:bidi="en-US"/>
              </w:rPr>
              <w:t>51</w:t>
            </w:r>
          </w:p>
        </w:tc>
        <w:tc>
          <w:tcPr>
            <w:tcW w:w="1990" w:type="dxa"/>
            <w:tcBorders>
              <w:bottom w:val="single" w:sz="4" w:space="0" w:color="auto"/>
            </w:tcBorders>
            <w:shd w:val="clear" w:color="auto" w:fill="FFFFFF"/>
            <w:noWrap/>
            <w:vAlign w:val="bottom"/>
          </w:tcPr>
          <w:p w14:paraId="4F06A782" w14:textId="77777777" w:rsidR="008D5945" w:rsidRPr="002D0585" w:rsidRDefault="008D5945" w:rsidP="00094674">
            <w:pPr>
              <w:widowControl w:val="0"/>
              <w:suppressAutoHyphens/>
              <w:spacing w:after="0" w:line="240" w:lineRule="auto"/>
              <w:jc w:val="center"/>
              <w:rPr>
                <w:rFonts w:ascii="Times New Roman" w:eastAsia="Arial Unicode MS" w:hAnsi="Times New Roman" w:cs="Times New Roman"/>
                <w:b/>
                <w:bCs/>
                <w:lang w:val="en-US" w:bidi="en-US"/>
              </w:rPr>
            </w:pPr>
            <w:r w:rsidRPr="002D0585">
              <w:rPr>
                <w:rFonts w:ascii="Times New Roman" w:eastAsia="Arial Unicode MS" w:hAnsi="Times New Roman" w:cs="Times New Roman"/>
                <w:b/>
                <w:bCs/>
                <w:lang w:val="en-US" w:bidi="en-US"/>
              </w:rPr>
              <w:t>114</w:t>
            </w:r>
          </w:p>
        </w:tc>
      </w:tr>
    </w:tbl>
    <w:p w14:paraId="53A51EAE" w14:textId="77777777" w:rsidR="008D5945" w:rsidRPr="002D0585" w:rsidRDefault="008D5945" w:rsidP="008D5945">
      <w:pPr>
        <w:spacing w:after="0" w:line="240" w:lineRule="auto"/>
        <w:jc w:val="center"/>
        <w:rPr>
          <w:rFonts w:ascii="Times New Roman" w:eastAsia="Times New Roman" w:hAnsi="Times New Roman" w:cs="Times New Roman"/>
          <w:spacing w:val="-6"/>
          <w:sz w:val="16"/>
          <w:szCs w:val="16"/>
          <w:lang w:eastAsia="ru-RU"/>
        </w:rPr>
      </w:pPr>
    </w:p>
    <w:p w14:paraId="0096D6E0" w14:textId="543C609A" w:rsidR="008D5945" w:rsidRPr="002D0585" w:rsidRDefault="008D5945" w:rsidP="002D0585">
      <w:pPr>
        <w:framePr w:hSpace="180" w:wrap="around" w:vAnchor="page" w:hAnchor="page" w:x="1876" w:y="5333"/>
        <w:widowControl w:val="0"/>
        <w:suppressAutoHyphens/>
        <w:spacing w:after="0" w:line="240" w:lineRule="auto"/>
        <w:ind w:firstLine="34"/>
        <w:rPr>
          <w:rFonts w:ascii="Times New Roman" w:eastAsia="Arial Unicode MS" w:hAnsi="Times New Roman" w:cs="Times New Roman"/>
          <w:bCs/>
          <w:sz w:val="28"/>
          <w:szCs w:val="28"/>
          <w:lang w:bidi="en-US"/>
        </w:rPr>
      </w:pPr>
      <w:r w:rsidRPr="002D0585">
        <w:rPr>
          <w:rFonts w:ascii="Times New Roman" w:eastAsia="Arial Unicode MS" w:hAnsi="Times New Roman" w:cs="Times New Roman"/>
          <w:bCs/>
          <w:sz w:val="28"/>
          <w:szCs w:val="28"/>
          <w:lang w:bidi="en-US"/>
        </w:rPr>
        <w:t>Таблица 4.4 - Распределение участков загрязнения подземных вод по загрязняющим веществам, интенсивности и площади по административным областям РК</w:t>
      </w:r>
      <w:r w:rsidR="005A2F26">
        <w:rPr>
          <w:rFonts w:ascii="Times New Roman" w:eastAsia="Arial Unicode MS" w:hAnsi="Times New Roman" w:cs="Times New Roman"/>
          <w:bCs/>
          <w:sz w:val="28"/>
          <w:szCs w:val="28"/>
          <w:lang w:val="kk-KZ" w:bidi="en-US"/>
        </w:rPr>
        <w:t xml:space="preserve"> </w:t>
      </w:r>
      <w:r w:rsidR="005A2F26" w:rsidRPr="002D0585">
        <w:rPr>
          <w:rFonts w:ascii="Times New Roman" w:eastAsia="Arial Unicode MS" w:hAnsi="Times New Roman" w:cs="Times New Roman"/>
          <w:sz w:val="28"/>
          <w:szCs w:val="28"/>
          <w:lang w:val="kk-KZ" w:bidi="en-US"/>
        </w:rPr>
        <w:t xml:space="preserve"> [49]</w:t>
      </w:r>
      <w:r w:rsidR="005A2F26" w:rsidRPr="002D0585">
        <w:rPr>
          <w:rFonts w:ascii="Times New Roman" w:eastAsia="Arial Unicode MS" w:hAnsi="Times New Roman" w:cs="Times New Roman"/>
          <w:sz w:val="28"/>
          <w:szCs w:val="28"/>
          <w:lang w:bidi="en-US"/>
        </w:rPr>
        <w:t>.</w:t>
      </w:r>
      <w:r w:rsidRPr="002D0585">
        <w:rPr>
          <w:rFonts w:ascii="Times New Roman" w:eastAsia="Arial Unicode MS" w:hAnsi="Times New Roman" w:cs="Times New Roman"/>
          <w:bCs/>
          <w:sz w:val="28"/>
          <w:szCs w:val="28"/>
          <w:lang w:bidi="en-US"/>
        </w:rPr>
        <w:t xml:space="preserve"> </w:t>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8"/>
        <w:gridCol w:w="2091"/>
        <w:gridCol w:w="567"/>
        <w:gridCol w:w="850"/>
        <w:gridCol w:w="709"/>
        <w:gridCol w:w="850"/>
        <w:gridCol w:w="567"/>
        <w:gridCol w:w="709"/>
        <w:gridCol w:w="567"/>
        <w:gridCol w:w="709"/>
        <w:gridCol w:w="850"/>
        <w:gridCol w:w="709"/>
        <w:gridCol w:w="567"/>
        <w:gridCol w:w="567"/>
        <w:gridCol w:w="709"/>
        <w:gridCol w:w="567"/>
        <w:gridCol w:w="567"/>
        <w:gridCol w:w="567"/>
        <w:gridCol w:w="709"/>
      </w:tblGrid>
      <w:tr w:rsidR="00EB1D11" w:rsidRPr="00EB1D11" w14:paraId="5C252336" w14:textId="77777777" w:rsidTr="00094674">
        <w:trPr>
          <w:trHeight w:val="1417"/>
        </w:trPr>
        <w:tc>
          <w:tcPr>
            <w:tcW w:w="598" w:type="dxa"/>
            <w:vMerge w:val="restart"/>
            <w:shd w:val="clear" w:color="auto" w:fill="FFFFFF"/>
            <w:vAlign w:val="center"/>
          </w:tcPr>
          <w:p w14:paraId="35BE04CD"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sz w:val="20"/>
                <w:szCs w:val="20"/>
                <w:lang w:val="en-US" w:bidi="en-US"/>
              </w:rPr>
            </w:pPr>
            <w:r w:rsidRPr="002D0585">
              <w:rPr>
                <w:rFonts w:ascii="Times New Roman" w:eastAsia="Arial Unicode MS" w:hAnsi="Times New Roman" w:cs="Times New Roman"/>
                <w:sz w:val="20"/>
                <w:szCs w:val="20"/>
                <w:lang w:val="en-US" w:bidi="en-US"/>
              </w:rPr>
              <w:t>№№</w:t>
            </w:r>
          </w:p>
          <w:p w14:paraId="55CAF381"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val="en-US" w:bidi="en-US"/>
              </w:rPr>
            </w:pPr>
            <w:r w:rsidRPr="002D0585">
              <w:rPr>
                <w:rFonts w:ascii="Times New Roman" w:eastAsia="Arial Unicode MS" w:hAnsi="Times New Roman" w:cs="Times New Roman"/>
                <w:sz w:val="20"/>
                <w:szCs w:val="20"/>
                <w:lang w:val="en-US" w:bidi="en-US"/>
              </w:rPr>
              <w:t>п/п</w:t>
            </w:r>
          </w:p>
        </w:tc>
        <w:tc>
          <w:tcPr>
            <w:tcW w:w="2091" w:type="dxa"/>
            <w:vMerge w:val="restart"/>
            <w:shd w:val="clear" w:color="auto" w:fill="FFFFFF"/>
            <w:textDirection w:val="btLr"/>
            <w:vAlign w:val="center"/>
          </w:tcPr>
          <w:p w14:paraId="65EC88A8" w14:textId="77777777" w:rsidR="008D5945" w:rsidRPr="002D0585" w:rsidRDefault="008D5945" w:rsidP="002D0585">
            <w:pPr>
              <w:framePr w:hSpace="180" w:wrap="around" w:vAnchor="page" w:hAnchor="page" w:x="1876" w:y="5333"/>
              <w:widowControl w:val="0"/>
              <w:suppressAutoHyphens/>
              <w:spacing w:after="0" w:line="240" w:lineRule="auto"/>
              <w:ind w:left="113" w:right="113"/>
              <w:jc w:val="center"/>
              <w:rPr>
                <w:rFonts w:ascii="Times New Roman" w:eastAsia="Arial Unicode MS" w:hAnsi="Times New Roman" w:cs="Times New Roman"/>
                <w:lang w:val="en-US" w:bidi="en-US"/>
              </w:rPr>
            </w:pPr>
            <w:proofErr w:type="spellStart"/>
            <w:r w:rsidRPr="002D0585">
              <w:rPr>
                <w:rFonts w:ascii="Times New Roman" w:eastAsia="Arial Unicode MS" w:hAnsi="Times New Roman" w:cs="Times New Roman"/>
                <w:lang w:val="en-US" w:bidi="en-US"/>
              </w:rPr>
              <w:t>Административная</w:t>
            </w:r>
            <w:proofErr w:type="spellEnd"/>
          </w:p>
          <w:p w14:paraId="3E438B58" w14:textId="77777777" w:rsidR="008D5945" w:rsidRPr="002D0585" w:rsidRDefault="008D5945" w:rsidP="002D0585">
            <w:pPr>
              <w:framePr w:hSpace="180" w:wrap="around" w:vAnchor="page" w:hAnchor="page" w:x="1876" w:y="5333"/>
              <w:widowControl w:val="0"/>
              <w:suppressAutoHyphens/>
              <w:spacing w:after="0" w:line="240" w:lineRule="auto"/>
              <w:ind w:left="113" w:right="113"/>
              <w:jc w:val="center"/>
              <w:rPr>
                <w:rFonts w:ascii="Times New Roman" w:eastAsia="Arial Unicode MS" w:hAnsi="Times New Roman" w:cs="Times New Roman"/>
                <w:lang w:val="en-US" w:bidi="en-US"/>
              </w:rPr>
            </w:pPr>
            <w:r w:rsidRPr="002D0585">
              <w:rPr>
                <w:rFonts w:ascii="Times New Roman" w:eastAsia="Arial Unicode MS" w:hAnsi="Times New Roman" w:cs="Times New Roman"/>
                <w:lang w:val="en-US" w:bidi="en-US"/>
              </w:rPr>
              <w:t xml:space="preserve"> </w:t>
            </w:r>
            <w:proofErr w:type="spellStart"/>
            <w:r w:rsidRPr="002D0585">
              <w:rPr>
                <w:rFonts w:ascii="Times New Roman" w:eastAsia="Arial Unicode MS" w:hAnsi="Times New Roman" w:cs="Times New Roman"/>
                <w:lang w:val="en-US" w:bidi="en-US"/>
              </w:rPr>
              <w:t>область</w:t>
            </w:r>
            <w:proofErr w:type="spellEnd"/>
          </w:p>
        </w:tc>
        <w:tc>
          <w:tcPr>
            <w:tcW w:w="567" w:type="dxa"/>
            <w:vMerge w:val="restart"/>
            <w:shd w:val="clear" w:color="auto" w:fill="FFFFFF"/>
            <w:textDirection w:val="btLr"/>
            <w:vAlign w:val="center"/>
          </w:tcPr>
          <w:p w14:paraId="4045818A"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 xml:space="preserve">Общее количество наблюдаемых участков загрязнения </w:t>
            </w:r>
          </w:p>
        </w:tc>
        <w:tc>
          <w:tcPr>
            <w:tcW w:w="5811" w:type="dxa"/>
            <w:gridSpan w:val="8"/>
            <w:shd w:val="clear" w:color="auto" w:fill="FFFFFF"/>
            <w:vAlign w:val="center"/>
          </w:tcPr>
          <w:p w14:paraId="45876B6A"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 xml:space="preserve">Количество участков, на которых выявлено загрязнение подземных вод </w:t>
            </w:r>
          </w:p>
        </w:tc>
        <w:tc>
          <w:tcPr>
            <w:tcW w:w="1843" w:type="dxa"/>
            <w:gridSpan w:val="3"/>
            <w:shd w:val="clear" w:color="auto" w:fill="FFFFFF"/>
          </w:tcPr>
          <w:p w14:paraId="7730AB01"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Количество участков с интенсивностью загрязнения подземных вод в единицах ПДК</w:t>
            </w:r>
          </w:p>
        </w:tc>
        <w:tc>
          <w:tcPr>
            <w:tcW w:w="3119" w:type="dxa"/>
            <w:gridSpan w:val="5"/>
            <w:shd w:val="clear" w:color="auto" w:fill="FFFFFF"/>
            <w:vAlign w:val="center"/>
          </w:tcPr>
          <w:p w14:paraId="211D3BFA" w14:textId="0C17AE76"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 xml:space="preserve">Количество участков загрязнения площадью, </w:t>
            </w:r>
            <w:r w:rsidR="00A9637A">
              <w:rPr>
                <w:rFonts w:ascii="Times New Roman" w:eastAsia="Arial Unicode MS" w:hAnsi="Times New Roman" w:cs="Times New Roman"/>
                <w:lang w:bidi="en-US"/>
              </w:rPr>
              <w:t>км²</w:t>
            </w:r>
          </w:p>
        </w:tc>
      </w:tr>
      <w:tr w:rsidR="00EB1D11" w:rsidRPr="00EB1D11" w14:paraId="7AD5A083" w14:textId="77777777" w:rsidTr="00094674">
        <w:trPr>
          <w:trHeight w:val="1745"/>
        </w:trPr>
        <w:tc>
          <w:tcPr>
            <w:tcW w:w="598" w:type="dxa"/>
            <w:vMerge/>
            <w:vAlign w:val="center"/>
          </w:tcPr>
          <w:p w14:paraId="0B292697" w14:textId="77777777" w:rsidR="008D5945" w:rsidRPr="002D0585" w:rsidRDefault="008D5945" w:rsidP="002D0585">
            <w:pPr>
              <w:framePr w:hSpace="180" w:wrap="around" w:vAnchor="page" w:hAnchor="page" w:x="1876" w:y="5333"/>
              <w:widowControl w:val="0"/>
              <w:suppressAutoHyphens/>
              <w:spacing w:after="0" w:line="240" w:lineRule="auto"/>
              <w:rPr>
                <w:rFonts w:ascii="Times New Roman" w:eastAsia="Arial Unicode MS" w:hAnsi="Times New Roman" w:cs="Times New Roman"/>
                <w:lang w:bidi="en-US"/>
              </w:rPr>
            </w:pPr>
          </w:p>
        </w:tc>
        <w:tc>
          <w:tcPr>
            <w:tcW w:w="2091" w:type="dxa"/>
            <w:vMerge/>
            <w:vAlign w:val="center"/>
          </w:tcPr>
          <w:p w14:paraId="44BA2F85" w14:textId="77777777" w:rsidR="008D5945" w:rsidRPr="002D0585" w:rsidRDefault="008D5945" w:rsidP="002D0585">
            <w:pPr>
              <w:framePr w:hSpace="180" w:wrap="around" w:vAnchor="page" w:hAnchor="page" w:x="1876" w:y="5333"/>
              <w:widowControl w:val="0"/>
              <w:suppressAutoHyphens/>
              <w:spacing w:after="0" w:line="240" w:lineRule="auto"/>
              <w:rPr>
                <w:rFonts w:ascii="Times New Roman" w:eastAsia="Arial Unicode MS" w:hAnsi="Times New Roman" w:cs="Times New Roman"/>
                <w:lang w:bidi="en-US"/>
              </w:rPr>
            </w:pPr>
          </w:p>
        </w:tc>
        <w:tc>
          <w:tcPr>
            <w:tcW w:w="567" w:type="dxa"/>
            <w:vMerge/>
            <w:vAlign w:val="center"/>
          </w:tcPr>
          <w:p w14:paraId="35BDD1CA" w14:textId="77777777" w:rsidR="008D5945" w:rsidRPr="002D0585" w:rsidRDefault="008D5945" w:rsidP="002D0585">
            <w:pPr>
              <w:framePr w:hSpace="180" w:wrap="around" w:vAnchor="page" w:hAnchor="page" w:x="1876" w:y="5333"/>
              <w:widowControl w:val="0"/>
              <w:suppressAutoHyphens/>
              <w:spacing w:after="0" w:line="240" w:lineRule="auto"/>
              <w:rPr>
                <w:rFonts w:ascii="Times New Roman" w:eastAsia="Arial Unicode MS" w:hAnsi="Times New Roman" w:cs="Times New Roman"/>
                <w:lang w:bidi="en-US"/>
              </w:rPr>
            </w:pPr>
          </w:p>
        </w:tc>
        <w:tc>
          <w:tcPr>
            <w:tcW w:w="850" w:type="dxa"/>
            <w:shd w:val="clear" w:color="auto" w:fill="FFFFFF"/>
            <w:textDirection w:val="btLr"/>
          </w:tcPr>
          <w:p w14:paraId="4E260F5E"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 xml:space="preserve">сульфатами, </w:t>
            </w:r>
            <w:proofErr w:type="spellStart"/>
            <w:r w:rsidRPr="002D0585">
              <w:rPr>
                <w:rFonts w:ascii="Times New Roman" w:eastAsia="Arial Unicode MS" w:hAnsi="Times New Roman" w:cs="Times New Roman"/>
                <w:lang w:bidi="en-US"/>
              </w:rPr>
              <w:t>хоридами</w:t>
            </w:r>
            <w:proofErr w:type="spellEnd"/>
            <w:r w:rsidRPr="002D0585">
              <w:rPr>
                <w:rFonts w:ascii="Times New Roman" w:eastAsia="Arial Unicode MS" w:hAnsi="Times New Roman" w:cs="Times New Roman"/>
                <w:lang w:bidi="en-US"/>
              </w:rPr>
              <w:t>, минерализация</w:t>
            </w:r>
          </w:p>
        </w:tc>
        <w:tc>
          <w:tcPr>
            <w:tcW w:w="709" w:type="dxa"/>
            <w:shd w:val="clear" w:color="auto" w:fill="FFFFFF"/>
            <w:textDirection w:val="btLr"/>
          </w:tcPr>
          <w:p w14:paraId="252872F3"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соединениями азота</w:t>
            </w:r>
          </w:p>
        </w:tc>
        <w:tc>
          <w:tcPr>
            <w:tcW w:w="850" w:type="dxa"/>
            <w:shd w:val="clear" w:color="auto" w:fill="FFFFFF"/>
            <w:textDirection w:val="btLr"/>
          </w:tcPr>
          <w:p w14:paraId="1BCE9A0A"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proofErr w:type="spellStart"/>
            <w:r w:rsidRPr="002D0585">
              <w:rPr>
                <w:rFonts w:ascii="Times New Roman" w:eastAsia="Arial Unicode MS" w:hAnsi="Times New Roman" w:cs="Times New Roman"/>
                <w:lang w:bidi="en-US"/>
              </w:rPr>
              <w:t>нефтепродук</w:t>
            </w:r>
            <w:proofErr w:type="spellEnd"/>
            <w:r w:rsidRPr="002D0585">
              <w:rPr>
                <w:rFonts w:ascii="Times New Roman" w:eastAsia="Arial Unicode MS" w:hAnsi="Times New Roman" w:cs="Times New Roman"/>
                <w:lang w:bidi="en-US"/>
              </w:rPr>
              <w:t xml:space="preserve">-                              </w:t>
            </w:r>
            <w:proofErr w:type="spellStart"/>
            <w:r w:rsidRPr="002D0585">
              <w:rPr>
                <w:rFonts w:ascii="Times New Roman" w:eastAsia="Arial Unicode MS" w:hAnsi="Times New Roman" w:cs="Times New Roman"/>
                <w:lang w:bidi="en-US"/>
              </w:rPr>
              <w:t>тами</w:t>
            </w:r>
            <w:proofErr w:type="spellEnd"/>
          </w:p>
        </w:tc>
        <w:tc>
          <w:tcPr>
            <w:tcW w:w="567" w:type="dxa"/>
            <w:shd w:val="clear" w:color="auto" w:fill="FFFFFF"/>
            <w:noWrap/>
            <w:textDirection w:val="btLr"/>
          </w:tcPr>
          <w:p w14:paraId="5FF8293A"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фенолами</w:t>
            </w:r>
          </w:p>
        </w:tc>
        <w:tc>
          <w:tcPr>
            <w:tcW w:w="709" w:type="dxa"/>
            <w:shd w:val="clear" w:color="auto" w:fill="FFFFFF"/>
            <w:textDirection w:val="btLr"/>
          </w:tcPr>
          <w:p w14:paraId="4E528DBB"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 xml:space="preserve">другими </w:t>
            </w:r>
            <w:proofErr w:type="spellStart"/>
            <w:r w:rsidRPr="002D0585">
              <w:rPr>
                <w:rFonts w:ascii="Times New Roman" w:eastAsia="Arial Unicode MS" w:hAnsi="Times New Roman" w:cs="Times New Roman"/>
                <w:lang w:bidi="en-US"/>
              </w:rPr>
              <w:t>органичскими</w:t>
            </w:r>
            <w:proofErr w:type="spellEnd"/>
            <w:r w:rsidRPr="002D0585">
              <w:rPr>
                <w:rFonts w:ascii="Times New Roman" w:eastAsia="Arial Unicode MS" w:hAnsi="Times New Roman" w:cs="Times New Roman"/>
                <w:lang w:bidi="en-US"/>
              </w:rPr>
              <w:t xml:space="preserve"> соединениями</w:t>
            </w:r>
          </w:p>
        </w:tc>
        <w:tc>
          <w:tcPr>
            <w:tcW w:w="567" w:type="dxa"/>
            <w:shd w:val="clear" w:color="auto" w:fill="FFFFFF"/>
            <w:textDirection w:val="btLr"/>
          </w:tcPr>
          <w:p w14:paraId="50141BD8"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соединениями железа</w:t>
            </w:r>
          </w:p>
        </w:tc>
        <w:tc>
          <w:tcPr>
            <w:tcW w:w="709" w:type="dxa"/>
            <w:shd w:val="clear" w:color="auto" w:fill="FFFFFF"/>
            <w:textDirection w:val="btLr"/>
          </w:tcPr>
          <w:p w14:paraId="2E7D104D"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тяжелыми металлами</w:t>
            </w:r>
          </w:p>
        </w:tc>
        <w:tc>
          <w:tcPr>
            <w:tcW w:w="850" w:type="dxa"/>
            <w:shd w:val="clear" w:color="auto" w:fill="FFFFFF"/>
            <w:textDirection w:val="btLr"/>
          </w:tcPr>
          <w:p w14:paraId="0EE723DB"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 xml:space="preserve">другими </w:t>
            </w:r>
            <w:proofErr w:type="spellStart"/>
            <w:r w:rsidRPr="002D0585">
              <w:rPr>
                <w:rFonts w:ascii="Times New Roman" w:eastAsia="Arial Unicode MS" w:hAnsi="Times New Roman" w:cs="Times New Roman"/>
                <w:lang w:bidi="en-US"/>
              </w:rPr>
              <w:t>неорганичскими</w:t>
            </w:r>
            <w:proofErr w:type="spellEnd"/>
            <w:r w:rsidRPr="002D0585">
              <w:rPr>
                <w:rFonts w:ascii="Times New Roman" w:eastAsia="Arial Unicode MS" w:hAnsi="Times New Roman" w:cs="Times New Roman"/>
                <w:lang w:bidi="en-US"/>
              </w:rPr>
              <w:t xml:space="preserve"> соединениями</w:t>
            </w:r>
          </w:p>
        </w:tc>
        <w:tc>
          <w:tcPr>
            <w:tcW w:w="709" w:type="dxa"/>
            <w:shd w:val="clear" w:color="auto" w:fill="FFFFFF"/>
            <w:noWrap/>
            <w:textDirection w:val="btLr"/>
            <w:vAlign w:val="center"/>
          </w:tcPr>
          <w:p w14:paraId="54573FC8"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до10</w:t>
            </w:r>
          </w:p>
        </w:tc>
        <w:tc>
          <w:tcPr>
            <w:tcW w:w="567" w:type="dxa"/>
            <w:shd w:val="clear" w:color="auto" w:fill="FFFFFF"/>
            <w:noWrap/>
            <w:textDirection w:val="btLr"/>
            <w:vAlign w:val="center"/>
          </w:tcPr>
          <w:p w14:paraId="3236B07A"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10-100</w:t>
            </w:r>
          </w:p>
        </w:tc>
        <w:tc>
          <w:tcPr>
            <w:tcW w:w="567" w:type="dxa"/>
            <w:shd w:val="clear" w:color="auto" w:fill="FFFFFF"/>
            <w:textDirection w:val="btLr"/>
            <w:vAlign w:val="center"/>
          </w:tcPr>
          <w:p w14:paraId="771D0378"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более100</w:t>
            </w:r>
          </w:p>
        </w:tc>
        <w:tc>
          <w:tcPr>
            <w:tcW w:w="709" w:type="dxa"/>
            <w:shd w:val="clear" w:color="auto" w:fill="FFFFFF"/>
            <w:textDirection w:val="btLr"/>
            <w:vAlign w:val="center"/>
          </w:tcPr>
          <w:p w14:paraId="2F1B19EA"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менее10</w:t>
            </w:r>
          </w:p>
        </w:tc>
        <w:tc>
          <w:tcPr>
            <w:tcW w:w="567" w:type="dxa"/>
            <w:shd w:val="clear" w:color="auto" w:fill="FFFFFF"/>
            <w:noWrap/>
            <w:textDirection w:val="btLr"/>
            <w:vAlign w:val="center"/>
          </w:tcPr>
          <w:p w14:paraId="3DBE01A5"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10-20</w:t>
            </w:r>
          </w:p>
        </w:tc>
        <w:tc>
          <w:tcPr>
            <w:tcW w:w="567" w:type="dxa"/>
            <w:shd w:val="clear" w:color="auto" w:fill="FFFFFF"/>
            <w:noWrap/>
            <w:textDirection w:val="btLr"/>
            <w:vAlign w:val="center"/>
          </w:tcPr>
          <w:p w14:paraId="3D51F667"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20-100</w:t>
            </w:r>
          </w:p>
        </w:tc>
        <w:tc>
          <w:tcPr>
            <w:tcW w:w="567" w:type="dxa"/>
            <w:shd w:val="clear" w:color="auto" w:fill="FFFFFF"/>
            <w:textDirection w:val="btLr"/>
            <w:vAlign w:val="center"/>
          </w:tcPr>
          <w:p w14:paraId="0C6690A2"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более100</w:t>
            </w:r>
          </w:p>
        </w:tc>
        <w:tc>
          <w:tcPr>
            <w:tcW w:w="709" w:type="dxa"/>
            <w:shd w:val="clear" w:color="auto" w:fill="FFFFFF"/>
            <w:textDirection w:val="btLr"/>
            <w:vAlign w:val="center"/>
          </w:tcPr>
          <w:p w14:paraId="55C747B4"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не установлено</w:t>
            </w:r>
          </w:p>
        </w:tc>
      </w:tr>
      <w:tr w:rsidR="002D0585" w:rsidRPr="000F0E90" w14:paraId="765443A3" w14:textId="77777777" w:rsidTr="00094674">
        <w:trPr>
          <w:trHeight w:val="271"/>
        </w:trPr>
        <w:tc>
          <w:tcPr>
            <w:tcW w:w="598" w:type="dxa"/>
            <w:shd w:val="clear" w:color="auto" w:fill="FFFFFF"/>
            <w:noWrap/>
          </w:tcPr>
          <w:p w14:paraId="563972A7"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1</w:t>
            </w:r>
          </w:p>
        </w:tc>
        <w:tc>
          <w:tcPr>
            <w:tcW w:w="2091" w:type="dxa"/>
            <w:shd w:val="clear" w:color="auto" w:fill="FFFFFF"/>
            <w:noWrap/>
            <w:vAlign w:val="bottom"/>
          </w:tcPr>
          <w:p w14:paraId="74F05824" w14:textId="77777777" w:rsidR="008D5945" w:rsidRPr="002D0585" w:rsidRDefault="008D5945" w:rsidP="002D0585">
            <w:pPr>
              <w:framePr w:hSpace="180" w:wrap="around" w:vAnchor="page" w:hAnchor="page" w:x="1876" w:y="5333"/>
              <w:widowControl w:val="0"/>
              <w:suppressAutoHyphens/>
              <w:spacing w:after="0" w:line="240" w:lineRule="auto"/>
              <w:rPr>
                <w:rFonts w:ascii="Times New Roman" w:eastAsia="Arial Unicode MS" w:hAnsi="Times New Roman" w:cs="Times New Roman"/>
                <w:bCs/>
                <w:lang w:bidi="en-US"/>
              </w:rPr>
            </w:pPr>
            <w:r w:rsidRPr="002D0585">
              <w:rPr>
                <w:rFonts w:ascii="Times New Roman" w:eastAsia="Arial Unicode MS" w:hAnsi="Times New Roman" w:cs="Times New Roman"/>
                <w:bCs/>
                <w:lang w:bidi="en-US"/>
              </w:rPr>
              <w:t xml:space="preserve">Алматинская и </w:t>
            </w:r>
            <w:proofErr w:type="spellStart"/>
            <w:r w:rsidRPr="002D0585">
              <w:rPr>
                <w:rFonts w:ascii="Times New Roman" w:eastAsia="Arial Unicode MS" w:hAnsi="Times New Roman" w:cs="Times New Roman"/>
                <w:bCs/>
                <w:lang w:bidi="en-US"/>
              </w:rPr>
              <w:t>Жетысу</w:t>
            </w:r>
            <w:proofErr w:type="spellEnd"/>
          </w:p>
        </w:tc>
        <w:tc>
          <w:tcPr>
            <w:tcW w:w="567" w:type="dxa"/>
            <w:shd w:val="clear" w:color="auto" w:fill="FFFFFF"/>
            <w:noWrap/>
            <w:vAlign w:val="bottom"/>
          </w:tcPr>
          <w:p w14:paraId="4372575C"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10</w:t>
            </w:r>
          </w:p>
        </w:tc>
        <w:tc>
          <w:tcPr>
            <w:tcW w:w="850" w:type="dxa"/>
            <w:shd w:val="clear" w:color="auto" w:fill="FFFFFF"/>
            <w:noWrap/>
            <w:vAlign w:val="bottom"/>
          </w:tcPr>
          <w:p w14:paraId="148E4F0C"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9</w:t>
            </w:r>
          </w:p>
        </w:tc>
        <w:tc>
          <w:tcPr>
            <w:tcW w:w="709" w:type="dxa"/>
            <w:shd w:val="clear" w:color="auto" w:fill="FFFFFF"/>
            <w:noWrap/>
            <w:vAlign w:val="bottom"/>
          </w:tcPr>
          <w:p w14:paraId="327B450B"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850" w:type="dxa"/>
            <w:shd w:val="clear" w:color="auto" w:fill="FFFFFF"/>
            <w:noWrap/>
            <w:vAlign w:val="bottom"/>
          </w:tcPr>
          <w:p w14:paraId="3E148DFD" w14:textId="77777777" w:rsidR="008D5945" w:rsidRPr="00976642"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sz w:val="16"/>
                <w:szCs w:val="16"/>
                <w:highlight w:val="yellow"/>
                <w:lang w:bidi="en-US"/>
              </w:rPr>
            </w:pPr>
            <w:r w:rsidRPr="008E44DA">
              <w:rPr>
                <w:rFonts w:ascii="Times New Roman" w:eastAsia="Arial Unicode MS" w:hAnsi="Times New Roman" w:cs="Times New Roman"/>
                <w:color w:val="000000"/>
                <w:lang w:bidi="en-US"/>
              </w:rPr>
              <w:t>7</w:t>
            </w:r>
          </w:p>
        </w:tc>
        <w:tc>
          <w:tcPr>
            <w:tcW w:w="567" w:type="dxa"/>
            <w:shd w:val="clear" w:color="auto" w:fill="FFFFFF"/>
            <w:noWrap/>
            <w:vAlign w:val="bottom"/>
          </w:tcPr>
          <w:p w14:paraId="3597F854"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221E8B0E"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08C95814"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2F44AF63"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850" w:type="dxa"/>
            <w:shd w:val="clear" w:color="auto" w:fill="FFFFFF"/>
            <w:noWrap/>
            <w:vAlign w:val="bottom"/>
          </w:tcPr>
          <w:p w14:paraId="790944AD"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9</w:t>
            </w:r>
          </w:p>
        </w:tc>
        <w:tc>
          <w:tcPr>
            <w:tcW w:w="709" w:type="dxa"/>
            <w:shd w:val="clear" w:color="auto" w:fill="FFFFFF"/>
            <w:noWrap/>
            <w:vAlign w:val="bottom"/>
          </w:tcPr>
          <w:p w14:paraId="739C8746"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9</w:t>
            </w:r>
          </w:p>
        </w:tc>
        <w:tc>
          <w:tcPr>
            <w:tcW w:w="567" w:type="dxa"/>
            <w:shd w:val="clear" w:color="auto" w:fill="FFFFFF"/>
            <w:noWrap/>
            <w:vAlign w:val="bottom"/>
          </w:tcPr>
          <w:p w14:paraId="56FE6DF5"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79CD2EA3"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4F830CDD"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7191589E"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70019989"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086C0B98"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34056C35"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r>
      <w:tr w:rsidR="008D5945" w:rsidRPr="000F0E90" w14:paraId="04D9FC80" w14:textId="77777777" w:rsidTr="00094674">
        <w:trPr>
          <w:trHeight w:val="271"/>
        </w:trPr>
        <w:tc>
          <w:tcPr>
            <w:tcW w:w="598" w:type="dxa"/>
            <w:vAlign w:val="center"/>
          </w:tcPr>
          <w:p w14:paraId="75450F4F"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2</w:t>
            </w:r>
          </w:p>
        </w:tc>
        <w:tc>
          <w:tcPr>
            <w:tcW w:w="2091" w:type="dxa"/>
            <w:shd w:val="clear" w:color="auto" w:fill="FFFFFF"/>
            <w:noWrap/>
            <w:vAlign w:val="bottom"/>
          </w:tcPr>
          <w:p w14:paraId="75694793" w14:textId="77777777" w:rsidR="008D5945" w:rsidRPr="002D0585" w:rsidRDefault="008D5945" w:rsidP="002D0585">
            <w:pPr>
              <w:framePr w:hSpace="180" w:wrap="around" w:vAnchor="page" w:hAnchor="page" w:x="1876" w:y="5333"/>
              <w:widowControl w:val="0"/>
              <w:suppressAutoHyphens/>
              <w:spacing w:after="0" w:line="240" w:lineRule="auto"/>
              <w:rPr>
                <w:rFonts w:ascii="Times New Roman" w:eastAsia="Arial Unicode MS" w:hAnsi="Times New Roman" w:cs="Times New Roman"/>
                <w:bCs/>
                <w:lang w:bidi="en-US"/>
              </w:rPr>
            </w:pPr>
            <w:r w:rsidRPr="002D0585">
              <w:rPr>
                <w:rFonts w:ascii="Times New Roman" w:eastAsia="Arial Unicode MS" w:hAnsi="Times New Roman" w:cs="Times New Roman"/>
                <w:bCs/>
                <w:lang w:bidi="en-US"/>
              </w:rPr>
              <w:t>Жамбылская</w:t>
            </w:r>
          </w:p>
        </w:tc>
        <w:tc>
          <w:tcPr>
            <w:tcW w:w="567" w:type="dxa"/>
            <w:shd w:val="clear" w:color="auto" w:fill="FFFFFF"/>
            <w:noWrap/>
            <w:vAlign w:val="bottom"/>
          </w:tcPr>
          <w:p w14:paraId="62EBD899"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16</w:t>
            </w:r>
          </w:p>
        </w:tc>
        <w:tc>
          <w:tcPr>
            <w:tcW w:w="850" w:type="dxa"/>
            <w:shd w:val="clear" w:color="auto" w:fill="FFFFFF"/>
            <w:noWrap/>
            <w:vAlign w:val="bottom"/>
          </w:tcPr>
          <w:p w14:paraId="0CE14BB6"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3A224EB3"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14</w:t>
            </w:r>
          </w:p>
        </w:tc>
        <w:tc>
          <w:tcPr>
            <w:tcW w:w="850" w:type="dxa"/>
            <w:shd w:val="clear" w:color="auto" w:fill="FFFFFF"/>
            <w:noWrap/>
            <w:vAlign w:val="bottom"/>
          </w:tcPr>
          <w:p w14:paraId="5131EABD"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3</w:t>
            </w:r>
          </w:p>
        </w:tc>
        <w:tc>
          <w:tcPr>
            <w:tcW w:w="567" w:type="dxa"/>
            <w:shd w:val="clear" w:color="auto" w:fill="FFFFFF"/>
            <w:noWrap/>
            <w:vAlign w:val="bottom"/>
          </w:tcPr>
          <w:p w14:paraId="030739F8"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47478263"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1D61D8A6"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4DC12A20"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850" w:type="dxa"/>
            <w:shd w:val="clear" w:color="auto" w:fill="FFFFFF"/>
            <w:noWrap/>
            <w:vAlign w:val="bottom"/>
          </w:tcPr>
          <w:p w14:paraId="0679F4F4"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12</w:t>
            </w:r>
          </w:p>
        </w:tc>
        <w:tc>
          <w:tcPr>
            <w:tcW w:w="709" w:type="dxa"/>
            <w:shd w:val="clear" w:color="auto" w:fill="FFFFFF"/>
            <w:noWrap/>
            <w:vAlign w:val="bottom"/>
          </w:tcPr>
          <w:p w14:paraId="0FB6FAA0"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3</w:t>
            </w:r>
          </w:p>
        </w:tc>
        <w:tc>
          <w:tcPr>
            <w:tcW w:w="567" w:type="dxa"/>
            <w:shd w:val="clear" w:color="auto" w:fill="FFFFFF"/>
            <w:noWrap/>
            <w:vAlign w:val="bottom"/>
          </w:tcPr>
          <w:p w14:paraId="79B998A0"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60211D6C"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71729644"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53FBAD55"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79356ED1"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11E93912"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3B3F25CE"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15</w:t>
            </w:r>
          </w:p>
        </w:tc>
      </w:tr>
      <w:tr w:rsidR="002D0585" w:rsidRPr="000F0E90" w14:paraId="20558666" w14:textId="77777777" w:rsidTr="00094674">
        <w:trPr>
          <w:trHeight w:val="271"/>
        </w:trPr>
        <w:tc>
          <w:tcPr>
            <w:tcW w:w="598" w:type="dxa"/>
            <w:shd w:val="clear" w:color="auto" w:fill="FFFFFF"/>
            <w:noWrap/>
            <w:vAlign w:val="bottom"/>
          </w:tcPr>
          <w:p w14:paraId="34EA4745"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3</w:t>
            </w:r>
          </w:p>
        </w:tc>
        <w:tc>
          <w:tcPr>
            <w:tcW w:w="2091" w:type="dxa"/>
            <w:shd w:val="clear" w:color="auto" w:fill="FFFFFF"/>
            <w:noWrap/>
            <w:vAlign w:val="bottom"/>
          </w:tcPr>
          <w:p w14:paraId="1ABCFFE1" w14:textId="77777777" w:rsidR="008D5945" w:rsidRPr="002D0585" w:rsidRDefault="008D5945" w:rsidP="002D0585">
            <w:pPr>
              <w:framePr w:hSpace="180" w:wrap="around" w:vAnchor="page" w:hAnchor="page" w:x="1876" w:y="5333"/>
              <w:widowControl w:val="0"/>
              <w:suppressAutoHyphens/>
              <w:spacing w:after="0" w:line="240" w:lineRule="auto"/>
              <w:rPr>
                <w:rFonts w:ascii="Times New Roman" w:eastAsia="Arial Unicode MS" w:hAnsi="Times New Roman" w:cs="Times New Roman"/>
                <w:bCs/>
                <w:lang w:bidi="en-US"/>
              </w:rPr>
            </w:pPr>
            <w:r w:rsidRPr="002D0585">
              <w:rPr>
                <w:rFonts w:ascii="Times New Roman" w:eastAsia="Arial Unicode MS" w:hAnsi="Times New Roman" w:cs="Times New Roman"/>
                <w:bCs/>
                <w:lang w:val="kk-KZ" w:bidi="en-US"/>
              </w:rPr>
              <w:t>Туркес</w:t>
            </w:r>
            <w:proofErr w:type="spellStart"/>
            <w:r w:rsidRPr="002D0585">
              <w:rPr>
                <w:rFonts w:ascii="Times New Roman" w:eastAsia="Arial Unicode MS" w:hAnsi="Times New Roman" w:cs="Times New Roman"/>
                <w:bCs/>
                <w:lang w:bidi="en-US"/>
              </w:rPr>
              <w:t>танская</w:t>
            </w:r>
            <w:proofErr w:type="spellEnd"/>
          </w:p>
        </w:tc>
        <w:tc>
          <w:tcPr>
            <w:tcW w:w="567" w:type="dxa"/>
            <w:shd w:val="clear" w:color="auto" w:fill="FFFFFF"/>
            <w:noWrap/>
            <w:vAlign w:val="bottom"/>
          </w:tcPr>
          <w:p w14:paraId="5FB12999"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bidi="en-US"/>
              </w:rPr>
            </w:pPr>
            <w:r w:rsidRPr="002D0585">
              <w:rPr>
                <w:rFonts w:ascii="Times New Roman" w:eastAsia="Arial Unicode MS" w:hAnsi="Times New Roman" w:cs="Times New Roman"/>
                <w:lang w:bidi="en-US"/>
              </w:rPr>
              <w:t>17</w:t>
            </w:r>
          </w:p>
        </w:tc>
        <w:tc>
          <w:tcPr>
            <w:tcW w:w="850" w:type="dxa"/>
            <w:shd w:val="clear" w:color="auto" w:fill="FFFFFF"/>
            <w:noWrap/>
            <w:vAlign w:val="bottom"/>
          </w:tcPr>
          <w:p w14:paraId="2A95C663"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5</w:t>
            </w:r>
          </w:p>
        </w:tc>
        <w:tc>
          <w:tcPr>
            <w:tcW w:w="709" w:type="dxa"/>
            <w:shd w:val="clear" w:color="auto" w:fill="FFFFFF"/>
            <w:noWrap/>
            <w:vAlign w:val="bottom"/>
          </w:tcPr>
          <w:p w14:paraId="4EE8800F"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850" w:type="dxa"/>
            <w:shd w:val="clear" w:color="auto" w:fill="FFFFFF"/>
            <w:noWrap/>
            <w:vAlign w:val="bottom"/>
          </w:tcPr>
          <w:p w14:paraId="48858CDA"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2</w:t>
            </w:r>
          </w:p>
        </w:tc>
        <w:tc>
          <w:tcPr>
            <w:tcW w:w="567" w:type="dxa"/>
            <w:shd w:val="clear" w:color="auto" w:fill="FFFFFF"/>
            <w:noWrap/>
            <w:vAlign w:val="bottom"/>
          </w:tcPr>
          <w:p w14:paraId="46795306"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3772E020"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3</w:t>
            </w:r>
          </w:p>
        </w:tc>
        <w:tc>
          <w:tcPr>
            <w:tcW w:w="567" w:type="dxa"/>
            <w:shd w:val="clear" w:color="auto" w:fill="FFFFFF"/>
            <w:noWrap/>
            <w:vAlign w:val="bottom"/>
          </w:tcPr>
          <w:p w14:paraId="4D0D0863"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080792DD"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850" w:type="dxa"/>
            <w:shd w:val="clear" w:color="auto" w:fill="FFFFFF"/>
            <w:noWrap/>
            <w:vAlign w:val="bottom"/>
          </w:tcPr>
          <w:p w14:paraId="2599D40C"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10</w:t>
            </w:r>
          </w:p>
        </w:tc>
        <w:tc>
          <w:tcPr>
            <w:tcW w:w="709" w:type="dxa"/>
            <w:shd w:val="clear" w:color="auto" w:fill="FFFFFF"/>
            <w:noWrap/>
            <w:vAlign w:val="bottom"/>
          </w:tcPr>
          <w:p w14:paraId="196886D6"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5A09753D"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37E39986"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318586E4"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5</w:t>
            </w:r>
          </w:p>
        </w:tc>
        <w:tc>
          <w:tcPr>
            <w:tcW w:w="567" w:type="dxa"/>
            <w:shd w:val="clear" w:color="auto" w:fill="FFFFFF"/>
            <w:noWrap/>
            <w:vAlign w:val="bottom"/>
          </w:tcPr>
          <w:p w14:paraId="6A94B12B"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5</w:t>
            </w:r>
          </w:p>
        </w:tc>
        <w:tc>
          <w:tcPr>
            <w:tcW w:w="567" w:type="dxa"/>
            <w:shd w:val="clear" w:color="auto" w:fill="FFFFFF"/>
            <w:noWrap/>
            <w:vAlign w:val="bottom"/>
          </w:tcPr>
          <w:p w14:paraId="655D9E61"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567" w:type="dxa"/>
            <w:shd w:val="clear" w:color="auto" w:fill="FFFFFF"/>
            <w:noWrap/>
            <w:vAlign w:val="bottom"/>
          </w:tcPr>
          <w:p w14:paraId="5391CE52"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w:t>
            </w:r>
          </w:p>
        </w:tc>
        <w:tc>
          <w:tcPr>
            <w:tcW w:w="709" w:type="dxa"/>
            <w:shd w:val="clear" w:color="auto" w:fill="FFFFFF"/>
            <w:noWrap/>
            <w:vAlign w:val="bottom"/>
          </w:tcPr>
          <w:p w14:paraId="1BA50CE3"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0F0E90">
              <w:rPr>
                <w:rFonts w:ascii="Times New Roman" w:eastAsia="Arial Unicode MS" w:hAnsi="Times New Roman" w:cs="Times New Roman"/>
                <w:color w:val="000000"/>
                <w:lang w:bidi="en-US"/>
              </w:rPr>
              <w:t>13</w:t>
            </w:r>
          </w:p>
        </w:tc>
      </w:tr>
      <w:tr w:rsidR="002D0585" w:rsidRPr="000F0E90" w14:paraId="1C9982B9" w14:textId="77777777" w:rsidTr="00B279C8">
        <w:trPr>
          <w:trHeight w:val="271"/>
        </w:trPr>
        <w:tc>
          <w:tcPr>
            <w:tcW w:w="598" w:type="dxa"/>
            <w:shd w:val="clear" w:color="auto" w:fill="FFFFFF"/>
            <w:noWrap/>
            <w:vAlign w:val="bottom"/>
          </w:tcPr>
          <w:p w14:paraId="6F77B72F" w14:textId="77777777" w:rsidR="003B2BAB" w:rsidRPr="002D0585" w:rsidRDefault="003B2BAB" w:rsidP="002D0585">
            <w:pPr>
              <w:framePr w:hSpace="180" w:wrap="around" w:vAnchor="page" w:hAnchor="page" w:x="1876" w:y="5333"/>
              <w:widowControl w:val="0"/>
              <w:suppressAutoHyphens/>
              <w:spacing w:after="0" w:line="240" w:lineRule="auto"/>
              <w:rPr>
                <w:rFonts w:ascii="Times New Roman" w:eastAsia="Arial Unicode MS" w:hAnsi="Times New Roman" w:cs="Times New Roman"/>
                <w:b/>
                <w:lang w:val="en-US" w:bidi="en-US"/>
              </w:rPr>
            </w:pPr>
            <w:r w:rsidRPr="002D0585">
              <w:rPr>
                <w:rFonts w:ascii="Times New Roman" w:eastAsia="Arial Unicode MS" w:hAnsi="Times New Roman" w:cs="Times New Roman"/>
                <w:lang w:bidi="en-US"/>
              </w:rPr>
              <w:t>4</w:t>
            </w:r>
          </w:p>
        </w:tc>
        <w:tc>
          <w:tcPr>
            <w:tcW w:w="2091" w:type="dxa"/>
            <w:shd w:val="clear" w:color="auto" w:fill="FFFFFF"/>
            <w:noWrap/>
            <w:vAlign w:val="bottom"/>
          </w:tcPr>
          <w:p w14:paraId="5EBB67DB" w14:textId="77777777" w:rsidR="003B2BAB" w:rsidRPr="002D0585" w:rsidRDefault="003B2BAB" w:rsidP="002D0585">
            <w:pPr>
              <w:framePr w:hSpace="180" w:wrap="around" w:vAnchor="page" w:hAnchor="page" w:x="1876" w:y="5333"/>
              <w:widowControl w:val="0"/>
              <w:suppressAutoHyphens/>
              <w:spacing w:after="0" w:line="240" w:lineRule="auto"/>
              <w:rPr>
                <w:rFonts w:ascii="Times New Roman" w:eastAsia="Arial Unicode MS" w:hAnsi="Times New Roman" w:cs="Times New Roman"/>
                <w:b/>
                <w:bCs/>
                <w:lang w:bidi="en-US"/>
              </w:rPr>
            </w:pPr>
            <w:r w:rsidRPr="002D0585">
              <w:rPr>
                <w:rFonts w:ascii="Times New Roman" w:eastAsia="Arial Unicode MS" w:hAnsi="Times New Roman" w:cs="Times New Roman"/>
                <w:lang w:bidi="en-US"/>
              </w:rPr>
              <w:t>Кызылординская</w:t>
            </w:r>
          </w:p>
        </w:tc>
        <w:tc>
          <w:tcPr>
            <w:tcW w:w="567" w:type="dxa"/>
            <w:shd w:val="clear" w:color="auto" w:fill="FFFFFF"/>
            <w:noWrap/>
            <w:vAlign w:val="bottom"/>
          </w:tcPr>
          <w:p w14:paraId="568C180C" w14:textId="038C9606"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lang w:val="kk-KZ" w:bidi="en-US"/>
              </w:rPr>
            </w:pPr>
            <w:r w:rsidRPr="002D0585">
              <w:rPr>
                <w:rFonts w:ascii="Times New Roman" w:eastAsia="Arial Unicode MS" w:hAnsi="Times New Roman" w:cs="Times New Roman"/>
                <w:lang w:val="kk-KZ" w:bidi="en-US"/>
              </w:rPr>
              <w:t>3</w:t>
            </w:r>
          </w:p>
        </w:tc>
        <w:tc>
          <w:tcPr>
            <w:tcW w:w="850" w:type="dxa"/>
            <w:shd w:val="clear" w:color="auto" w:fill="FFFFFF"/>
            <w:noWrap/>
          </w:tcPr>
          <w:p w14:paraId="578355E1" w14:textId="43641DA6"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val="kk-KZ" w:bidi="en-US"/>
              </w:rPr>
            </w:pPr>
            <w:r w:rsidRPr="002D0585">
              <w:rPr>
                <w:rFonts w:ascii="Times New Roman" w:eastAsia="Arial Unicode MS" w:hAnsi="Times New Roman" w:cs="Times New Roman"/>
                <w:color w:val="000000"/>
                <w:lang w:val="kk-KZ" w:bidi="en-US"/>
              </w:rPr>
              <w:t>2</w:t>
            </w:r>
          </w:p>
        </w:tc>
        <w:tc>
          <w:tcPr>
            <w:tcW w:w="709" w:type="dxa"/>
            <w:shd w:val="clear" w:color="auto" w:fill="FFFFFF"/>
            <w:noWrap/>
          </w:tcPr>
          <w:p w14:paraId="64828A8D" w14:textId="72D24F5B"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2D0585">
              <w:rPr>
                <w:rFonts w:ascii="Times New Roman" w:eastAsia="Arial Unicode MS" w:hAnsi="Times New Roman" w:cs="Times New Roman"/>
                <w:color w:val="000000"/>
                <w:lang w:val="kk-KZ" w:bidi="en-US"/>
              </w:rPr>
              <w:t>-</w:t>
            </w:r>
          </w:p>
        </w:tc>
        <w:tc>
          <w:tcPr>
            <w:tcW w:w="850" w:type="dxa"/>
            <w:shd w:val="clear" w:color="auto" w:fill="FFFFFF"/>
            <w:noWrap/>
          </w:tcPr>
          <w:p w14:paraId="7F0A400D" w14:textId="093B3F09"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2D0585">
              <w:rPr>
                <w:rFonts w:ascii="Times New Roman" w:eastAsia="Arial Unicode MS" w:hAnsi="Times New Roman" w:cs="Times New Roman"/>
                <w:color w:val="000000"/>
                <w:lang w:val="kk-KZ" w:bidi="en-US"/>
              </w:rPr>
              <w:t>-</w:t>
            </w:r>
          </w:p>
        </w:tc>
        <w:tc>
          <w:tcPr>
            <w:tcW w:w="567" w:type="dxa"/>
            <w:shd w:val="clear" w:color="auto" w:fill="FFFFFF"/>
            <w:noWrap/>
          </w:tcPr>
          <w:p w14:paraId="47482417" w14:textId="40EE022E"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2D0585">
              <w:rPr>
                <w:rFonts w:ascii="Times New Roman" w:eastAsia="Arial Unicode MS" w:hAnsi="Times New Roman" w:cs="Times New Roman"/>
                <w:color w:val="000000"/>
                <w:lang w:val="kk-KZ" w:bidi="en-US"/>
              </w:rPr>
              <w:t>-</w:t>
            </w:r>
          </w:p>
        </w:tc>
        <w:tc>
          <w:tcPr>
            <w:tcW w:w="709" w:type="dxa"/>
            <w:shd w:val="clear" w:color="auto" w:fill="FFFFFF"/>
            <w:noWrap/>
          </w:tcPr>
          <w:p w14:paraId="359D5974" w14:textId="05D66440"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2D0585">
              <w:rPr>
                <w:rFonts w:ascii="Times New Roman" w:eastAsia="Arial Unicode MS" w:hAnsi="Times New Roman" w:cs="Times New Roman"/>
                <w:color w:val="000000"/>
                <w:lang w:val="kk-KZ" w:bidi="en-US"/>
              </w:rPr>
              <w:t>-</w:t>
            </w:r>
          </w:p>
        </w:tc>
        <w:tc>
          <w:tcPr>
            <w:tcW w:w="567" w:type="dxa"/>
            <w:shd w:val="clear" w:color="auto" w:fill="FFFFFF"/>
            <w:noWrap/>
          </w:tcPr>
          <w:p w14:paraId="707D7B79" w14:textId="0CD08DF2"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2D0585">
              <w:rPr>
                <w:rFonts w:ascii="Times New Roman" w:eastAsia="Arial Unicode MS" w:hAnsi="Times New Roman" w:cs="Times New Roman"/>
                <w:color w:val="000000"/>
                <w:lang w:val="kk-KZ" w:bidi="en-US"/>
              </w:rPr>
              <w:t>-</w:t>
            </w:r>
          </w:p>
        </w:tc>
        <w:tc>
          <w:tcPr>
            <w:tcW w:w="709" w:type="dxa"/>
            <w:shd w:val="clear" w:color="auto" w:fill="FFFFFF"/>
            <w:noWrap/>
          </w:tcPr>
          <w:p w14:paraId="18F6C3FA" w14:textId="37E23436"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2D0585">
              <w:rPr>
                <w:rFonts w:ascii="Times New Roman" w:eastAsia="Arial Unicode MS" w:hAnsi="Times New Roman" w:cs="Times New Roman"/>
                <w:color w:val="000000"/>
                <w:lang w:val="kk-KZ" w:bidi="en-US"/>
              </w:rPr>
              <w:t>-</w:t>
            </w:r>
          </w:p>
        </w:tc>
        <w:tc>
          <w:tcPr>
            <w:tcW w:w="850" w:type="dxa"/>
            <w:shd w:val="clear" w:color="auto" w:fill="FFFFFF"/>
            <w:noWrap/>
          </w:tcPr>
          <w:p w14:paraId="4DC8FA67" w14:textId="7BF9D767"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color w:val="000000"/>
                <w:lang w:bidi="en-US"/>
              </w:rPr>
            </w:pPr>
            <w:r w:rsidRPr="002D0585">
              <w:rPr>
                <w:rFonts w:ascii="Times New Roman" w:eastAsia="Arial Unicode MS" w:hAnsi="Times New Roman" w:cs="Times New Roman"/>
                <w:color w:val="000000"/>
                <w:lang w:val="kk-KZ" w:bidi="en-US"/>
              </w:rPr>
              <w:t>1</w:t>
            </w:r>
          </w:p>
        </w:tc>
        <w:tc>
          <w:tcPr>
            <w:tcW w:w="709" w:type="dxa"/>
            <w:shd w:val="clear" w:color="auto" w:fill="FFFFFF"/>
            <w:noWrap/>
          </w:tcPr>
          <w:p w14:paraId="323B1E2E" w14:textId="3AC977D0" w:rsidR="003B2BAB" w:rsidRPr="00EB1D11"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Pr>
                <w:rFonts w:ascii="Times New Roman" w:eastAsia="Arial Unicode MS" w:hAnsi="Times New Roman" w:cs="Times New Roman"/>
                <w:b/>
                <w:bCs/>
                <w:color w:val="000000"/>
                <w:lang w:val="kk-KZ" w:bidi="en-US"/>
              </w:rPr>
              <w:t>-</w:t>
            </w:r>
          </w:p>
        </w:tc>
        <w:tc>
          <w:tcPr>
            <w:tcW w:w="567" w:type="dxa"/>
            <w:shd w:val="clear" w:color="auto" w:fill="FFFFFF"/>
            <w:noWrap/>
          </w:tcPr>
          <w:p w14:paraId="21019F9B" w14:textId="5E0647E5" w:rsidR="003B2BAB" w:rsidRPr="00EB1D11"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Pr>
                <w:rFonts w:ascii="Times New Roman" w:eastAsia="Arial Unicode MS" w:hAnsi="Times New Roman" w:cs="Times New Roman"/>
                <w:b/>
                <w:bCs/>
                <w:color w:val="000000"/>
                <w:lang w:val="kk-KZ" w:bidi="en-US"/>
              </w:rPr>
              <w:t>-</w:t>
            </w:r>
          </w:p>
        </w:tc>
        <w:tc>
          <w:tcPr>
            <w:tcW w:w="567" w:type="dxa"/>
            <w:shd w:val="clear" w:color="auto" w:fill="FFFFFF"/>
            <w:noWrap/>
          </w:tcPr>
          <w:p w14:paraId="5654CF6E" w14:textId="3200F429" w:rsidR="003B2BAB" w:rsidRPr="00EB1D11"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Pr>
                <w:rFonts w:ascii="Times New Roman" w:eastAsia="Arial Unicode MS" w:hAnsi="Times New Roman" w:cs="Times New Roman"/>
                <w:b/>
                <w:bCs/>
                <w:color w:val="000000"/>
                <w:lang w:val="kk-KZ" w:bidi="en-US"/>
              </w:rPr>
              <w:t>-</w:t>
            </w:r>
          </w:p>
        </w:tc>
        <w:tc>
          <w:tcPr>
            <w:tcW w:w="709" w:type="dxa"/>
            <w:shd w:val="clear" w:color="auto" w:fill="FFFFFF"/>
            <w:noWrap/>
          </w:tcPr>
          <w:p w14:paraId="0EA68BCD" w14:textId="69A385CF" w:rsidR="003B2BAB" w:rsidRPr="00EB1D11"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Pr>
                <w:rFonts w:ascii="Times New Roman" w:eastAsia="Arial Unicode MS" w:hAnsi="Times New Roman" w:cs="Times New Roman"/>
                <w:b/>
                <w:bCs/>
                <w:color w:val="000000"/>
                <w:lang w:val="kk-KZ" w:bidi="en-US"/>
              </w:rPr>
              <w:t>-</w:t>
            </w:r>
          </w:p>
        </w:tc>
        <w:tc>
          <w:tcPr>
            <w:tcW w:w="567" w:type="dxa"/>
            <w:shd w:val="clear" w:color="auto" w:fill="FFFFFF"/>
            <w:noWrap/>
          </w:tcPr>
          <w:p w14:paraId="264DECF9" w14:textId="415149E4" w:rsidR="003B2BAB" w:rsidRPr="00EB1D11"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Pr>
                <w:rFonts w:ascii="Times New Roman" w:eastAsia="Arial Unicode MS" w:hAnsi="Times New Roman" w:cs="Times New Roman"/>
                <w:b/>
                <w:bCs/>
                <w:color w:val="000000"/>
                <w:lang w:val="kk-KZ" w:bidi="en-US"/>
              </w:rPr>
              <w:t>-</w:t>
            </w:r>
          </w:p>
        </w:tc>
        <w:tc>
          <w:tcPr>
            <w:tcW w:w="567" w:type="dxa"/>
            <w:shd w:val="clear" w:color="auto" w:fill="FFFFFF"/>
            <w:noWrap/>
          </w:tcPr>
          <w:p w14:paraId="1688DA76" w14:textId="668C74AF" w:rsidR="003B2BAB" w:rsidRPr="00EB1D11"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Pr>
                <w:rFonts w:ascii="Times New Roman" w:eastAsia="Arial Unicode MS" w:hAnsi="Times New Roman" w:cs="Times New Roman"/>
                <w:b/>
                <w:bCs/>
                <w:color w:val="000000"/>
                <w:lang w:val="kk-KZ" w:bidi="en-US"/>
              </w:rPr>
              <w:t>-</w:t>
            </w:r>
          </w:p>
        </w:tc>
        <w:tc>
          <w:tcPr>
            <w:tcW w:w="567" w:type="dxa"/>
            <w:shd w:val="clear" w:color="auto" w:fill="FFFFFF"/>
            <w:noWrap/>
          </w:tcPr>
          <w:p w14:paraId="1B3197B8" w14:textId="35655B01" w:rsidR="003B2BAB" w:rsidRPr="00EB1D11"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Pr>
                <w:rFonts w:ascii="Times New Roman" w:eastAsia="Arial Unicode MS" w:hAnsi="Times New Roman" w:cs="Times New Roman"/>
                <w:b/>
                <w:bCs/>
                <w:color w:val="000000"/>
                <w:lang w:val="kk-KZ" w:bidi="en-US"/>
              </w:rPr>
              <w:t>-</w:t>
            </w:r>
          </w:p>
        </w:tc>
        <w:tc>
          <w:tcPr>
            <w:tcW w:w="709" w:type="dxa"/>
            <w:shd w:val="clear" w:color="auto" w:fill="FFFFFF"/>
            <w:noWrap/>
          </w:tcPr>
          <w:p w14:paraId="58961FD2" w14:textId="0C6111C1" w:rsidR="003B2BAB" w:rsidRPr="002D0585" w:rsidRDefault="00EB1D11"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val="kk-KZ" w:bidi="en-US"/>
              </w:rPr>
            </w:pPr>
            <w:r w:rsidRPr="002D0585">
              <w:rPr>
                <w:rFonts w:ascii="Times New Roman" w:eastAsia="Arial Unicode MS" w:hAnsi="Times New Roman" w:cs="Times New Roman"/>
                <w:b/>
                <w:bCs/>
                <w:color w:val="000000"/>
                <w:lang w:val="kk-KZ" w:bidi="en-US"/>
              </w:rPr>
              <w:t>-</w:t>
            </w:r>
          </w:p>
        </w:tc>
      </w:tr>
      <w:tr w:rsidR="002D0585" w:rsidRPr="000F0E90" w14:paraId="6DC1B516" w14:textId="77777777" w:rsidTr="00094674">
        <w:trPr>
          <w:trHeight w:val="271"/>
        </w:trPr>
        <w:tc>
          <w:tcPr>
            <w:tcW w:w="598" w:type="dxa"/>
            <w:shd w:val="clear" w:color="auto" w:fill="FFFFFF"/>
            <w:noWrap/>
            <w:vAlign w:val="bottom"/>
          </w:tcPr>
          <w:p w14:paraId="12FBFA72" w14:textId="77777777" w:rsidR="008D5945" w:rsidRPr="002D0585" w:rsidRDefault="008D5945" w:rsidP="002D0585">
            <w:pPr>
              <w:framePr w:hSpace="180" w:wrap="around" w:vAnchor="page" w:hAnchor="page" w:x="1876" w:y="5333"/>
              <w:widowControl w:val="0"/>
              <w:suppressAutoHyphens/>
              <w:spacing w:after="0" w:line="240" w:lineRule="auto"/>
              <w:rPr>
                <w:rFonts w:ascii="Times New Roman" w:eastAsia="Arial Unicode MS" w:hAnsi="Times New Roman" w:cs="Times New Roman"/>
                <w:b/>
                <w:lang w:bidi="en-US"/>
              </w:rPr>
            </w:pPr>
            <w:r w:rsidRPr="002D0585">
              <w:rPr>
                <w:rFonts w:ascii="Times New Roman" w:eastAsia="Arial Unicode MS" w:hAnsi="Times New Roman" w:cs="Times New Roman"/>
                <w:b/>
                <w:lang w:val="en-US" w:bidi="en-US"/>
              </w:rPr>
              <w:t> </w:t>
            </w:r>
          </w:p>
        </w:tc>
        <w:tc>
          <w:tcPr>
            <w:tcW w:w="2091" w:type="dxa"/>
            <w:shd w:val="clear" w:color="auto" w:fill="FFFFFF"/>
            <w:noWrap/>
            <w:vAlign w:val="bottom"/>
          </w:tcPr>
          <w:p w14:paraId="67C3AE25" w14:textId="77777777" w:rsidR="008D5945" w:rsidRPr="002D0585" w:rsidRDefault="008D5945" w:rsidP="002D0585">
            <w:pPr>
              <w:framePr w:hSpace="180" w:wrap="around" w:vAnchor="page" w:hAnchor="page" w:x="1876" w:y="5333"/>
              <w:widowControl w:val="0"/>
              <w:suppressAutoHyphens/>
              <w:spacing w:after="0" w:line="240" w:lineRule="auto"/>
              <w:rPr>
                <w:rFonts w:ascii="Times New Roman" w:eastAsia="Arial Unicode MS" w:hAnsi="Times New Roman" w:cs="Times New Roman"/>
                <w:b/>
                <w:bCs/>
                <w:lang w:bidi="en-US"/>
              </w:rPr>
            </w:pPr>
            <w:r w:rsidRPr="002D0585">
              <w:rPr>
                <w:rFonts w:ascii="Times New Roman" w:eastAsia="Arial Unicode MS" w:hAnsi="Times New Roman" w:cs="Times New Roman"/>
                <w:b/>
                <w:bCs/>
                <w:lang w:bidi="en-US"/>
              </w:rPr>
              <w:t>Всего по РК:</w:t>
            </w:r>
          </w:p>
        </w:tc>
        <w:tc>
          <w:tcPr>
            <w:tcW w:w="567" w:type="dxa"/>
            <w:shd w:val="clear" w:color="auto" w:fill="FFFFFF"/>
            <w:noWrap/>
            <w:vAlign w:val="bottom"/>
          </w:tcPr>
          <w:p w14:paraId="58FCAD43" w14:textId="77777777" w:rsidR="008D5945" w:rsidRPr="002D0585"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lang w:bidi="en-US"/>
              </w:rPr>
            </w:pPr>
            <w:r w:rsidRPr="002D0585">
              <w:rPr>
                <w:rFonts w:ascii="Times New Roman" w:eastAsia="Arial Unicode MS" w:hAnsi="Times New Roman" w:cs="Times New Roman"/>
                <w:b/>
                <w:bCs/>
                <w:lang w:bidi="en-US"/>
              </w:rPr>
              <w:t>214</w:t>
            </w:r>
          </w:p>
        </w:tc>
        <w:tc>
          <w:tcPr>
            <w:tcW w:w="850" w:type="dxa"/>
            <w:shd w:val="clear" w:color="auto" w:fill="FFFFFF"/>
            <w:noWrap/>
            <w:vAlign w:val="bottom"/>
          </w:tcPr>
          <w:p w14:paraId="708FCBCA"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95</w:t>
            </w:r>
          </w:p>
        </w:tc>
        <w:tc>
          <w:tcPr>
            <w:tcW w:w="709" w:type="dxa"/>
            <w:shd w:val="clear" w:color="auto" w:fill="FFFFFF"/>
            <w:noWrap/>
            <w:vAlign w:val="bottom"/>
          </w:tcPr>
          <w:p w14:paraId="5789E62A"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55</w:t>
            </w:r>
          </w:p>
        </w:tc>
        <w:tc>
          <w:tcPr>
            <w:tcW w:w="850" w:type="dxa"/>
            <w:shd w:val="clear" w:color="auto" w:fill="FFFFFF"/>
            <w:noWrap/>
            <w:vAlign w:val="bottom"/>
          </w:tcPr>
          <w:p w14:paraId="604FB4BE"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37</w:t>
            </w:r>
          </w:p>
        </w:tc>
        <w:tc>
          <w:tcPr>
            <w:tcW w:w="567" w:type="dxa"/>
            <w:shd w:val="clear" w:color="auto" w:fill="FFFFFF"/>
            <w:noWrap/>
            <w:vAlign w:val="bottom"/>
          </w:tcPr>
          <w:p w14:paraId="6CD5D4E8"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15</w:t>
            </w:r>
          </w:p>
        </w:tc>
        <w:tc>
          <w:tcPr>
            <w:tcW w:w="709" w:type="dxa"/>
            <w:shd w:val="clear" w:color="auto" w:fill="FFFFFF"/>
            <w:noWrap/>
            <w:vAlign w:val="bottom"/>
          </w:tcPr>
          <w:p w14:paraId="6255BA18"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4</w:t>
            </w:r>
          </w:p>
        </w:tc>
        <w:tc>
          <w:tcPr>
            <w:tcW w:w="567" w:type="dxa"/>
            <w:shd w:val="clear" w:color="auto" w:fill="FFFFFF"/>
            <w:noWrap/>
            <w:vAlign w:val="bottom"/>
          </w:tcPr>
          <w:p w14:paraId="0DD127A1"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35</w:t>
            </w:r>
          </w:p>
        </w:tc>
        <w:tc>
          <w:tcPr>
            <w:tcW w:w="709" w:type="dxa"/>
            <w:shd w:val="clear" w:color="auto" w:fill="FFFFFF"/>
            <w:noWrap/>
            <w:vAlign w:val="bottom"/>
          </w:tcPr>
          <w:p w14:paraId="2BE9F719"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24</w:t>
            </w:r>
          </w:p>
        </w:tc>
        <w:tc>
          <w:tcPr>
            <w:tcW w:w="850" w:type="dxa"/>
            <w:shd w:val="clear" w:color="auto" w:fill="FFFFFF"/>
            <w:noWrap/>
            <w:vAlign w:val="bottom"/>
          </w:tcPr>
          <w:p w14:paraId="49B948FB"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92</w:t>
            </w:r>
          </w:p>
        </w:tc>
        <w:tc>
          <w:tcPr>
            <w:tcW w:w="709" w:type="dxa"/>
            <w:shd w:val="clear" w:color="auto" w:fill="FFFFFF"/>
            <w:noWrap/>
            <w:vAlign w:val="bottom"/>
          </w:tcPr>
          <w:p w14:paraId="6431A949"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82</w:t>
            </w:r>
          </w:p>
        </w:tc>
        <w:tc>
          <w:tcPr>
            <w:tcW w:w="567" w:type="dxa"/>
            <w:shd w:val="clear" w:color="auto" w:fill="FFFFFF"/>
            <w:noWrap/>
            <w:vAlign w:val="bottom"/>
          </w:tcPr>
          <w:p w14:paraId="60384922"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39</w:t>
            </w:r>
          </w:p>
        </w:tc>
        <w:tc>
          <w:tcPr>
            <w:tcW w:w="567" w:type="dxa"/>
            <w:shd w:val="clear" w:color="auto" w:fill="FFFFFF"/>
            <w:noWrap/>
            <w:vAlign w:val="bottom"/>
          </w:tcPr>
          <w:p w14:paraId="6A5A819A"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21</w:t>
            </w:r>
          </w:p>
        </w:tc>
        <w:tc>
          <w:tcPr>
            <w:tcW w:w="709" w:type="dxa"/>
            <w:shd w:val="clear" w:color="auto" w:fill="FFFFFF"/>
            <w:noWrap/>
            <w:vAlign w:val="bottom"/>
          </w:tcPr>
          <w:p w14:paraId="2D2AF27F"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87</w:t>
            </w:r>
          </w:p>
        </w:tc>
        <w:tc>
          <w:tcPr>
            <w:tcW w:w="567" w:type="dxa"/>
            <w:shd w:val="clear" w:color="auto" w:fill="FFFFFF"/>
            <w:noWrap/>
            <w:vAlign w:val="bottom"/>
          </w:tcPr>
          <w:p w14:paraId="63A5CE26"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13</w:t>
            </w:r>
          </w:p>
        </w:tc>
        <w:tc>
          <w:tcPr>
            <w:tcW w:w="567" w:type="dxa"/>
            <w:shd w:val="clear" w:color="auto" w:fill="FFFFFF"/>
            <w:noWrap/>
            <w:vAlign w:val="bottom"/>
          </w:tcPr>
          <w:p w14:paraId="6AE263BD"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20</w:t>
            </w:r>
          </w:p>
        </w:tc>
        <w:tc>
          <w:tcPr>
            <w:tcW w:w="567" w:type="dxa"/>
            <w:shd w:val="clear" w:color="auto" w:fill="FFFFFF"/>
            <w:noWrap/>
            <w:vAlign w:val="bottom"/>
          </w:tcPr>
          <w:p w14:paraId="0A1944FF"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12</w:t>
            </w:r>
          </w:p>
        </w:tc>
        <w:tc>
          <w:tcPr>
            <w:tcW w:w="709" w:type="dxa"/>
            <w:shd w:val="clear" w:color="auto" w:fill="FFFFFF"/>
            <w:noWrap/>
            <w:vAlign w:val="bottom"/>
          </w:tcPr>
          <w:p w14:paraId="06789D84" w14:textId="77777777" w:rsidR="008D5945" w:rsidRPr="000F0E90" w:rsidRDefault="008D5945" w:rsidP="002D0585">
            <w:pPr>
              <w:framePr w:hSpace="180" w:wrap="around" w:vAnchor="page" w:hAnchor="page" w:x="1876" w:y="5333"/>
              <w:widowControl w:val="0"/>
              <w:suppressAutoHyphens/>
              <w:spacing w:after="0" w:line="240" w:lineRule="auto"/>
              <w:jc w:val="center"/>
              <w:rPr>
                <w:rFonts w:ascii="Times New Roman" w:eastAsia="Arial Unicode MS" w:hAnsi="Times New Roman" w:cs="Times New Roman"/>
                <w:b/>
                <w:bCs/>
                <w:color w:val="000000"/>
                <w:lang w:bidi="en-US"/>
              </w:rPr>
            </w:pPr>
            <w:r w:rsidRPr="000F0E90">
              <w:rPr>
                <w:rFonts w:ascii="Times New Roman" w:eastAsia="Arial Unicode MS" w:hAnsi="Times New Roman" w:cs="Times New Roman"/>
                <w:b/>
                <w:bCs/>
                <w:color w:val="000000"/>
                <w:lang w:bidi="en-US"/>
              </w:rPr>
              <w:t>75</w:t>
            </w:r>
          </w:p>
        </w:tc>
      </w:tr>
    </w:tbl>
    <w:p w14:paraId="554C38B0" w14:textId="77777777" w:rsidR="008D5945" w:rsidRDefault="008D5945" w:rsidP="008D5945">
      <w:pPr>
        <w:widowControl w:val="0"/>
        <w:shd w:val="clear" w:color="auto" w:fill="FFFFFF"/>
        <w:suppressAutoHyphens/>
        <w:spacing w:after="0" w:line="240" w:lineRule="auto"/>
        <w:ind w:left="5" w:right="38" w:firstLine="709"/>
        <w:jc w:val="both"/>
        <w:rPr>
          <w:rFonts w:ascii="Times New Roman" w:eastAsia="Arial Unicode MS" w:hAnsi="Times New Roman" w:cs="Times New Roman"/>
          <w:color w:val="000000"/>
          <w:sz w:val="28"/>
          <w:szCs w:val="28"/>
          <w:lang w:bidi="en-US"/>
        </w:rPr>
        <w:sectPr w:rsidR="008D5945" w:rsidSect="006E5536">
          <w:pgSz w:w="16838" w:h="11906" w:orient="landscape"/>
          <w:pgMar w:top="1134" w:right="850" w:bottom="1134" w:left="1701" w:header="709" w:footer="709" w:gutter="0"/>
          <w:cols w:space="708"/>
          <w:titlePg/>
          <w:docGrid w:linePitch="360"/>
        </w:sectPr>
      </w:pPr>
    </w:p>
    <w:p w14:paraId="02F77471" w14:textId="5668805D" w:rsidR="008D5945" w:rsidRPr="004B3390" w:rsidRDefault="005A2F26" w:rsidP="008D5945">
      <w:pPr>
        <w:widowControl w:val="0"/>
        <w:shd w:val="clear" w:color="auto" w:fill="FFFFFF"/>
        <w:suppressAutoHyphens/>
        <w:spacing w:after="0" w:line="240" w:lineRule="auto"/>
        <w:ind w:left="5" w:right="38" w:firstLine="709"/>
        <w:jc w:val="both"/>
        <w:rPr>
          <w:rFonts w:ascii="Times New Roman" w:eastAsia="Arial Unicode MS" w:hAnsi="Times New Roman" w:cs="Times New Roman"/>
          <w:color w:val="000000"/>
          <w:sz w:val="28"/>
          <w:szCs w:val="28"/>
          <w:lang w:bidi="en-US"/>
        </w:rPr>
      </w:pPr>
      <w:r w:rsidRPr="005A2F26">
        <w:rPr>
          <w:rFonts w:ascii="Times New Roman" w:eastAsia="Arial Unicode MS" w:hAnsi="Times New Roman" w:cs="Times New Roman"/>
          <w:color w:val="000000"/>
          <w:spacing w:val="-3"/>
          <w:sz w:val="28"/>
          <w:szCs w:val="28"/>
          <w:lang w:bidi="en-US"/>
        </w:rPr>
        <w:lastRenderedPageBreak/>
        <w:t>На территории месторождения функционируют 25 водозаборных кустов и свыше 100 отдельных скважин, которые находятся в ведении разных организаций. На участке "Алматы" режимные наблюдения за подземными водами осуществлялись на 21 скважине, входящей в Государственную сеть.</w:t>
      </w:r>
    </w:p>
    <w:p w14:paraId="266330FE" w14:textId="77777777" w:rsidR="00C676C6" w:rsidRPr="004B3390" w:rsidRDefault="00C676C6" w:rsidP="00B75608">
      <w:pPr>
        <w:spacing w:after="0" w:line="240" w:lineRule="auto"/>
        <w:ind w:firstLine="709"/>
        <w:jc w:val="both"/>
        <w:rPr>
          <w:rFonts w:ascii="Times New Roman" w:eastAsia="Times New Roman" w:hAnsi="Times New Roman" w:cs="Times New Roman"/>
          <w:spacing w:val="-6"/>
          <w:sz w:val="28"/>
          <w:szCs w:val="28"/>
          <w:lang w:eastAsia="ru-RU"/>
        </w:rPr>
      </w:pPr>
    </w:p>
    <w:p w14:paraId="465B4F06" w14:textId="77777777" w:rsidR="00FD276B" w:rsidRDefault="00C676C6" w:rsidP="00C676C6">
      <w:pPr>
        <w:widowControl w:val="0"/>
        <w:shd w:val="clear" w:color="auto" w:fill="FFFFFF"/>
        <w:suppressAutoHyphens/>
        <w:spacing w:after="0" w:line="240" w:lineRule="auto"/>
        <w:ind w:left="5" w:right="38" w:hanging="5"/>
        <w:jc w:val="center"/>
        <w:rPr>
          <w:rFonts w:ascii="Times New Roman" w:eastAsia="Arial Unicode MS" w:hAnsi="Times New Roman" w:cs="Times New Roman"/>
          <w:bCs/>
          <w:i/>
          <w:color w:val="000000"/>
          <w:spacing w:val="-6"/>
          <w:sz w:val="28"/>
          <w:szCs w:val="28"/>
          <w:lang w:bidi="en-US"/>
        </w:rPr>
      </w:pPr>
      <w:r w:rsidRPr="00872F17">
        <w:rPr>
          <w:noProof/>
          <w:lang w:eastAsia="ru-RU"/>
        </w:rPr>
        <w:drawing>
          <wp:inline distT="0" distB="0" distL="0" distR="0" wp14:anchorId="1D193854" wp14:editId="6B92AE6D">
            <wp:extent cx="5652135" cy="4932915"/>
            <wp:effectExtent l="0" t="0" r="5715"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63938" cy="4943216"/>
                    </a:xfrm>
                    <a:prstGeom prst="rect">
                      <a:avLst/>
                    </a:prstGeom>
                    <a:noFill/>
                    <a:ln>
                      <a:noFill/>
                    </a:ln>
                  </pic:spPr>
                </pic:pic>
              </a:graphicData>
            </a:graphic>
          </wp:inline>
        </w:drawing>
      </w:r>
    </w:p>
    <w:p w14:paraId="37F36F59" w14:textId="77777777" w:rsidR="00372ED3" w:rsidRDefault="00372ED3" w:rsidP="00B75608">
      <w:pPr>
        <w:widowControl w:val="0"/>
        <w:shd w:val="clear" w:color="auto" w:fill="FFFFFF"/>
        <w:suppressAutoHyphens/>
        <w:spacing w:after="0" w:line="240" w:lineRule="auto"/>
        <w:ind w:left="5" w:right="38" w:firstLine="709"/>
        <w:jc w:val="both"/>
        <w:rPr>
          <w:rFonts w:ascii="Times New Roman" w:eastAsia="Arial Unicode MS" w:hAnsi="Times New Roman" w:cs="Times New Roman"/>
          <w:bCs/>
          <w:color w:val="000000"/>
          <w:spacing w:val="-6"/>
          <w:sz w:val="28"/>
          <w:szCs w:val="28"/>
          <w:lang w:val="kk-KZ" w:bidi="en-US"/>
        </w:rPr>
      </w:pPr>
    </w:p>
    <w:p w14:paraId="11037ED4" w14:textId="0DA5D1CF" w:rsidR="00C676C6" w:rsidRPr="005A2F26" w:rsidRDefault="00372ED3" w:rsidP="00372ED3">
      <w:pPr>
        <w:widowControl w:val="0"/>
        <w:shd w:val="clear" w:color="auto" w:fill="FFFFFF"/>
        <w:suppressAutoHyphens/>
        <w:spacing w:after="0" w:line="240" w:lineRule="auto"/>
        <w:ind w:left="5" w:right="38" w:hanging="5"/>
        <w:jc w:val="center"/>
        <w:rPr>
          <w:rFonts w:ascii="Times New Roman" w:eastAsia="Arial Unicode MS" w:hAnsi="Times New Roman" w:cs="Times New Roman"/>
          <w:bCs/>
          <w:color w:val="000000"/>
          <w:spacing w:val="-6"/>
          <w:sz w:val="28"/>
          <w:szCs w:val="28"/>
          <w:lang w:bidi="en-US"/>
        </w:rPr>
      </w:pPr>
      <w:r>
        <w:rPr>
          <w:rFonts w:ascii="Times New Roman" w:eastAsia="Arial Unicode MS" w:hAnsi="Times New Roman" w:cs="Times New Roman"/>
          <w:bCs/>
          <w:color w:val="000000"/>
          <w:spacing w:val="-6"/>
          <w:sz w:val="28"/>
          <w:szCs w:val="28"/>
          <w:lang w:val="kk-KZ" w:bidi="en-US"/>
        </w:rPr>
        <w:t xml:space="preserve">Рисунок </w:t>
      </w:r>
      <w:r w:rsidR="00C74865">
        <w:rPr>
          <w:rFonts w:ascii="Times New Roman" w:eastAsia="Arial Unicode MS" w:hAnsi="Times New Roman" w:cs="Times New Roman"/>
          <w:bCs/>
          <w:color w:val="000000"/>
          <w:spacing w:val="-6"/>
          <w:sz w:val="28"/>
          <w:szCs w:val="28"/>
          <w:lang w:val="kk-KZ" w:bidi="en-US"/>
        </w:rPr>
        <w:t>4.</w:t>
      </w:r>
      <w:r w:rsidR="00866437">
        <w:rPr>
          <w:rFonts w:ascii="Times New Roman" w:eastAsia="Arial Unicode MS" w:hAnsi="Times New Roman" w:cs="Times New Roman"/>
          <w:bCs/>
          <w:color w:val="000000"/>
          <w:spacing w:val="-6"/>
          <w:sz w:val="28"/>
          <w:szCs w:val="28"/>
          <w:lang w:val="kk-KZ" w:bidi="en-US"/>
        </w:rPr>
        <w:t>2</w:t>
      </w:r>
      <w:r w:rsidR="00C74865">
        <w:rPr>
          <w:rFonts w:ascii="Times New Roman" w:eastAsia="Arial Unicode MS" w:hAnsi="Times New Roman" w:cs="Times New Roman"/>
          <w:bCs/>
          <w:color w:val="000000"/>
          <w:spacing w:val="-6"/>
          <w:sz w:val="28"/>
          <w:szCs w:val="28"/>
          <w:lang w:val="kk-KZ" w:bidi="en-US"/>
        </w:rPr>
        <w:t xml:space="preserve"> </w:t>
      </w:r>
      <w:r>
        <w:rPr>
          <w:rFonts w:ascii="Times New Roman" w:eastAsia="Arial Unicode MS" w:hAnsi="Times New Roman" w:cs="Times New Roman"/>
          <w:bCs/>
          <w:color w:val="000000"/>
          <w:spacing w:val="-6"/>
          <w:sz w:val="28"/>
          <w:szCs w:val="28"/>
          <w:lang w:val="kk-KZ" w:bidi="en-US"/>
        </w:rPr>
        <w:t>– Карта загрязнения разведанных месторождений подземных вод Южного Казахстана</w:t>
      </w:r>
      <w:r w:rsidR="005A2F26">
        <w:rPr>
          <w:rFonts w:ascii="Times New Roman" w:eastAsia="Arial Unicode MS" w:hAnsi="Times New Roman" w:cs="Times New Roman"/>
          <w:bCs/>
          <w:color w:val="000000"/>
          <w:spacing w:val="-6"/>
          <w:sz w:val="28"/>
          <w:szCs w:val="28"/>
          <w:lang w:val="kk-KZ" w:bidi="en-US"/>
        </w:rPr>
        <w:t xml:space="preserve"> </w:t>
      </w:r>
      <w:r w:rsidR="005A2F26" w:rsidRPr="002D0585">
        <w:rPr>
          <w:rFonts w:ascii="Times New Roman" w:eastAsia="Arial Unicode MS" w:hAnsi="Times New Roman" w:cs="Times New Roman"/>
          <w:sz w:val="28"/>
          <w:szCs w:val="28"/>
          <w:lang w:val="kk-KZ" w:bidi="en-US"/>
        </w:rPr>
        <w:t>[49]</w:t>
      </w:r>
      <w:r w:rsidR="005A2F26" w:rsidRPr="002D0585">
        <w:rPr>
          <w:rFonts w:ascii="Times New Roman" w:eastAsia="Arial Unicode MS" w:hAnsi="Times New Roman" w:cs="Times New Roman"/>
          <w:sz w:val="28"/>
          <w:szCs w:val="28"/>
          <w:lang w:bidi="en-US"/>
        </w:rPr>
        <w:t>.</w:t>
      </w:r>
    </w:p>
    <w:p w14:paraId="4E254828" w14:textId="77777777" w:rsidR="00C676C6" w:rsidRDefault="00C676C6" w:rsidP="00B75608">
      <w:pPr>
        <w:widowControl w:val="0"/>
        <w:shd w:val="clear" w:color="auto" w:fill="FFFFFF"/>
        <w:suppressAutoHyphens/>
        <w:spacing w:after="0" w:line="240" w:lineRule="auto"/>
        <w:ind w:left="5" w:right="38" w:firstLine="709"/>
        <w:jc w:val="both"/>
        <w:rPr>
          <w:rFonts w:ascii="Times New Roman" w:eastAsia="Arial Unicode MS" w:hAnsi="Times New Roman" w:cs="Times New Roman"/>
          <w:bCs/>
          <w:i/>
          <w:color w:val="000000"/>
          <w:spacing w:val="-6"/>
          <w:sz w:val="28"/>
          <w:szCs w:val="28"/>
          <w:lang w:bidi="en-US"/>
        </w:rPr>
      </w:pPr>
    </w:p>
    <w:p w14:paraId="27B400CB" w14:textId="1814280A" w:rsidR="00866437" w:rsidRPr="004B3390" w:rsidRDefault="00866437" w:rsidP="00866437">
      <w:pPr>
        <w:widowControl w:val="0"/>
        <w:shd w:val="clear" w:color="auto" w:fill="FFFFFF"/>
        <w:suppressAutoHyphens/>
        <w:spacing w:after="0" w:line="240" w:lineRule="auto"/>
        <w:ind w:left="5" w:right="10" w:firstLine="709"/>
        <w:jc w:val="both"/>
        <w:rPr>
          <w:rFonts w:ascii="Times New Roman" w:eastAsia="Arial Unicode MS" w:hAnsi="Times New Roman" w:cs="Times New Roman"/>
          <w:color w:val="000000"/>
          <w:spacing w:val="-5"/>
          <w:sz w:val="28"/>
          <w:szCs w:val="28"/>
          <w:lang w:bidi="en-US"/>
        </w:rPr>
      </w:pPr>
      <w:r>
        <w:rPr>
          <w:rFonts w:ascii="Times New Roman" w:eastAsia="Arial Unicode MS" w:hAnsi="Times New Roman" w:cs="Times New Roman"/>
          <w:color w:val="000000"/>
          <w:spacing w:val="-5"/>
          <w:sz w:val="28"/>
          <w:szCs w:val="28"/>
          <w:lang w:bidi="en-US"/>
        </w:rPr>
        <w:t>З</w:t>
      </w:r>
      <w:r w:rsidRPr="004B3390">
        <w:rPr>
          <w:rFonts w:ascii="Times New Roman" w:eastAsia="Arial Unicode MS" w:hAnsi="Times New Roman" w:cs="Times New Roman"/>
          <w:color w:val="000000"/>
          <w:spacing w:val="-5"/>
          <w:sz w:val="28"/>
          <w:szCs w:val="28"/>
          <w:lang w:bidi="en-US"/>
        </w:rPr>
        <w:t xml:space="preserve">агрязнение подземных вод происходит эпизодически и носит не площадной, </w:t>
      </w:r>
      <w:r w:rsidRPr="004B3390">
        <w:rPr>
          <w:rFonts w:ascii="Times New Roman" w:eastAsia="Arial Unicode MS" w:hAnsi="Times New Roman" w:cs="Times New Roman"/>
          <w:color w:val="000000"/>
          <w:spacing w:val="5"/>
          <w:sz w:val="28"/>
          <w:szCs w:val="28"/>
          <w:lang w:bidi="en-US"/>
        </w:rPr>
        <w:t xml:space="preserve">а локальный характер. По отдельным скважинам в грунтовых водах выявлено наличие марганца (0,2-48 ПДК) на </w:t>
      </w:r>
      <w:r w:rsidRPr="004B3390">
        <w:rPr>
          <w:rFonts w:ascii="Times New Roman" w:eastAsia="Arial Unicode MS" w:hAnsi="Times New Roman" w:cs="Times New Roman"/>
          <w:color w:val="000000"/>
          <w:spacing w:val="-2"/>
          <w:sz w:val="28"/>
          <w:szCs w:val="28"/>
          <w:lang w:bidi="en-US"/>
        </w:rPr>
        <w:t xml:space="preserve">предгорной равнине вблизи работающих предприятий, автозаправочных </w:t>
      </w:r>
      <w:r w:rsidRPr="004B3390">
        <w:rPr>
          <w:rFonts w:ascii="Times New Roman" w:eastAsia="Arial Unicode MS" w:hAnsi="Times New Roman" w:cs="Times New Roman"/>
          <w:color w:val="000000"/>
          <w:sz w:val="28"/>
          <w:szCs w:val="28"/>
          <w:lang w:bidi="en-US"/>
        </w:rPr>
        <w:t xml:space="preserve">станций, вдоль автострад </w:t>
      </w:r>
      <w:r w:rsidRPr="004B3390">
        <w:rPr>
          <w:rFonts w:ascii="Times New Roman" w:eastAsia="Arial Unicode MS" w:hAnsi="Times New Roman" w:cs="Times New Roman"/>
          <w:color w:val="000000"/>
          <w:spacing w:val="-5"/>
          <w:sz w:val="28"/>
          <w:szCs w:val="28"/>
          <w:lang w:bidi="en-US"/>
        </w:rPr>
        <w:t>и носит эпизодический характер. Также в грунтовых водах определены содержания нефтепродуктов в концентрации менее 0,05 мг/л, что не превышает их ПДК (0,1 мг/л)</w:t>
      </w:r>
      <w:r w:rsidR="005A2F26">
        <w:rPr>
          <w:rFonts w:ascii="Times New Roman" w:eastAsia="Arial Unicode MS" w:hAnsi="Times New Roman" w:cs="Times New Roman"/>
          <w:color w:val="000000"/>
          <w:spacing w:val="-5"/>
          <w:sz w:val="28"/>
          <w:szCs w:val="28"/>
          <w:lang w:val="kk-KZ" w:bidi="en-US"/>
        </w:rPr>
        <w:t xml:space="preserve"> </w:t>
      </w:r>
      <w:r w:rsidR="005A2F26" w:rsidRPr="002D0585">
        <w:rPr>
          <w:rFonts w:ascii="Times New Roman" w:eastAsia="Arial Unicode MS" w:hAnsi="Times New Roman" w:cs="Times New Roman"/>
          <w:sz w:val="28"/>
          <w:szCs w:val="28"/>
          <w:lang w:val="kk-KZ" w:bidi="en-US"/>
        </w:rPr>
        <w:t>[49]</w:t>
      </w:r>
      <w:r w:rsidR="005A2F26" w:rsidRPr="002D0585">
        <w:rPr>
          <w:rFonts w:ascii="Times New Roman" w:eastAsia="Arial Unicode MS" w:hAnsi="Times New Roman" w:cs="Times New Roman"/>
          <w:sz w:val="28"/>
          <w:szCs w:val="28"/>
          <w:lang w:bidi="en-US"/>
        </w:rPr>
        <w:t>.</w:t>
      </w:r>
    </w:p>
    <w:p w14:paraId="21DF7CAF" w14:textId="23DCA71F" w:rsidR="00866437" w:rsidRPr="002D0585" w:rsidRDefault="00866437" w:rsidP="00866437">
      <w:pPr>
        <w:widowControl w:val="0"/>
        <w:shd w:val="clear" w:color="auto" w:fill="FFFFFF"/>
        <w:suppressAutoHyphens/>
        <w:spacing w:after="0" w:line="240" w:lineRule="auto"/>
        <w:ind w:left="5" w:right="10" w:firstLine="709"/>
        <w:jc w:val="both"/>
        <w:rPr>
          <w:rFonts w:ascii="Times New Roman" w:eastAsia="Arial Unicode MS" w:hAnsi="Times New Roman" w:cs="Times New Roman"/>
          <w:spacing w:val="-5"/>
          <w:sz w:val="28"/>
          <w:szCs w:val="28"/>
          <w:lang w:bidi="en-US"/>
        </w:rPr>
      </w:pPr>
      <w:r w:rsidRPr="004B3390">
        <w:rPr>
          <w:rFonts w:ascii="Times New Roman" w:eastAsia="Arial Unicode MS" w:hAnsi="Times New Roman" w:cs="Times New Roman"/>
          <w:bCs/>
          <w:i/>
          <w:color w:val="000000"/>
          <w:spacing w:val="4"/>
          <w:sz w:val="28"/>
          <w:szCs w:val="28"/>
          <w:lang w:bidi="en-US"/>
        </w:rPr>
        <w:t>Участок загрязнения «</w:t>
      </w:r>
      <w:proofErr w:type="spellStart"/>
      <w:r w:rsidRPr="004B3390">
        <w:rPr>
          <w:rFonts w:ascii="Times New Roman" w:eastAsia="Arial Unicode MS" w:hAnsi="Times New Roman" w:cs="Times New Roman"/>
          <w:bCs/>
          <w:i/>
          <w:color w:val="000000"/>
          <w:spacing w:val="4"/>
          <w:sz w:val="28"/>
          <w:szCs w:val="28"/>
          <w:lang w:bidi="en-US"/>
        </w:rPr>
        <w:t>Сорбулак</w:t>
      </w:r>
      <w:proofErr w:type="spellEnd"/>
      <w:r w:rsidRPr="004B3390">
        <w:rPr>
          <w:rFonts w:ascii="Times New Roman" w:eastAsia="Arial Unicode MS" w:hAnsi="Times New Roman" w:cs="Times New Roman"/>
          <w:b/>
          <w:bCs/>
          <w:i/>
          <w:color w:val="000000"/>
          <w:spacing w:val="4"/>
          <w:sz w:val="28"/>
          <w:szCs w:val="28"/>
          <w:lang w:bidi="en-US"/>
        </w:rPr>
        <w:t>»</w:t>
      </w:r>
      <w:r w:rsidRPr="004B3390">
        <w:rPr>
          <w:rFonts w:ascii="Times New Roman" w:eastAsia="Arial Unicode MS" w:hAnsi="Times New Roman" w:cs="Times New Roman"/>
          <w:color w:val="000000"/>
          <w:spacing w:val="4"/>
          <w:sz w:val="28"/>
          <w:szCs w:val="28"/>
          <w:lang w:bidi="en-US"/>
        </w:rPr>
        <w:t xml:space="preserve"> </w:t>
      </w:r>
      <w:r w:rsidRPr="004B3390">
        <w:rPr>
          <w:rFonts w:ascii="Times New Roman" w:eastAsia="Arial Unicode MS" w:hAnsi="Times New Roman" w:cs="Times New Roman"/>
          <w:color w:val="000000"/>
          <w:spacing w:val="-5"/>
          <w:sz w:val="28"/>
          <w:szCs w:val="28"/>
          <w:lang w:bidi="en-US"/>
        </w:rPr>
        <w:t>является единственным накопителем сточных вод г. Алматы и пригородных населенных пунктов.</w:t>
      </w:r>
      <w:r w:rsidRPr="004B3390">
        <w:rPr>
          <w:rFonts w:ascii="Times New Roman" w:eastAsia="Arial Unicode MS" w:hAnsi="Times New Roman" w:cs="Times New Roman"/>
          <w:color w:val="000000"/>
          <w:spacing w:val="4"/>
          <w:sz w:val="28"/>
          <w:szCs w:val="28"/>
          <w:lang w:bidi="en-US"/>
        </w:rPr>
        <w:t xml:space="preserve"> Сеть наблюдательных скважин сосредоточен на западном </w:t>
      </w:r>
      <w:r w:rsidRPr="004B3390">
        <w:rPr>
          <w:rFonts w:ascii="Times New Roman" w:eastAsia="Arial Unicode MS" w:hAnsi="Times New Roman" w:cs="Times New Roman"/>
          <w:color w:val="000000"/>
          <w:spacing w:val="-5"/>
          <w:sz w:val="28"/>
          <w:szCs w:val="28"/>
          <w:lang w:bidi="en-US"/>
        </w:rPr>
        <w:t>побережье озера-накопителя и вдоль основного магистрального канала.</w:t>
      </w:r>
      <w:r>
        <w:rPr>
          <w:rFonts w:ascii="Times New Roman" w:eastAsia="Arial Unicode MS" w:hAnsi="Times New Roman" w:cs="Times New Roman"/>
          <w:color w:val="000000"/>
          <w:sz w:val="28"/>
          <w:szCs w:val="28"/>
          <w:lang w:val="kk-KZ" w:bidi="en-US"/>
        </w:rPr>
        <w:t xml:space="preserve"> </w:t>
      </w:r>
      <w:r w:rsidRPr="004B3390">
        <w:rPr>
          <w:rFonts w:ascii="Times New Roman" w:eastAsia="Arial Unicode MS" w:hAnsi="Times New Roman" w:cs="Times New Roman"/>
          <w:color w:val="000000"/>
          <w:spacing w:val="5"/>
          <w:sz w:val="28"/>
          <w:szCs w:val="28"/>
          <w:lang w:bidi="en-US"/>
        </w:rPr>
        <w:t>Заполнение озера-</w:t>
      </w:r>
      <w:r w:rsidRPr="004B3390">
        <w:rPr>
          <w:rFonts w:ascii="Times New Roman" w:eastAsia="Arial Unicode MS" w:hAnsi="Times New Roman" w:cs="Times New Roman"/>
          <w:color w:val="000000"/>
          <w:spacing w:val="5"/>
          <w:sz w:val="28"/>
          <w:szCs w:val="28"/>
          <w:lang w:bidi="en-US"/>
        </w:rPr>
        <w:lastRenderedPageBreak/>
        <w:t>накопителя</w:t>
      </w:r>
      <w:r w:rsidRPr="004B3390">
        <w:rPr>
          <w:rFonts w:ascii="Times New Roman" w:eastAsia="Arial Unicode MS" w:hAnsi="Times New Roman" w:cs="Times New Roman"/>
          <w:color w:val="000000"/>
          <w:sz w:val="28"/>
          <w:szCs w:val="28"/>
          <w:lang w:bidi="en-US"/>
        </w:rPr>
        <w:t xml:space="preserve"> </w:t>
      </w:r>
      <w:r w:rsidRPr="004B3390">
        <w:rPr>
          <w:rFonts w:ascii="Times New Roman" w:eastAsia="Arial Unicode MS" w:hAnsi="Times New Roman" w:cs="Times New Roman"/>
          <w:color w:val="000000"/>
          <w:spacing w:val="-2"/>
          <w:sz w:val="28"/>
          <w:szCs w:val="28"/>
          <w:lang w:bidi="en-US"/>
        </w:rPr>
        <w:t xml:space="preserve">регулируется использованием сточных вод на орошение и сбросом в </w:t>
      </w:r>
      <w:r w:rsidRPr="002D0585">
        <w:rPr>
          <w:rFonts w:ascii="Times New Roman" w:eastAsia="Arial Unicode MS" w:hAnsi="Times New Roman" w:cs="Times New Roman"/>
          <w:spacing w:val="-5"/>
          <w:sz w:val="28"/>
          <w:szCs w:val="28"/>
          <w:lang w:bidi="en-US"/>
        </w:rPr>
        <w:t xml:space="preserve">Правобережный сбросной канал ПСК, проложенный от магистрального канала до </w:t>
      </w:r>
      <w:r w:rsidRPr="002D0585">
        <w:rPr>
          <w:rFonts w:ascii="Times New Roman" w:eastAsia="Arial Unicode MS" w:hAnsi="Times New Roman" w:cs="Times New Roman"/>
          <w:spacing w:val="6"/>
          <w:sz w:val="28"/>
          <w:szCs w:val="28"/>
          <w:lang w:bidi="en-US"/>
        </w:rPr>
        <w:t xml:space="preserve">реки Иле. </w:t>
      </w:r>
      <w:r w:rsidRPr="002D0585">
        <w:rPr>
          <w:rFonts w:ascii="Times New Roman" w:eastAsia="Arial Unicode MS" w:hAnsi="Times New Roman" w:cs="Times New Roman"/>
          <w:spacing w:val="5"/>
          <w:sz w:val="28"/>
          <w:szCs w:val="28"/>
          <w:lang w:bidi="en-US"/>
        </w:rPr>
        <w:t>Э</w:t>
      </w:r>
      <w:r w:rsidRPr="002D0585">
        <w:rPr>
          <w:rFonts w:ascii="Times New Roman" w:eastAsia="Arial Unicode MS" w:hAnsi="Times New Roman" w:cs="Times New Roman"/>
          <w:spacing w:val="13"/>
          <w:sz w:val="28"/>
          <w:szCs w:val="28"/>
          <w:lang w:bidi="en-US"/>
        </w:rPr>
        <w:t xml:space="preserve">ксплуатация сбросного </w:t>
      </w:r>
      <w:r w:rsidRPr="002D0585">
        <w:rPr>
          <w:rFonts w:ascii="Times New Roman" w:eastAsia="Arial Unicode MS" w:hAnsi="Times New Roman" w:cs="Times New Roman"/>
          <w:spacing w:val="-4"/>
          <w:sz w:val="28"/>
          <w:szCs w:val="28"/>
          <w:lang w:bidi="en-US"/>
        </w:rPr>
        <w:t>правобережного канала снизила экологическую напряженность на участке "</w:t>
      </w:r>
      <w:proofErr w:type="spellStart"/>
      <w:r w:rsidRPr="002D0585">
        <w:rPr>
          <w:rFonts w:ascii="Times New Roman" w:eastAsia="Arial Unicode MS" w:hAnsi="Times New Roman" w:cs="Times New Roman"/>
          <w:spacing w:val="-4"/>
          <w:sz w:val="28"/>
          <w:szCs w:val="28"/>
          <w:lang w:bidi="en-US"/>
        </w:rPr>
        <w:t>Сорбулак</w:t>
      </w:r>
      <w:proofErr w:type="spellEnd"/>
      <w:r w:rsidRPr="002D0585">
        <w:rPr>
          <w:rFonts w:ascii="Times New Roman" w:eastAsia="Arial Unicode MS" w:hAnsi="Times New Roman" w:cs="Times New Roman"/>
          <w:spacing w:val="-4"/>
          <w:sz w:val="28"/>
          <w:szCs w:val="28"/>
          <w:lang w:bidi="en-US"/>
        </w:rPr>
        <w:t xml:space="preserve">" из-за сокращения поступления стоков в накопитель, но в </w:t>
      </w:r>
      <w:r w:rsidRPr="002D0585">
        <w:rPr>
          <w:rFonts w:ascii="Times New Roman" w:eastAsia="Arial Unicode MS" w:hAnsi="Times New Roman" w:cs="Times New Roman"/>
          <w:spacing w:val="3"/>
          <w:sz w:val="28"/>
          <w:szCs w:val="28"/>
          <w:lang w:bidi="en-US"/>
        </w:rPr>
        <w:t xml:space="preserve">тоже время экологическая напряженность появилась на участке ПСК и </w:t>
      </w:r>
      <w:r w:rsidRPr="002D0585">
        <w:rPr>
          <w:rFonts w:ascii="Times New Roman" w:eastAsia="Arial Unicode MS" w:hAnsi="Times New Roman" w:cs="Times New Roman"/>
          <w:spacing w:val="-8"/>
          <w:sz w:val="28"/>
          <w:szCs w:val="28"/>
          <w:lang w:bidi="en-US"/>
        </w:rPr>
        <w:t>р. Иле.</w:t>
      </w:r>
      <w:r w:rsidRPr="002D0585">
        <w:rPr>
          <w:rFonts w:ascii="Times New Roman" w:eastAsia="Arial Unicode MS" w:hAnsi="Times New Roman" w:cs="Times New Roman"/>
          <w:spacing w:val="-8"/>
          <w:sz w:val="28"/>
          <w:szCs w:val="28"/>
          <w:lang w:val="kk-KZ" w:bidi="en-US"/>
        </w:rPr>
        <w:t xml:space="preserve"> </w:t>
      </w:r>
      <w:r w:rsidRPr="002D0585">
        <w:rPr>
          <w:rFonts w:ascii="Times New Roman" w:eastAsia="Arial Unicode MS" w:hAnsi="Times New Roman" w:cs="Times New Roman"/>
          <w:spacing w:val="-5"/>
          <w:sz w:val="28"/>
          <w:szCs w:val="28"/>
          <w:lang w:bidi="en-US"/>
        </w:rPr>
        <w:t xml:space="preserve">Сброс в  Правобережный сбросной канал </w:t>
      </w:r>
      <w:r w:rsidRPr="002D0585">
        <w:rPr>
          <w:rFonts w:ascii="Times New Roman" w:eastAsia="Arial Unicode MS" w:hAnsi="Times New Roman" w:cs="Times New Roman"/>
          <w:spacing w:val="-4"/>
          <w:sz w:val="28"/>
          <w:szCs w:val="28"/>
          <w:lang w:bidi="en-US"/>
        </w:rPr>
        <w:t>составил до 70,0 млн.м</w:t>
      </w:r>
      <w:r w:rsidRPr="002D0585">
        <w:rPr>
          <w:rFonts w:ascii="Times New Roman" w:eastAsia="Arial Unicode MS" w:hAnsi="Times New Roman" w:cs="Times New Roman"/>
          <w:spacing w:val="-4"/>
          <w:sz w:val="28"/>
          <w:szCs w:val="28"/>
          <w:vertAlign w:val="superscript"/>
          <w:lang w:bidi="en-US"/>
        </w:rPr>
        <w:t>3</w:t>
      </w:r>
      <w:r w:rsidRPr="002D0585">
        <w:rPr>
          <w:rFonts w:ascii="Times New Roman" w:eastAsia="Arial Unicode MS" w:hAnsi="Times New Roman" w:cs="Times New Roman"/>
          <w:spacing w:val="-4"/>
          <w:sz w:val="28"/>
          <w:szCs w:val="28"/>
          <w:lang w:bidi="en-US"/>
        </w:rPr>
        <w:t xml:space="preserve">.  По мере заполнения этого канала, (с 1995 г.) стоки стали поступать </w:t>
      </w:r>
      <w:r w:rsidRPr="002D0585">
        <w:rPr>
          <w:rFonts w:ascii="Times New Roman" w:eastAsia="Arial Unicode MS" w:hAnsi="Times New Roman" w:cs="Times New Roman"/>
          <w:sz w:val="28"/>
          <w:szCs w:val="28"/>
          <w:lang w:bidi="en-US"/>
        </w:rPr>
        <w:t>в р. Иле</w:t>
      </w:r>
      <w:r w:rsidR="005A2F26">
        <w:rPr>
          <w:rFonts w:ascii="Times New Roman" w:eastAsia="Arial Unicode MS" w:hAnsi="Times New Roman" w:cs="Times New Roman"/>
          <w:sz w:val="28"/>
          <w:szCs w:val="28"/>
          <w:lang w:val="kk-KZ" w:bidi="en-US"/>
        </w:rPr>
        <w:t xml:space="preserve"> </w:t>
      </w:r>
      <w:r w:rsidR="005A2F26" w:rsidRPr="002D0585">
        <w:rPr>
          <w:rFonts w:ascii="Times New Roman" w:eastAsia="Arial Unicode MS" w:hAnsi="Times New Roman" w:cs="Times New Roman"/>
          <w:sz w:val="28"/>
          <w:szCs w:val="28"/>
          <w:lang w:val="kk-KZ" w:bidi="en-US"/>
        </w:rPr>
        <w:t>[49]</w:t>
      </w:r>
      <w:r w:rsidR="005A2F26" w:rsidRPr="002D0585">
        <w:rPr>
          <w:rFonts w:ascii="Times New Roman" w:eastAsia="Arial Unicode MS" w:hAnsi="Times New Roman" w:cs="Times New Roman"/>
          <w:sz w:val="28"/>
          <w:szCs w:val="28"/>
          <w:lang w:bidi="en-US"/>
        </w:rPr>
        <w:t>.</w:t>
      </w:r>
      <w:r w:rsidRPr="002D0585">
        <w:rPr>
          <w:rFonts w:ascii="Times New Roman" w:eastAsia="Arial Unicode MS" w:hAnsi="Times New Roman" w:cs="Times New Roman"/>
          <w:spacing w:val="-5"/>
          <w:sz w:val="28"/>
          <w:szCs w:val="28"/>
          <w:lang w:bidi="en-US"/>
        </w:rPr>
        <w:t xml:space="preserve"> </w:t>
      </w:r>
    </w:p>
    <w:p w14:paraId="012D52D4" w14:textId="2ED91E90" w:rsidR="00B75608" w:rsidRPr="002D0585" w:rsidRDefault="00B75608" w:rsidP="002D0585">
      <w:pPr>
        <w:widowControl w:val="0"/>
        <w:shd w:val="clear" w:color="auto" w:fill="FFFFFF"/>
        <w:suppressAutoHyphens/>
        <w:spacing w:after="0" w:line="240" w:lineRule="auto"/>
        <w:ind w:right="14" w:firstLine="709"/>
        <w:jc w:val="both"/>
        <w:rPr>
          <w:rFonts w:ascii="Times New Roman" w:eastAsia="Arial Unicode MS" w:hAnsi="Times New Roman" w:cs="Times New Roman"/>
          <w:spacing w:val="-6"/>
          <w:sz w:val="28"/>
          <w:szCs w:val="28"/>
          <w:lang w:bidi="en-US"/>
        </w:rPr>
      </w:pPr>
      <w:r w:rsidRPr="002D0585">
        <w:rPr>
          <w:rFonts w:ascii="Times New Roman" w:eastAsia="Arial Unicode MS" w:hAnsi="Times New Roman" w:cs="Times New Roman"/>
          <w:bCs/>
          <w:i/>
          <w:spacing w:val="2"/>
          <w:sz w:val="28"/>
          <w:szCs w:val="28"/>
          <w:lang w:bidi="en-US"/>
        </w:rPr>
        <w:t>Участок загрязнения «Первомайская нефтебаза»</w:t>
      </w:r>
      <w:r w:rsidRPr="002D0585">
        <w:rPr>
          <w:rFonts w:ascii="Times New Roman" w:eastAsia="Arial Unicode MS" w:hAnsi="Times New Roman" w:cs="Times New Roman"/>
          <w:spacing w:val="2"/>
          <w:sz w:val="28"/>
          <w:szCs w:val="28"/>
          <w:lang w:bidi="en-US"/>
        </w:rPr>
        <w:t xml:space="preserve"> расположен на северо-западной </w:t>
      </w:r>
      <w:r w:rsidRPr="002D0585">
        <w:rPr>
          <w:rFonts w:ascii="Times New Roman" w:eastAsia="Arial Unicode MS" w:hAnsi="Times New Roman" w:cs="Times New Roman"/>
          <w:spacing w:val="-3"/>
          <w:sz w:val="28"/>
          <w:szCs w:val="28"/>
          <w:lang w:bidi="en-US"/>
        </w:rPr>
        <w:t xml:space="preserve">окраине г. Алматы </w:t>
      </w:r>
      <w:r w:rsidRPr="002D0585">
        <w:rPr>
          <w:rFonts w:ascii="Times New Roman" w:eastAsia="Arial Unicode MS" w:hAnsi="Times New Roman" w:cs="Times New Roman"/>
          <w:spacing w:val="-4"/>
          <w:sz w:val="28"/>
          <w:szCs w:val="28"/>
          <w:lang w:bidi="en-US"/>
        </w:rPr>
        <w:t xml:space="preserve">является крупным источником загрязнения </w:t>
      </w:r>
      <w:r w:rsidRPr="002D0585">
        <w:rPr>
          <w:rFonts w:ascii="Times New Roman" w:eastAsia="Arial Unicode MS" w:hAnsi="Times New Roman" w:cs="Times New Roman"/>
          <w:spacing w:val="-5"/>
          <w:sz w:val="28"/>
          <w:szCs w:val="28"/>
          <w:lang w:bidi="en-US"/>
        </w:rPr>
        <w:t>природной среды нефтепродуктами.</w:t>
      </w:r>
      <w:r w:rsidR="00D04D0D" w:rsidRPr="002D0585">
        <w:rPr>
          <w:rFonts w:ascii="Times New Roman" w:eastAsia="Arial Unicode MS" w:hAnsi="Times New Roman" w:cs="Times New Roman"/>
          <w:spacing w:val="-5"/>
          <w:sz w:val="28"/>
          <w:szCs w:val="28"/>
          <w:lang w:bidi="en-US"/>
        </w:rPr>
        <w:t xml:space="preserve"> </w:t>
      </w:r>
      <w:r w:rsidRPr="002D0585">
        <w:rPr>
          <w:rFonts w:ascii="Times New Roman" w:eastAsia="Arial Unicode MS" w:hAnsi="Times New Roman" w:cs="Times New Roman"/>
          <w:spacing w:val="6"/>
          <w:sz w:val="28"/>
          <w:szCs w:val="28"/>
          <w:lang w:bidi="en-US"/>
        </w:rPr>
        <w:t xml:space="preserve">Наблюдения за загрязнением подземных вод на данном участке </w:t>
      </w:r>
      <w:r w:rsidRPr="002D0585">
        <w:rPr>
          <w:rFonts w:ascii="Times New Roman" w:eastAsia="Arial Unicode MS" w:hAnsi="Times New Roman" w:cs="Times New Roman"/>
          <w:spacing w:val="-3"/>
          <w:sz w:val="28"/>
          <w:szCs w:val="28"/>
          <w:lang w:bidi="en-US"/>
        </w:rPr>
        <w:t>проводились по Государственной наблюдательной сети, созданной в 1984-</w:t>
      </w:r>
      <w:r w:rsidRPr="002D0585">
        <w:rPr>
          <w:rFonts w:ascii="Times New Roman" w:eastAsia="Arial Unicode MS" w:hAnsi="Times New Roman" w:cs="Times New Roman"/>
          <w:spacing w:val="-2"/>
          <w:sz w:val="28"/>
          <w:szCs w:val="28"/>
          <w:lang w:bidi="en-US"/>
        </w:rPr>
        <w:t xml:space="preserve">1985 гг. и по наблюдательной приватной сети, созданной Алматинским </w:t>
      </w:r>
      <w:r w:rsidRPr="002D0585">
        <w:rPr>
          <w:rFonts w:ascii="Times New Roman" w:eastAsia="Arial Unicode MS" w:hAnsi="Times New Roman" w:cs="Times New Roman"/>
          <w:spacing w:val="2"/>
          <w:sz w:val="28"/>
          <w:szCs w:val="28"/>
          <w:lang w:bidi="en-US"/>
        </w:rPr>
        <w:t>филиалом по заказу АО "</w:t>
      </w:r>
      <w:proofErr w:type="spellStart"/>
      <w:r w:rsidRPr="002D0585">
        <w:rPr>
          <w:rFonts w:ascii="Times New Roman" w:eastAsia="Arial Unicode MS" w:hAnsi="Times New Roman" w:cs="Times New Roman"/>
          <w:spacing w:val="2"/>
          <w:sz w:val="28"/>
          <w:szCs w:val="28"/>
          <w:lang w:bidi="en-US"/>
        </w:rPr>
        <w:t>Мұнай</w:t>
      </w:r>
      <w:proofErr w:type="spellEnd"/>
      <w:r w:rsidRPr="002D0585">
        <w:rPr>
          <w:rFonts w:ascii="Times New Roman" w:eastAsia="Arial Unicode MS" w:hAnsi="Times New Roman" w:cs="Times New Roman"/>
          <w:spacing w:val="2"/>
          <w:sz w:val="28"/>
          <w:szCs w:val="28"/>
          <w:lang w:bidi="en-US"/>
        </w:rPr>
        <w:t xml:space="preserve"> </w:t>
      </w:r>
      <w:r w:rsidRPr="002D0585">
        <w:rPr>
          <w:rFonts w:ascii="Times New Roman" w:eastAsia="Arial Unicode MS" w:hAnsi="Times New Roman" w:cs="Times New Roman"/>
          <w:spacing w:val="2"/>
          <w:sz w:val="28"/>
          <w:szCs w:val="28"/>
          <w:lang w:val="kk-KZ" w:bidi="en-US"/>
        </w:rPr>
        <w:t>Ө</w:t>
      </w:r>
      <w:r w:rsidRPr="002D0585">
        <w:rPr>
          <w:rFonts w:ascii="Times New Roman" w:eastAsia="Arial Unicode MS" w:hAnsi="Times New Roman" w:cs="Times New Roman"/>
          <w:spacing w:val="2"/>
          <w:sz w:val="28"/>
          <w:szCs w:val="28"/>
          <w:lang w:bidi="en-US"/>
        </w:rPr>
        <w:t>н</w:t>
      </w:r>
      <w:proofErr w:type="spellStart"/>
      <w:r w:rsidRPr="002D0585">
        <w:rPr>
          <w:rFonts w:ascii="Times New Roman" w:eastAsia="Arial Unicode MS" w:hAnsi="Times New Roman" w:cs="Times New Roman"/>
          <w:spacing w:val="2"/>
          <w:sz w:val="28"/>
          <w:szCs w:val="28"/>
          <w:lang w:val="en-US" w:bidi="en-US"/>
        </w:rPr>
        <w:t>i</w:t>
      </w:r>
      <w:r w:rsidRPr="002D0585">
        <w:rPr>
          <w:rFonts w:ascii="Times New Roman" w:eastAsia="Arial Unicode MS" w:hAnsi="Times New Roman" w:cs="Times New Roman"/>
          <w:spacing w:val="2"/>
          <w:sz w:val="28"/>
          <w:szCs w:val="28"/>
          <w:lang w:bidi="en-US"/>
        </w:rPr>
        <w:t>мдер</w:t>
      </w:r>
      <w:r w:rsidRPr="002D0585">
        <w:rPr>
          <w:rFonts w:ascii="Times New Roman" w:eastAsia="Arial Unicode MS" w:hAnsi="Times New Roman" w:cs="Times New Roman"/>
          <w:spacing w:val="2"/>
          <w:sz w:val="28"/>
          <w:szCs w:val="28"/>
          <w:lang w:val="en-US" w:bidi="en-US"/>
        </w:rPr>
        <w:t>i</w:t>
      </w:r>
      <w:proofErr w:type="spellEnd"/>
      <w:r w:rsidRPr="002D0585">
        <w:rPr>
          <w:rFonts w:ascii="Times New Roman" w:eastAsia="Arial Unicode MS" w:hAnsi="Times New Roman" w:cs="Times New Roman"/>
          <w:spacing w:val="2"/>
          <w:sz w:val="28"/>
          <w:szCs w:val="28"/>
          <w:lang w:bidi="en-US"/>
        </w:rPr>
        <w:t xml:space="preserve">» в 1994-1995 гг. Режимные </w:t>
      </w:r>
      <w:r w:rsidRPr="002D0585">
        <w:rPr>
          <w:rFonts w:ascii="Times New Roman" w:eastAsia="Arial Unicode MS" w:hAnsi="Times New Roman" w:cs="Times New Roman"/>
          <w:spacing w:val="4"/>
          <w:sz w:val="28"/>
          <w:szCs w:val="28"/>
          <w:lang w:bidi="en-US"/>
        </w:rPr>
        <w:t xml:space="preserve">наблюдения проводились по 17 </w:t>
      </w:r>
      <w:r w:rsidRPr="002D0585">
        <w:rPr>
          <w:rFonts w:ascii="Times New Roman" w:eastAsia="Arial Unicode MS" w:hAnsi="Times New Roman" w:cs="Times New Roman"/>
          <w:spacing w:val="8"/>
          <w:sz w:val="28"/>
          <w:szCs w:val="28"/>
          <w:lang w:bidi="en-US"/>
        </w:rPr>
        <w:t xml:space="preserve">наблюдательным скважинам и двум створам на р. </w:t>
      </w:r>
      <w:proofErr w:type="spellStart"/>
      <w:r w:rsidRPr="002D0585">
        <w:rPr>
          <w:rFonts w:ascii="Times New Roman" w:eastAsia="Arial Unicode MS" w:hAnsi="Times New Roman" w:cs="Times New Roman"/>
          <w:spacing w:val="8"/>
          <w:sz w:val="28"/>
          <w:szCs w:val="28"/>
          <w:lang w:bidi="en-US"/>
        </w:rPr>
        <w:t>Весновка</w:t>
      </w:r>
      <w:proofErr w:type="spellEnd"/>
      <w:r w:rsidR="00866437" w:rsidRPr="002D0585">
        <w:rPr>
          <w:rFonts w:ascii="Times New Roman" w:eastAsia="Arial Unicode MS" w:hAnsi="Times New Roman" w:cs="Times New Roman"/>
          <w:spacing w:val="8"/>
          <w:sz w:val="28"/>
          <w:szCs w:val="28"/>
          <w:lang w:bidi="en-US"/>
        </w:rPr>
        <w:t xml:space="preserve"> (ныне </w:t>
      </w:r>
      <w:proofErr w:type="spellStart"/>
      <w:r w:rsidR="00866437" w:rsidRPr="002D0585">
        <w:rPr>
          <w:rFonts w:ascii="Times New Roman" w:eastAsia="Arial Unicode MS" w:hAnsi="Times New Roman" w:cs="Times New Roman"/>
          <w:spacing w:val="8"/>
          <w:sz w:val="28"/>
          <w:szCs w:val="28"/>
          <w:lang w:bidi="en-US"/>
        </w:rPr>
        <w:t>Есентай</w:t>
      </w:r>
      <w:proofErr w:type="spellEnd"/>
      <w:r w:rsidR="00866437" w:rsidRPr="002D0585">
        <w:rPr>
          <w:rFonts w:ascii="Times New Roman" w:eastAsia="Arial Unicode MS" w:hAnsi="Times New Roman" w:cs="Times New Roman"/>
          <w:spacing w:val="8"/>
          <w:sz w:val="28"/>
          <w:szCs w:val="28"/>
          <w:lang w:bidi="en-US"/>
        </w:rPr>
        <w:t>)</w:t>
      </w:r>
      <w:r w:rsidRPr="002D0585">
        <w:rPr>
          <w:rFonts w:ascii="Times New Roman" w:eastAsia="Arial Unicode MS" w:hAnsi="Times New Roman" w:cs="Times New Roman"/>
          <w:spacing w:val="8"/>
          <w:sz w:val="28"/>
          <w:szCs w:val="28"/>
          <w:lang w:bidi="en-US"/>
        </w:rPr>
        <w:t xml:space="preserve">. </w:t>
      </w:r>
      <w:r w:rsidR="00866437" w:rsidRPr="002D0585">
        <w:rPr>
          <w:rFonts w:ascii="Times New Roman" w:eastAsia="Arial Unicode MS" w:hAnsi="Times New Roman" w:cs="Times New Roman"/>
          <w:spacing w:val="-5"/>
          <w:sz w:val="28"/>
          <w:szCs w:val="28"/>
          <w:lang w:bidi="en-US"/>
        </w:rPr>
        <w:t>За период наблюдений</w:t>
      </w:r>
      <w:r w:rsidRPr="002D0585">
        <w:rPr>
          <w:rFonts w:ascii="Times New Roman" w:eastAsia="Arial Unicode MS" w:hAnsi="Times New Roman" w:cs="Times New Roman"/>
          <w:spacing w:val="-5"/>
          <w:sz w:val="28"/>
          <w:szCs w:val="28"/>
          <w:lang w:bidi="en-US"/>
        </w:rPr>
        <w:t xml:space="preserve"> н</w:t>
      </w:r>
      <w:r w:rsidRPr="002D0585">
        <w:rPr>
          <w:rFonts w:ascii="Times New Roman" w:eastAsia="Arial Unicode MS" w:hAnsi="Times New Roman" w:cs="Times New Roman"/>
          <w:spacing w:val="3"/>
          <w:sz w:val="28"/>
          <w:szCs w:val="28"/>
          <w:lang w:bidi="en-US"/>
        </w:rPr>
        <w:t xml:space="preserve">аибольшая степень загрязнения – 112,5 мг/л (1125 ПДК) отмечается в очаге </w:t>
      </w:r>
      <w:r w:rsidRPr="002D0585">
        <w:rPr>
          <w:rFonts w:ascii="Times New Roman" w:eastAsia="Arial Unicode MS" w:hAnsi="Times New Roman" w:cs="Times New Roman"/>
          <w:spacing w:val="-4"/>
          <w:sz w:val="28"/>
          <w:szCs w:val="28"/>
          <w:lang w:bidi="en-US"/>
        </w:rPr>
        <w:t xml:space="preserve">загрязнения вблизи промплощадки (скважина 17-п), в центральной ее части. </w:t>
      </w:r>
      <w:r w:rsidRPr="002D0585">
        <w:rPr>
          <w:rFonts w:ascii="Times New Roman" w:eastAsia="Arial Unicode MS" w:hAnsi="Times New Roman" w:cs="Times New Roman"/>
          <w:spacing w:val="1"/>
          <w:sz w:val="28"/>
          <w:szCs w:val="28"/>
          <w:lang w:bidi="en-US"/>
        </w:rPr>
        <w:t xml:space="preserve">Вниз по направлению движения потока подземных вод, по течению </w:t>
      </w:r>
      <w:r w:rsidR="00866437" w:rsidRPr="002D0585">
        <w:rPr>
          <w:rFonts w:ascii="Times New Roman" w:eastAsia="Arial Unicode MS" w:hAnsi="Times New Roman" w:cs="Times New Roman"/>
          <w:spacing w:val="1"/>
          <w:sz w:val="28"/>
          <w:szCs w:val="28"/>
          <w:lang w:bidi="en-US"/>
        </w:rPr>
        <w:t>реки</w:t>
      </w:r>
      <w:r w:rsidRPr="002D0585">
        <w:rPr>
          <w:rFonts w:ascii="Times New Roman" w:eastAsia="Arial Unicode MS" w:hAnsi="Times New Roman" w:cs="Times New Roman"/>
          <w:spacing w:val="-4"/>
          <w:sz w:val="28"/>
          <w:szCs w:val="28"/>
          <w:lang w:bidi="en-US"/>
        </w:rPr>
        <w:t xml:space="preserve"> происходит разгрузка и постепенное уменьшение </w:t>
      </w:r>
      <w:r w:rsidRPr="002D0585">
        <w:rPr>
          <w:rFonts w:ascii="Times New Roman" w:eastAsia="Arial Unicode MS" w:hAnsi="Times New Roman" w:cs="Times New Roman"/>
          <w:spacing w:val="8"/>
          <w:sz w:val="28"/>
          <w:szCs w:val="28"/>
          <w:lang w:bidi="en-US"/>
        </w:rPr>
        <w:t xml:space="preserve">концентрации нефтепродуктов. Наименьшая степень загрязнения </w:t>
      </w:r>
      <w:r w:rsidRPr="002D0585">
        <w:rPr>
          <w:rFonts w:ascii="Times New Roman" w:eastAsia="Arial Unicode MS" w:hAnsi="Times New Roman" w:cs="Times New Roman"/>
          <w:spacing w:val="-6"/>
          <w:sz w:val="28"/>
          <w:szCs w:val="28"/>
          <w:lang w:bidi="en-US"/>
        </w:rPr>
        <w:t>фиксируется в западной части территории (0,06 мг/л)</w:t>
      </w:r>
      <w:r w:rsidR="005A2F26">
        <w:rPr>
          <w:rFonts w:ascii="Times New Roman" w:eastAsia="Arial Unicode MS" w:hAnsi="Times New Roman" w:cs="Times New Roman"/>
          <w:spacing w:val="-6"/>
          <w:sz w:val="28"/>
          <w:szCs w:val="28"/>
          <w:lang w:val="kk-KZ" w:bidi="en-US"/>
        </w:rPr>
        <w:t xml:space="preserve"> </w:t>
      </w:r>
      <w:r w:rsidR="005A2F26" w:rsidRPr="002D0585">
        <w:rPr>
          <w:rFonts w:ascii="Times New Roman" w:eastAsia="Arial Unicode MS" w:hAnsi="Times New Roman" w:cs="Times New Roman"/>
          <w:sz w:val="28"/>
          <w:szCs w:val="28"/>
          <w:lang w:val="kk-KZ" w:bidi="en-US"/>
        </w:rPr>
        <w:t>[49]</w:t>
      </w:r>
      <w:r w:rsidR="005A2F26" w:rsidRPr="002D0585">
        <w:rPr>
          <w:rFonts w:ascii="Times New Roman" w:eastAsia="Arial Unicode MS" w:hAnsi="Times New Roman" w:cs="Times New Roman"/>
          <w:sz w:val="28"/>
          <w:szCs w:val="28"/>
          <w:lang w:bidi="en-US"/>
        </w:rPr>
        <w:t>.</w:t>
      </w:r>
    </w:p>
    <w:p w14:paraId="42CF4497" w14:textId="7869CDCD" w:rsidR="00B75608" w:rsidRPr="00BE5DA5" w:rsidRDefault="00B75608" w:rsidP="00BE5DA5">
      <w:pPr>
        <w:widowControl w:val="0"/>
        <w:shd w:val="clear" w:color="auto" w:fill="FFFFFF"/>
        <w:suppressAutoHyphens/>
        <w:spacing w:after="0" w:line="240" w:lineRule="auto"/>
        <w:ind w:left="29" w:right="5" w:firstLine="709"/>
        <w:jc w:val="both"/>
        <w:rPr>
          <w:rFonts w:ascii="Times New Roman" w:eastAsia="Arial Unicode MS" w:hAnsi="Times New Roman" w:cs="Times New Roman"/>
          <w:color w:val="000000"/>
          <w:sz w:val="28"/>
          <w:szCs w:val="28"/>
          <w:lang w:bidi="en-US"/>
        </w:rPr>
      </w:pPr>
      <w:r w:rsidRPr="002D0585">
        <w:rPr>
          <w:rFonts w:ascii="Times New Roman" w:eastAsia="Arial Unicode MS" w:hAnsi="Times New Roman" w:cs="Times New Roman"/>
          <w:bCs/>
          <w:i/>
          <w:spacing w:val="-4"/>
          <w:sz w:val="28"/>
          <w:szCs w:val="28"/>
          <w:lang w:bidi="en-US"/>
        </w:rPr>
        <w:t>Участок загрязнения «Алматинская ГРЭС»</w:t>
      </w:r>
      <w:r w:rsidRPr="002D0585">
        <w:rPr>
          <w:rFonts w:ascii="Times New Roman" w:eastAsia="Arial Unicode MS" w:hAnsi="Times New Roman" w:cs="Times New Roman"/>
          <w:spacing w:val="-4"/>
          <w:sz w:val="28"/>
          <w:szCs w:val="28"/>
          <w:lang w:bidi="en-US"/>
        </w:rPr>
        <w:t xml:space="preserve"> расположен в </w:t>
      </w:r>
      <w:proofErr w:type="spellStart"/>
      <w:r w:rsidRPr="002D0585">
        <w:rPr>
          <w:rFonts w:ascii="Times New Roman" w:eastAsia="Arial Unicode MS" w:hAnsi="Times New Roman" w:cs="Times New Roman"/>
          <w:spacing w:val="-4"/>
          <w:sz w:val="28"/>
          <w:szCs w:val="28"/>
          <w:lang w:bidi="en-US"/>
        </w:rPr>
        <w:t>п.им.Отеген</w:t>
      </w:r>
      <w:proofErr w:type="spellEnd"/>
      <w:r w:rsidRPr="002D0585">
        <w:rPr>
          <w:rFonts w:ascii="Times New Roman" w:eastAsia="Arial Unicode MS" w:hAnsi="Times New Roman" w:cs="Times New Roman"/>
          <w:spacing w:val="-4"/>
          <w:sz w:val="28"/>
          <w:szCs w:val="28"/>
          <w:lang w:bidi="en-US"/>
        </w:rPr>
        <w:t xml:space="preserve"> Батыра в </w:t>
      </w:r>
      <w:r w:rsidR="00866437" w:rsidRPr="002D0585">
        <w:rPr>
          <w:rFonts w:ascii="Times New Roman" w:eastAsia="Arial Unicode MS" w:hAnsi="Times New Roman" w:cs="Times New Roman"/>
          <w:spacing w:val="-4"/>
          <w:sz w:val="28"/>
          <w:szCs w:val="28"/>
          <w:lang w:bidi="en-US"/>
        </w:rPr>
        <w:t xml:space="preserve">северной </w:t>
      </w:r>
      <w:r w:rsidRPr="002D0585">
        <w:rPr>
          <w:rFonts w:ascii="Times New Roman" w:eastAsia="Arial Unicode MS" w:hAnsi="Times New Roman" w:cs="Times New Roman"/>
          <w:spacing w:val="-4"/>
          <w:sz w:val="28"/>
          <w:szCs w:val="28"/>
          <w:lang w:bidi="en-US"/>
        </w:rPr>
        <w:t xml:space="preserve">части </w:t>
      </w:r>
      <w:r w:rsidRPr="002D0585">
        <w:rPr>
          <w:rFonts w:ascii="Times New Roman" w:eastAsia="Arial Unicode MS" w:hAnsi="Times New Roman" w:cs="Times New Roman"/>
          <w:spacing w:val="17"/>
          <w:sz w:val="28"/>
          <w:szCs w:val="28"/>
          <w:lang w:bidi="en-US"/>
        </w:rPr>
        <w:t xml:space="preserve">предгорной наклонной равнины </w:t>
      </w:r>
      <w:proofErr w:type="spellStart"/>
      <w:r w:rsidRPr="002D0585">
        <w:rPr>
          <w:rFonts w:ascii="Times New Roman" w:eastAsia="Arial Unicode MS" w:hAnsi="Times New Roman" w:cs="Times New Roman"/>
          <w:spacing w:val="17"/>
          <w:sz w:val="28"/>
          <w:szCs w:val="28"/>
          <w:lang w:bidi="en-US"/>
        </w:rPr>
        <w:t>хр.</w:t>
      </w:r>
      <w:r w:rsidR="00866437" w:rsidRPr="002D0585">
        <w:rPr>
          <w:rFonts w:ascii="Times New Roman" w:eastAsia="Arial Unicode MS" w:hAnsi="Times New Roman" w:cs="Times New Roman"/>
          <w:spacing w:val="17"/>
          <w:sz w:val="28"/>
          <w:szCs w:val="28"/>
          <w:lang w:bidi="en-US"/>
        </w:rPr>
        <w:t>Иле</w:t>
      </w:r>
      <w:proofErr w:type="spellEnd"/>
      <w:r w:rsidR="00866437" w:rsidRPr="002D0585">
        <w:rPr>
          <w:rFonts w:ascii="Times New Roman" w:eastAsia="Arial Unicode MS" w:hAnsi="Times New Roman" w:cs="Times New Roman"/>
          <w:spacing w:val="17"/>
          <w:sz w:val="28"/>
          <w:szCs w:val="28"/>
          <w:lang w:bidi="en-US"/>
        </w:rPr>
        <w:t xml:space="preserve"> </w:t>
      </w:r>
      <w:r w:rsidRPr="002D0585">
        <w:rPr>
          <w:rFonts w:ascii="Times New Roman" w:eastAsia="Arial Unicode MS" w:hAnsi="Times New Roman" w:cs="Times New Roman"/>
          <w:spacing w:val="17"/>
          <w:sz w:val="28"/>
          <w:szCs w:val="28"/>
          <w:lang w:bidi="en-US"/>
        </w:rPr>
        <w:t xml:space="preserve">Алатау. </w:t>
      </w:r>
      <w:r w:rsidRPr="002D0585">
        <w:rPr>
          <w:rFonts w:ascii="Times New Roman" w:eastAsia="Arial Unicode MS" w:hAnsi="Times New Roman" w:cs="Times New Roman"/>
          <w:sz w:val="28"/>
          <w:szCs w:val="28"/>
          <w:lang w:bidi="en-US"/>
        </w:rPr>
        <w:t xml:space="preserve">В </w:t>
      </w:r>
      <w:r w:rsidR="00866437" w:rsidRPr="002D0585">
        <w:rPr>
          <w:rFonts w:ascii="Times New Roman" w:eastAsia="Arial Unicode MS" w:hAnsi="Times New Roman" w:cs="Times New Roman"/>
          <w:sz w:val="28"/>
          <w:szCs w:val="28"/>
          <w:lang w:bidi="en-US"/>
        </w:rPr>
        <w:t>последние годы</w:t>
      </w:r>
      <w:r w:rsidRPr="002D0585">
        <w:rPr>
          <w:rFonts w:ascii="Times New Roman" w:eastAsia="Arial Unicode MS" w:hAnsi="Times New Roman" w:cs="Times New Roman"/>
          <w:sz w:val="28"/>
          <w:szCs w:val="28"/>
          <w:lang w:bidi="en-US"/>
        </w:rPr>
        <w:t xml:space="preserve"> </w:t>
      </w:r>
      <w:r w:rsidR="00866437" w:rsidRPr="002D0585">
        <w:rPr>
          <w:rFonts w:ascii="Times New Roman" w:eastAsia="Arial Unicode MS" w:hAnsi="Times New Roman" w:cs="Times New Roman"/>
          <w:sz w:val="28"/>
          <w:szCs w:val="28"/>
          <w:lang w:bidi="en-US"/>
        </w:rPr>
        <w:t xml:space="preserve">наблюдения </w:t>
      </w:r>
      <w:r w:rsidRPr="002D0585">
        <w:rPr>
          <w:rFonts w:ascii="Times New Roman" w:eastAsia="Arial Unicode MS" w:hAnsi="Times New Roman" w:cs="Times New Roman"/>
          <w:sz w:val="28"/>
          <w:szCs w:val="28"/>
          <w:lang w:bidi="en-US"/>
        </w:rPr>
        <w:t>провод</w:t>
      </w:r>
      <w:r w:rsidR="00866437" w:rsidRPr="002D0585">
        <w:rPr>
          <w:rFonts w:ascii="Times New Roman" w:eastAsia="Arial Unicode MS" w:hAnsi="Times New Roman" w:cs="Times New Roman"/>
          <w:sz w:val="28"/>
          <w:szCs w:val="28"/>
          <w:lang w:bidi="en-US"/>
        </w:rPr>
        <w:t>я</w:t>
      </w:r>
      <w:r w:rsidRPr="002D0585">
        <w:rPr>
          <w:rFonts w:ascii="Times New Roman" w:eastAsia="Arial Unicode MS" w:hAnsi="Times New Roman" w:cs="Times New Roman"/>
          <w:sz w:val="28"/>
          <w:szCs w:val="28"/>
          <w:lang w:bidi="en-US"/>
        </w:rPr>
        <w:t>тся по 6 скважинам</w:t>
      </w:r>
      <w:r w:rsidRPr="002D0585">
        <w:rPr>
          <w:rFonts w:ascii="Times New Roman" w:eastAsia="Arial Unicode MS" w:hAnsi="Times New Roman" w:cs="Times New Roman"/>
          <w:spacing w:val="-1"/>
          <w:sz w:val="28"/>
          <w:szCs w:val="28"/>
          <w:lang w:bidi="en-US"/>
        </w:rPr>
        <w:t>.</w:t>
      </w:r>
      <w:r w:rsidR="00BE5DA5" w:rsidRPr="002D0585">
        <w:rPr>
          <w:rFonts w:ascii="Times New Roman" w:eastAsia="Arial Unicode MS" w:hAnsi="Times New Roman" w:cs="Times New Roman"/>
          <w:sz w:val="28"/>
          <w:szCs w:val="28"/>
          <w:lang w:val="kk-KZ" w:bidi="en-US"/>
        </w:rPr>
        <w:t xml:space="preserve"> </w:t>
      </w:r>
      <w:r w:rsidRPr="002D0585">
        <w:rPr>
          <w:rFonts w:ascii="Times New Roman" w:eastAsia="Arial Unicode MS" w:hAnsi="Times New Roman" w:cs="Times New Roman"/>
          <w:spacing w:val="-1"/>
          <w:sz w:val="28"/>
          <w:szCs w:val="28"/>
          <w:lang w:bidi="en-US"/>
        </w:rPr>
        <w:t xml:space="preserve">По результатам химических анализов </w:t>
      </w:r>
      <w:r w:rsidRPr="002D0585">
        <w:rPr>
          <w:rFonts w:ascii="Times New Roman" w:eastAsia="Arial Unicode MS" w:hAnsi="Times New Roman" w:cs="Times New Roman"/>
          <w:sz w:val="28"/>
          <w:szCs w:val="28"/>
          <w:lang w:bidi="en-US"/>
        </w:rPr>
        <w:t xml:space="preserve">на участке золоотвала АГРЭС в грунтовых водах </w:t>
      </w:r>
      <w:r w:rsidR="00866437" w:rsidRPr="002D0585">
        <w:rPr>
          <w:rFonts w:ascii="Times New Roman" w:eastAsia="Arial Unicode MS" w:hAnsi="Times New Roman" w:cs="Times New Roman"/>
          <w:sz w:val="28"/>
          <w:szCs w:val="28"/>
          <w:lang w:bidi="en-US"/>
        </w:rPr>
        <w:t xml:space="preserve">выявлено </w:t>
      </w:r>
      <w:r w:rsidRPr="002D0585">
        <w:rPr>
          <w:rFonts w:ascii="Times New Roman" w:eastAsia="Arial Unicode MS" w:hAnsi="Times New Roman" w:cs="Times New Roman"/>
          <w:sz w:val="28"/>
          <w:szCs w:val="28"/>
          <w:lang w:bidi="en-US"/>
        </w:rPr>
        <w:t>содержание марганца</w:t>
      </w:r>
      <w:r w:rsidRPr="002D0585">
        <w:rPr>
          <w:rFonts w:ascii="Times New Roman" w:eastAsia="Arial Unicode MS" w:hAnsi="Times New Roman" w:cs="Times New Roman"/>
          <w:spacing w:val="11"/>
          <w:sz w:val="28"/>
          <w:szCs w:val="28"/>
          <w:lang w:bidi="en-US"/>
        </w:rPr>
        <w:t xml:space="preserve"> и фтора</w:t>
      </w:r>
      <w:r w:rsidRPr="002D0585">
        <w:rPr>
          <w:rFonts w:ascii="Times New Roman" w:eastAsia="Arial Unicode MS" w:hAnsi="Times New Roman" w:cs="Times New Roman"/>
          <w:sz w:val="28"/>
          <w:szCs w:val="28"/>
          <w:lang w:bidi="en-US"/>
        </w:rPr>
        <w:t xml:space="preserve"> в отдельных скважинах. Содержание марганца в </w:t>
      </w:r>
      <w:r w:rsidRPr="002D0585">
        <w:rPr>
          <w:rFonts w:ascii="Times New Roman" w:eastAsia="Arial Unicode MS" w:hAnsi="Times New Roman" w:cs="Times New Roman"/>
          <w:spacing w:val="10"/>
          <w:sz w:val="28"/>
          <w:szCs w:val="28"/>
          <w:lang w:bidi="en-US"/>
        </w:rPr>
        <w:t>подземных водах колеблется</w:t>
      </w:r>
      <w:r w:rsidRPr="002D0585">
        <w:rPr>
          <w:rFonts w:ascii="Times New Roman" w:eastAsia="Arial Unicode MS" w:hAnsi="Times New Roman" w:cs="Times New Roman"/>
          <w:spacing w:val="1"/>
          <w:sz w:val="28"/>
          <w:szCs w:val="28"/>
          <w:lang w:bidi="en-US"/>
        </w:rPr>
        <w:t xml:space="preserve"> в пред</w:t>
      </w:r>
      <w:r w:rsidRPr="004B3390">
        <w:rPr>
          <w:rFonts w:ascii="Times New Roman" w:eastAsia="Arial Unicode MS" w:hAnsi="Times New Roman" w:cs="Times New Roman"/>
          <w:color w:val="000000"/>
          <w:spacing w:val="1"/>
          <w:sz w:val="28"/>
          <w:szCs w:val="28"/>
          <w:lang w:bidi="en-US"/>
        </w:rPr>
        <w:t xml:space="preserve">елах 0,02-0,192 мг/л (1,9 ПДК). </w:t>
      </w:r>
      <w:r w:rsidRPr="004B3390">
        <w:rPr>
          <w:rFonts w:ascii="Times New Roman" w:eastAsia="Arial Unicode MS" w:hAnsi="Times New Roman" w:cs="Times New Roman"/>
          <w:color w:val="000000"/>
          <w:spacing w:val="-4"/>
          <w:sz w:val="28"/>
          <w:szCs w:val="28"/>
          <w:lang w:bidi="en-US"/>
        </w:rPr>
        <w:t>Содержание других загрязняющих компонентов в подземных водах в отчетный период на участке не превышало их ПДК</w:t>
      </w:r>
      <w:r w:rsidR="008C59B0">
        <w:rPr>
          <w:rFonts w:ascii="Times New Roman" w:eastAsia="Arial Unicode MS" w:hAnsi="Times New Roman" w:cs="Times New Roman"/>
          <w:color w:val="000000"/>
          <w:spacing w:val="-4"/>
          <w:sz w:val="28"/>
          <w:szCs w:val="28"/>
          <w:lang w:val="kk-KZ" w:bidi="en-US"/>
        </w:rPr>
        <w:t xml:space="preserve"> </w:t>
      </w:r>
      <w:r w:rsidR="0054116F">
        <w:rPr>
          <w:rFonts w:ascii="Times New Roman" w:hAnsi="Times New Roman" w:cs="Times New Roman"/>
          <w:sz w:val="28"/>
          <w:szCs w:val="28"/>
          <w:lang w:val="kk-KZ"/>
        </w:rPr>
        <w:t>[</w:t>
      </w:r>
      <w:r w:rsidR="005A2F26">
        <w:rPr>
          <w:rFonts w:ascii="Times New Roman" w:hAnsi="Times New Roman" w:cs="Times New Roman"/>
          <w:sz w:val="28"/>
          <w:szCs w:val="28"/>
          <w:lang w:val="kk-KZ"/>
        </w:rPr>
        <w:t xml:space="preserve">49, </w:t>
      </w:r>
      <w:r w:rsidR="007A62E8">
        <w:rPr>
          <w:rFonts w:ascii="Times New Roman" w:hAnsi="Times New Roman" w:cs="Times New Roman"/>
          <w:sz w:val="28"/>
          <w:szCs w:val="28"/>
          <w:lang w:val="kk-KZ"/>
        </w:rPr>
        <w:t>50</w:t>
      </w:r>
      <w:r w:rsidR="008C59B0">
        <w:rPr>
          <w:rFonts w:ascii="Times New Roman" w:hAnsi="Times New Roman" w:cs="Times New Roman"/>
          <w:sz w:val="28"/>
          <w:szCs w:val="28"/>
          <w:lang w:val="kk-KZ"/>
        </w:rPr>
        <w:t>]</w:t>
      </w:r>
      <w:r w:rsidR="008C59B0" w:rsidRPr="004B3390">
        <w:rPr>
          <w:rFonts w:ascii="Times New Roman" w:eastAsia="Arial Unicode MS" w:hAnsi="Times New Roman" w:cs="Times New Roman"/>
          <w:color w:val="000000"/>
          <w:spacing w:val="5"/>
          <w:sz w:val="28"/>
          <w:szCs w:val="28"/>
          <w:lang w:bidi="en-US"/>
        </w:rPr>
        <w:t>.</w:t>
      </w:r>
      <w:r w:rsidRPr="004B3390">
        <w:rPr>
          <w:rFonts w:ascii="Times New Roman" w:eastAsia="Arial Unicode MS" w:hAnsi="Times New Roman" w:cs="Times New Roman"/>
          <w:color w:val="000000"/>
          <w:spacing w:val="-4"/>
          <w:sz w:val="28"/>
          <w:szCs w:val="28"/>
          <w:lang w:bidi="en-US"/>
        </w:rPr>
        <w:t xml:space="preserve"> </w:t>
      </w:r>
    </w:p>
    <w:p w14:paraId="248729D4" w14:textId="3E37D495" w:rsidR="00B75608" w:rsidRPr="002D0585" w:rsidRDefault="00B75608" w:rsidP="00B75608">
      <w:pPr>
        <w:widowControl w:val="0"/>
        <w:shd w:val="clear" w:color="auto" w:fill="FFFFFF"/>
        <w:suppressAutoHyphens/>
        <w:spacing w:after="0" w:line="240" w:lineRule="auto"/>
        <w:ind w:right="24" w:firstLine="709"/>
        <w:jc w:val="both"/>
        <w:rPr>
          <w:rFonts w:ascii="Times New Roman" w:eastAsia="Arial Unicode MS" w:hAnsi="Times New Roman" w:cs="Times New Roman"/>
          <w:spacing w:val="-1"/>
          <w:sz w:val="28"/>
          <w:szCs w:val="28"/>
          <w:lang w:bidi="en-US"/>
        </w:rPr>
      </w:pPr>
      <w:r w:rsidRPr="004B3390">
        <w:rPr>
          <w:rFonts w:ascii="Times New Roman" w:eastAsia="Arial Unicode MS" w:hAnsi="Times New Roman" w:cs="Times New Roman"/>
          <w:bCs/>
          <w:i/>
          <w:color w:val="000000"/>
          <w:spacing w:val="3"/>
          <w:sz w:val="28"/>
          <w:szCs w:val="28"/>
          <w:lang w:bidi="en-US"/>
        </w:rPr>
        <w:t xml:space="preserve">Участок </w:t>
      </w:r>
      <w:r w:rsidRPr="004B3390">
        <w:rPr>
          <w:rFonts w:ascii="Times New Roman" w:eastAsia="Arial Unicode MS" w:hAnsi="Times New Roman" w:cs="Times New Roman"/>
          <w:bCs/>
          <w:i/>
          <w:color w:val="000000"/>
          <w:sz w:val="28"/>
          <w:szCs w:val="28"/>
          <w:lang w:bidi="en-US"/>
        </w:rPr>
        <w:t>загрязнения «Абайская птицефабрика».</w:t>
      </w:r>
      <w:r w:rsidRPr="004B3390">
        <w:rPr>
          <w:rFonts w:ascii="Times New Roman" w:eastAsia="Arial Unicode MS" w:hAnsi="Times New Roman" w:cs="Times New Roman"/>
          <w:color w:val="000000"/>
          <w:sz w:val="28"/>
          <w:szCs w:val="28"/>
          <w:lang w:bidi="en-US"/>
        </w:rPr>
        <w:t xml:space="preserve"> </w:t>
      </w:r>
      <w:r w:rsidRPr="004B3390">
        <w:rPr>
          <w:rFonts w:ascii="Times New Roman" w:eastAsia="Arial Unicode MS" w:hAnsi="Times New Roman" w:cs="Times New Roman"/>
          <w:color w:val="000000"/>
          <w:spacing w:val="3"/>
          <w:sz w:val="28"/>
          <w:szCs w:val="28"/>
          <w:lang w:bidi="en-US"/>
        </w:rPr>
        <w:t xml:space="preserve">Одним из основных источников загрязнения подземных вод на участке </w:t>
      </w:r>
      <w:r w:rsidR="00866437">
        <w:rPr>
          <w:rFonts w:ascii="Times New Roman" w:eastAsia="Arial Unicode MS" w:hAnsi="Times New Roman" w:cs="Times New Roman"/>
          <w:color w:val="000000"/>
          <w:spacing w:val="3"/>
          <w:sz w:val="28"/>
          <w:szCs w:val="28"/>
          <w:lang w:bidi="en-US"/>
        </w:rPr>
        <w:t>яв</w:t>
      </w:r>
      <w:r w:rsidRPr="004B3390">
        <w:rPr>
          <w:rFonts w:ascii="Times New Roman" w:eastAsia="Arial Unicode MS" w:hAnsi="Times New Roman" w:cs="Times New Roman"/>
          <w:color w:val="000000"/>
          <w:spacing w:val="3"/>
          <w:sz w:val="28"/>
          <w:szCs w:val="28"/>
          <w:lang w:bidi="en-US"/>
        </w:rPr>
        <w:t xml:space="preserve">ляются </w:t>
      </w:r>
      <w:r w:rsidRPr="004B3390">
        <w:rPr>
          <w:rFonts w:ascii="Times New Roman" w:eastAsia="Arial Unicode MS" w:hAnsi="Times New Roman" w:cs="Times New Roman"/>
          <w:color w:val="000000"/>
          <w:spacing w:val="2"/>
          <w:sz w:val="28"/>
          <w:szCs w:val="28"/>
          <w:lang w:bidi="en-US"/>
        </w:rPr>
        <w:t xml:space="preserve">отходы животноводческих комплексов и птицефабрик, главным образом хранилища жидких навозов, силосные ямы и др. Режимные </w:t>
      </w:r>
      <w:r w:rsidRPr="004B3390">
        <w:rPr>
          <w:rFonts w:ascii="Times New Roman" w:eastAsia="Arial Unicode MS" w:hAnsi="Times New Roman" w:cs="Times New Roman"/>
          <w:color w:val="000000"/>
          <w:spacing w:val="4"/>
          <w:sz w:val="28"/>
          <w:szCs w:val="28"/>
          <w:lang w:bidi="en-US"/>
        </w:rPr>
        <w:t xml:space="preserve">наблюдения проводились по 3 </w:t>
      </w:r>
      <w:r w:rsidRPr="004B3390">
        <w:rPr>
          <w:rFonts w:ascii="Times New Roman" w:eastAsia="Arial Unicode MS" w:hAnsi="Times New Roman" w:cs="Times New Roman"/>
          <w:color w:val="000000"/>
          <w:spacing w:val="8"/>
          <w:sz w:val="28"/>
          <w:szCs w:val="28"/>
          <w:lang w:bidi="en-US"/>
        </w:rPr>
        <w:t>наблюдательным скважинам.</w:t>
      </w:r>
      <w:r w:rsidRPr="004B3390">
        <w:rPr>
          <w:rFonts w:ascii="Times New Roman" w:eastAsia="Arial Unicode MS" w:hAnsi="Times New Roman" w:cs="Times New Roman"/>
          <w:color w:val="000000"/>
          <w:spacing w:val="2"/>
          <w:sz w:val="28"/>
          <w:szCs w:val="28"/>
          <w:lang w:bidi="en-US"/>
        </w:rPr>
        <w:t xml:space="preserve"> </w:t>
      </w:r>
      <w:r w:rsidRPr="004B3390">
        <w:rPr>
          <w:rFonts w:ascii="Times New Roman" w:eastAsia="Arial Unicode MS" w:hAnsi="Times New Roman" w:cs="Times New Roman"/>
          <w:color w:val="000000"/>
          <w:spacing w:val="4"/>
          <w:sz w:val="28"/>
          <w:szCs w:val="28"/>
          <w:lang w:bidi="en-US"/>
        </w:rPr>
        <w:t xml:space="preserve">Отмечается </w:t>
      </w:r>
      <w:r w:rsidR="00EE238F">
        <w:rPr>
          <w:rFonts w:ascii="Times New Roman" w:eastAsia="Arial Unicode MS" w:hAnsi="Times New Roman" w:cs="Times New Roman"/>
          <w:color w:val="000000"/>
          <w:spacing w:val="4"/>
          <w:sz w:val="28"/>
          <w:szCs w:val="28"/>
          <w:lang w:bidi="en-US"/>
        </w:rPr>
        <w:t>присутствие</w:t>
      </w:r>
      <w:r w:rsidRPr="004B3390">
        <w:rPr>
          <w:rFonts w:ascii="Times New Roman" w:eastAsia="Arial Unicode MS" w:hAnsi="Times New Roman" w:cs="Times New Roman"/>
          <w:color w:val="000000"/>
          <w:spacing w:val="4"/>
          <w:sz w:val="28"/>
          <w:szCs w:val="28"/>
          <w:lang w:bidi="en-US"/>
        </w:rPr>
        <w:t xml:space="preserve"> в подземных водах нитратов (0,4-1,5</w:t>
      </w:r>
      <w:r w:rsidRPr="004B3390">
        <w:rPr>
          <w:rFonts w:ascii="Times New Roman" w:eastAsia="Arial Unicode MS" w:hAnsi="Times New Roman" w:cs="Times New Roman"/>
          <w:color w:val="000000"/>
          <w:spacing w:val="7"/>
          <w:sz w:val="28"/>
          <w:szCs w:val="28"/>
          <w:lang w:bidi="en-US"/>
        </w:rPr>
        <w:t xml:space="preserve"> мг/л</w:t>
      </w:r>
      <w:r w:rsidRPr="004B3390">
        <w:rPr>
          <w:rFonts w:ascii="Times New Roman" w:eastAsia="Arial Unicode MS" w:hAnsi="Times New Roman" w:cs="Times New Roman"/>
          <w:color w:val="000000"/>
          <w:spacing w:val="4"/>
          <w:sz w:val="28"/>
          <w:szCs w:val="28"/>
          <w:lang w:bidi="en-US"/>
        </w:rPr>
        <w:t xml:space="preserve">), содержание которых </w:t>
      </w:r>
      <w:r w:rsidRPr="002D0585">
        <w:rPr>
          <w:rFonts w:ascii="Times New Roman" w:eastAsia="Arial Unicode MS" w:hAnsi="Times New Roman" w:cs="Times New Roman"/>
          <w:spacing w:val="4"/>
          <w:sz w:val="28"/>
          <w:szCs w:val="28"/>
          <w:lang w:bidi="en-US"/>
        </w:rPr>
        <w:t>не превышает ПДК.</w:t>
      </w:r>
    </w:p>
    <w:p w14:paraId="241689F4" w14:textId="02236496" w:rsidR="00B75608" w:rsidRPr="005A2F26" w:rsidRDefault="00B75608" w:rsidP="00B75608">
      <w:pPr>
        <w:widowControl w:val="0"/>
        <w:shd w:val="clear" w:color="auto" w:fill="FFFFFF"/>
        <w:suppressAutoHyphens/>
        <w:spacing w:after="0" w:line="240" w:lineRule="auto"/>
        <w:ind w:left="5" w:right="5" w:firstLine="709"/>
        <w:jc w:val="both"/>
        <w:rPr>
          <w:rFonts w:ascii="Times New Roman" w:eastAsia="Arial Unicode MS" w:hAnsi="Times New Roman" w:cs="Times New Roman"/>
          <w:spacing w:val="5"/>
          <w:sz w:val="28"/>
          <w:szCs w:val="28"/>
          <w:lang w:val="kk-KZ" w:bidi="en-US"/>
        </w:rPr>
      </w:pPr>
      <w:r w:rsidRPr="002D0585">
        <w:rPr>
          <w:rFonts w:ascii="Times New Roman" w:eastAsia="Arial Unicode MS" w:hAnsi="Times New Roman" w:cs="Times New Roman"/>
          <w:bCs/>
          <w:i/>
          <w:spacing w:val="10"/>
          <w:sz w:val="28"/>
          <w:szCs w:val="28"/>
          <w:lang w:bidi="en-US"/>
        </w:rPr>
        <w:t>Хвостохранилище рудника Коксу</w:t>
      </w:r>
      <w:r w:rsidRPr="002D0585">
        <w:rPr>
          <w:rFonts w:ascii="Times New Roman" w:eastAsia="Arial Unicode MS" w:hAnsi="Times New Roman" w:cs="Times New Roman"/>
          <w:bCs/>
          <w:sz w:val="28"/>
          <w:szCs w:val="28"/>
          <w:lang w:bidi="en-US"/>
        </w:rPr>
        <w:t xml:space="preserve">. </w:t>
      </w:r>
      <w:r w:rsidRPr="002D0585">
        <w:rPr>
          <w:rFonts w:ascii="Times New Roman" w:eastAsia="Arial Unicode MS" w:hAnsi="Times New Roman" w:cs="Times New Roman"/>
          <w:iCs/>
          <w:spacing w:val="10"/>
          <w:sz w:val="28"/>
          <w:szCs w:val="28"/>
          <w:lang w:bidi="en-US"/>
        </w:rPr>
        <w:t xml:space="preserve">В грунтовых водах отмечается </w:t>
      </w:r>
      <w:r w:rsidR="00EE238F" w:rsidRPr="002D0585">
        <w:rPr>
          <w:rFonts w:ascii="Times New Roman" w:eastAsia="Arial Unicode MS" w:hAnsi="Times New Roman" w:cs="Times New Roman"/>
          <w:iCs/>
          <w:spacing w:val="10"/>
          <w:sz w:val="28"/>
          <w:szCs w:val="28"/>
          <w:lang w:bidi="en-US"/>
        </w:rPr>
        <w:t>присутствие</w:t>
      </w:r>
      <w:r w:rsidRPr="002D0585">
        <w:rPr>
          <w:rFonts w:ascii="Times New Roman" w:eastAsia="Arial Unicode MS" w:hAnsi="Times New Roman" w:cs="Times New Roman"/>
          <w:iCs/>
          <w:spacing w:val="10"/>
          <w:sz w:val="28"/>
          <w:szCs w:val="28"/>
          <w:lang w:bidi="en-US"/>
        </w:rPr>
        <w:t xml:space="preserve"> </w:t>
      </w:r>
      <w:r w:rsidRPr="002D0585">
        <w:rPr>
          <w:rFonts w:ascii="Times New Roman" w:eastAsia="Arial Unicode MS" w:hAnsi="Times New Roman" w:cs="Times New Roman"/>
          <w:spacing w:val="5"/>
          <w:sz w:val="28"/>
          <w:szCs w:val="28"/>
          <w:lang w:bidi="en-US"/>
        </w:rPr>
        <w:t xml:space="preserve">нефтепродуктов </w:t>
      </w:r>
      <w:r w:rsidRPr="002D0585">
        <w:rPr>
          <w:rFonts w:ascii="Times New Roman" w:eastAsia="Arial Unicode MS" w:hAnsi="Times New Roman" w:cs="Times New Roman"/>
          <w:iCs/>
          <w:spacing w:val="10"/>
          <w:sz w:val="28"/>
          <w:szCs w:val="28"/>
          <w:lang w:bidi="en-US"/>
        </w:rPr>
        <w:t>(0,05</w:t>
      </w:r>
      <w:r w:rsidR="00866437" w:rsidRPr="002D0585">
        <w:rPr>
          <w:rFonts w:ascii="Times New Roman" w:eastAsia="Arial Unicode MS" w:hAnsi="Times New Roman" w:cs="Times New Roman"/>
          <w:iCs/>
          <w:spacing w:val="10"/>
          <w:sz w:val="28"/>
          <w:szCs w:val="28"/>
          <w:lang w:bidi="en-US"/>
        </w:rPr>
        <w:t xml:space="preserve"> </w:t>
      </w:r>
      <w:r w:rsidRPr="002D0585">
        <w:rPr>
          <w:rFonts w:ascii="Times New Roman" w:eastAsia="Arial Unicode MS" w:hAnsi="Times New Roman" w:cs="Times New Roman"/>
          <w:spacing w:val="5"/>
          <w:sz w:val="28"/>
          <w:szCs w:val="28"/>
          <w:lang w:bidi="en-US"/>
        </w:rPr>
        <w:t xml:space="preserve">мг/л) и алюминия </w:t>
      </w:r>
      <w:r w:rsidRPr="002D0585">
        <w:rPr>
          <w:rFonts w:ascii="Times New Roman" w:eastAsia="Arial Unicode MS" w:hAnsi="Times New Roman" w:cs="Times New Roman"/>
          <w:iCs/>
          <w:spacing w:val="10"/>
          <w:sz w:val="28"/>
          <w:szCs w:val="28"/>
          <w:lang w:bidi="en-US"/>
        </w:rPr>
        <w:t>(0,04</w:t>
      </w:r>
      <w:r w:rsidRPr="002D0585">
        <w:rPr>
          <w:rFonts w:ascii="Times New Roman" w:eastAsia="Arial Unicode MS" w:hAnsi="Times New Roman" w:cs="Times New Roman"/>
          <w:spacing w:val="5"/>
          <w:sz w:val="28"/>
          <w:szCs w:val="28"/>
          <w:lang w:bidi="en-US"/>
        </w:rPr>
        <w:t xml:space="preserve">мг/л), цианидов </w:t>
      </w:r>
      <w:r w:rsidRPr="002D0585">
        <w:rPr>
          <w:rFonts w:ascii="Times New Roman" w:eastAsia="Arial Unicode MS" w:hAnsi="Times New Roman" w:cs="Times New Roman"/>
          <w:iCs/>
          <w:spacing w:val="10"/>
          <w:sz w:val="28"/>
          <w:szCs w:val="28"/>
          <w:lang w:bidi="en-US"/>
        </w:rPr>
        <w:t>(0,1</w:t>
      </w:r>
      <w:r w:rsidR="00866437" w:rsidRPr="002D0585">
        <w:rPr>
          <w:rFonts w:ascii="Times New Roman" w:eastAsia="Arial Unicode MS" w:hAnsi="Times New Roman" w:cs="Times New Roman"/>
          <w:iCs/>
          <w:spacing w:val="10"/>
          <w:sz w:val="28"/>
          <w:szCs w:val="28"/>
          <w:lang w:bidi="en-US"/>
        </w:rPr>
        <w:t xml:space="preserve"> </w:t>
      </w:r>
      <w:r w:rsidRPr="002D0585">
        <w:rPr>
          <w:rFonts w:ascii="Times New Roman" w:eastAsia="Arial Unicode MS" w:hAnsi="Times New Roman" w:cs="Times New Roman"/>
          <w:spacing w:val="5"/>
          <w:sz w:val="28"/>
          <w:szCs w:val="28"/>
          <w:lang w:bidi="en-US"/>
        </w:rPr>
        <w:t>мг/л) содержание которых не превышает их допустимую концентрацию. А окисляемость составляет 0,8-14,4 мг/л, что выше ПДК в 7,2 раза</w:t>
      </w:r>
      <w:r w:rsidR="005A2F26">
        <w:rPr>
          <w:rFonts w:ascii="Times New Roman" w:eastAsia="Arial Unicode MS" w:hAnsi="Times New Roman" w:cs="Times New Roman"/>
          <w:spacing w:val="5"/>
          <w:sz w:val="28"/>
          <w:szCs w:val="28"/>
          <w:lang w:val="kk-KZ" w:bidi="en-US"/>
        </w:rPr>
        <w:t xml:space="preserve"> </w:t>
      </w:r>
      <w:r w:rsidR="005A2F26" w:rsidRPr="002D0585">
        <w:rPr>
          <w:rFonts w:ascii="Times New Roman" w:eastAsia="Arial Unicode MS" w:hAnsi="Times New Roman" w:cs="Times New Roman"/>
          <w:sz w:val="28"/>
          <w:szCs w:val="28"/>
          <w:lang w:val="kk-KZ" w:bidi="en-US"/>
        </w:rPr>
        <w:t>[49]</w:t>
      </w:r>
      <w:r w:rsidR="005A2F26" w:rsidRPr="002D0585">
        <w:rPr>
          <w:rFonts w:ascii="Times New Roman" w:eastAsia="Arial Unicode MS" w:hAnsi="Times New Roman" w:cs="Times New Roman"/>
          <w:sz w:val="28"/>
          <w:szCs w:val="28"/>
          <w:lang w:bidi="en-US"/>
        </w:rPr>
        <w:t>.</w:t>
      </w:r>
    </w:p>
    <w:p w14:paraId="36C835E1" w14:textId="77777777" w:rsidR="00986072" w:rsidRDefault="00986072" w:rsidP="00B75608">
      <w:pPr>
        <w:widowControl w:val="0"/>
        <w:suppressAutoHyphens/>
        <w:spacing w:before="80" w:after="80" w:line="240" w:lineRule="auto"/>
        <w:ind w:firstLine="708"/>
        <w:jc w:val="both"/>
        <w:rPr>
          <w:rFonts w:ascii="Times New Roman" w:eastAsia="Times New Roman" w:hAnsi="Times New Roman" w:cs="Times New Roman"/>
          <w:bCs/>
          <w:sz w:val="28"/>
          <w:szCs w:val="28"/>
          <w:lang w:val="kk-KZ" w:eastAsia="ru-RU"/>
        </w:rPr>
      </w:pPr>
    </w:p>
    <w:p w14:paraId="0DBB99F3" w14:textId="77777777" w:rsidR="005A2F26" w:rsidRPr="002C725D" w:rsidRDefault="005A2F26" w:rsidP="00B75608">
      <w:pPr>
        <w:widowControl w:val="0"/>
        <w:suppressAutoHyphens/>
        <w:spacing w:before="80" w:after="80" w:line="240" w:lineRule="auto"/>
        <w:ind w:firstLine="708"/>
        <w:jc w:val="both"/>
        <w:rPr>
          <w:rFonts w:ascii="Times New Roman" w:eastAsia="Times New Roman" w:hAnsi="Times New Roman" w:cs="Times New Roman"/>
          <w:bCs/>
          <w:sz w:val="28"/>
          <w:szCs w:val="28"/>
          <w:lang w:val="kk-KZ" w:eastAsia="ru-RU"/>
        </w:rPr>
      </w:pPr>
    </w:p>
    <w:p w14:paraId="053B3CB1" w14:textId="77777777" w:rsidR="00B75608" w:rsidRPr="002C725D" w:rsidRDefault="00176D14" w:rsidP="00FB1073">
      <w:pPr>
        <w:widowControl w:val="0"/>
        <w:suppressAutoHyphens/>
        <w:spacing w:after="0" w:line="240" w:lineRule="auto"/>
        <w:ind w:firstLine="708"/>
        <w:jc w:val="both"/>
        <w:rPr>
          <w:rFonts w:ascii="Times New Roman" w:eastAsia="Times New Roman" w:hAnsi="Times New Roman" w:cs="Times New Roman"/>
          <w:bCs/>
          <w:sz w:val="28"/>
          <w:szCs w:val="28"/>
          <w:lang w:eastAsia="ru-RU"/>
        </w:rPr>
      </w:pPr>
      <w:r w:rsidRPr="002C725D">
        <w:rPr>
          <w:rFonts w:ascii="Times New Roman" w:eastAsia="Times New Roman" w:hAnsi="Times New Roman" w:cs="Times New Roman"/>
          <w:bCs/>
          <w:sz w:val="28"/>
          <w:szCs w:val="28"/>
          <w:lang w:val="kk-KZ" w:eastAsia="ru-RU"/>
        </w:rPr>
        <w:lastRenderedPageBreak/>
        <w:t>4</w:t>
      </w:r>
      <w:r w:rsidR="00B75608" w:rsidRPr="002C725D">
        <w:rPr>
          <w:rFonts w:ascii="Times New Roman" w:eastAsia="Times New Roman" w:hAnsi="Times New Roman" w:cs="Times New Roman"/>
          <w:bCs/>
          <w:sz w:val="28"/>
          <w:szCs w:val="28"/>
          <w:lang w:val="kk-KZ" w:eastAsia="ru-RU"/>
        </w:rPr>
        <w:t>.</w:t>
      </w:r>
      <w:r w:rsidR="00B75608" w:rsidRPr="002C725D">
        <w:rPr>
          <w:rFonts w:ascii="Times New Roman" w:eastAsia="Times New Roman" w:hAnsi="Times New Roman" w:cs="Times New Roman"/>
          <w:bCs/>
          <w:sz w:val="28"/>
          <w:szCs w:val="28"/>
          <w:lang w:eastAsia="ru-RU"/>
        </w:rPr>
        <w:t>1.2 Жамбылская область</w:t>
      </w:r>
    </w:p>
    <w:p w14:paraId="1BCFA5A6" w14:textId="77777777" w:rsidR="005A2F26" w:rsidRDefault="005A2F26" w:rsidP="00FB1073">
      <w:pPr>
        <w:widowControl w:val="0"/>
        <w:suppressAutoHyphens/>
        <w:spacing w:after="0" w:line="240" w:lineRule="auto"/>
        <w:ind w:firstLine="709"/>
        <w:jc w:val="both"/>
        <w:rPr>
          <w:rFonts w:ascii="Times New Roman" w:eastAsia="Times New Roman" w:hAnsi="Times New Roman" w:cs="Times New Roman"/>
          <w:bCs/>
          <w:sz w:val="28"/>
          <w:szCs w:val="28"/>
          <w:lang w:val="kk-KZ" w:eastAsia="ru-RU"/>
        </w:rPr>
      </w:pPr>
      <w:r w:rsidRPr="005A2F26">
        <w:rPr>
          <w:rFonts w:ascii="Times New Roman" w:eastAsia="Times New Roman" w:hAnsi="Times New Roman" w:cs="Times New Roman"/>
          <w:bCs/>
          <w:sz w:val="28"/>
          <w:szCs w:val="28"/>
          <w:lang w:eastAsia="ru-RU"/>
        </w:rPr>
        <w:t xml:space="preserve">В Южном Казахстане расположен Каратауский </w:t>
      </w:r>
      <w:proofErr w:type="spellStart"/>
      <w:r w:rsidRPr="005A2F26">
        <w:rPr>
          <w:rFonts w:ascii="Times New Roman" w:eastAsia="Times New Roman" w:hAnsi="Times New Roman" w:cs="Times New Roman"/>
          <w:bCs/>
          <w:sz w:val="28"/>
          <w:szCs w:val="28"/>
          <w:lang w:eastAsia="ru-RU"/>
        </w:rPr>
        <w:t>фосфоритоносный</w:t>
      </w:r>
      <w:proofErr w:type="spellEnd"/>
      <w:r w:rsidRPr="005A2F26">
        <w:rPr>
          <w:rFonts w:ascii="Times New Roman" w:eastAsia="Times New Roman" w:hAnsi="Times New Roman" w:cs="Times New Roman"/>
          <w:bCs/>
          <w:sz w:val="28"/>
          <w:szCs w:val="28"/>
          <w:lang w:eastAsia="ru-RU"/>
        </w:rPr>
        <w:t xml:space="preserve"> бассейн и крупные фосфорные заводы, такие как </w:t>
      </w:r>
      <w:proofErr w:type="spellStart"/>
      <w:r w:rsidRPr="005A2F26">
        <w:rPr>
          <w:rFonts w:ascii="Times New Roman" w:eastAsia="Times New Roman" w:hAnsi="Times New Roman" w:cs="Times New Roman"/>
          <w:bCs/>
          <w:sz w:val="28"/>
          <w:szCs w:val="28"/>
          <w:lang w:eastAsia="ru-RU"/>
        </w:rPr>
        <w:t>Новожамбылский</w:t>
      </w:r>
      <w:proofErr w:type="spellEnd"/>
      <w:r w:rsidRPr="005A2F26">
        <w:rPr>
          <w:rFonts w:ascii="Times New Roman" w:eastAsia="Times New Roman" w:hAnsi="Times New Roman" w:cs="Times New Roman"/>
          <w:bCs/>
          <w:sz w:val="28"/>
          <w:szCs w:val="28"/>
          <w:lang w:eastAsia="ru-RU"/>
        </w:rPr>
        <w:t xml:space="preserve"> и Жамбылский. Эти предприятия выбрасывают в воды фтор и фосфор, угрожая экологии региона. Мониторинг и улучшенная очистка сточных вод необходимы для защиты местных водоемов и здоровья населения.</w:t>
      </w:r>
    </w:p>
    <w:p w14:paraId="63E56987" w14:textId="0390EE50" w:rsidR="00B75608" w:rsidRPr="002D0585" w:rsidRDefault="00B61A58" w:rsidP="00B75608">
      <w:pPr>
        <w:widowControl w:val="0"/>
        <w:suppressAutoHyphens/>
        <w:spacing w:after="0" w:line="240" w:lineRule="auto"/>
        <w:ind w:firstLine="709"/>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spacing w:val="6"/>
          <w:sz w:val="28"/>
          <w:szCs w:val="28"/>
          <w:lang w:bidi="en-US"/>
        </w:rPr>
        <w:t>У</w:t>
      </w:r>
      <w:r w:rsidR="00B75608" w:rsidRPr="002D0585">
        <w:rPr>
          <w:rFonts w:ascii="Times New Roman" w:eastAsia="Arial Unicode MS" w:hAnsi="Times New Roman" w:cs="Times New Roman"/>
          <w:spacing w:val="6"/>
          <w:sz w:val="28"/>
          <w:szCs w:val="28"/>
          <w:lang w:bidi="en-US"/>
        </w:rPr>
        <w:t>становлено 19 потенциальных участков загрязнения подземных вод (</w:t>
      </w:r>
      <w:r w:rsidR="00FD276B" w:rsidRPr="002D0585">
        <w:rPr>
          <w:rFonts w:ascii="Times New Roman" w:eastAsia="Arial Unicode MS" w:hAnsi="Times New Roman" w:cs="Times New Roman"/>
          <w:sz w:val="28"/>
          <w:szCs w:val="28"/>
          <w:lang w:bidi="en-US"/>
        </w:rPr>
        <w:t xml:space="preserve">таблица </w:t>
      </w:r>
      <w:r w:rsidR="00342439" w:rsidRPr="002D0585">
        <w:rPr>
          <w:rFonts w:ascii="Times New Roman" w:eastAsia="Arial Unicode MS" w:hAnsi="Times New Roman" w:cs="Times New Roman"/>
          <w:sz w:val="28"/>
          <w:szCs w:val="28"/>
          <w:lang w:val="kk-KZ" w:bidi="en-US"/>
        </w:rPr>
        <w:t>4.</w:t>
      </w:r>
      <w:r w:rsidR="00D43C52" w:rsidRPr="002D0585">
        <w:rPr>
          <w:rFonts w:ascii="Times New Roman" w:eastAsia="Arial Unicode MS" w:hAnsi="Times New Roman" w:cs="Times New Roman"/>
          <w:sz w:val="28"/>
          <w:szCs w:val="28"/>
          <w:lang w:val="kk-KZ" w:bidi="en-US"/>
        </w:rPr>
        <w:t>3</w:t>
      </w:r>
      <w:r w:rsidR="00B75608" w:rsidRPr="002D0585">
        <w:rPr>
          <w:rFonts w:ascii="Times New Roman" w:eastAsia="Arial Unicode MS" w:hAnsi="Times New Roman" w:cs="Times New Roman"/>
          <w:spacing w:val="6"/>
          <w:sz w:val="28"/>
          <w:szCs w:val="28"/>
          <w:lang w:bidi="en-US"/>
        </w:rPr>
        <w:t xml:space="preserve">). Основная часть очагов загрязнения </w:t>
      </w:r>
      <w:r w:rsidRPr="002D0585">
        <w:rPr>
          <w:rFonts w:ascii="Times New Roman" w:eastAsia="Arial Unicode MS" w:hAnsi="Times New Roman" w:cs="Times New Roman"/>
          <w:spacing w:val="6"/>
          <w:sz w:val="28"/>
          <w:szCs w:val="28"/>
          <w:lang w:bidi="en-US"/>
        </w:rPr>
        <w:t xml:space="preserve">(11) </w:t>
      </w:r>
      <w:r w:rsidR="00B75608" w:rsidRPr="002D0585">
        <w:rPr>
          <w:rFonts w:ascii="Times New Roman" w:eastAsia="Arial Unicode MS" w:hAnsi="Times New Roman" w:cs="Times New Roman"/>
          <w:spacing w:val="6"/>
          <w:sz w:val="28"/>
          <w:szCs w:val="28"/>
          <w:lang w:bidi="en-US"/>
        </w:rPr>
        <w:t xml:space="preserve">формируется в промышленных районах. </w:t>
      </w:r>
      <w:r w:rsidR="00B75608" w:rsidRPr="002D0585">
        <w:rPr>
          <w:rFonts w:ascii="Times New Roman" w:eastAsia="Arial Unicode MS" w:hAnsi="Times New Roman" w:cs="Times New Roman"/>
          <w:sz w:val="28"/>
          <w:szCs w:val="28"/>
          <w:lang w:bidi="en-US"/>
        </w:rPr>
        <w:t>Потенциальными источниками загрязнения подземных вод являются шламонакопители (8 шт.), испарительные пруды (6 шт.), накопители (5 шт.), в которые сбрасывается более 2 млн. м</w:t>
      </w:r>
      <w:r w:rsidR="00B75608" w:rsidRPr="002D0585">
        <w:rPr>
          <w:rFonts w:ascii="Times New Roman" w:eastAsia="Arial Unicode MS" w:hAnsi="Times New Roman" w:cs="Times New Roman"/>
          <w:sz w:val="28"/>
          <w:szCs w:val="28"/>
          <w:vertAlign w:val="superscript"/>
          <w:lang w:bidi="en-US"/>
        </w:rPr>
        <w:t>3</w:t>
      </w:r>
      <w:r w:rsidR="00B75608" w:rsidRPr="002D0585">
        <w:rPr>
          <w:rFonts w:ascii="Times New Roman" w:eastAsia="Arial Unicode MS" w:hAnsi="Times New Roman" w:cs="Times New Roman"/>
          <w:sz w:val="28"/>
          <w:szCs w:val="28"/>
          <w:lang w:bidi="en-US"/>
        </w:rPr>
        <w:t>/год промышленных вод с высоким содержанием фтора, элементарного фосфора, полифосфатов и др. Здесь же вблизи предприятий располагаются поля фильтрации «Горводоканал», которые также являются потенциальными источниками загрязнения подземных вод. Тем не менее, загрязнения подземных вод в пределах разведанных месторождений не отмечается</w:t>
      </w:r>
      <w:r w:rsidR="008A6D04" w:rsidRPr="002D0585">
        <w:rPr>
          <w:rFonts w:ascii="Times New Roman" w:eastAsia="Arial Unicode MS" w:hAnsi="Times New Roman" w:cs="Times New Roman"/>
          <w:sz w:val="28"/>
          <w:szCs w:val="28"/>
          <w:lang w:val="kk-KZ" w:bidi="en-US"/>
        </w:rPr>
        <w:t xml:space="preserve"> </w:t>
      </w:r>
      <w:r w:rsidR="008A6D04" w:rsidRPr="002D0585">
        <w:rPr>
          <w:rFonts w:ascii="Times New Roman" w:eastAsia="Arial Unicode MS" w:hAnsi="Times New Roman" w:cs="Times New Roman"/>
          <w:sz w:val="28"/>
          <w:szCs w:val="28"/>
          <w:lang w:bidi="en-US"/>
        </w:rPr>
        <w:t>[</w:t>
      </w:r>
      <w:r w:rsidR="005A2F26">
        <w:rPr>
          <w:rFonts w:ascii="Times New Roman" w:eastAsia="Arial Unicode MS" w:hAnsi="Times New Roman" w:cs="Times New Roman"/>
          <w:sz w:val="28"/>
          <w:szCs w:val="28"/>
          <w:lang w:val="kk-KZ" w:bidi="en-US"/>
        </w:rPr>
        <w:t xml:space="preserve">49, </w:t>
      </w:r>
      <w:r w:rsidR="007A62E8">
        <w:rPr>
          <w:rFonts w:ascii="Times New Roman" w:eastAsia="Arial Unicode MS" w:hAnsi="Times New Roman" w:cs="Times New Roman"/>
          <w:sz w:val="28"/>
          <w:szCs w:val="28"/>
          <w:lang w:val="kk-KZ" w:bidi="en-US"/>
        </w:rPr>
        <w:t>51</w:t>
      </w:r>
      <w:r w:rsidR="008A6D04" w:rsidRPr="002D0585">
        <w:rPr>
          <w:rFonts w:ascii="Times New Roman" w:eastAsia="Arial Unicode MS" w:hAnsi="Times New Roman" w:cs="Times New Roman"/>
          <w:sz w:val="28"/>
          <w:szCs w:val="28"/>
          <w:lang w:bidi="en-US"/>
        </w:rPr>
        <w:t>]</w:t>
      </w:r>
      <w:r w:rsidR="008A6D04" w:rsidRPr="002D0585">
        <w:rPr>
          <w:rFonts w:ascii="Times New Roman" w:eastAsia="Arial Unicode MS" w:hAnsi="Times New Roman" w:cs="Times New Roman"/>
          <w:sz w:val="28"/>
          <w:szCs w:val="28"/>
          <w:lang w:val="kk-KZ" w:bidi="en-US"/>
        </w:rPr>
        <w:t>.</w:t>
      </w:r>
      <w:r w:rsidR="00B75608" w:rsidRPr="002D0585">
        <w:rPr>
          <w:rFonts w:ascii="Times New Roman" w:eastAsia="Arial Unicode MS" w:hAnsi="Times New Roman" w:cs="Times New Roman"/>
          <w:sz w:val="28"/>
          <w:szCs w:val="28"/>
          <w:lang w:bidi="en-US"/>
        </w:rPr>
        <w:t xml:space="preserve"> </w:t>
      </w:r>
    </w:p>
    <w:p w14:paraId="730E3C80" w14:textId="7F1997DA" w:rsidR="00B75608" w:rsidRPr="002C725D" w:rsidRDefault="00D43C52" w:rsidP="00B75608">
      <w:pPr>
        <w:widowControl w:val="0"/>
        <w:suppressAutoHyphens/>
        <w:spacing w:after="0" w:line="240" w:lineRule="auto"/>
        <w:ind w:firstLine="709"/>
        <w:jc w:val="both"/>
      </w:pPr>
      <w:r w:rsidRPr="002D0585">
        <w:rPr>
          <w:rFonts w:ascii="Times New Roman" w:eastAsia="Arial Unicode MS" w:hAnsi="Times New Roman" w:cs="Times New Roman"/>
          <w:sz w:val="28"/>
          <w:szCs w:val="28"/>
          <w:lang w:bidi="en-US"/>
        </w:rPr>
        <w:t>В последние годы</w:t>
      </w:r>
      <w:r w:rsidR="00B75608" w:rsidRPr="002D0585">
        <w:rPr>
          <w:rFonts w:ascii="Times New Roman" w:eastAsia="Arial Unicode MS" w:hAnsi="Times New Roman" w:cs="Times New Roman"/>
          <w:sz w:val="28"/>
          <w:szCs w:val="28"/>
          <w:lang w:bidi="en-US"/>
        </w:rPr>
        <w:t xml:space="preserve"> наблюдения велись на 16 участках загрязнения подземных вод, характеризующихся по классам опасности, в основном, как опасные (4) и умеренно-опасные (12) </w:t>
      </w:r>
      <w:r w:rsidRPr="002D0585">
        <w:rPr>
          <w:rFonts w:ascii="Times New Roman" w:eastAsia="Arial Unicode MS" w:hAnsi="Times New Roman" w:cs="Times New Roman"/>
          <w:sz w:val="28"/>
          <w:szCs w:val="28"/>
          <w:lang w:bidi="en-US"/>
        </w:rPr>
        <w:t>(Таблица 4.4)</w:t>
      </w:r>
      <w:r w:rsidR="005A2F26">
        <w:rPr>
          <w:rFonts w:ascii="Times New Roman" w:eastAsia="Arial Unicode MS" w:hAnsi="Times New Roman" w:cs="Times New Roman"/>
          <w:sz w:val="28"/>
          <w:szCs w:val="28"/>
          <w:lang w:val="kk-KZ" w:bidi="en-US"/>
        </w:rPr>
        <w:t xml:space="preserve"> </w:t>
      </w:r>
      <w:r w:rsidR="005A2F26" w:rsidRPr="002D0585">
        <w:rPr>
          <w:rFonts w:ascii="Times New Roman" w:eastAsia="Arial Unicode MS" w:hAnsi="Times New Roman" w:cs="Times New Roman"/>
          <w:sz w:val="28"/>
          <w:szCs w:val="28"/>
          <w:lang w:bidi="en-US"/>
        </w:rPr>
        <w:t>[</w:t>
      </w:r>
      <w:r w:rsidR="005A2F26">
        <w:rPr>
          <w:rFonts w:ascii="Times New Roman" w:eastAsia="Arial Unicode MS" w:hAnsi="Times New Roman" w:cs="Times New Roman"/>
          <w:sz w:val="28"/>
          <w:szCs w:val="28"/>
          <w:lang w:val="kk-KZ" w:bidi="en-US"/>
        </w:rPr>
        <w:t>49</w:t>
      </w:r>
      <w:r w:rsidR="005A2F26" w:rsidRPr="002D0585">
        <w:rPr>
          <w:rFonts w:ascii="Times New Roman" w:eastAsia="Arial Unicode MS" w:hAnsi="Times New Roman" w:cs="Times New Roman"/>
          <w:sz w:val="28"/>
          <w:szCs w:val="28"/>
          <w:lang w:bidi="en-US"/>
        </w:rPr>
        <w:t>]</w:t>
      </w:r>
      <w:r w:rsidR="005A2F26" w:rsidRPr="002D0585">
        <w:rPr>
          <w:rFonts w:ascii="Times New Roman" w:eastAsia="Arial Unicode MS" w:hAnsi="Times New Roman" w:cs="Times New Roman"/>
          <w:sz w:val="28"/>
          <w:szCs w:val="28"/>
          <w:lang w:val="kk-KZ" w:bidi="en-US"/>
        </w:rPr>
        <w:t>.</w:t>
      </w:r>
      <w:r w:rsidR="00D351BF" w:rsidRPr="002D0585">
        <w:rPr>
          <w:rFonts w:ascii="Times New Roman" w:eastAsia="Arial Unicode MS" w:hAnsi="Times New Roman" w:cs="Times New Roman"/>
          <w:sz w:val="28"/>
          <w:szCs w:val="28"/>
          <w:lang w:val="kk-KZ" w:bidi="en-US"/>
        </w:rPr>
        <w:t xml:space="preserve"> </w:t>
      </w:r>
    </w:p>
    <w:p w14:paraId="0A45FE95" w14:textId="77777777" w:rsidR="009B102A" w:rsidRPr="009B102A" w:rsidRDefault="003613A5"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pacing w:val="3"/>
          <w:sz w:val="28"/>
          <w:szCs w:val="28"/>
          <w:lang w:bidi="en-US"/>
        </w:rPr>
      </w:pPr>
      <w:r w:rsidRPr="002D0585">
        <w:rPr>
          <w:rFonts w:ascii="Times New Roman" w:eastAsia="Arial Unicode MS" w:hAnsi="Times New Roman" w:cs="Times New Roman"/>
          <w:spacing w:val="1"/>
          <w:sz w:val="28"/>
          <w:szCs w:val="28"/>
          <w:lang w:bidi="en-US"/>
        </w:rPr>
        <w:t xml:space="preserve">Промышленные и селитебные зоны городов и крупных предприятий </w:t>
      </w:r>
      <w:r w:rsidRPr="002D0585">
        <w:rPr>
          <w:rFonts w:ascii="Times New Roman" w:eastAsia="Arial Unicode MS" w:hAnsi="Times New Roman" w:cs="Times New Roman"/>
          <w:spacing w:val="8"/>
          <w:sz w:val="28"/>
          <w:szCs w:val="28"/>
          <w:lang w:bidi="en-US"/>
        </w:rPr>
        <w:t xml:space="preserve">сформировали техногенный режим подземных вод, характерными особенностями которого являются избыточное питание (увеличение </w:t>
      </w:r>
      <w:r w:rsidRPr="002D0585">
        <w:rPr>
          <w:rFonts w:ascii="Times New Roman" w:eastAsia="Arial Unicode MS" w:hAnsi="Times New Roman" w:cs="Times New Roman"/>
          <w:spacing w:val="1"/>
          <w:sz w:val="28"/>
          <w:szCs w:val="28"/>
          <w:lang w:bidi="en-US"/>
        </w:rPr>
        <w:t xml:space="preserve">приходной части водного баланса) и загрязнение подземных вод. На многих участках сформировались техногенные водоносные горизонты и подземные </w:t>
      </w:r>
      <w:r w:rsidRPr="002D0585">
        <w:rPr>
          <w:rFonts w:ascii="Times New Roman" w:eastAsia="Arial Unicode MS" w:hAnsi="Times New Roman" w:cs="Times New Roman"/>
          <w:spacing w:val="3"/>
          <w:sz w:val="28"/>
          <w:szCs w:val="28"/>
          <w:lang w:bidi="en-US"/>
        </w:rPr>
        <w:t xml:space="preserve">воды локального развития, несвойственные природным условиям. </w:t>
      </w:r>
      <w:r w:rsidR="009B102A" w:rsidRPr="009B102A">
        <w:rPr>
          <w:rFonts w:ascii="Times New Roman" w:eastAsia="Arial Unicode MS" w:hAnsi="Times New Roman" w:cs="Times New Roman"/>
          <w:spacing w:val="3"/>
          <w:sz w:val="28"/>
          <w:szCs w:val="28"/>
          <w:lang w:bidi="en-US"/>
        </w:rPr>
        <w:t>Результаты исследований инженерно-геологических и техногенных процессов в городах Тараз и Шу указывают на ряд факторов, вызывающих подтопление и другие проблемы:</w:t>
      </w:r>
    </w:p>
    <w:p w14:paraId="6AB81597" w14:textId="53D508C9" w:rsidR="009B102A" w:rsidRPr="009B102A" w:rsidRDefault="009B102A"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pacing w:val="3"/>
          <w:sz w:val="28"/>
          <w:szCs w:val="28"/>
          <w:lang w:bidi="en-US"/>
        </w:rPr>
      </w:pPr>
      <w:r w:rsidRPr="009B102A">
        <w:rPr>
          <w:rFonts w:ascii="Times New Roman" w:eastAsia="Arial Unicode MS" w:hAnsi="Times New Roman" w:cs="Times New Roman"/>
          <w:spacing w:val="3"/>
          <w:sz w:val="28"/>
          <w:szCs w:val="28"/>
          <w:lang w:bidi="en-US"/>
        </w:rPr>
        <w:t>1. Нарушение вертикальной планировки и режима стока: неправильная организация отвода воды, приводящая к её скоплению.</w:t>
      </w:r>
    </w:p>
    <w:p w14:paraId="195E1FC2" w14:textId="782BF1D6" w:rsidR="009B102A" w:rsidRPr="009B102A" w:rsidRDefault="009B102A"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pacing w:val="3"/>
          <w:sz w:val="28"/>
          <w:szCs w:val="28"/>
          <w:lang w:bidi="en-US"/>
        </w:rPr>
      </w:pPr>
      <w:r w:rsidRPr="009B102A">
        <w:rPr>
          <w:rFonts w:ascii="Times New Roman" w:eastAsia="Arial Unicode MS" w:hAnsi="Times New Roman" w:cs="Times New Roman"/>
          <w:spacing w:val="3"/>
          <w:sz w:val="28"/>
          <w:szCs w:val="28"/>
          <w:lang w:bidi="en-US"/>
        </w:rPr>
        <w:t>2. Застройка территории: увеличение площадей застройки уменьшает способность территории поглощать и естественно удалять воду.</w:t>
      </w:r>
    </w:p>
    <w:p w14:paraId="3978BB5E" w14:textId="7C1D5ED0" w:rsidR="009B102A" w:rsidRPr="009B102A" w:rsidRDefault="009B102A"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pacing w:val="3"/>
          <w:sz w:val="28"/>
          <w:szCs w:val="28"/>
          <w:lang w:bidi="en-US"/>
        </w:rPr>
      </w:pPr>
      <w:r w:rsidRPr="009B102A">
        <w:rPr>
          <w:rFonts w:ascii="Times New Roman" w:eastAsia="Arial Unicode MS" w:hAnsi="Times New Roman" w:cs="Times New Roman"/>
          <w:spacing w:val="3"/>
          <w:sz w:val="28"/>
          <w:szCs w:val="28"/>
          <w:lang w:bidi="en-US"/>
        </w:rPr>
        <w:t>3. Создание искусственных очагов питания грунтовых вод: такие как накопление и утечки воды, что усиливает подтопление.</w:t>
      </w:r>
    </w:p>
    <w:p w14:paraId="3A46C1F8" w14:textId="3FA447E0" w:rsidR="009B102A" w:rsidRPr="009B102A" w:rsidRDefault="009B102A"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pacing w:val="3"/>
          <w:sz w:val="28"/>
          <w:szCs w:val="28"/>
          <w:lang w:bidi="en-US"/>
        </w:rPr>
      </w:pPr>
      <w:r w:rsidRPr="009B102A">
        <w:rPr>
          <w:rFonts w:ascii="Times New Roman" w:eastAsia="Arial Unicode MS" w:hAnsi="Times New Roman" w:cs="Times New Roman"/>
          <w:spacing w:val="3"/>
          <w:sz w:val="28"/>
          <w:szCs w:val="28"/>
          <w:lang w:bidi="en-US"/>
        </w:rPr>
        <w:t xml:space="preserve">4. Уменьшение </w:t>
      </w:r>
      <w:proofErr w:type="spellStart"/>
      <w:r w:rsidRPr="009B102A">
        <w:rPr>
          <w:rFonts w:ascii="Times New Roman" w:eastAsia="Arial Unicode MS" w:hAnsi="Times New Roman" w:cs="Times New Roman"/>
          <w:spacing w:val="3"/>
          <w:sz w:val="28"/>
          <w:szCs w:val="28"/>
          <w:lang w:bidi="en-US"/>
        </w:rPr>
        <w:t>внутригрунтового</w:t>
      </w:r>
      <w:proofErr w:type="spellEnd"/>
      <w:r w:rsidRPr="009B102A">
        <w:rPr>
          <w:rFonts w:ascii="Times New Roman" w:eastAsia="Arial Unicode MS" w:hAnsi="Times New Roman" w:cs="Times New Roman"/>
          <w:spacing w:val="3"/>
          <w:sz w:val="28"/>
          <w:szCs w:val="28"/>
          <w:lang w:bidi="en-US"/>
        </w:rPr>
        <w:t xml:space="preserve"> испарения на изолированных водонепроницаемых участках: например, асфальтирование и застройка уменьшают естественное испарение воды из грунта.</w:t>
      </w:r>
    </w:p>
    <w:p w14:paraId="67A14DEE" w14:textId="7F302A60" w:rsidR="009B102A" w:rsidRPr="009B102A" w:rsidRDefault="009B102A"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pacing w:val="3"/>
          <w:sz w:val="28"/>
          <w:szCs w:val="28"/>
          <w:lang w:bidi="en-US"/>
        </w:rPr>
      </w:pPr>
      <w:r w:rsidRPr="009B102A">
        <w:rPr>
          <w:rFonts w:ascii="Times New Roman" w:eastAsia="Arial Unicode MS" w:hAnsi="Times New Roman" w:cs="Times New Roman"/>
          <w:spacing w:val="3"/>
          <w:sz w:val="28"/>
          <w:szCs w:val="28"/>
          <w:lang w:bidi="en-US"/>
        </w:rPr>
        <w:t>5. Препятствия для свободного оттока подземных вод: заглубленные конструкции зданий, уплотнение грунтов, и другие инженерные решения, препятствующие естественному отводу воды.</w:t>
      </w:r>
    </w:p>
    <w:p w14:paraId="1B076883" w14:textId="3CC32E2A" w:rsidR="009B102A" w:rsidRPr="009B102A" w:rsidRDefault="009B102A"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pacing w:val="3"/>
          <w:sz w:val="28"/>
          <w:szCs w:val="28"/>
          <w:lang w:bidi="en-US"/>
        </w:rPr>
      </w:pPr>
      <w:r w:rsidRPr="009B102A">
        <w:rPr>
          <w:rFonts w:ascii="Times New Roman" w:eastAsia="Arial Unicode MS" w:hAnsi="Times New Roman" w:cs="Times New Roman"/>
          <w:spacing w:val="3"/>
          <w:sz w:val="28"/>
          <w:szCs w:val="28"/>
          <w:lang w:bidi="en-US"/>
        </w:rPr>
        <w:t>6. Глинистый состав пород зоны аэрации: эти породы обладают низкой водопроницаемостью, что затрудняет движение воды и способствует её накоплению.</w:t>
      </w:r>
    </w:p>
    <w:p w14:paraId="06411E7E" w14:textId="77777777" w:rsidR="009B102A" w:rsidRPr="009B102A" w:rsidRDefault="009B102A"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pacing w:val="3"/>
          <w:sz w:val="28"/>
          <w:szCs w:val="28"/>
          <w:lang w:bidi="en-US"/>
        </w:rPr>
      </w:pPr>
    </w:p>
    <w:p w14:paraId="0187551B" w14:textId="662E7CFB" w:rsidR="00B75608" w:rsidRPr="002D0585" w:rsidRDefault="009B102A" w:rsidP="009B102A">
      <w:pPr>
        <w:widowControl w:val="0"/>
        <w:shd w:val="clear" w:color="auto" w:fill="FFFFFF"/>
        <w:tabs>
          <w:tab w:val="left" w:pos="9356"/>
        </w:tabs>
        <w:suppressAutoHyphens/>
        <w:spacing w:after="0" w:line="240" w:lineRule="auto"/>
        <w:ind w:right="-142" w:firstLine="567"/>
        <w:jc w:val="both"/>
        <w:rPr>
          <w:rFonts w:ascii="Times New Roman" w:eastAsia="Arial Unicode MS" w:hAnsi="Times New Roman" w:cs="Times New Roman"/>
          <w:sz w:val="28"/>
          <w:szCs w:val="28"/>
          <w:lang w:bidi="en-US"/>
        </w:rPr>
      </w:pPr>
      <w:r w:rsidRPr="009B102A">
        <w:rPr>
          <w:rFonts w:ascii="Times New Roman" w:eastAsia="Arial Unicode MS" w:hAnsi="Times New Roman" w:cs="Times New Roman"/>
          <w:spacing w:val="3"/>
          <w:sz w:val="28"/>
          <w:szCs w:val="28"/>
          <w:lang w:bidi="en-US"/>
        </w:rPr>
        <w:lastRenderedPageBreak/>
        <w:t>Улучшение ситуации требует комплексного подхода, включая пересмотр планировочных и строительных норм, улучшение систем водоотведения и восстановление естественных водопроницаемых участков.</w:t>
      </w:r>
      <w:r>
        <w:rPr>
          <w:rFonts w:ascii="Times New Roman" w:eastAsia="Arial Unicode MS" w:hAnsi="Times New Roman" w:cs="Times New Roman"/>
          <w:spacing w:val="3"/>
          <w:sz w:val="28"/>
          <w:szCs w:val="28"/>
          <w:lang w:val="kk-KZ" w:bidi="en-US"/>
        </w:rPr>
        <w:t xml:space="preserve"> </w:t>
      </w:r>
    </w:p>
    <w:p w14:paraId="06B410E6" w14:textId="77777777" w:rsidR="00B75608" w:rsidRPr="002D0585" w:rsidRDefault="00B75608" w:rsidP="00B75608">
      <w:pPr>
        <w:widowControl w:val="0"/>
        <w:suppressAutoHyphens/>
        <w:spacing w:after="0" w:line="240" w:lineRule="auto"/>
        <w:ind w:firstLine="709"/>
        <w:jc w:val="both"/>
        <w:rPr>
          <w:rFonts w:ascii="Times New Roman" w:eastAsia="Arial Unicode MS" w:hAnsi="Times New Roman" w:cs="Times New Roman"/>
          <w:sz w:val="28"/>
          <w:szCs w:val="28"/>
          <w:lang w:bidi="en-US"/>
        </w:rPr>
      </w:pPr>
    </w:p>
    <w:p w14:paraId="44F900BA" w14:textId="77777777" w:rsidR="00B75608" w:rsidRPr="002C725D" w:rsidRDefault="00176D14" w:rsidP="00B75608">
      <w:pPr>
        <w:spacing w:after="0" w:line="240" w:lineRule="auto"/>
        <w:ind w:firstLine="709"/>
        <w:outlineLvl w:val="3"/>
        <w:rPr>
          <w:rFonts w:ascii="Times New Roman" w:eastAsia="Times New Roman" w:hAnsi="Times New Roman" w:cs="Times New Roman"/>
          <w:bCs/>
          <w:sz w:val="28"/>
          <w:szCs w:val="28"/>
          <w:lang w:eastAsia="ru-RU"/>
        </w:rPr>
      </w:pPr>
      <w:r w:rsidRPr="002C725D">
        <w:rPr>
          <w:rFonts w:ascii="Times New Roman" w:eastAsia="Times New Roman" w:hAnsi="Times New Roman" w:cs="Times New Roman"/>
          <w:bCs/>
          <w:sz w:val="28"/>
          <w:szCs w:val="28"/>
          <w:lang w:val="kk-KZ" w:eastAsia="ru-RU"/>
        </w:rPr>
        <w:t>4</w:t>
      </w:r>
      <w:r w:rsidR="00B75608" w:rsidRPr="002C725D">
        <w:rPr>
          <w:rFonts w:ascii="Times New Roman" w:eastAsia="Times New Roman" w:hAnsi="Times New Roman" w:cs="Times New Roman"/>
          <w:bCs/>
          <w:sz w:val="28"/>
          <w:szCs w:val="28"/>
          <w:lang w:val="kk-KZ" w:eastAsia="ru-RU"/>
        </w:rPr>
        <w:t>.</w:t>
      </w:r>
      <w:r w:rsidR="00B75608" w:rsidRPr="002C725D">
        <w:rPr>
          <w:rFonts w:ascii="Times New Roman" w:eastAsia="Times New Roman" w:hAnsi="Times New Roman" w:cs="Times New Roman"/>
          <w:bCs/>
          <w:sz w:val="28"/>
          <w:szCs w:val="28"/>
          <w:lang w:eastAsia="ru-RU"/>
        </w:rPr>
        <w:t xml:space="preserve">1.3 </w:t>
      </w:r>
      <w:r w:rsidR="00B75608" w:rsidRPr="002C725D">
        <w:rPr>
          <w:rFonts w:ascii="Times New Roman" w:eastAsia="Times New Roman" w:hAnsi="Times New Roman" w:cs="Times New Roman"/>
          <w:bCs/>
          <w:sz w:val="28"/>
          <w:szCs w:val="28"/>
          <w:lang w:val="kk-KZ" w:eastAsia="ru-RU"/>
        </w:rPr>
        <w:t>Туркестан</w:t>
      </w:r>
      <w:proofErr w:type="spellStart"/>
      <w:r w:rsidR="00B75608" w:rsidRPr="002C725D">
        <w:rPr>
          <w:rFonts w:ascii="Times New Roman" w:eastAsia="Times New Roman" w:hAnsi="Times New Roman" w:cs="Times New Roman"/>
          <w:bCs/>
          <w:sz w:val="28"/>
          <w:szCs w:val="28"/>
          <w:lang w:eastAsia="ru-RU"/>
        </w:rPr>
        <w:t>ская</w:t>
      </w:r>
      <w:proofErr w:type="spellEnd"/>
      <w:r w:rsidR="00B75608" w:rsidRPr="002C725D">
        <w:rPr>
          <w:rFonts w:ascii="Times New Roman" w:eastAsia="Times New Roman" w:hAnsi="Times New Roman" w:cs="Times New Roman"/>
          <w:bCs/>
          <w:sz w:val="28"/>
          <w:szCs w:val="28"/>
          <w:lang w:eastAsia="ru-RU"/>
        </w:rPr>
        <w:t xml:space="preserve"> область</w:t>
      </w:r>
    </w:p>
    <w:p w14:paraId="160AF6D2" w14:textId="0D7A164C" w:rsidR="003613A5" w:rsidRPr="002C725D" w:rsidRDefault="003613A5" w:rsidP="00B75608">
      <w:pPr>
        <w:spacing w:after="0" w:line="240" w:lineRule="auto"/>
        <w:ind w:firstLine="709"/>
        <w:jc w:val="both"/>
        <w:outlineLvl w:val="3"/>
        <w:rPr>
          <w:rFonts w:ascii="Times New Roman" w:eastAsia="Times New Roman" w:hAnsi="Times New Roman" w:cs="Times New Roman"/>
          <w:bCs/>
          <w:spacing w:val="6"/>
          <w:sz w:val="28"/>
          <w:szCs w:val="28"/>
          <w:lang w:eastAsia="ru-RU"/>
        </w:rPr>
      </w:pPr>
      <w:r w:rsidRPr="002C725D">
        <w:rPr>
          <w:rFonts w:ascii="Times New Roman" w:eastAsia="Times New Roman" w:hAnsi="Times New Roman" w:cs="Times New Roman"/>
          <w:bCs/>
          <w:spacing w:val="6"/>
          <w:sz w:val="28"/>
          <w:szCs w:val="28"/>
          <w:lang w:eastAsia="ru-RU"/>
        </w:rPr>
        <w:t>У</w:t>
      </w:r>
      <w:r w:rsidR="00B75608" w:rsidRPr="002C725D">
        <w:rPr>
          <w:rFonts w:ascii="Times New Roman" w:eastAsia="Times New Roman" w:hAnsi="Times New Roman" w:cs="Times New Roman"/>
          <w:bCs/>
          <w:spacing w:val="6"/>
          <w:sz w:val="28"/>
          <w:szCs w:val="28"/>
          <w:lang w:eastAsia="ru-RU"/>
        </w:rPr>
        <w:t>становлено 29 потенциальных очагов загрязнения подземных вод,</w:t>
      </w:r>
      <w:r w:rsidR="00B75608" w:rsidRPr="002C725D">
        <w:rPr>
          <w:rFonts w:ascii="Times New Roman" w:eastAsia="Times New Roman" w:hAnsi="Times New Roman" w:cs="Times New Roman"/>
          <w:bCs/>
          <w:sz w:val="28"/>
          <w:szCs w:val="28"/>
          <w:lang w:eastAsia="ru-RU"/>
        </w:rPr>
        <w:t xml:space="preserve"> характеризующихся по классам опасности как умеренно-опасные</w:t>
      </w:r>
      <w:r w:rsidR="00B75608" w:rsidRPr="002C725D">
        <w:rPr>
          <w:rFonts w:ascii="Times New Roman" w:eastAsia="Times New Roman" w:hAnsi="Times New Roman" w:cs="Times New Roman"/>
          <w:bCs/>
          <w:spacing w:val="6"/>
          <w:sz w:val="28"/>
          <w:szCs w:val="28"/>
          <w:lang w:eastAsia="ru-RU"/>
        </w:rPr>
        <w:t>. Из них 17 имеют наблюдательную сеть</w:t>
      </w:r>
      <w:r w:rsidRPr="002C725D">
        <w:rPr>
          <w:rFonts w:ascii="Times New Roman" w:eastAsia="Times New Roman" w:hAnsi="Times New Roman" w:cs="Times New Roman"/>
          <w:bCs/>
          <w:spacing w:val="6"/>
          <w:sz w:val="28"/>
          <w:szCs w:val="28"/>
          <w:lang w:eastAsia="ru-RU"/>
        </w:rPr>
        <w:t xml:space="preserve"> (</w:t>
      </w:r>
      <w:proofErr w:type="spellStart"/>
      <w:r w:rsidRPr="002C725D">
        <w:rPr>
          <w:rFonts w:ascii="Times New Roman" w:eastAsia="Times New Roman" w:hAnsi="Times New Roman" w:cs="Times New Roman"/>
          <w:bCs/>
          <w:sz w:val="28"/>
          <w:szCs w:val="28"/>
          <w:lang w:eastAsia="ru-RU"/>
        </w:rPr>
        <w:t>табл</w:t>
      </w:r>
      <w:proofErr w:type="spellEnd"/>
      <w:r w:rsidRPr="002C725D">
        <w:rPr>
          <w:rFonts w:ascii="Times New Roman" w:eastAsia="Times New Roman" w:hAnsi="Times New Roman" w:cs="Times New Roman"/>
          <w:bCs/>
          <w:sz w:val="28"/>
          <w:szCs w:val="28"/>
          <w:lang w:val="kk-KZ" w:eastAsia="ru-RU"/>
        </w:rPr>
        <w:t xml:space="preserve">ицы </w:t>
      </w:r>
      <w:r w:rsidRPr="002D0585">
        <w:rPr>
          <w:rFonts w:ascii="Times New Roman" w:eastAsia="Times New Roman" w:hAnsi="Times New Roman" w:cs="Times New Roman"/>
          <w:bCs/>
          <w:sz w:val="28"/>
          <w:szCs w:val="28"/>
          <w:lang w:val="kk-KZ" w:eastAsia="ru-RU"/>
        </w:rPr>
        <w:t>4.3 и 4.4</w:t>
      </w:r>
      <w:r w:rsidRPr="002C725D">
        <w:rPr>
          <w:rFonts w:ascii="Times New Roman" w:eastAsia="Times New Roman" w:hAnsi="Times New Roman" w:cs="Times New Roman"/>
          <w:bCs/>
          <w:spacing w:val="6"/>
          <w:sz w:val="28"/>
          <w:szCs w:val="28"/>
          <w:lang w:eastAsia="ru-RU"/>
        </w:rPr>
        <w:t>). Н</w:t>
      </w:r>
      <w:r w:rsidR="00B75608" w:rsidRPr="002C725D">
        <w:rPr>
          <w:rFonts w:ascii="Times New Roman" w:eastAsia="Times New Roman" w:hAnsi="Times New Roman" w:cs="Times New Roman"/>
          <w:bCs/>
          <w:spacing w:val="6"/>
          <w:sz w:val="28"/>
          <w:szCs w:val="28"/>
          <w:lang w:eastAsia="ru-RU"/>
        </w:rPr>
        <w:t xml:space="preserve">аблюдения велись по трем участкам </w:t>
      </w:r>
      <w:r w:rsidR="00B75608" w:rsidRPr="002C725D">
        <w:rPr>
          <w:rFonts w:ascii="Times New Roman" w:eastAsia="Times New Roman" w:hAnsi="Times New Roman" w:cs="Times New Roman"/>
          <w:bCs/>
          <w:sz w:val="28"/>
          <w:szCs w:val="28"/>
          <w:lang w:eastAsia="ru-RU"/>
        </w:rPr>
        <w:t>загрязнения подземных вод</w:t>
      </w:r>
      <w:r w:rsidR="00B75608" w:rsidRPr="002C725D">
        <w:rPr>
          <w:rFonts w:ascii="Times New Roman" w:eastAsia="Times New Roman" w:hAnsi="Times New Roman" w:cs="Times New Roman"/>
          <w:bCs/>
          <w:spacing w:val="6"/>
          <w:sz w:val="28"/>
          <w:szCs w:val="28"/>
          <w:lang w:eastAsia="ru-RU"/>
        </w:rPr>
        <w:t xml:space="preserve">. </w:t>
      </w:r>
    </w:p>
    <w:p w14:paraId="1F9DA9C0" w14:textId="32BBD097" w:rsidR="00B75608" w:rsidRPr="002C725D" w:rsidRDefault="006831DC" w:rsidP="00B75608">
      <w:pPr>
        <w:spacing w:after="0" w:line="240" w:lineRule="auto"/>
        <w:ind w:firstLine="709"/>
        <w:jc w:val="both"/>
        <w:outlineLvl w:val="3"/>
        <w:rPr>
          <w:rFonts w:ascii="Times New Roman" w:eastAsia="Times New Roman" w:hAnsi="Times New Roman" w:cs="Times New Roman"/>
          <w:bCs/>
          <w:sz w:val="28"/>
          <w:szCs w:val="28"/>
          <w:lang w:eastAsia="ru-RU"/>
        </w:rPr>
      </w:pPr>
      <w:r w:rsidRPr="002C725D">
        <w:rPr>
          <w:rFonts w:ascii="Times New Roman" w:eastAsia="Times New Roman" w:hAnsi="Times New Roman" w:cs="Times New Roman"/>
          <w:bCs/>
          <w:sz w:val="28"/>
          <w:szCs w:val="28"/>
          <w:lang w:eastAsia="ru-RU"/>
        </w:rPr>
        <w:t>При отработке урановых месторождений в Чу-</w:t>
      </w:r>
      <w:proofErr w:type="spellStart"/>
      <w:r w:rsidRPr="002C725D">
        <w:rPr>
          <w:rFonts w:ascii="Times New Roman" w:eastAsia="Times New Roman" w:hAnsi="Times New Roman" w:cs="Times New Roman"/>
          <w:bCs/>
          <w:sz w:val="28"/>
          <w:szCs w:val="28"/>
          <w:lang w:eastAsia="ru-RU"/>
        </w:rPr>
        <w:t>Сарысуйском</w:t>
      </w:r>
      <w:proofErr w:type="spellEnd"/>
      <w:r w:rsidRPr="002C725D">
        <w:rPr>
          <w:rFonts w:ascii="Times New Roman" w:eastAsia="Times New Roman" w:hAnsi="Times New Roman" w:cs="Times New Roman"/>
          <w:bCs/>
          <w:sz w:val="28"/>
          <w:szCs w:val="28"/>
          <w:lang w:eastAsia="ru-RU"/>
        </w:rPr>
        <w:t xml:space="preserve"> артезианском бассейне установлено загрязнение радионуклидами подземных вод палеогеновых и меловых водоносных горизонтов. Здесь отмечено повышенное содержание Pb-210, Po-210, Rn-222. </w:t>
      </w:r>
      <w:r w:rsidR="00B75608" w:rsidRPr="002C725D">
        <w:rPr>
          <w:rFonts w:ascii="Times New Roman" w:eastAsia="Times New Roman" w:hAnsi="Times New Roman" w:cs="Times New Roman"/>
          <w:bCs/>
          <w:sz w:val="28"/>
          <w:szCs w:val="28"/>
          <w:lang w:eastAsia="ru-RU"/>
        </w:rPr>
        <w:t>В подземных водах разведанных водозаборов, расположенных в Бадам-Сайрамском междуречье, обнаружены многочисленные загрязняющие компоненты, содержание которых не выходит за пределы ПДК. Водозаборы Бадам-Сайрамского междуречья загрязнены следующими компонентами: NO</w:t>
      </w:r>
      <w:r w:rsidR="004E5C6D" w:rsidRPr="002C725D">
        <w:rPr>
          <w:rFonts w:ascii="Times New Roman" w:eastAsia="Times New Roman" w:hAnsi="Times New Roman" w:cs="Times New Roman"/>
          <w:bCs/>
          <w:sz w:val="28"/>
          <w:szCs w:val="28"/>
          <w:lang w:eastAsia="ru-RU"/>
        </w:rPr>
        <w:t>₃</w:t>
      </w:r>
      <w:r w:rsidR="00D351BF" w:rsidRPr="002C725D">
        <w:rPr>
          <w:rFonts w:ascii="Times New Roman" w:eastAsia="Times New Roman" w:hAnsi="Times New Roman" w:cs="Times New Roman"/>
          <w:bCs/>
          <w:sz w:val="28"/>
          <w:szCs w:val="28"/>
          <w:lang w:val="kk-KZ" w:eastAsia="ru-RU"/>
        </w:rPr>
        <w:t>-</w:t>
      </w:r>
      <w:r w:rsidR="00B75608" w:rsidRPr="002C725D">
        <w:rPr>
          <w:rFonts w:ascii="Times New Roman" w:eastAsia="Times New Roman" w:hAnsi="Times New Roman" w:cs="Times New Roman"/>
          <w:bCs/>
          <w:sz w:val="28"/>
          <w:szCs w:val="28"/>
          <w:lang w:eastAsia="ru-RU"/>
        </w:rPr>
        <w:t xml:space="preserve"> до 1,1 ПДК</w:t>
      </w:r>
      <w:r w:rsidRPr="002C725D">
        <w:rPr>
          <w:rFonts w:ascii="Times New Roman" w:eastAsia="Times New Roman" w:hAnsi="Times New Roman" w:cs="Times New Roman"/>
          <w:bCs/>
          <w:sz w:val="28"/>
          <w:szCs w:val="28"/>
          <w:lang w:eastAsia="ru-RU"/>
        </w:rPr>
        <w:t xml:space="preserve">; </w:t>
      </w:r>
      <w:r w:rsidR="00B75608" w:rsidRPr="002C725D">
        <w:rPr>
          <w:rFonts w:ascii="Times New Roman" w:eastAsia="Times New Roman" w:hAnsi="Times New Roman" w:cs="Times New Roman"/>
          <w:bCs/>
          <w:sz w:val="28"/>
          <w:szCs w:val="28"/>
          <w:lang w:eastAsia="ru-RU"/>
        </w:rPr>
        <w:t>Fe – 4,2</w:t>
      </w:r>
      <w:r w:rsidRPr="002C725D">
        <w:rPr>
          <w:rFonts w:ascii="Times New Roman" w:eastAsia="Times New Roman" w:hAnsi="Times New Roman" w:cs="Times New Roman"/>
          <w:bCs/>
          <w:sz w:val="28"/>
          <w:szCs w:val="28"/>
          <w:lang w:eastAsia="ru-RU"/>
        </w:rPr>
        <w:t xml:space="preserve">; </w:t>
      </w:r>
      <w:proofErr w:type="spellStart"/>
      <w:r w:rsidR="00B75608" w:rsidRPr="002C725D">
        <w:rPr>
          <w:rFonts w:ascii="Times New Roman" w:eastAsia="Times New Roman" w:hAnsi="Times New Roman" w:cs="Times New Roman"/>
          <w:bCs/>
          <w:sz w:val="28"/>
          <w:szCs w:val="28"/>
          <w:lang w:eastAsia="ru-RU"/>
        </w:rPr>
        <w:t>Hg</w:t>
      </w:r>
      <w:proofErr w:type="spellEnd"/>
      <w:r w:rsidR="00B75608" w:rsidRPr="002C725D">
        <w:rPr>
          <w:rFonts w:ascii="Times New Roman" w:eastAsia="Times New Roman" w:hAnsi="Times New Roman" w:cs="Times New Roman"/>
          <w:bCs/>
          <w:sz w:val="28"/>
          <w:szCs w:val="28"/>
          <w:lang w:eastAsia="ru-RU"/>
        </w:rPr>
        <w:t xml:space="preserve"> – 3,0</w:t>
      </w:r>
      <w:r w:rsidRPr="002C725D">
        <w:rPr>
          <w:rFonts w:ascii="Times New Roman" w:eastAsia="Times New Roman" w:hAnsi="Times New Roman" w:cs="Times New Roman"/>
          <w:bCs/>
          <w:sz w:val="28"/>
          <w:szCs w:val="28"/>
          <w:lang w:eastAsia="ru-RU"/>
        </w:rPr>
        <w:t xml:space="preserve">; </w:t>
      </w:r>
      <w:r w:rsidR="00B75608" w:rsidRPr="002C725D">
        <w:rPr>
          <w:rFonts w:ascii="Times New Roman" w:eastAsia="Times New Roman" w:hAnsi="Times New Roman" w:cs="Times New Roman"/>
          <w:bCs/>
          <w:sz w:val="28"/>
          <w:szCs w:val="28"/>
          <w:lang w:eastAsia="ru-RU"/>
        </w:rPr>
        <w:t>PO</w:t>
      </w:r>
      <w:r w:rsidR="00B75608" w:rsidRPr="002C725D">
        <w:rPr>
          <w:rFonts w:ascii="Times New Roman" w:eastAsia="Times New Roman" w:hAnsi="Times New Roman" w:cs="Times New Roman"/>
          <w:bCs/>
          <w:sz w:val="28"/>
          <w:szCs w:val="28"/>
          <w:vertAlign w:val="subscript"/>
          <w:lang w:eastAsia="ru-RU"/>
        </w:rPr>
        <w:t>4</w:t>
      </w:r>
      <w:r w:rsidR="00B75608" w:rsidRPr="002C725D">
        <w:rPr>
          <w:rFonts w:ascii="Times New Roman" w:eastAsia="Times New Roman" w:hAnsi="Times New Roman" w:cs="Times New Roman"/>
          <w:bCs/>
          <w:sz w:val="28"/>
          <w:szCs w:val="28"/>
          <w:lang w:eastAsia="ru-RU"/>
        </w:rPr>
        <w:t xml:space="preserve"> – 2,5. На водозаборах с загрязнением отбирается порядка 140 тыс. м</w:t>
      </w:r>
      <w:r w:rsidR="00D351BF" w:rsidRPr="002C725D">
        <w:rPr>
          <w:rFonts w:ascii="Times New Roman" w:eastAsia="Times New Roman" w:hAnsi="Times New Roman" w:cs="Times New Roman"/>
          <w:bCs/>
          <w:sz w:val="28"/>
          <w:szCs w:val="28"/>
          <w:lang w:eastAsia="ru-RU"/>
        </w:rPr>
        <w:t>³</w:t>
      </w:r>
      <w:r w:rsidR="00B75608" w:rsidRPr="002C725D">
        <w:rPr>
          <w:rFonts w:ascii="Times New Roman" w:eastAsia="Times New Roman" w:hAnsi="Times New Roman" w:cs="Times New Roman"/>
          <w:bCs/>
          <w:sz w:val="28"/>
          <w:szCs w:val="28"/>
          <w:lang w:eastAsia="ru-RU"/>
        </w:rPr>
        <w:t>/</w:t>
      </w:r>
      <w:proofErr w:type="spellStart"/>
      <w:r w:rsidR="00B75608" w:rsidRPr="002C725D">
        <w:rPr>
          <w:rFonts w:ascii="Times New Roman" w:eastAsia="Times New Roman" w:hAnsi="Times New Roman" w:cs="Times New Roman"/>
          <w:bCs/>
          <w:sz w:val="28"/>
          <w:szCs w:val="28"/>
          <w:lang w:eastAsia="ru-RU"/>
        </w:rPr>
        <w:t>сут</w:t>
      </w:r>
      <w:proofErr w:type="spellEnd"/>
      <w:r w:rsidR="00B75608" w:rsidRPr="002C725D">
        <w:rPr>
          <w:rFonts w:ascii="Times New Roman" w:eastAsia="Times New Roman" w:hAnsi="Times New Roman" w:cs="Times New Roman"/>
          <w:bCs/>
          <w:sz w:val="28"/>
          <w:szCs w:val="28"/>
          <w:lang w:eastAsia="ru-RU"/>
        </w:rPr>
        <w:t xml:space="preserve"> для хозпитьевых целей, что составляет 31,4% от общей суммы отбираемых подземных вод для питья.</w:t>
      </w:r>
    </w:p>
    <w:p w14:paraId="7568322A" w14:textId="0FADC8D7" w:rsidR="00B75608" w:rsidRPr="002D0585" w:rsidRDefault="00B75608" w:rsidP="00B75608">
      <w:pPr>
        <w:widowControl w:val="0"/>
        <w:suppressAutoHyphens/>
        <w:spacing w:after="0" w:line="240" w:lineRule="auto"/>
        <w:ind w:firstLine="709"/>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sz w:val="28"/>
          <w:szCs w:val="28"/>
          <w:lang w:bidi="en-US"/>
        </w:rPr>
        <w:t xml:space="preserve">Участками загрязнения подземных  вод являются  промышленная зона г. Шымкента и </w:t>
      </w:r>
      <w:proofErr w:type="spellStart"/>
      <w:r w:rsidRPr="002D0585">
        <w:rPr>
          <w:rFonts w:ascii="Times New Roman" w:eastAsia="Arial Unicode MS" w:hAnsi="Times New Roman" w:cs="Times New Roman"/>
          <w:sz w:val="28"/>
          <w:szCs w:val="28"/>
          <w:lang w:bidi="en-US"/>
        </w:rPr>
        <w:t>Буржарский</w:t>
      </w:r>
      <w:proofErr w:type="spellEnd"/>
      <w:r w:rsidRPr="002D0585">
        <w:rPr>
          <w:rFonts w:ascii="Times New Roman" w:eastAsia="Arial Unicode MS" w:hAnsi="Times New Roman" w:cs="Times New Roman"/>
          <w:sz w:val="28"/>
          <w:szCs w:val="28"/>
          <w:lang w:bidi="en-US"/>
        </w:rPr>
        <w:t xml:space="preserve"> накопитель. Создана специальная наблюдательная сеть</w:t>
      </w:r>
      <w:r w:rsidR="006831DC" w:rsidRPr="002D0585">
        <w:rPr>
          <w:rFonts w:ascii="Times New Roman" w:eastAsia="Arial Unicode MS" w:hAnsi="Times New Roman" w:cs="Times New Roman"/>
          <w:sz w:val="28"/>
          <w:szCs w:val="28"/>
          <w:lang w:bidi="en-US"/>
        </w:rPr>
        <w:t>, в последнее десятилетие</w:t>
      </w:r>
      <w:r w:rsidRPr="002D0585">
        <w:rPr>
          <w:rFonts w:ascii="Times New Roman" w:eastAsia="Arial Unicode MS" w:hAnsi="Times New Roman" w:cs="Times New Roman"/>
          <w:sz w:val="28"/>
          <w:szCs w:val="28"/>
          <w:lang w:bidi="en-US"/>
        </w:rPr>
        <w:t xml:space="preserve"> наблюдательная сеть состояла из 33 скважин</w:t>
      </w:r>
      <w:r w:rsidR="009B102A">
        <w:rPr>
          <w:rFonts w:ascii="Times New Roman" w:eastAsia="Arial Unicode MS" w:hAnsi="Times New Roman" w:cs="Times New Roman"/>
          <w:sz w:val="28"/>
          <w:szCs w:val="28"/>
          <w:lang w:val="kk-KZ" w:bidi="en-US"/>
        </w:rPr>
        <w:t xml:space="preserve">  </w:t>
      </w:r>
      <w:r w:rsidR="009B102A" w:rsidRPr="002D0585">
        <w:rPr>
          <w:rFonts w:ascii="Times New Roman" w:eastAsia="Arial Unicode MS" w:hAnsi="Times New Roman" w:cs="Times New Roman"/>
          <w:sz w:val="28"/>
          <w:szCs w:val="28"/>
          <w:lang w:bidi="en-US"/>
        </w:rPr>
        <w:t>[</w:t>
      </w:r>
      <w:r w:rsidR="009B102A">
        <w:rPr>
          <w:rFonts w:ascii="Times New Roman" w:eastAsia="Arial Unicode MS" w:hAnsi="Times New Roman" w:cs="Times New Roman"/>
          <w:sz w:val="28"/>
          <w:szCs w:val="28"/>
          <w:lang w:val="kk-KZ" w:bidi="en-US"/>
        </w:rPr>
        <w:t>49</w:t>
      </w:r>
      <w:r w:rsidR="009B102A" w:rsidRPr="002D0585">
        <w:rPr>
          <w:rFonts w:ascii="Times New Roman" w:eastAsia="Arial Unicode MS" w:hAnsi="Times New Roman" w:cs="Times New Roman"/>
          <w:sz w:val="28"/>
          <w:szCs w:val="28"/>
          <w:lang w:bidi="en-US"/>
        </w:rPr>
        <w:t>]</w:t>
      </w:r>
      <w:r w:rsidR="009B102A" w:rsidRPr="002D0585">
        <w:rPr>
          <w:rFonts w:ascii="Times New Roman" w:eastAsia="Arial Unicode MS" w:hAnsi="Times New Roman" w:cs="Times New Roman"/>
          <w:sz w:val="28"/>
          <w:szCs w:val="28"/>
          <w:lang w:val="kk-KZ" w:bidi="en-US"/>
        </w:rPr>
        <w:t>.</w:t>
      </w:r>
      <w:r w:rsidRPr="002D0585">
        <w:rPr>
          <w:rFonts w:ascii="Times New Roman" w:eastAsia="Arial Unicode MS" w:hAnsi="Times New Roman" w:cs="Times New Roman"/>
          <w:sz w:val="28"/>
          <w:szCs w:val="28"/>
          <w:lang w:bidi="en-US"/>
        </w:rPr>
        <w:t xml:space="preserve"> </w:t>
      </w:r>
    </w:p>
    <w:p w14:paraId="096DF7A4" w14:textId="17D1B79B" w:rsidR="00B75608" w:rsidRPr="002D0585" w:rsidRDefault="00B75608" w:rsidP="00B75608">
      <w:pPr>
        <w:widowControl w:val="0"/>
        <w:suppressAutoHyphens/>
        <w:spacing w:after="0" w:line="240" w:lineRule="auto"/>
        <w:ind w:firstLine="709"/>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bCs/>
          <w:i/>
          <w:iCs/>
          <w:sz w:val="28"/>
          <w:szCs w:val="28"/>
          <w:lang w:bidi="en-US"/>
        </w:rPr>
        <w:t xml:space="preserve">Промзона </w:t>
      </w:r>
      <w:proofErr w:type="spellStart"/>
      <w:r w:rsidRPr="002D0585">
        <w:rPr>
          <w:rFonts w:ascii="Times New Roman" w:eastAsia="Arial Unicode MS" w:hAnsi="Times New Roman" w:cs="Times New Roman"/>
          <w:bCs/>
          <w:i/>
          <w:iCs/>
          <w:sz w:val="28"/>
          <w:szCs w:val="28"/>
          <w:lang w:bidi="en-US"/>
        </w:rPr>
        <w:t>г.Шымкента</w:t>
      </w:r>
      <w:proofErr w:type="spellEnd"/>
      <w:r w:rsidRPr="002D0585">
        <w:rPr>
          <w:rFonts w:ascii="Times New Roman" w:eastAsia="Arial Unicode MS" w:hAnsi="Times New Roman" w:cs="Times New Roman"/>
          <w:bCs/>
          <w:i/>
          <w:iCs/>
          <w:sz w:val="28"/>
          <w:szCs w:val="28"/>
          <w:lang w:bidi="en-US"/>
        </w:rPr>
        <w:t xml:space="preserve">. </w:t>
      </w:r>
      <w:r w:rsidRPr="002D0585">
        <w:rPr>
          <w:rFonts w:ascii="Times New Roman" w:eastAsia="Arial Unicode MS" w:hAnsi="Times New Roman" w:cs="Times New Roman"/>
          <w:sz w:val="28"/>
          <w:szCs w:val="28"/>
          <w:lang w:bidi="en-US"/>
        </w:rPr>
        <w:t>Наблюдательная сеть с учетом ведомственных, состояла из 88 скважин</w:t>
      </w:r>
      <w:r w:rsidR="002848B7" w:rsidRPr="002D0585">
        <w:rPr>
          <w:rFonts w:ascii="Times New Roman" w:eastAsia="Arial Unicode MS" w:hAnsi="Times New Roman" w:cs="Times New Roman"/>
          <w:sz w:val="28"/>
          <w:szCs w:val="28"/>
          <w:lang w:bidi="en-US"/>
        </w:rPr>
        <w:t>, из которых в удовлетворительном состоянии сохранилось порядка 30</w:t>
      </w:r>
      <w:r w:rsidRPr="002D0585">
        <w:rPr>
          <w:rFonts w:ascii="Times New Roman" w:eastAsia="Arial Unicode MS" w:hAnsi="Times New Roman" w:cs="Times New Roman"/>
          <w:sz w:val="28"/>
          <w:szCs w:val="28"/>
          <w:lang w:bidi="en-US"/>
        </w:rPr>
        <w:t xml:space="preserve">. </w:t>
      </w:r>
      <w:r w:rsidR="002848B7" w:rsidRPr="002D0585">
        <w:rPr>
          <w:rFonts w:ascii="Times New Roman" w:eastAsia="Arial Unicode MS" w:hAnsi="Times New Roman" w:cs="Times New Roman"/>
          <w:sz w:val="28"/>
          <w:szCs w:val="28"/>
          <w:lang w:bidi="en-US"/>
        </w:rPr>
        <w:t xml:space="preserve">В подземных водах </w:t>
      </w:r>
      <w:r w:rsidRPr="002D0585">
        <w:rPr>
          <w:rFonts w:ascii="Times New Roman" w:eastAsia="Arial Unicode MS" w:hAnsi="Times New Roman" w:cs="Times New Roman"/>
          <w:sz w:val="28"/>
          <w:szCs w:val="28"/>
          <w:lang w:bidi="en-US"/>
        </w:rPr>
        <w:t xml:space="preserve">выявлено выше ПДК содержание следующих элементов: </w:t>
      </w:r>
      <w:r w:rsidRPr="002D0585">
        <w:rPr>
          <w:rFonts w:ascii="Times New Roman" w:eastAsia="Arial Unicode MS" w:hAnsi="Times New Roman" w:cs="Times New Roman"/>
          <w:sz w:val="28"/>
          <w:szCs w:val="28"/>
          <w:lang w:val="en-US" w:bidi="en-US"/>
        </w:rPr>
        <w:t>Mn</w:t>
      </w:r>
      <w:r w:rsidR="002848B7" w:rsidRPr="002D0585">
        <w:rPr>
          <w:rFonts w:ascii="Times New Roman" w:eastAsia="Arial Unicode MS" w:hAnsi="Times New Roman" w:cs="Times New Roman"/>
          <w:sz w:val="28"/>
          <w:szCs w:val="28"/>
          <w:lang w:bidi="en-US"/>
        </w:rPr>
        <w:t xml:space="preserve"> </w:t>
      </w:r>
      <w:r w:rsidRPr="002D0585">
        <w:rPr>
          <w:rFonts w:ascii="Times New Roman" w:eastAsia="Arial Unicode MS" w:hAnsi="Times New Roman" w:cs="Times New Roman"/>
          <w:sz w:val="28"/>
          <w:szCs w:val="28"/>
          <w:lang w:bidi="en-US"/>
        </w:rPr>
        <w:t>-</w:t>
      </w:r>
      <w:r w:rsidR="002848B7" w:rsidRPr="002D0585">
        <w:rPr>
          <w:rFonts w:ascii="Times New Roman" w:eastAsia="Arial Unicode MS" w:hAnsi="Times New Roman" w:cs="Times New Roman"/>
          <w:sz w:val="28"/>
          <w:szCs w:val="28"/>
          <w:lang w:bidi="en-US"/>
        </w:rPr>
        <w:t xml:space="preserve"> </w:t>
      </w:r>
      <w:r w:rsidRPr="002D0585">
        <w:rPr>
          <w:rFonts w:ascii="Times New Roman" w:eastAsia="Arial Unicode MS" w:hAnsi="Times New Roman" w:cs="Times New Roman"/>
          <w:sz w:val="28"/>
          <w:szCs w:val="28"/>
          <w:lang w:bidi="en-US"/>
        </w:rPr>
        <w:t>4,1</w:t>
      </w:r>
      <w:r w:rsidR="002848B7" w:rsidRPr="002D0585">
        <w:rPr>
          <w:rFonts w:ascii="Times New Roman" w:eastAsia="Arial Unicode MS" w:hAnsi="Times New Roman" w:cs="Times New Roman"/>
          <w:sz w:val="28"/>
          <w:szCs w:val="28"/>
          <w:lang w:bidi="en-US"/>
        </w:rPr>
        <w:t xml:space="preserve"> </w:t>
      </w:r>
      <w:r w:rsidRPr="002D0585">
        <w:rPr>
          <w:rFonts w:ascii="Times New Roman" w:eastAsia="Arial Unicode MS" w:hAnsi="Times New Roman" w:cs="Times New Roman"/>
          <w:sz w:val="28"/>
          <w:szCs w:val="28"/>
          <w:lang w:bidi="en-US"/>
        </w:rPr>
        <w:t xml:space="preserve">ПДК; </w:t>
      </w:r>
      <w:r w:rsidRPr="002D0585">
        <w:rPr>
          <w:rFonts w:ascii="Times New Roman" w:eastAsia="Arial Unicode MS" w:hAnsi="Times New Roman" w:cs="Times New Roman"/>
          <w:sz w:val="28"/>
          <w:szCs w:val="28"/>
          <w:lang w:val="en-US" w:bidi="en-US"/>
        </w:rPr>
        <w:t>SO</w:t>
      </w:r>
      <w:r w:rsidRPr="002D0585">
        <w:rPr>
          <w:rFonts w:ascii="Times New Roman" w:eastAsia="Arial Unicode MS" w:hAnsi="Times New Roman" w:cs="Times New Roman"/>
          <w:sz w:val="28"/>
          <w:szCs w:val="28"/>
          <w:vertAlign w:val="subscript"/>
          <w:lang w:bidi="en-US"/>
        </w:rPr>
        <w:t>4</w:t>
      </w:r>
      <w:r w:rsidRPr="002D0585">
        <w:rPr>
          <w:rFonts w:ascii="Times New Roman" w:eastAsia="Arial Unicode MS" w:hAnsi="Times New Roman" w:cs="Times New Roman"/>
          <w:sz w:val="28"/>
          <w:szCs w:val="28"/>
          <w:lang w:bidi="en-US"/>
        </w:rPr>
        <w:t xml:space="preserve"> –</w:t>
      </w:r>
      <w:r w:rsidR="002848B7" w:rsidRPr="002D0585">
        <w:rPr>
          <w:rFonts w:ascii="Times New Roman" w:eastAsia="Arial Unicode MS" w:hAnsi="Times New Roman" w:cs="Times New Roman"/>
          <w:sz w:val="28"/>
          <w:szCs w:val="28"/>
          <w:lang w:bidi="en-US"/>
        </w:rPr>
        <w:t xml:space="preserve"> </w:t>
      </w:r>
      <w:r w:rsidRPr="002D0585">
        <w:rPr>
          <w:rFonts w:ascii="Times New Roman" w:eastAsia="Arial Unicode MS" w:hAnsi="Times New Roman" w:cs="Times New Roman"/>
          <w:sz w:val="28"/>
          <w:szCs w:val="28"/>
          <w:lang w:bidi="en-US"/>
        </w:rPr>
        <w:t xml:space="preserve">1,22 ПДК, </w:t>
      </w:r>
      <w:r w:rsidRPr="002D0585">
        <w:rPr>
          <w:rFonts w:ascii="Times New Roman" w:eastAsia="Arial Unicode MS" w:hAnsi="Times New Roman" w:cs="Times New Roman"/>
          <w:sz w:val="28"/>
          <w:szCs w:val="28"/>
          <w:lang w:val="en-US" w:bidi="en-US"/>
        </w:rPr>
        <w:t>NO</w:t>
      </w:r>
      <w:r w:rsidRPr="002D0585">
        <w:rPr>
          <w:rFonts w:ascii="Times New Roman" w:eastAsia="Arial Unicode MS" w:hAnsi="Times New Roman" w:cs="Times New Roman"/>
          <w:sz w:val="28"/>
          <w:szCs w:val="28"/>
          <w:vertAlign w:val="subscript"/>
          <w:lang w:bidi="en-US"/>
        </w:rPr>
        <w:t>3</w:t>
      </w:r>
      <w:r w:rsidRPr="002D0585">
        <w:rPr>
          <w:rFonts w:ascii="Times New Roman" w:eastAsia="Arial Unicode MS" w:hAnsi="Times New Roman" w:cs="Times New Roman"/>
          <w:sz w:val="28"/>
          <w:szCs w:val="28"/>
          <w:lang w:bidi="en-US"/>
        </w:rPr>
        <w:t xml:space="preserve"> – 1,18 ПДК; общая жесткость</w:t>
      </w:r>
      <w:r w:rsidR="002848B7" w:rsidRPr="002D0585">
        <w:rPr>
          <w:rFonts w:ascii="Times New Roman" w:eastAsia="Arial Unicode MS" w:hAnsi="Times New Roman" w:cs="Times New Roman"/>
          <w:sz w:val="28"/>
          <w:szCs w:val="28"/>
          <w:lang w:bidi="en-US"/>
        </w:rPr>
        <w:t xml:space="preserve"> </w:t>
      </w:r>
      <w:r w:rsidRPr="002D0585">
        <w:rPr>
          <w:rFonts w:ascii="Times New Roman" w:eastAsia="Arial Unicode MS" w:hAnsi="Times New Roman" w:cs="Times New Roman"/>
          <w:sz w:val="28"/>
          <w:szCs w:val="28"/>
          <w:lang w:bidi="en-US"/>
        </w:rPr>
        <w:t>-1,5 ПДК. Свинец, цинк, нефтепродукты, фосфаты, медь присутствуют в воде в пределах ниже ПДК. Минерализация подземных вод по скважинам промзоны колеблется от 0,2-0,6 мг/л.</w:t>
      </w:r>
    </w:p>
    <w:p w14:paraId="5AC1FD1B" w14:textId="61FDABF3" w:rsidR="00B75608" w:rsidRPr="002D0585" w:rsidRDefault="00B75608" w:rsidP="00B75608">
      <w:pPr>
        <w:widowControl w:val="0"/>
        <w:suppressAutoHyphens/>
        <w:spacing w:after="0" w:line="240" w:lineRule="auto"/>
        <w:ind w:firstLine="709"/>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bCs/>
          <w:i/>
          <w:iCs/>
          <w:sz w:val="28"/>
          <w:szCs w:val="28"/>
          <w:lang w:bidi="en-US"/>
        </w:rPr>
        <w:t xml:space="preserve">Очистные сооружения и </w:t>
      </w:r>
      <w:proofErr w:type="spellStart"/>
      <w:r w:rsidRPr="002D0585">
        <w:rPr>
          <w:rFonts w:ascii="Times New Roman" w:eastAsia="Arial Unicode MS" w:hAnsi="Times New Roman" w:cs="Times New Roman"/>
          <w:bCs/>
          <w:i/>
          <w:iCs/>
          <w:sz w:val="28"/>
          <w:szCs w:val="28"/>
          <w:lang w:bidi="en-US"/>
        </w:rPr>
        <w:t>Буржарский</w:t>
      </w:r>
      <w:proofErr w:type="spellEnd"/>
      <w:r w:rsidRPr="002D0585">
        <w:rPr>
          <w:rFonts w:ascii="Times New Roman" w:eastAsia="Arial Unicode MS" w:hAnsi="Times New Roman" w:cs="Times New Roman"/>
          <w:bCs/>
          <w:i/>
          <w:iCs/>
          <w:sz w:val="28"/>
          <w:szCs w:val="28"/>
          <w:lang w:bidi="en-US"/>
        </w:rPr>
        <w:t xml:space="preserve"> пруд-накопитель</w:t>
      </w:r>
      <w:r w:rsidRPr="002D0585">
        <w:rPr>
          <w:rFonts w:ascii="Times New Roman" w:eastAsia="Arial Unicode MS" w:hAnsi="Times New Roman" w:cs="Times New Roman"/>
          <w:sz w:val="28"/>
          <w:szCs w:val="28"/>
          <w:lang w:bidi="en-US"/>
        </w:rPr>
        <w:t xml:space="preserve"> сточных вод  расположены  в 13 км к северо-западу от </w:t>
      </w:r>
      <w:proofErr w:type="spellStart"/>
      <w:r w:rsidRPr="002D0585">
        <w:rPr>
          <w:rFonts w:ascii="Times New Roman" w:eastAsia="Arial Unicode MS" w:hAnsi="Times New Roman" w:cs="Times New Roman"/>
          <w:sz w:val="28"/>
          <w:szCs w:val="28"/>
          <w:lang w:bidi="en-US"/>
        </w:rPr>
        <w:t>г.Шымкента</w:t>
      </w:r>
      <w:proofErr w:type="spellEnd"/>
      <w:r w:rsidRPr="002D0585">
        <w:rPr>
          <w:rFonts w:ascii="Times New Roman" w:eastAsia="Arial Unicode MS" w:hAnsi="Times New Roman" w:cs="Times New Roman"/>
          <w:sz w:val="28"/>
          <w:szCs w:val="28"/>
          <w:lang w:bidi="en-US"/>
        </w:rPr>
        <w:t xml:space="preserve"> в пределах Арысь-</w:t>
      </w:r>
      <w:proofErr w:type="spellStart"/>
      <w:r w:rsidRPr="002D0585">
        <w:rPr>
          <w:rFonts w:ascii="Times New Roman" w:eastAsia="Arial Unicode MS" w:hAnsi="Times New Roman" w:cs="Times New Roman"/>
          <w:sz w:val="28"/>
          <w:szCs w:val="28"/>
          <w:lang w:bidi="en-US"/>
        </w:rPr>
        <w:t>Бадамского</w:t>
      </w:r>
      <w:proofErr w:type="spellEnd"/>
      <w:r w:rsidRPr="002D0585">
        <w:rPr>
          <w:rFonts w:ascii="Times New Roman" w:eastAsia="Arial Unicode MS" w:hAnsi="Times New Roman" w:cs="Times New Roman"/>
          <w:sz w:val="28"/>
          <w:szCs w:val="28"/>
          <w:lang w:bidi="en-US"/>
        </w:rPr>
        <w:t xml:space="preserve"> междуречья. </w:t>
      </w:r>
      <w:proofErr w:type="spellStart"/>
      <w:r w:rsidRPr="002D0585">
        <w:rPr>
          <w:rFonts w:ascii="Times New Roman" w:eastAsia="Arial Unicode MS" w:hAnsi="Times New Roman" w:cs="Times New Roman"/>
          <w:sz w:val="28"/>
          <w:szCs w:val="28"/>
          <w:lang w:bidi="en-US"/>
        </w:rPr>
        <w:t>Буржарский</w:t>
      </w:r>
      <w:proofErr w:type="spellEnd"/>
      <w:r w:rsidRPr="002D0585">
        <w:rPr>
          <w:rFonts w:ascii="Times New Roman" w:eastAsia="Arial Unicode MS" w:hAnsi="Times New Roman" w:cs="Times New Roman"/>
          <w:sz w:val="28"/>
          <w:szCs w:val="28"/>
          <w:lang w:bidi="en-US"/>
        </w:rPr>
        <w:t xml:space="preserve"> пруд – накопитель представляет собой сухой лог, перегороженный плотиной. Городская свалка представляет собой также сухой лог, соединяющийся с </w:t>
      </w:r>
      <w:proofErr w:type="spellStart"/>
      <w:r w:rsidRPr="002D0585">
        <w:rPr>
          <w:rFonts w:ascii="Times New Roman" w:eastAsia="Arial Unicode MS" w:hAnsi="Times New Roman" w:cs="Times New Roman"/>
          <w:sz w:val="28"/>
          <w:szCs w:val="28"/>
          <w:lang w:bidi="en-US"/>
        </w:rPr>
        <w:t>Буржарским</w:t>
      </w:r>
      <w:proofErr w:type="spellEnd"/>
      <w:r w:rsidRPr="002D0585">
        <w:rPr>
          <w:rFonts w:ascii="Times New Roman" w:eastAsia="Arial Unicode MS" w:hAnsi="Times New Roman" w:cs="Times New Roman"/>
          <w:sz w:val="28"/>
          <w:szCs w:val="28"/>
          <w:lang w:bidi="en-US"/>
        </w:rPr>
        <w:t>, в который сбрасываются бытовые отходы. Участок сложен аллювиально-пролювиальными отложениями. В сухих логах в них вложены аллювиальные верхнечетвертичные отложения незначительной мощности.</w:t>
      </w:r>
    </w:p>
    <w:p w14:paraId="33F73315" w14:textId="59B97F43" w:rsidR="00B75608" w:rsidRPr="002D0585" w:rsidRDefault="00B75608" w:rsidP="00B75608">
      <w:pPr>
        <w:widowControl w:val="0"/>
        <w:suppressAutoHyphens/>
        <w:spacing w:after="0" w:line="240" w:lineRule="auto"/>
        <w:ind w:firstLine="709"/>
        <w:jc w:val="both"/>
        <w:rPr>
          <w:rFonts w:ascii="Times New Roman" w:eastAsia="Arial Unicode MS" w:hAnsi="Times New Roman" w:cs="Times New Roman"/>
          <w:sz w:val="28"/>
          <w:szCs w:val="28"/>
          <w:lang w:bidi="en-US"/>
        </w:rPr>
      </w:pPr>
      <w:r w:rsidRPr="002D0585">
        <w:rPr>
          <w:rFonts w:ascii="Times New Roman" w:eastAsia="Arial Unicode MS" w:hAnsi="Times New Roman" w:cs="Times New Roman"/>
          <w:sz w:val="28"/>
          <w:szCs w:val="28"/>
          <w:lang w:bidi="en-US"/>
        </w:rPr>
        <w:t xml:space="preserve">Наблюдательная сеть состояла из 12 скважин. В настоящее время осталась в удовлетворительном  состоянии  всего 6. </w:t>
      </w:r>
      <w:r w:rsidR="008766CB" w:rsidRPr="002D0585">
        <w:rPr>
          <w:rFonts w:ascii="Times New Roman" w:eastAsia="Arial Unicode MS" w:hAnsi="Times New Roman" w:cs="Times New Roman"/>
          <w:sz w:val="28"/>
          <w:szCs w:val="28"/>
          <w:lang w:bidi="en-US"/>
        </w:rPr>
        <w:t>Выше ПДК в</w:t>
      </w:r>
      <w:r w:rsidRPr="002D0585">
        <w:rPr>
          <w:rFonts w:ascii="Times New Roman" w:eastAsia="Arial Unicode MS" w:hAnsi="Times New Roman" w:cs="Times New Roman"/>
          <w:sz w:val="28"/>
          <w:szCs w:val="28"/>
          <w:lang w:bidi="en-US"/>
        </w:rPr>
        <w:t xml:space="preserve">ыявлено содержание в подземных водах </w:t>
      </w:r>
      <w:r w:rsidRPr="002D0585">
        <w:rPr>
          <w:rFonts w:ascii="Times New Roman" w:eastAsia="Arial Unicode MS" w:hAnsi="Times New Roman" w:cs="Times New Roman"/>
          <w:sz w:val="28"/>
          <w:szCs w:val="28"/>
          <w:lang w:val="en-US" w:bidi="en-US"/>
        </w:rPr>
        <w:t>Mn</w:t>
      </w:r>
      <w:r w:rsidRPr="002D0585">
        <w:rPr>
          <w:rFonts w:ascii="Times New Roman" w:eastAsia="Arial Unicode MS" w:hAnsi="Times New Roman" w:cs="Times New Roman"/>
          <w:sz w:val="28"/>
          <w:szCs w:val="28"/>
          <w:lang w:bidi="en-US"/>
        </w:rPr>
        <w:t xml:space="preserve"> 1,2-3,9 ПДК, остальные элементы находятся в пределах ПДК</w:t>
      </w:r>
      <w:r w:rsidR="009B102A">
        <w:rPr>
          <w:rFonts w:ascii="Times New Roman" w:eastAsia="Arial Unicode MS" w:hAnsi="Times New Roman" w:cs="Times New Roman"/>
          <w:sz w:val="28"/>
          <w:szCs w:val="28"/>
          <w:lang w:val="kk-KZ" w:bidi="en-US"/>
        </w:rPr>
        <w:t xml:space="preserve">  </w:t>
      </w:r>
      <w:r w:rsidR="009B102A" w:rsidRPr="002D0585">
        <w:rPr>
          <w:rFonts w:ascii="Times New Roman" w:eastAsia="Arial Unicode MS" w:hAnsi="Times New Roman" w:cs="Times New Roman"/>
          <w:sz w:val="28"/>
          <w:szCs w:val="28"/>
          <w:lang w:bidi="en-US"/>
        </w:rPr>
        <w:t>[</w:t>
      </w:r>
      <w:r w:rsidR="009B102A">
        <w:rPr>
          <w:rFonts w:ascii="Times New Roman" w:eastAsia="Arial Unicode MS" w:hAnsi="Times New Roman" w:cs="Times New Roman"/>
          <w:sz w:val="28"/>
          <w:szCs w:val="28"/>
          <w:lang w:val="kk-KZ" w:bidi="en-US"/>
        </w:rPr>
        <w:t>49</w:t>
      </w:r>
      <w:r w:rsidR="009B102A" w:rsidRPr="002D0585">
        <w:rPr>
          <w:rFonts w:ascii="Times New Roman" w:eastAsia="Arial Unicode MS" w:hAnsi="Times New Roman" w:cs="Times New Roman"/>
          <w:sz w:val="28"/>
          <w:szCs w:val="28"/>
          <w:lang w:bidi="en-US"/>
        </w:rPr>
        <w:t>]</w:t>
      </w:r>
      <w:r w:rsidR="009B102A" w:rsidRPr="002D0585">
        <w:rPr>
          <w:rFonts w:ascii="Times New Roman" w:eastAsia="Arial Unicode MS" w:hAnsi="Times New Roman" w:cs="Times New Roman"/>
          <w:sz w:val="28"/>
          <w:szCs w:val="28"/>
          <w:lang w:val="kk-KZ" w:bidi="en-US"/>
        </w:rPr>
        <w:t>.</w:t>
      </w:r>
      <w:r w:rsidRPr="002D0585">
        <w:rPr>
          <w:rFonts w:ascii="Times New Roman" w:eastAsia="Arial Unicode MS" w:hAnsi="Times New Roman" w:cs="Times New Roman"/>
          <w:sz w:val="28"/>
          <w:szCs w:val="28"/>
          <w:lang w:bidi="en-US"/>
        </w:rPr>
        <w:t xml:space="preserve"> </w:t>
      </w:r>
    </w:p>
    <w:p w14:paraId="2AD417C7" w14:textId="74EA4673" w:rsidR="00B75608" w:rsidRPr="004B3390" w:rsidRDefault="00B75608" w:rsidP="00B75608">
      <w:pPr>
        <w:widowControl w:val="0"/>
        <w:suppressAutoHyphens/>
        <w:spacing w:after="0" w:line="240" w:lineRule="auto"/>
        <w:ind w:firstLine="709"/>
        <w:jc w:val="both"/>
        <w:rPr>
          <w:rFonts w:ascii="Times New Roman" w:eastAsia="Arial Unicode MS" w:hAnsi="Times New Roman" w:cs="Times New Roman"/>
          <w:color w:val="000000"/>
          <w:sz w:val="28"/>
          <w:szCs w:val="28"/>
          <w:lang w:bidi="en-US"/>
        </w:rPr>
      </w:pPr>
      <w:proofErr w:type="spellStart"/>
      <w:r w:rsidRPr="004B3390">
        <w:rPr>
          <w:rFonts w:ascii="Times New Roman" w:eastAsia="Arial Unicode MS" w:hAnsi="Times New Roman" w:cs="Times New Roman"/>
          <w:bCs/>
          <w:i/>
          <w:iCs/>
          <w:color w:val="000000"/>
          <w:sz w:val="28"/>
          <w:szCs w:val="28"/>
          <w:lang w:bidi="en-US"/>
        </w:rPr>
        <w:t>Миргалимсай</w:t>
      </w:r>
      <w:proofErr w:type="spellEnd"/>
      <w:r w:rsidRPr="004B3390">
        <w:rPr>
          <w:rFonts w:ascii="Times New Roman" w:eastAsia="Arial Unicode MS" w:hAnsi="Times New Roman" w:cs="Times New Roman"/>
          <w:bCs/>
          <w:i/>
          <w:iCs/>
          <w:color w:val="000000"/>
          <w:sz w:val="28"/>
          <w:szCs w:val="28"/>
          <w:lang w:bidi="en-US"/>
        </w:rPr>
        <w:t xml:space="preserve">-Туркестанский полигон </w:t>
      </w:r>
      <w:r w:rsidRPr="004B3390">
        <w:rPr>
          <w:rFonts w:ascii="Times New Roman" w:eastAsia="Arial Unicode MS" w:hAnsi="Times New Roman" w:cs="Times New Roman"/>
          <w:color w:val="000000"/>
          <w:sz w:val="28"/>
          <w:szCs w:val="28"/>
          <w:lang w:bidi="en-US"/>
        </w:rPr>
        <w:t xml:space="preserve">расположен на территории </w:t>
      </w:r>
      <w:r w:rsidRPr="004B3390">
        <w:rPr>
          <w:rFonts w:ascii="Times New Roman" w:eastAsia="Arial Unicode MS" w:hAnsi="Times New Roman" w:cs="Times New Roman"/>
          <w:color w:val="000000"/>
          <w:sz w:val="28"/>
          <w:szCs w:val="28"/>
          <w:lang w:bidi="en-US"/>
        </w:rPr>
        <w:lastRenderedPageBreak/>
        <w:t>Туркестанского района в 180 км от г. Шымкент, в предгорной части</w:t>
      </w:r>
      <w:r w:rsidR="002548C0">
        <w:rPr>
          <w:rFonts w:ascii="Times New Roman" w:eastAsia="Arial Unicode MS" w:hAnsi="Times New Roman" w:cs="Times New Roman"/>
          <w:color w:val="000000"/>
          <w:sz w:val="28"/>
          <w:szCs w:val="28"/>
          <w:lang w:bidi="en-US"/>
        </w:rPr>
        <w:t xml:space="preserve"> </w:t>
      </w:r>
      <w:proofErr w:type="spellStart"/>
      <w:r w:rsidR="002548C0">
        <w:rPr>
          <w:rFonts w:ascii="Times New Roman" w:eastAsia="Arial Unicode MS" w:hAnsi="Times New Roman" w:cs="Times New Roman"/>
          <w:color w:val="000000"/>
          <w:sz w:val="28"/>
          <w:szCs w:val="28"/>
          <w:lang w:bidi="en-US"/>
        </w:rPr>
        <w:t>юго</w:t>
      </w:r>
      <w:proofErr w:type="spellEnd"/>
      <w:r w:rsidR="002548C0">
        <w:rPr>
          <w:rFonts w:ascii="Times New Roman" w:eastAsia="Arial Unicode MS" w:hAnsi="Times New Roman" w:cs="Times New Roman"/>
          <w:color w:val="000000"/>
          <w:sz w:val="28"/>
          <w:szCs w:val="28"/>
          <w:lang w:bidi="en-US"/>
        </w:rPr>
        <w:t>–западного склона Большого</w:t>
      </w:r>
      <w:r w:rsidRPr="004B3390">
        <w:rPr>
          <w:rFonts w:ascii="Times New Roman" w:eastAsia="Arial Unicode MS" w:hAnsi="Times New Roman" w:cs="Times New Roman"/>
          <w:color w:val="000000"/>
          <w:sz w:val="28"/>
          <w:szCs w:val="28"/>
          <w:lang w:bidi="en-US"/>
        </w:rPr>
        <w:t xml:space="preserve"> Каратау, и приурочен к свинцово-серебряно- баритовому месторождению «</w:t>
      </w:r>
      <w:proofErr w:type="spellStart"/>
      <w:r w:rsidRPr="004B3390">
        <w:rPr>
          <w:rFonts w:ascii="Times New Roman" w:eastAsia="Arial Unicode MS" w:hAnsi="Times New Roman" w:cs="Times New Roman"/>
          <w:color w:val="000000"/>
          <w:sz w:val="28"/>
          <w:szCs w:val="28"/>
          <w:lang w:bidi="en-US"/>
        </w:rPr>
        <w:t>Миргалимсай</w:t>
      </w:r>
      <w:proofErr w:type="spellEnd"/>
      <w:r w:rsidRPr="004B3390">
        <w:rPr>
          <w:rFonts w:ascii="Times New Roman" w:eastAsia="Arial Unicode MS" w:hAnsi="Times New Roman" w:cs="Times New Roman"/>
          <w:color w:val="000000"/>
          <w:sz w:val="28"/>
          <w:szCs w:val="28"/>
          <w:lang w:bidi="en-US"/>
        </w:rPr>
        <w:t>».</w:t>
      </w:r>
      <w:r>
        <w:rPr>
          <w:rFonts w:ascii="Times New Roman" w:eastAsia="Arial Unicode MS" w:hAnsi="Times New Roman" w:cs="Times New Roman"/>
          <w:color w:val="000000"/>
          <w:sz w:val="28"/>
          <w:szCs w:val="28"/>
          <w:lang w:val="kk-KZ" w:bidi="en-US"/>
        </w:rPr>
        <w:t xml:space="preserve"> </w:t>
      </w:r>
      <w:r w:rsidR="008766CB">
        <w:rPr>
          <w:rFonts w:ascii="Times New Roman" w:eastAsia="Arial Unicode MS" w:hAnsi="Times New Roman" w:cs="Times New Roman"/>
          <w:color w:val="000000"/>
          <w:sz w:val="28"/>
          <w:szCs w:val="28"/>
          <w:lang w:val="kk-KZ" w:bidi="en-US"/>
        </w:rPr>
        <w:t>Р</w:t>
      </w:r>
      <w:proofErr w:type="spellStart"/>
      <w:r w:rsidR="008766CB" w:rsidRPr="004B3390">
        <w:rPr>
          <w:rFonts w:ascii="Times New Roman" w:eastAsia="Arial Unicode MS" w:hAnsi="Times New Roman" w:cs="Times New Roman"/>
          <w:color w:val="000000"/>
          <w:sz w:val="28"/>
          <w:szCs w:val="28"/>
          <w:lang w:bidi="en-US"/>
        </w:rPr>
        <w:t>ежимные</w:t>
      </w:r>
      <w:proofErr w:type="spellEnd"/>
      <w:r w:rsidR="008766CB">
        <w:rPr>
          <w:rFonts w:ascii="Times New Roman" w:eastAsia="Arial Unicode MS" w:hAnsi="Times New Roman" w:cs="Times New Roman"/>
          <w:color w:val="000000"/>
          <w:sz w:val="28"/>
          <w:szCs w:val="28"/>
          <w:lang w:bidi="en-US"/>
        </w:rPr>
        <w:t xml:space="preserve"> наблюдения </w:t>
      </w:r>
      <w:r w:rsidR="008766CB" w:rsidRPr="004B3390">
        <w:rPr>
          <w:rFonts w:ascii="Times New Roman" w:eastAsia="Arial Unicode MS" w:hAnsi="Times New Roman" w:cs="Times New Roman"/>
          <w:color w:val="000000"/>
          <w:sz w:val="28"/>
          <w:szCs w:val="28"/>
          <w:lang w:bidi="en-US"/>
        </w:rPr>
        <w:t>провод</w:t>
      </w:r>
      <w:r w:rsidR="008766CB">
        <w:rPr>
          <w:rFonts w:ascii="Times New Roman" w:eastAsia="Arial Unicode MS" w:hAnsi="Times New Roman" w:cs="Times New Roman"/>
          <w:color w:val="000000"/>
          <w:sz w:val="28"/>
          <w:szCs w:val="28"/>
          <w:lang w:bidi="en-US"/>
        </w:rPr>
        <w:t>я</w:t>
      </w:r>
      <w:r w:rsidR="008766CB" w:rsidRPr="004B3390">
        <w:rPr>
          <w:rFonts w:ascii="Times New Roman" w:eastAsia="Arial Unicode MS" w:hAnsi="Times New Roman" w:cs="Times New Roman"/>
          <w:color w:val="000000"/>
          <w:sz w:val="28"/>
          <w:szCs w:val="28"/>
          <w:lang w:bidi="en-US"/>
        </w:rPr>
        <w:t>тся</w:t>
      </w:r>
      <w:r w:rsidR="008766CB">
        <w:rPr>
          <w:rFonts w:ascii="Times New Roman" w:eastAsia="Arial Unicode MS" w:hAnsi="Times New Roman" w:cs="Times New Roman"/>
          <w:color w:val="000000"/>
          <w:sz w:val="28"/>
          <w:szCs w:val="28"/>
          <w:lang w:bidi="en-US"/>
        </w:rPr>
        <w:t xml:space="preserve"> с</w:t>
      </w:r>
      <w:r>
        <w:rPr>
          <w:rFonts w:ascii="Times New Roman" w:eastAsia="Arial Unicode MS" w:hAnsi="Times New Roman" w:cs="Times New Roman"/>
          <w:color w:val="000000"/>
          <w:sz w:val="28"/>
          <w:szCs w:val="28"/>
          <w:lang w:bidi="en-US"/>
        </w:rPr>
        <w:t xml:space="preserve"> </w:t>
      </w:r>
      <w:r w:rsidRPr="004B3390">
        <w:rPr>
          <w:rFonts w:ascii="Times New Roman" w:eastAsia="Arial Unicode MS" w:hAnsi="Times New Roman" w:cs="Times New Roman"/>
          <w:color w:val="000000"/>
          <w:sz w:val="28"/>
          <w:szCs w:val="28"/>
          <w:lang w:bidi="en-US"/>
        </w:rPr>
        <w:t xml:space="preserve">2008 г. </w:t>
      </w:r>
      <w:r w:rsidR="002548C0">
        <w:rPr>
          <w:rFonts w:ascii="Times New Roman" w:eastAsia="Arial Unicode MS" w:hAnsi="Times New Roman" w:cs="Times New Roman"/>
          <w:color w:val="000000"/>
          <w:sz w:val="28"/>
          <w:szCs w:val="28"/>
          <w:lang w:bidi="en-US"/>
        </w:rPr>
        <w:t>для  определения</w:t>
      </w:r>
      <w:r w:rsidRPr="004B3390">
        <w:rPr>
          <w:rFonts w:ascii="Times New Roman" w:eastAsia="Arial Unicode MS" w:hAnsi="Times New Roman" w:cs="Times New Roman"/>
          <w:color w:val="000000"/>
          <w:sz w:val="28"/>
          <w:szCs w:val="28"/>
          <w:lang w:bidi="en-US"/>
        </w:rPr>
        <w:t xml:space="preserve"> характера, степени и масштабности техногенного загрязнения подземных вод, подтопления зданий и сооружений, изучения провально</w:t>
      </w:r>
      <w:r w:rsidR="008766CB">
        <w:rPr>
          <w:rFonts w:ascii="Times New Roman" w:eastAsia="Arial Unicode MS" w:hAnsi="Times New Roman" w:cs="Times New Roman"/>
          <w:color w:val="000000"/>
          <w:sz w:val="28"/>
          <w:szCs w:val="28"/>
          <w:lang w:bidi="en-US"/>
        </w:rPr>
        <w:t>-</w:t>
      </w:r>
      <w:r w:rsidRPr="004B3390">
        <w:rPr>
          <w:rFonts w:ascii="Times New Roman" w:eastAsia="Arial Unicode MS" w:hAnsi="Times New Roman" w:cs="Times New Roman"/>
          <w:color w:val="000000"/>
          <w:sz w:val="28"/>
          <w:szCs w:val="28"/>
          <w:lang w:bidi="en-US"/>
        </w:rPr>
        <w:t xml:space="preserve">просадочных явлений, а также </w:t>
      </w:r>
      <w:proofErr w:type="gramStart"/>
      <w:r w:rsidRPr="004B3390">
        <w:rPr>
          <w:rFonts w:ascii="Times New Roman" w:eastAsia="Arial Unicode MS" w:hAnsi="Times New Roman" w:cs="Times New Roman"/>
          <w:color w:val="000000"/>
          <w:sz w:val="28"/>
          <w:szCs w:val="28"/>
          <w:lang w:bidi="en-US"/>
        </w:rPr>
        <w:t>других геолого-гидрогеологических процессов</w:t>
      </w:r>
      <w:proofErr w:type="gramEnd"/>
      <w:r w:rsidRPr="004B3390">
        <w:rPr>
          <w:rFonts w:ascii="Times New Roman" w:eastAsia="Arial Unicode MS" w:hAnsi="Times New Roman" w:cs="Times New Roman"/>
          <w:color w:val="000000"/>
          <w:sz w:val="28"/>
          <w:szCs w:val="28"/>
          <w:lang w:bidi="en-US"/>
        </w:rPr>
        <w:t xml:space="preserve"> происходящих в пределах </w:t>
      </w:r>
      <w:r w:rsidR="008766CB">
        <w:rPr>
          <w:rFonts w:ascii="Times New Roman" w:eastAsia="Arial Unicode MS" w:hAnsi="Times New Roman" w:cs="Times New Roman"/>
          <w:color w:val="000000"/>
          <w:sz w:val="28"/>
          <w:szCs w:val="28"/>
          <w:lang w:bidi="en-US"/>
        </w:rPr>
        <w:t>участка</w:t>
      </w:r>
      <w:r w:rsidRPr="004B3390">
        <w:rPr>
          <w:rFonts w:ascii="Times New Roman" w:eastAsia="Arial Unicode MS" w:hAnsi="Times New Roman" w:cs="Times New Roman"/>
          <w:color w:val="000000"/>
          <w:sz w:val="28"/>
          <w:szCs w:val="28"/>
          <w:lang w:bidi="en-US"/>
        </w:rPr>
        <w:t>, связанных с затоплением рудника. Общее количество наблюдательных пунктов составляет 69</w:t>
      </w:r>
      <w:r w:rsidR="008766CB">
        <w:rPr>
          <w:rFonts w:ascii="Times New Roman" w:eastAsia="Arial Unicode MS" w:hAnsi="Times New Roman" w:cs="Times New Roman"/>
          <w:color w:val="000000"/>
          <w:sz w:val="28"/>
          <w:szCs w:val="28"/>
          <w:lang w:bidi="en-US"/>
        </w:rPr>
        <w:t xml:space="preserve">, из которых </w:t>
      </w:r>
      <w:r w:rsidRPr="004B3390">
        <w:rPr>
          <w:rFonts w:ascii="Times New Roman" w:eastAsia="Arial Unicode MS" w:hAnsi="Times New Roman" w:cs="Times New Roman"/>
          <w:color w:val="000000"/>
          <w:sz w:val="28"/>
          <w:szCs w:val="28"/>
          <w:lang w:bidi="en-US"/>
        </w:rPr>
        <w:t xml:space="preserve">скважин - 46, родников -14, поверхностный сток - 9 </w:t>
      </w:r>
      <w:r w:rsidR="008766CB">
        <w:rPr>
          <w:rFonts w:ascii="Times New Roman" w:eastAsia="Arial Unicode MS" w:hAnsi="Times New Roman" w:cs="Times New Roman"/>
          <w:color w:val="000000"/>
          <w:sz w:val="28"/>
          <w:szCs w:val="28"/>
          <w:lang w:bidi="en-US"/>
        </w:rPr>
        <w:t>створов</w:t>
      </w:r>
      <w:r w:rsidRPr="004B3390">
        <w:rPr>
          <w:rFonts w:ascii="Times New Roman" w:eastAsia="Arial Unicode MS" w:hAnsi="Times New Roman" w:cs="Times New Roman"/>
          <w:color w:val="000000"/>
          <w:sz w:val="28"/>
          <w:szCs w:val="28"/>
          <w:lang w:bidi="en-US"/>
        </w:rPr>
        <w:t xml:space="preserve">. </w:t>
      </w:r>
    </w:p>
    <w:p w14:paraId="25A0E424" w14:textId="181FA3AE" w:rsidR="00B75608" w:rsidRPr="004B3390" w:rsidRDefault="00B75608" w:rsidP="00B75608">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4B3390">
        <w:rPr>
          <w:rFonts w:ascii="Times New Roman" w:eastAsia="Times New Roman" w:hAnsi="Times New Roman" w:cs="Times New Roman"/>
          <w:sz w:val="28"/>
          <w:szCs w:val="28"/>
          <w:lang w:eastAsia="ru-RU"/>
        </w:rPr>
        <w:t>Сульфатное, натриевое, хлоридное загрязнение, повышенная минерализация, отмеченная на начало исследований, присутствуют в скважинах, хотя по некоторым из скважин наблюдается снижение их концентраций. Основное загрязнение тяжелыми металлами, появляющееся периодически,</w:t>
      </w:r>
      <w:r w:rsidR="002548C0">
        <w:rPr>
          <w:rFonts w:ascii="Times New Roman" w:eastAsia="Times New Roman" w:hAnsi="Times New Roman" w:cs="Times New Roman"/>
          <w:sz w:val="28"/>
          <w:szCs w:val="28"/>
          <w:lang w:eastAsia="ru-RU"/>
        </w:rPr>
        <w:t xml:space="preserve"> связано с работой </w:t>
      </w:r>
      <w:proofErr w:type="spellStart"/>
      <w:r w:rsidR="002548C0">
        <w:rPr>
          <w:rFonts w:ascii="Times New Roman" w:eastAsia="Times New Roman" w:hAnsi="Times New Roman" w:cs="Times New Roman"/>
          <w:sz w:val="28"/>
          <w:szCs w:val="28"/>
          <w:lang w:eastAsia="ru-RU"/>
        </w:rPr>
        <w:t>Баялдырского</w:t>
      </w:r>
      <w:proofErr w:type="spellEnd"/>
      <w:r w:rsidRPr="004B3390">
        <w:rPr>
          <w:rFonts w:ascii="Times New Roman" w:eastAsia="Times New Roman" w:hAnsi="Times New Roman" w:cs="Times New Roman"/>
          <w:sz w:val="28"/>
          <w:szCs w:val="28"/>
          <w:lang w:eastAsia="ru-RU"/>
        </w:rPr>
        <w:t xml:space="preserve"> хвостохранилища. Отмечены превышения ПДК по свинцу 2,86 ПДК, сток хвостохранилища – 1,6 ПДК, содержание тиосульфатов - 2,64 мг/л. По скважинам </w:t>
      </w:r>
      <w:proofErr w:type="spellStart"/>
      <w:r w:rsidRPr="004B3390">
        <w:rPr>
          <w:rFonts w:ascii="Times New Roman" w:eastAsia="Times New Roman" w:hAnsi="Times New Roman" w:cs="Times New Roman"/>
          <w:sz w:val="28"/>
          <w:szCs w:val="28"/>
          <w:lang w:eastAsia="ru-RU"/>
        </w:rPr>
        <w:t>Миргалимсай</w:t>
      </w:r>
      <w:proofErr w:type="spellEnd"/>
      <w:r w:rsidRPr="004B3390">
        <w:rPr>
          <w:rFonts w:ascii="Times New Roman" w:eastAsia="Times New Roman" w:hAnsi="Times New Roman" w:cs="Times New Roman"/>
          <w:sz w:val="28"/>
          <w:szCs w:val="28"/>
          <w:lang w:eastAsia="ru-RU"/>
        </w:rPr>
        <w:t xml:space="preserve">-Туркестанского полигона отмечены превышения по стронцию, значения которых составляют соответственно: </w:t>
      </w:r>
      <w:r w:rsidR="008766CB">
        <w:rPr>
          <w:rFonts w:ascii="Times New Roman" w:eastAsia="Times New Roman" w:hAnsi="Times New Roman" w:cs="Times New Roman"/>
          <w:sz w:val="28"/>
          <w:szCs w:val="28"/>
          <w:lang w:eastAsia="ru-RU"/>
        </w:rPr>
        <w:t>1,8-13</w:t>
      </w:r>
      <w:r w:rsidRPr="004B3390">
        <w:rPr>
          <w:rFonts w:ascii="Times New Roman" w:eastAsia="Times New Roman" w:hAnsi="Times New Roman" w:cs="Times New Roman"/>
          <w:sz w:val="28"/>
          <w:szCs w:val="28"/>
          <w:lang w:eastAsia="ru-RU"/>
        </w:rPr>
        <w:t xml:space="preserve"> ПДК</w:t>
      </w:r>
      <w:r w:rsidR="008766CB">
        <w:rPr>
          <w:rFonts w:ascii="Times New Roman" w:eastAsia="Times New Roman" w:hAnsi="Times New Roman" w:cs="Times New Roman"/>
          <w:sz w:val="28"/>
          <w:szCs w:val="28"/>
          <w:lang w:eastAsia="ru-RU"/>
        </w:rPr>
        <w:t>, а также марганца – 1,8-7,7 ПДК. Р</w:t>
      </w:r>
      <w:r w:rsidRPr="004B3390">
        <w:rPr>
          <w:rFonts w:ascii="Times New Roman" w:eastAsia="Times New Roman" w:hAnsi="Times New Roman" w:cs="Times New Roman"/>
          <w:sz w:val="28"/>
          <w:szCs w:val="28"/>
          <w:lang w:eastAsia="ru-RU"/>
        </w:rPr>
        <w:t>езких изменений в химическом составе подземных вод не отмечается.</w:t>
      </w:r>
      <w:r w:rsidR="008766CB">
        <w:rPr>
          <w:rFonts w:ascii="Times New Roman" w:eastAsia="Times New Roman" w:hAnsi="Times New Roman" w:cs="Times New Roman"/>
          <w:sz w:val="28"/>
          <w:szCs w:val="28"/>
          <w:lang w:eastAsia="ru-RU"/>
        </w:rPr>
        <w:t xml:space="preserve"> </w:t>
      </w:r>
      <w:r w:rsidR="008766CB" w:rsidRPr="004B3390">
        <w:rPr>
          <w:rFonts w:ascii="Times New Roman" w:eastAsia="Times New Roman" w:hAnsi="Times New Roman" w:cs="Times New Roman"/>
          <w:sz w:val="28"/>
          <w:szCs w:val="28"/>
          <w:lang w:eastAsia="ru-RU"/>
        </w:rPr>
        <w:t>Качество подземных вод всех эксплуатируемых месторождений</w:t>
      </w:r>
      <w:r w:rsidR="008766CB">
        <w:rPr>
          <w:rFonts w:ascii="Times New Roman" w:eastAsia="Times New Roman" w:hAnsi="Times New Roman" w:cs="Times New Roman"/>
          <w:sz w:val="28"/>
          <w:szCs w:val="28"/>
          <w:lang w:eastAsia="ru-RU"/>
        </w:rPr>
        <w:t xml:space="preserve">, разведанных для питьевого водоснабжения, </w:t>
      </w:r>
      <w:r w:rsidR="008766CB" w:rsidRPr="004B3390">
        <w:rPr>
          <w:rFonts w:ascii="Times New Roman" w:eastAsia="Times New Roman" w:hAnsi="Times New Roman" w:cs="Times New Roman"/>
          <w:sz w:val="28"/>
          <w:szCs w:val="28"/>
          <w:lang w:eastAsia="ru-RU"/>
        </w:rPr>
        <w:t xml:space="preserve">соответствует </w:t>
      </w:r>
      <w:r w:rsidR="008766CB">
        <w:rPr>
          <w:rFonts w:ascii="Times New Roman" w:eastAsia="Times New Roman" w:hAnsi="Times New Roman" w:cs="Times New Roman"/>
          <w:sz w:val="28"/>
          <w:szCs w:val="28"/>
          <w:lang w:eastAsia="ru-RU"/>
        </w:rPr>
        <w:t>требованиям</w:t>
      </w:r>
      <w:r w:rsidR="009B102A">
        <w:rPr>
          <w:rFonts w:ascii="Times New Roman" w:eastAsia="Times New Roman" w:hAnsi="Times New Roman" w:cs="Times New Roman"/>
          <w:sz w:val="28"/>
          <w:szCs w:val="28"/>
          <w:lang w:val="kk-KZ" w:eastAsia="ru-RU"/>
        </w:rPr>
        <w:t xml:space="preserve"> </w:t>
      </w:r>
      <w:r w:rsidR="009B102A">
        <w:rPr>
          <w:rFonts w:ascii="Times New Roman" w:eastAsia="Arial Unicode MS" w:hAnsi="Times New Roman" w:cs="Times New Roman"/>
          <w:sz w:val="28"/>
          <w:szCs w:val="28"/>
          <w:lang w:val="kk-KZ" w:bidi="en-US"/>
        </w:rPr>
        <w:t xml:space="preserve"> </w:t>
      </w:r>
      <w:r w:rsidR="009B102A" w:rsidRPr="002D0585">
        <w:rPr>
          <w:rFonts w:ascii="Times New Roman" w:eastAsia="Arial Unicode MS" w:hAnsi="Times New Roman" w:cs="Times New Roman"/>
          <w:sz w:val="28"/>
          <w:szCs w:val="28"/>
          <w:lang w:bidi="en-US"/>
        </w:rPr>
        <w:t>[</w:t>
      </w:r>
      <w:r w:rsidR="009B102A">
        <w:rPr>
          <w:rFonts w:ascii="Times New Roman" w:eastAsia="Arial Unicode MS" w:hAnsi="Times New Roman" w:cs="Times New Roman"/>
          <w:sz w:val="28"/>
          <w:szCs w:val="28"/>
          <w:lang w:val="kk-KZ" w:bidi="en-US"/>
        </w:rPr>
        <w:t>49</w:t>
      </w:r>
      <w:r w:rsidR="009B102A" w:rsidRPr="002D0585">
        <w:rPr>
          <w:rFonts w:ascii="Times New Roman" w:eastAsia="Arial Unicode MS" w:hAnsi="Times New Roman" w:cs="Times New Roman"/>
          <w:sz w:val="28"/>
          <w:szCs w:val="28"/>
          <w:lang w:bidi="en-US"/>
        </w:rPr>
        <w:t>]</w:t>
      </w:r>
      <w:r w:rsidR="009B102A" w:rsidRPr="002D0585">
        <w:rPr>
          <w:rFonts w:ascii="Times New Roman" w:eastAsia="Arial Unicode MS" w:hAnsi="Times New Roman" w:cs="Times New Roman"/>
          <w:sz w:val="28"/>
          <w:szCs w:val="28"/>
          <w:lang w:val="kk-KZ" w:bidi="en-US"/>
        </w:rPr>
        <w:t>.</w:t>
      </w:r>
    </w:p>
    <w:p w14:paraId="34A599FD" w14:textId="77777777" w:rsidR="00475F0F" w:rsidRDefault="00475F0F" w:rsidP="00475F0F">
      <w:pPr>
        <w:widowControl w:val="0"/>
        <w:autoSpaceDE w:val="0"/>
        <w:autoSpaceDN w:val="0"/>
        <w:adjustRightInd w:val="0"/>
        <w:spacing w:after="0" w:line="240" w:lineRule="auto"/>
        <w:ind w:firstLine="709"/>
        <w:jc w:val="both"/>
        <w:rPr>
          <w:rFonts w:ascii="Times New Roman" w:eastAsia="Arial Unicode MS" w:hAnsi="Times New Roman" w:cs="Times New Roman"/>
          <w:color w:val="000000"/>
          <w:sz w:val="28"/>
          <w:szCs w:val="28"/>
          <w:lang w:val="kk-KZ" w:bidi="en-US"/>
        </w:rPr>
      </w:pPr>
    </w:p>
    <w:p w14:paraId="25A03F1F" w14:textId="6771E07D" w:rsidR="00F2162D" w:rsidRDefault="00475F0F" w:rsidP="002D0585">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Arial Unicode MS" w:hAnsi="Times New Roman" w:cs="Times New Roman"/>
          <w:color w:val="000000"/>
          <w:sz w:val="28"/>
          <w:szCs w:val="28"/>
          <w:lang w:val="kk-KZ" w:bidi="en-US"/>
        </w:rPr>
        <w:t>4.1.4 Кызылординская область.</w:t>
      </w:r>
      <w:r w:rsidR="00F2162D">
        <w:rPr>
          <w:rFonts w:ascii="Times New Roman" w:eastAsia="Arial Unicode MS" w:hAnsi="Times New Roman" w:cs="Times New Roman"/>
          <w:color w:val="000000"/>
          <w:sz w:val="28"/>
          <w:szCs w:val="28"/>
          <w:lang w:val="kk-KZ" w:bidi="en-US"/>
        </w:rPr>
        <w:t xml:space="preserve"> </w:t>
      </w:r>
    </w:p>
    <w:p w14:paraId="46F38867" w14:textId="77777777" w:rsidR="009B102A" w:rsidRDefault="009B102A" w:rsidP="009B102A">
      <w:pPr>
        <w:pStyle w:val="cxspmiddlemrcssattr"/>
        <w:shd w:val="clear" w:color="auto" w:fill="FFFFFF"/>
        <w:spacing w:before="0" w:beforeAutospacing="0" w:after="0" w:afterAutospacing="0"/>
        <w:ind w:firstLine="709"/>
        <w:jc w:val="both"/>
        <w:rPr>
          <w:sz w:val="28"/>
          <w:szCs w:val="28"/>
          <w:lang w:val="kk-KZ"/>
        </w:rPr>
      </w:pPr>
      <w:r w:rsidRPr="009B102A">
        <w:rPr>
          <w:sz w:val="28"/>
          <w:szCs w:val="28"/>
        </w:rPr>
        <w:t xml:space="preserve">В долине реки Сырдарьи, благодаря традиционному развитию орошаемого земледелия и скотоводства, а также из-за наличия разнообразной промышленности в районе города Кызылорды, образовались локальные ореолы техногенного загрязнения подземных вод. Промышленные предприятия, такие как целлюлозно-картонный завод, </w:t>
      </w:r>
      <w:proofErr w:type="spellStart"/>
      <w:r w:rsidRPr="009B102A">
        <w:rPr>
          <w:sz w:val="28"/>
          <w:szCs w:val="28"/>
        </w:rPr>
        <w:t>Южказэнерго</w:t>
      </w:r>
      <w:proofErr w:type="spellEnd"/>
      <w:r w:rsidRPr="009B102A">
        <w:rPr>
          <w:sz w:val="28"/>
          <w:szCs w:val="28"/>
        </w:rPr>
        <w:t>, фабрика нетканых материалов, мясоперерабатывающие заводы и птицефабрики, вносят значительный вклад в загрязнение подземных вод за счет выбросов сульфатов, органических веществ, нитратов и нитритов.</w:t>
      </w:r>
    </w:p>
    <w:p w14:paraId="6FD78A70" w14:textId="3AE6E532" w:rsidR="009B102A" w:rsidRDefault="009B102A" w:rsidP="009B102A">
      <w:pPr>
        <w:pStyle w:val="cxspmiddlemrcssattr"/>
        <w:shd w:val="clear" w:color="auto" w:fill="FFFFFF"/>
        <w:spacing w:before="0" w:beforeAutospacing="0" w:after="0" w:afterAutospacing="0"/>
        <w:ind w:firstLine="709"/>
        <w:jc w:val="both"/>
        <w:rPr>
          <w:sz w:val="28"/>
          <w:szCs w:val="28"/>
          <w:lang w:val="kk-KZ"/>
        </w:rPr>
      </w:pPr>
      <w:r w:rsidRPr="009B102A">
        <w:rPr>
          <w:sz w:val="28"/>
          <w:szCs w:val="28"/>
        </w:rPr>
        <w:t xml:space="preserve">Также значительное воздействие на экосистему оказывают рудник </w:t>
      </w:r>
      <w:proofErr w:type="spellStart"/>
      <w:r w:rsidRPr="009B102A">
        <w:rPr>
          <w:sz w:val="28"/>
          <w:szCs w:val="28"/>
        </w:rPr>
        <w:t>Шалкия</w:t>
      </w:r>
      <w:proofErr w:type="spellEnd"/>
      <w:r w:rsidRPr="009B102A">
        <w:rPr>
          <w:sz w:val="28"/>
          <w:szCs w:val="28"/>
        </w:rPr>
        <w:t>, который выбрасывает свинец и цинк, комбинат «</w:t>
      </w:r>
      <w:proofErr w:type="spellStart"/>
      <w:r w:rsidRPr="009B102A">
        <w:rPr>
          <w:sz w:val="28"/>
          <w:szCs w:val="28"/>
        </w:rPr>
        <w:t>Аралсоль</w:t>
      </w:r>
      <w:proofErr w:type="spellEnd"/>
      <w:r w:rsidRPr="009B102A">
        <w:rPr>
          <w:sz w:val="28"/>
          <w:szCs w:val="28"/>
        </w:rPr>
        <w:t xml:space="preserve">», выделяющий соли натрия и калия, а также </w:t>
      </w:r>
      <w:proofErr w:type="spellStart"/>
      <w:r w:rsidRPr="009B102A">
        <w:rPr>
          <w:sz w:val="28"/>
          <w:szCs w:val="28"/>
        </w:rPr>
        <w:t>Жусалинский</w:t>
      </w:r>
      <w:proofErr w:type="spellEnd"/>
      <w:r w:rsidRPr="009B102A">
        <w:rPr>
          <w:sz w:val="28"/>
          <w:szCs w:val="28"/>
        </w:rPr>
        <w:t xml:space="preserve"> мехзавод и животноводческие комплексы, способствующие загрязнению воды нефтепродуктами, органическими веществами и азотистыми соединениями.</w:t>
      </w:r>
    </w:p>
    <w:p w14:paraId="34F0DEB5" w14:textId="4E320430" w:rsidR="009B102A" w:rsidRDefault="009B102A" w:rsidP="009B102A">
      <w:pPr>
        <w:pStyle w:val="cxspmiddlemrcssattr"/>
        <w:shd w:val="clear" w:color="auto" w:fill="FFFFFF"/>
        <w:spacing w:before="0" w:beforeAutospacing="0" w:after="0" w:afterAutospacing="0"/>
        <w:ind w:firstLine="709"/>
        <w:jc w:val="both"/>
        <w:rPr>
          <w:sz w:val="28"/>
          <w:szCs w:val="28"/>
          <w:lang w:val="kk-KZ"/>
        </w:rPr>
      </w:pPr>
      <w:r w:rsidRPr="009B102A">
        <w:rPr>
          <w:sz w:val="28"/>
          <w:szCs w:val="28"/>
        </w:rPr>
        <w:t>Эти факторы вызывают существенные изменения в качестве подземных вод, что требует принятия мер по минимизации воздействия промышленности на водные ресурсы, включая улучшение систем обработки и утилизации отходов, а также контроль и мониторинг состояния подземных вод в регионе.</w:t>
      </w:r>
    </w:p>
    <w:p w14:paraId="3B6435CE" w14:textId="77777777" w:rsidR="009B102A" w:rsidRPr="009B102A" w:rsidRDefault="009B102A" w:rsidP="009B102A">
      <w:pPr>
        <w:pStyle w:val="cxspmiddlemrcssattr"/>
        <w:shd w:val="clear" w:color="auto" w:fill="FFFFFF"/>
        <w:spacing w:before="0" w:beforeAutospacing="0" w:after="0" w:afterAutospacing="0"/>
        <w:ind w:firstLine="709"/>
        <w:jc w:val="both"/>
        <w:rPr>
          <w:sz w:val="28"/>
          <w:szCs w:val="28"/>
        </w:rPr>
      </w:pPr>
      <w:r w:rsidRPr="009B102A">
        <w:rPr>
          <w:sz w:val="28"/>
          <w:szCs w:val="28"/>
        </w:rPr>
        <w:t xml:space="preserve">Выявленные источники загрязнения подземных вод в регионе Сырдарьи многообразны и включают в себя как сельскохозяйственные, так и промышленные факторы. Среди ключевых сельскохозяйственных источников </w:t>
      </w:r>
      <w:r w:rsidRPr="009B102A">
        <w:rPr>
          <w:sz w:val="28"/>
          <w:szCs w:val="28"/>
        </w:rPr>
        <w:lastRenderedPageBreak/>
        <w:t xml:space="preserve">загрязнения можно выделить массивы орошения </w:t>
      </w:r>
      <w:proofErr w:type="spellStart"/>
      <w:r w:rsidRPr="009B102A">
        <w:rPr>
          <w:sz w:val="28"/>
          <w:szCs w:val="28"/>
        </w:rPr>
        <w:t>Тогускенский</w:t>
      </w:r>
      <w:proofErr w:type="spellEnd"/>
      <w:r w:rsidRPr="009B102A">
        <w:rPr>
          <w:sz w:val="28"/>
          <w:szCs w:val="28"/>
        </w:rPr>
        <w:t xml:space="preserve">, </w:t>
      </w:r>
      <w:proofErr w:type="spellStart"/>
      <w:r w:rsidRPr="009B102A">
        <w:rPr>
          <w:sz w:val="28"/>
          <w:szCs w:val="28"/>
        </w:rPr>
        <w:t>Яныкургано</w:t>
      </w:r>
      <w:proofErr w:type="spellEnd"/>
      <w:r w:rsidRPr="009B102A">
        <w:rPr>
          <w:sz w:val="28"/>
          <w:szCs w:val="28"/>
        </w:rPr>
        <w:t>-Шиелийский, Кызылординский и Казалинский, где применение пестицидов и нитратов приводит к загрязнению подземных вод.</w:t>
      </w:r>
    </w:p>
    <w:p w14:paraId="1FFEC9D3" w14:textId="77777777" w:rsidR="009B102A" w:rsidRPr="009B102A" w:rsidRDefault="009B102A" w:rsidP="009B102A">
      <w:pPr>
        <w:pStyle w:val="cxspmiddlemrcssattr"/>
        <w:shd w:val="clear" w:color="auto" w:fill="FFFFFF"/>
        <w:spacing w:before="0" w:beforeAutospacing="0" w:after="0" w:afterAutospacing="0"/>
        <w:ind w:firstLine="709"/>
        <w:jc w:val="both"/>
        <w:rPr>
          <w:sz w:val="28"/>
          <w:szCs w:val="28"/>
        </w:rPr>
      </w:pPr>
      <w:r w:rsidRPr="009B102A">
        <w:rPr>
          <w:sz w:val="28"/>
          <w:szCs w:val="28"/>
        </w:rPr>
        <w:t xml:space="preserve">Промышленные источники включают пруд-накопитель ЦКЗ и биологические карты ЦКЗ, где наблюдается высокая минерализация сточных вод. Поля фильтрации «Горводоканала», мясокомбината и завода мясокостной муки, а также </w:t>
      </w:r>
      <w:proofErr w:type="spellStart"/>
      <w:r w:rsidRPr="009B102A">
        <w:rPr>
          <w:sz w:val="28"/>
          <w:szCs w:val="28"/>
        </w:rPr>
        <w:t>золошлаконакопитель</w:t>
      </w:r>
      <w:proofErr w:type="spellEnd"/>
      <w:r w:rsidRPr="009B102A">
        <w:rPr>
          <w:sz w:val="28"/>
          <w:szCs w:val="28"/>
        </w:rPr>
        <w:t xml:space="preserve"> ТЭЦ-6 также вносят вклад в загрязнение подземных вод хлоридами, сульфатами и фенолами.</w:t>
      </w:r>
    </w:p>
    <w:p w14:paraId="3E63C330" w14:textId="77777777" w:rsidR="009B102A" w:rsidRPr="009B102A" w:rsidRDefault="009B102A" w:rsidP="009B102A">
      <w:pPr>
        <w:pStyle w:val="cxspmiddlemrcssattr"/>
        <w:shd w:val="clear" w:color="auto" w:fill="FFFFFF"/>
        <w:spacing w:before="0" w:beforeAutospacing="0" w:after="0" w:afterAutospacing="0"/>
        <w:ind w:firstLine="709"/>
        <w:jc w:val="both"/>
        <w:rPr>
          <w:sz w:val="28"/>
          <w:szCs w:val="28"/>
        </w:rPr>
      </w:pPr>
      <w:r w:rsidRPr="009B102A">
        <w:rPr>
          <w:sz w:val="28"/>
          <w:szCs w:val="28"/>
        </w:rPr>
        <w:t>Особое внимание следует уделить нефтяному месторождению Кумколь, где присутствует широкий спектр загрязнителей, включая органические вещества, поверхностно-активные вещества (СПАВ), нитраты, нитриты, соли натрия и калия, фосфор, нефтепродукты, химические реагенты, сточные воды и даже радиоактивные вещества.</w:t>
      </w:r>
    </w:p>
    <w:p w14:paraId="36C0CE1B" w14:textId="09D9C027" w:rsidR="006C5B09" w:rsidRPr="002C120B" w:rsidRDefault="009B102A" w:rsidP="009B102A">
      <w:pPr>
        <w:pStyle w:val="cxspmiddlemrcssattr"/>
        <w:shd w:val="clear" w:color="auto" w:fill="FFFFFF"/>
        <w:spacing w:before="0" w:beforeAutospacing="0" w:after="0" w:afterAutospacing="0"/>
        <w:ind w:firstLine="709"/>
        <w:jc w:val="both"/>
        <w:rPr>
          <w:sz w:val="28"/>
          <w:szCs w:val="28"/>
        </w:rPr>
      </w:pPr>
      <w:r w:rsidRPr="009B102A">
        <w:rPr>
          <w:sz w:val="28"/>
          <w:szCs w:val="28"/>
        </w:rPr>
        <w:t xml:space="preserve">Значительное улучшение качества воды в реке Сырдарьи в последние годы благодаря сокращению использования удобрений и уменьшению объема возвратных вод является положительным сигналом. Однако необходимо продолжать мониторинг и принимать меры по ограничению всех источников загрязнения для обеспечения устойчивости и здоровья гидросистемы </w:t>
      </w:r>
      <w:proofErr w:type="spellStart"/>
      <w:r w:rsidRPr="009B102A">
        <w:rPr>
          <w:sz w:val="28"/>
          <w:szCs w:val="28"/>
        </w:rPr>
        <w:t>региона.</w:t>
      </w:r>
      <w:r w:rsidR="006C5B09" w:rsidRPr="002C120B">
        <w:rPr>
          <w:sz w:val="28"/>
          <w:szCs w:val="28"/>
        </w:rPr>
        <w:t>На</w:t>
      </w:r>
      <w:proofErr w:type="spellEnd"/>
      <w:r w:rsidR="006C5B09" w:rsidRPr="002C120B">
        <w:rPr>
          <w:sz w:val="28"/>
          <w:szCs w:val="28"/>
        </w:rPr>
        <w:t xml:space="preserve"> территории области,</w:t>
      </w:r>
      <w:r w:rsidR="00B407E2">
        <w:rPr>
          <w:sz w:val="28"/>
          <w:szCs w:val="28"/>
        </w:rPr>
        <w:t xml:space="preserve"> </w:t>
      </w:r>
      <w:r w:rsidR="006C5B09" w:rsidRPr="002C120B">
        <w:rPr>
          <w:sz w:val="28"/>
          <w:szCs w:val="28"/>
        </w:rPr>
        <w:t xml:space="preserve">выявлено 11 потенциальных источников загрязнения подземных вод (таблица </w:t>
      </w:r>
      <w:r w:rsidR="00174913">
        <w:rPr>
          <w:sz w:val="28"/>
          <w:szCs w:val="28"/>
          <w:lang w:val="kk-KZ"/>
        </w:rPr>
        <w:t>4.2</w:t>
      </w:r>
      <w:r w:rsidR="006C5B09" w:rsidRPr="002C120B">
        <w:rPr>
          <w:sz w:val="28"/>
          <w:szCs w:val="28"/>
        </w:rPr>
        <w:t>). Два из них по классу опасности загрязняющих веществ – чрезвычайно опасны:</w:t>
      </w:r>
      <w:r w:rsidR="00B407E2">
        <w:rPr>
          <w:sz w:val="28"/>
          <w:szCs w:val="28"/>
        </w:rPr>
        <w:t xml:space="preserve"> </w:t>
      </w:r>
      <w:r w:rsidR="006C5B09" w:rsidRPr="002C120B">
        <w:rPr>
          <w:sz w:val="28"/>
          <w:szCs w:val="28"/>
        </w:rPr>
        <w:t xml:space="preserve">поля фильтрации г. Кызылорды (сульфаты − 26,4 ПДК, хлориды − 22,8 ПДК), </w:t>
      </w:r>
      <w:proofErr w:type="spellStart"/>
      <w:r w:rsidR="006C5B09" w:rsidRPr="002C120B">
        <w:rPr>
          <w:sz w:val="28"/>
          <w:szCs w:val="28"/>
        </w:rPr>
        <w:t>золошлаконакопитель</w:t>
      </w:r>
      <w:proofErr w:type="spellEnd"/>
      <w:r w:rsidR="006C5B09" w:rsidRPr="002C120B">
        <w:rPr>
          <w:sz w:val="28"/>
          <w:szCs w:val="28"/>
        </w:rPr>
        <w:t xml:space="preserve"> ТЭЦ-6 (сульфаты – 5,6 ПДК, хлориды – 4,7 ПДК, фенолы – 18-20 ПДК).</w:t>
      </w:r>
    </w:p>
    <w:p w14:paraId="79FDDE21" w14:textId="77777777" w:rsidR="00B75608" w:rsidRDefault="00B75608" w:rsidP="00F2162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2B1D0FEA" w14:textId="77777777" w:rsidR="00ED3439" w:rsidRDefault="00ED3439" w:rsidP="00B75608">
      <w:pPr>
        <w:widowControl w:val="0"/>
        <w:autoSpaceDE w:val="0"/>
        <w:autoSpaceDN w:val="0"/>
        <w:adjustRightInd w:val="0"/>
        <w:spacing w:after="0" w:line="240" w:lineRule="auto"/>
        <w:ind w:firstLine="709"/>
        <w:jc w:val="both"/>
        <w:rPr>
          <w:rFonts w:ascii="Times New Roman" w:eastAsia="Times New Roman" w:hAnsi="Times New Roman" w:cs="Times New Roman"/>
          <w:b/>
          <w:bCs/>
          <w:caps/>
          <w:sz w:val="28"/>
          <w:szCs w:val="28"/>
          <w:lang w:val="kk-KZ" w:eastAsia="ru-RU"/>
        </w:rPr>
        <w:sectPr w:rsidR="00ED3439" w:rsidSect="006E5536">
          <w:pgSz w:w="11906" w:h="16838"/>
          <w:pgMar w:top="1134" w:right="849" w:bottom="851" w:left="1701" w:header="709" w:footer="709" w:gutter="0"/>
          <w:cols w:space="708"/>
          <w:docGrid w:linePitch="360"/>
        </w:sectPr>
      </w:pPr>
    </w:p>
    <w:p w14:paraId="2AA5C6B6" w14:textId="0FFCA000" w:rsidR="00ED3439" w:rsidRDefault="00ED3439" w:rsidP="00B75608">
      <w:pPr>
        <w:widowControl w:val="0"/>
        <w:autoSpaceDE w:val="0"/>
        <w:autoSpaceDN w:val="0"/>
        <w:adjustRightInd w:val="0"/>
        <w:spacing w:after="0" w:line="240" w:lineRule="auto"/>
        <w:ind w:firstLine="709"/>
        <w:jc w:val="both"/>
        <w:rPr>
          <w:rFonts w:ascii="Times New Roman" w:eastAsia="Times New Roman" w:hAnsi="Times New Roman" w:cs="Times New Roman"/>
          <w:b/>
          <w:bCs/>
          <w:caps/>
          <w:sz w:val="28"/>
          <w:szCs w:val="28"/>
          <w:lang w:eastAsia="ru-RU"/>
        </w:rPr>
      </w:pPr>
      <w:r>
        <w:rPr>
          <w:rFonts w:ascii="Times New Roman" w:eastAsia="Times New Roman" w:hAnsi="Times New Roman" w:cs="Times New Roman"/>
          <w:b/>
          <w:bCs/>
          <w:caps/>
          <w:sz w:val="28"/>
          <w:szCs w:val="28"/>
          <w:lang w:val="kk-KZ" w:eastAsia="ru-RU"/>
        </w:rPr>
        <w:lastRenderedPageBreak/>
        <w:t>5</w:t>
      </w:r>
      <w:r w:rsidR="00B75608" w:rsidRPr="00176D14">
        <w:rPr>
          <w:rFonts w:ascii="Times New Roman" w:eastAsia="Times New Roman" w:hAnsi="Times New Roman" w:cs="Times New Roman"/>
          <w:b/>
          <w:bCs/>
          <w:caps/>
          <w:sz w:val="28"/>
          <w:szCs w:val="28"/>
          <w:lang w:eastAsia="ru-RU"/>
        </w:rPr>
        <w:t xml:space="preserve"> </w:t>
      </w:r>
      <w:r>
        <w:rPr>
          <w:rFonts w:ascii="Times New Roman" w:eastAsia="Times New Roman" w:hAnsi="Times New Roman" w:cs="Times New Roman"/>
          <w:b/>
          <w:bCs/>
          <w:caps/>
          <w:sz w:val="28"/>
          <w:szCs w:val="28"/>
          <w:lang w:eastAsia="ru-RU"/>
        </w:rPr>
        <w:t>Оценка гидроге</w:t>
      </w:r>
      <w:r w:rsidR="00FC57CB">
        <w:rPr>
          <w:rFonts w:ascii="Times New Roman" w:eastAsia="Times New Roman" w:hAnsi="Times New Roman" w:cs="Times New Roman"/>
          <w:b/>
          <w:bCs/>
          <w:caps/>
          <w:sz w:val="28"/>
          <w:szCs w:val="28"/>
          <w:lang w:eastAsia="ru-RU"/>
        </w:rPr>
        <w:t>О</w:t>
      </w:r>
      <w:r>
        <w:rPr>
          <w:rFonts w:ascii="Times New Roman" w:eastAsia="Times New Roman" w:hAnsi="Times New Roman" w:cs="Times New Roman"/>
          <w:b/>
          <w:bCs/>
          <w:caps/>
          <w:sz w:val="28"/>
          <w:szCs w:val="28"/>
          <w:lang w:eastAsia="ru-RU"/>
        </w:rPr>
        <w:t>химического состояния месторождений пресных подземных вод Южного Казахстана</w:t>
      </w:r>
    </w:p>
    <w:p w14:paraId="05A50513" w14:textId="410C255F" w:rsidR="00ED3439" w:rsidRDefault="00ED3439" w:rsidP="00B75608">
      <w:pPr>
        <w:widowControl w:val="0"/>
        <w:autoSpaceDE w:val="0"/>
        <w:autoSpaceDN w:val="0"/>
        <w:adjustRightInd w:val="0"/>
        <w:spacing w:after="0" w:line="240" w:lineRule="auto"/>
        <w:ind w:firstLine="709"/>
        <w:jc w:val="both"/>
        <w:rPr>
          <w:rFonts w:ascii="Times New Roman" w:eastAsia="Arial Unicode MS" w:hAnsi="Times New Roman" w:cs="Times New Roman"/>
          <w:b/>
          <w:color w:val="000000"/>
          <w:sz w:val="28"/>
          <w:szCs w:val="28"/>
          <w:lang w:bidi="en-US"/>
        </w:rPr>
      </w:pPr>
    </w:p>
    <w:p w14:paraId="7D3B6874" w14:textId="77777777" w:rsidR="00516A1F" w:rsidRDefault="00516A1F" w:rsidP="00516A1F">
      <w:pPr>
        <w:keepNext/>
        <w:spacing w:after="0" w:line="240" w:lineRule="auto"/>
        <w:ind w:firstLine="709"/>
        <w:contextualSpacing/>
        <w:jc w:val="both"/>
        <w:outlineLvl w:val="2"/>
        <w:rPr>
          <w:rFonts w:ascii="Times New Roman" w:eastAsia="Times New Roman" w:hAnsi="Times New Roman" w:cs="Times New Roman"/>
          <w:iCs/>
          <w:sz w:val="28"/>
          <w:szCs w:val="28"/>
          <w:lang w:eastAsia="ru-RU"/>
        </w:rPr>
      </w:pPr>
      <w:r w:rsidRPr="00B5307A">
        <w:rPr>
          <w:rFonts w:ascii="Times New Roman" w:eastAsia="Times New Roman" w:hAnsi="Times New Roman" w:cs="Times New Roman"/>
          <w:bCs/>
          <w:iCs/>
          <w:sz w:val="28"/>
          <w:szCs w:val="28"/>
          <w:lang w:eastAsia="ru-RU"/>
        </w:rPr>
        <w:t>Вода</w:t>
      </w:r>
      <w:r w:rsidRPr="00B5307A">
        <w:rPr>
          <w:rFonts w:ascii="Times New Roman" w:eastAsia="Times New Roman" w:hAnsi="Times New Roman" w:cs="Times New Roman"/>
          <w:b/>
          <w:bCs/>
          <w:iCs/>
          <w:sz w:val="28"/>
          <w:szCs w:val="28"/>
          <w:lang w:eastAsia="ru-RU"/>
        </w:rPr>
        <w:t xml:space="preserve"> </w:t>
      </w:r>
      <w:r w:rsidRPr="00B5307A">
        <w:rPr>
          <w:rFonts w:ascii="Times New Roman" w:eastAsia="Times New Roman" w:hAnsi="Times New Roman" w:cs="Times New Roman"/>
          <w:iCs/>
          <w:sz w:val="28"/>
          <w:szCs w:val="28"/>
          <w:lang w:eastAsia="ru-RU"/>
        </w:rPr>
        <w:t>– один из лучших растворителей. Изначально в Мировом океане были, в той или иной степени, растворены все вещества Земли. И это растворение продолжается: количество поровых вод илов и горных пород составляет около 19% всей гидросферы. Уже несколько столетий разрабатываются системы классификации природных вод и способы как можно более краткой характеристики качества воды (индекс качества воды). Выделено более 625 классов, групп, типов и разновидностей вод.</w:t>
      </w:r>
      <w:r>
        <w:rPr>
          <w:rFonts w:ascii="Times New Roman" w:eastAsia="Times New Roman" w:hAnsi="Times New Roman" w:cs="Times New Roman"/>
          <w:iCs/>
          <w:sz w:val="28"/>
          <w:szCs w:val="28"/>
          <w:lang w:eastAsia="ru-RU"/>
        </w:rPr>
        <w:t xml:space="preserve"> </w:t>
      </w:r>
      <w:proofErr w:type="gramStart"/>
      <w:r w:rsidRPr="00B5307A">
        <w:rPr>
          <w:rFonts w:ascii="Times New Roman" w:eastAsia="Times New Roman" w:hAnsi="Times New Roman" w:cs="Times New Roman"/>
          <w:iCs/>
          <w:sz w:val="28"/>
          <w:szCs w:val="28"/>
          <w:lang w:eastAsia="ru-RU"/>
        </w:rPr>
        <w:t>Однако</w:t>
      </w:r>
      <w:proofErr w:type="gramEnd"/>
      <w:r w:rsidRPr="00B5307A">
        <w:rPr>
          <w:rFonts w:ascii="Times New Roman" w:eastAsia="Times New Roman" w:hAnsi="Times New Roman" w:cs="Times New Roman"/>
          <w:iCs/>
          <w:sz w:val="28"/>
          <w:szCs w:val="28"/>
          <w:lang w:eastAsia="ru-RU"/>
        </w:rPr>
        <w:t xml:space="preserve"> чем более детально разрабатывалась классификация вод, тем больше исследователи удалялись от желаемой краткости и ясности в определении качества воды. </w:t>
      </w:r>
      <w:proofErr w:type="gramStart"/>
      <w:r w:rsidRPr="00B5307A">
        <w:rPr>
          <w:rFonts w:ascii="Times New Roman" w:eastAsia="Times New Roman" w:hAnsi="Times New Roman" w:cs="Times New Roman"/>
          <w:iCs/>
          <w:sz w:val="28"/>
          <w:szCs w:val="28"/>
          <w:lang w:eastAsia="ru-RU"/>
        </w:rPr>
        <w:t>Оказалось</w:t>
      </w:r>
      <w:proofErr w:type="gramEnd"/>
      <w:r w:rsidRPr="00B5307A">
        <w:rPr>
          <w:rFonts w:ascii="Times New Roman" w:eastAsia="Times New Roman" w:hAnsi="Times New Roman" w:cs="Times New Roman"/>
          <w:iCs/>
          <w:sz w:val="28"/>
          <w:szCs w:val="28"/>
          <w:lang w:eastAsia="ru-RU"/>
        </w:rPr>
        <w:t xml:space="preserve"> невозможным оценить пригодность воды для питьевых, технических, других целей только на основе предложенных универсальных индексов воды. </w:t>
      </w:r>
    </w:p>
    <w:p w14:paraId="6B23124A" w14:textId="77777777" w:rsidR="00516A1F" w:rsidRDefault="00516A1F" w:rsidP="00516A1F">
      <w:pPr>
        <w:keepNext/>
        <w:spacing w:after="0" w:line="240" w:lineRule="auto"/>
        <w:ind w:firstLine="708"/>
        <w:contextualSpacing/>
        <w:jc w:val="both"/>
        <w:outlineLvl w:val="0"/>
        <w:rPr>
          <w:rFonts w:ascii="Times New Roman" w:eastAsia="Times New Roman" w:hAnsi="Times New Roman" w:cs="Times New Roman"/>
          <w:bCs/>
          <w:sz w:val="28"/>
          <w:szCs w:val="28"/>
          <w:lang w:val="kk-KZ" w:eastAsia="ru-RU"/>
        </w:rPr>
      </w:pPr>
      <w:r w:rsidRPr="00B5307A">
        <w:rPr>
          <w:rFonts w:ascii="Times New Roman" w:eastAsia="Times New Roman" w:hAnsi="Times New Roman" w:cs="Times New Roman"/>
          <w:bCs/>
          <w:sz w:val="28"/>
          <w:szCs w:val="28"/>
          <w:lang w:eastAsia="ru-RU"/>
        </w:rPr>
        <w:t xml:space="preserve">Под качеством природной воды в целом понимается характеристика ее состава и свойств, определяющая ее пригодность для конкретных видов водопользования, при этом критерии качества представляют собой признаки, по которым производится оценка качества воды. </w:t>
      </w:r>
      <w:r>
        <w:rPr>
          <w:rFonts w:ascii="Times New Roman" w:eastAsia="Times New Roman" w:hAnsi="Times New Roman" w:cs="Times New Roman"/>
          <w:bCs/>
          <w:sz w:val="28"/>
          <w:szCs w:val="28"/>
          <w:lang w:val="kk-KZ" w:eastAsia="ru-RU"/>
        </w:rPr>
        <w:t xml:space="preserve">   </w:t>
      </w:r>
    </w:p>
    <w:p w14:paraId="0A028721" w14:textId="55540C97" w:rsidR="00516A1F" w:rsidRDefault="00516A1F" w:rsidP="00B75608">
      <w:pPr>
        <w:widowControl w:val="0"/>
        <w:autoSpaceDE w:val="0"/>
        <w:autoSpaceDN w:val="0"/>
        <w:adjustRightInd w:val="0"/>
        <w:spacing w:after="0" w:line="240" w:lineRule="auto"/>
        <w:ind w:firstLine="709"/>
        <w:jc w:val="both"/>
        <w:rPr>
          <w:rFonts w:ascii="Times New Roman" w:eastAsia="Arial Unicode MS" w:hAnsi="Times New Roman" w:cs="Times New Roman"/>
          <w:b/>
          <w:color w:val="000000"/>
          <w:sz w:val="28"/>
          <w:szCs w:val="28"/>
          <w:lang w:bidi="en-US"/>
        </w:rPr>
      </w:pPr>
    </w:p>
    <w:p w14:paraId="1473DEF1" w14:textId="153B4F01" w:rsidR="00516A1F" w:rsidRDefault="00516A1F" w:rsidP="00B75608">
      <w:pPr>
        <w:widowControl w:val="0"/>
        <w:autoSpaceDE w:val="0"/>
        <w:autoSpaceDN w:val="0"/>
        <w:adjustRightInd w:val="0"/>
        <w:spacing w:after="0" w:line="240" w:lineRule="auto"/>
        <w:ind w:firstLine="709"/>
        <w:jc w:val="both"/>
        <w:rPr>
          <w:rFonts w:ascii="Times New Roman" w:eastAsia="Arial Unicode MS" w:hAnsi="Times New Roman" w:cs="Times New Roman"/>
          <w:b/>
          <w:color w:val="000000"/>
          <w:sz w:val="28"/>
          <w:szCs w:val="28"/>
          <w:lang w:bidi="en-US"/>
        </w:rPr>
      </w:pPr>
      <w:r>
        <w:rPr>
          <w:rFonts w:ascii="Times New Roman" w:eastAsia="Arial Unicode MS" w:hAnsi="Times New Roman" w:cs="Times New Roman"/>
          <w:b/>
          <w:color w:val="000000"/>
          <w:sz w:val="28"/>
          <w:szCs w:val="28"/>
          <w:lang w:bidi="en-US"/>
        </w:rPr>
        <w:t xml:space="preserve">5.1 Методы исследований </w:t>
      </w:r>
      <w:r w:rsidR="003C73CA">
        <w:rPr>
          <w:rFonts w:ascii="Times New Roman" w:eastAsia="Arial Unicode MS" w:hAnsi="Times New Roman" w:cs="Times New Roman"/>
          <w:b/>
          <w:color w:val="000000"/>
          <w:sz w:val="28"/>
          <w:szCs w:val="28"/>
          <w:lang w:bidi="en-US"/>
        </w:rPr>
        <w:t xml:space="preserve">гидрогеохимических </w:t>
      </w:r>
      <w:r>
        <w:rPr>
          <w:rFonts w:ascii="Times New Roman" w:eastAsia="Arial Unicode MS" w:hAnsi="Times New Roman" w:cs="Times New Roman"/>
          <w:b/>
          <w:color w:val="000000"/>
          <w:sz w:val="28"/>
          <w:szCs w:val="28"/>
          <w:lang w:bidi="en-US"/>
        </w:rPr>
        <w:t>показателей подземных вод</w:t>
      </w:r>
    </w:p>
    <w:p w14:paraId="5FAFF455" w14:textId="3EAB82EA" w:rsidR="00463F50" w:rsidRDefault="00463F50" w:rsidP="000A5AA7">
      <w:pPr>
        <w:widowControl w:val="0"/>
        <w:autoSpaceDE w:val="0"/>
        <w:autoSpaceDN w:val="0"/>
        <w:adjustRightInd w:val="0"/>
        <w:spacing w:after="0" w:line="240" w:lineRule="auto"/>
        <w:ind w:firstLine="709"/>
        <w:jc w:val="both"/>
        <w:rPr>
          <w:rFonts w:ascii="Times New Roman" w:hAnsi="Times New Roman" w:cs="Times New Roman"/>
          <w:sz w:val="28"/>
          <w:szCs w:val="28"/>
        </w:rPr>
      </w:pPr>
      <w:bookmarkStart w:id="24" w:name="_Hlk162514155"/>
      <w:r>
        <w:rPr>
          <w:rFonts w:ascii="Times New Roman" w:eastAsia="Times New Roman" w:hAnsi="Times New Roman" w:cs="Times New Roman"/>
          <w:bCs/>
          <w:caps/>
          <w:sz w:val="28"/>
          <w:szCs w:val="28"/>
          <w:lang w:eastAsia="ru-RU"/>
        </w:rPr>
        <w:t>Д</w:t>
      </w:r>
      <w:r>
        <w:rPr>
          <w:rFonts w:ascii="Times New Roman" w:eastAsia="Times New Roman" w:hAnsi="Times New Roman" w:cs="Times New Roman"/>
          <w:bCs/>
          <w:sz w:val="28"/>
          <w:szCs w:val="28"/>
          <w:lang w:eastAsia="ru-RU"/>
        </w:rPr>
        <w:t xml:space="preserve">ля проведения оценки современного состояния эксплуатируемых месторождений пресных </w:t>
      </w:r>
      <w:proofErr w:type="spellStart"/>
      <w:r>
        <w:rPr>
          <w:rFonts w:ascii="Times New Roman" w:eastAsia="Times New Roman" w:hAnsi="Times New Roman" w:cs="Times New Roman"/>
          <w:bCs/>
          <w:sz w:val="28"/>
          <w:szCs w:val="28"/>
          <w:lang w:eastAsia="ru-RU"/>
        </w:rPr>
        <w:t>подземн</w:t>
      </w:r>
      <w:r w:rsidR="000A5AA7">
        <w:rPr>
          <w:rFonts w:ascii="Times New Roman" w:eastAsia="Times New Roman" w:hAnsi="Times New Roman" w:cs="Times New Roman"/>
          <w:bCs/>
          <w:sz w:val="28"/>
          <w:szCs w:val="28"/>
          <w:lang w:eastAsia="ru-RU"/>
        </w:rPr>
        <w:t>х</w:t>
      </w:r>
      <w:proofErr w:type="spellEnd"/>
      <w:r w:rsidR="000A5AA7">
        <w:rPr>
          <w:rFonts w:ascii="Times New Roman" w:eastAsia="Times New Roman" w:hAnsi="Times New Roman" w:cs="Times New Roman"/>
          <w:bCs/>
          <w:sz w:val="28"/>
          <w:szCs w:val="28"/>
          <w:lang w:eastAsia="ru-RU"/>
        </w:rPr>
        <w:t xml:space="preserve"> вод по гидрогеохимическим показателям реализованы </w:t>
      </w:r>
      <w:r w:rsidRPr="002D0585">
        <w:rPr>
          <w:rFonts w:ascii="Times New Roman" w:hAnsi="Times New Roman" w:cs="Times New Roman"/>
          <w:sz w:val="28"/>
          <w:szCs w:val="28"/>
        </w:rPr>
        <w:t xml:space="preserve">региональные экспедиционные обследования </w:t>
      </w:r>
      <w:r w:rsidR="000A5AA7">
        <w:rPr>
          <w:rFonts w:ascii="Times New Roman" w:hAnsi="Times New Roman" w:cs="Times New Roman"/>
          <w:sz w:val="28"/>
          <w:szCs w:val="28"/>
        </w:rPr>
        <w:t xml:space="preserve">Южного Казахстана с обследованием действующих водозаборных сооружений и </w:t>
      </w:r>
      <w:r w:rsidRPr="002D0585">
        <w:rPr>
          <w:rFonts w:ascii="Times New Roman" w:hAnsi="Times New Roman" w:cs="Times New Roman"/>
          <w:sz w:val="28"/>
          <w:szCs w:val="28"/>
        </w:rPr>
        <w:t>отбором проб воды для последующих химико-аналитических исследований</w:t>
      </w:r>
      <w:r w:rsidR="003C73CA">
        <w:rPr>
          <w:rFonts w:ascii="Times New Roman" w:hAnsi="Times New Roman" w:cs="Times New Roman"/>
          <w:sz w:val="28"/>
          <w:szCs w:val="28"/>
        </w:rPr>
        <w:t xml:space="preserve"> </w:t>
      </w:r>
      <w:r w:rsidR="00D96CCE">
        <w:rPr>
          <w:rFonts w:ascii="Times New Roman" w:hAnsi="Times New Roman" w:cs="Times New Roman"/>
          <w:sz w:val="28"/>
          <w:szCs w:val="28"/>
        </w:rPr>
        <w:t xml:space="preserve">в  2018 и 2022 годах </w:t>
      </w:r>
      <w:r w:rsidR="003C73CA">
        <w:rPr>
          <w:rFonts w:ascii="Times New Roman" w:hAnsi="Times New Roman" w:cs="Times New Roman"/>
          <w:sz w:val="28"/>
          <w:szCs w:val="28"/>
        </w:rPr>
        <w:t>(Приложение А)</w:t>
      </w:r>
      <w:r w:rsidRPr="002D0585">
        <w:rPr>
          <w:rFonts w:ascii="Times New Roman" w:hAnsi="Times New Roman" w:cs="Times New Roman"/>
          <w:sz w:val="28"/>
          <w:szCs w:val="28"/>
        </w:rPr>
        <w:t>.</w:t>
      </w:r>
    </w:p>
    <w:p w14:paraId="036C56ED" w14:textId="437F61B2" w:rsidR="00C77D4C" w:rsidRDefault="00C77D4C" w:rsidP="00C77D4C">
      <w:pPr>
        <w:spacing w:after="0" w:line="240" w:lineRule="auto"/>
        <w:ind w:firstLine="708"/>
        <w:jc w:val="both"/>
        <w:rPr>
          <w:rFonts w:ascii="Times New Roman" w:hAnsi="Times New Roman" w:cs="Times New Roman"/>
          <w:sz w:val="28"/>
          <w:szCs w:val="28"/>
        </w:rPr>
      </w:pPr>
      <w:r w:rsidRPr="002D0585">
        <w:rPr>
          <w:rFonts w:ascii="Times New Roman" w:hAnsi="Times New Roman" w:cs="Times New Roman"/>
          <w:sz w:val="28"/>
          <w:szCs w:val="28"/>
        </w:rPr>
        <w:t xml:space="preserve">Лабораторный анализ проб воды, отобранных из водозаборных скважин </w:t>
      </w:r>
      <w:r>
        <w:rPr>
          <w:rFonts w:ascii="Times New Roman" w:hAnsi="Times New Roman" w:cs="Times New Roman"/>
          <w:sz w:val="28"/>
          <w:szCs w:val="28"/>
        </w:rPr>
        <w:t>МПВ</w:t>
      </w:r>
      <w:r w:rsidRPr="002D0585">
        <w:rPr>
          <w:rFonts w:ascii="Times New Roman" w:hAnsi="Times New Roman" w:cs="Times New Roman"/>
          <w:sz w:val="28"/>
          <w:szCs w:val="28"/>
        </w:rPr>
        <w:t>, выполнен Лабораторией химико-аналитических исследований Института (Аттестат аккредитации № KZ.Т.02.0782, действителен до 27.11.2025 г.). Качественный состав вод проанализирован в соответствии с требованиями к воде хозяйственно-питьевого назначения (</w:t>
      </w:r>
      <w:proofErr w:type="spellStart"/>
      <w:r w:rsidRPr="002D0585">
        <w:rPr>
          <w:rFonts w:ascii="Times New Roman" w:hAnsi="Times New Roman" w:cs="Times New Roman"/>
          <w:sz w:val="28"/>
          <w:szCs w:val="28"/>
        </w:rPr>
        <w:t>САНПиН</w:t>
      </w:r>
      <w:proofErr w:type="spellEnd"/>
      <w:r w:rsidRPr="002D0585">
        <w:rPr>
          <w:rFonts w:ascii="Times New Roman" w:hAnsi="Times New Roman" w:cs="Times New Roman"/>
          <w:sz w:val="28"/>
          <w:szCs w:val="28"/>
        </w:rPr>
        <w:t>)</w:t>
      </w:r>
      <w:r>
        <w:rPr>
          <w:rFonts w:ascii="Times New Roman" w:hAnsi="Times New Roman" w:cs="Times New Roman"/>
          <w:sz w:val="28"/>
          <w:szCs w:val="28"/>
        </w:rPr>
        <w:t xml:space="preserve"> </w:t>
      </w:r>
      <w:r w:rsidRPr="002D0585">
        <w:rPr>
          <w:rFonts w:ascii="Times New Roman" w:hAnsi="Times New Roman" w:cs="Times New Roman"/>
          <w:sz w:val="28"/>
          <w:szCs w:val="28"/>
        </w:rPr>
        <w:t>[</w:t>
      </w:r>
      <w:r w:rsidR="007A62E8">
        <w:rPr>
          <w:rFonts w:ascii="Times New Roman" w:hAnsi="Times New Roman" w:cs="Times New Roman"/>
          <w:sz w:val="28"/>
          <w:szCs w:val="28"/>
          <w:lang w:val="kk-KZ"/>
        </w:rPr>
        <w:t>52</w:t>
      </w:r>
      <w:r w:rsidRPr="002D0585">
        <w:rPr>
          <w:rFonts w:ascii="Times New Roman" w:hAnsi="Times New Roman" w:cs="Times New Roman"/>
          <w:sz w:val="28"/>
          <w:szCs w:val="28"/>
        </w:rPr>
        <w:t>]</w:t>
      </w:r>
      <w:r>
        <w:rPr>
          <w:rFonts w:ascii="Times New Roman" w:hAnsi="Times New Roman" w:cs="Times New Roman"/>
          <w:sz w:val="28"/>
          <w:szCs w:val="28"/>
        </w:rPr>
        <w:t>.</w:t>
      </w:r>
    </w:p>
    <w:bookmarkEnd w:id="24"/>
    <w:p w14:paraId="28A82EA6" w14:textId="77777777" w:rsidR="003837DE" w:rsidRDefault="003837DE" w:rsidP="00DE4647">
      <w:pPr>
        <w:spacing w:after="0" w:line="240" w:lineRule="auto"/>
        <w:ind w:firstLine="720"/>
        <w:jc w:val="both"/>
        <w:rPr>
          <w:rFonts w:ascii="Times New Roman" w:hAnsi="Times New Roman" w:cs="Times New Roman"/>
          <w:sz w:val="28"/>
          <w:szCs w:val="28"/>
          <w:lang w:val="kk-KZ"/>
        </w:rPr>
      </w:pPr>
      <w:r w:rsidRPr="003837DE">
        <w:rPr>
          <w:rFonts w:ascii="Times New Roman" w:hAnsi="Times New Roman" w:cs="Times New Roman"/>
          <w:sz w:val="28"/>
          <w:szCs w:val="28"/>
        </w:rPr>
        <w:t>Качественное состояние пресных подземных вод оценивается по компонентам, таким как минерализация, водородный показатель, основные химические составляющие и микроэлементы, содержание которых сверх нормы может указывать на загрязнение. Эти параметры входят в стандартный набор для проведения полного химического анализа и соответствуют установленным требованиям и нормам для оценки водных ресурсов, используемых в различных целях.</w:t>
      </w:r>
    </w:p>
    <w:p w14:paraId="15FBDE30" w14:textId="00E4E328" w:rsidR="00DE4647" w:rsidRPr="00DE4647" w:rsidRDefault="00516A1F" w:rsidP="00DE4647">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Всего о</w:t>
      </w:r>
      <w:r w:rsidR="00DE4647" w:rsidRPr="00FF45AC">
        <w:rPr>
          <w:rFonts w:ascii="Times New Roman" w:eastAsia="Times New Roman" w:hAnsi="Times New Roman" w:cs="Times New Roman"/>
          <w:sz w:val="28"/>
          <w:szCs w:val="28"/>
          <w:lang w:eastAsia="ru-RU"/>
        </w:rPr>
        <w:t xml:space="preserve">тобрано </w:t>
      </w:r>
      <w:r w:rsidR="003837DE">
        <w:rPr>
          <w:rFonts w:ascii="Times New Roman" w:eastAsia="Times New Roman" w:hAnsi="Times New Roman" w:cs="Times New Roman"/>
          <w:sz w:val="28"/>
          <w:szCs w:val="28"/>
          <w:lang w:val="kk-KZ" w:eastAsia="ru-RU"/>
        </w:rPr>
        <w:t xml:space="preserve">208 проб, из них </w:t>
      </w:r>
      <w:r w:rsidR="00E038F9">
        <w:rPr>
          <w:rFonts w:ascii="Times New Roman" w:eastAsia="Times New Roman" w:hAnsi="Times New Roman" w:cs="Times New Roman"/>
          <w:sz w:val="28"/>
          <w:szCs w:val="28"/>
          <w:lang w:val="kk-KZ" w:eastAsia="ru-RU"/>
        </w:rPr>
        <w:t>147</w:t>
      </w:r>
      <w:r>
        <w:rPr>
          <w:rFonts w:ascii="Times New Roman" w:eastAsia="Times New Roman" w:hAnsi="Times New Roman" w:cs="Times New Roman"/>
          <w:sz w:val="28"/>
          <w:szCs w:val="28"/>
          <w:lang w:eastAsia="ru-RU"/>
        </w:rPr>
        <w:t xml:space="preserve"> </w:t>
      </w:r>
      <w:r w:rsidR="00DE4647" w:rsidRPr="00FF45AC">
        <w:rPr>
          <w:rFonts w:ascii="Times New Roman" w:eastAsia="Times New Roman" w:hAnsi="Times New Roman" w:cs="Times New Roman"/>
          <w:sz w:val="28"/>
          <w:szCs w:val="28"/>
          <w:lang w:eastAsia="ru-RU"/>
        </w:rPr>
        <w:t xml:space="preserve">проб </w:t>
      </w:r>
      <w:r>
        <w:rPr>
          <w:rFonts w:ascii="Times New Roman" w:eastAsia="Times New Roman" w:hAnsi="Times New Roman" w:cs="Times New Roman"/>
          <w:sz w:val="28"/>
          <w:szCs w:val="28"/>
          <w:lang w:eastAsia="ru-RU"/>
        </w:rPr>
        <w:t xml:space="preserve">воды </w:t>
      </w:r>
      <w:r w:rsidR="00DE4647" w:rsidRPr="00FF45AC">
        <w:rPr>
          <w:rFonts w:ascii="Times New Roman" w:eastAsia="Times New Roman" w:hAnsi="Times New Roman" w:cs="Times New Roman"/>
          <w:sz w:val="28"/>
          <w:szCs w:val="28"/>
          <w:lang w:eastAsia="ru-RU"/>
        </w:rPr>
        <w:t xml:space="preserve">на неорганический химический состав, 30 проб на отдельные показатели, в том числе на </w:t>
      </w:r>
      <w:r w:rsidR="00DE4647" w:rsidRPr="00FF45AC">
        <w:rPr>
          <w:rFonts w:ascii="Times New Roman" w:eastAsia="Times New Roman" w:hAnsi="Times New Roman" w:cs="Times New Roman"/>
          <w:sz w:val="28"/>
          <w:szCs w:val="28"/>
          <w:lang w:eastAsia="ru-RU"/>
        </w:rPr>
        <w:lastRenderedPageBreak/>
        <w:t xml:space="preserve">металлы, 31 проба законсервирована для определения нефтепродуктов. Протоколы отбора проб соответствовали </w:t>
      </w:r>
      <w:r w:rsidR="00286711">
        <w:rPr>
          <w:rFonts w:ascii="Times New Roman" w:eastAsia="Times New Roman" w:hAnsi="Times New Roman" w:cs="Times New Roman"/>
          <w:sz w:val="28"/>
          <w:szCs w:val="28"/>
          <w:lang w:eastAsia="ru-RU"/>
        </w:rPr>
        <w:t xml:space="preserve">существующим </w:t>
      </w:r>
      <w:r w:rsidR="00DE4647" w:rsidRPr="00FF45AC">
        <w:rPr>
          <w:rFonts w:ascii="Times New Roman" w:eastAsia="Times New Roman" w:hAnsi="Times New Roman" w:cs="Times New Roman"/>
          <w:sz w:val="28"/>
          <w:szCs w:val="28"/>
          <w:lang w:eastAsia="ru-RU"/>
        </w:rPr>
        <w:t>рекомендациям</w:t>
      </w:r>
      <w:r w:rsidR="00286711">
        <w:rPr>
          <w:rFonts w:ascii="Times New Roman" w:eastAsia="Times New Roman" w:hAnsi="Times New Roman" w:cs="Times New Roman"/>
          <w:sz w:val="28"/>
          <w:szCs w:val="28"/>
          <w:lang w:eastAsia="ru-RU"/>
        </w:rPr>
        <w:t xml:space="preserve"> </w:t>
      </w:r>
      <w:r w:rsidR="00286711" w:rsidRPr="00DE4647">
        <w:rPr>
          <w:rFonts w:ascii="Times New Roman" w:eastAsia="Times New Roman" w:hAnsi="Times New Roman" w:cs="Times New Roman"/>
          <w:sz w:val="28"/>
          <w:szCs w:val="28"/>
          <w:lang w:eastAsia="ru-RU"/>
        </w:rPr>
        <w:t>[5</w:t>
      </w:r>
      <w:r w:rsidR="00286711">
        <w:rPr>
          <w:rFonts w:ascii="Times New Roman" w:eastAsia="Times New Roman" w:hAnsi="Times New Roman" w:cs="Times New Roman"/>
          <w:sz w:val="28"/>
          <w:szCs w:val="28"/>
          <w:lang w:val="kk-KZ" w:eastAsia="ru-RU"/>
        </w:rPr>
        <w:t>2</w:t>
      </w:r>
      <w:r w:rsidR="00286711" w:rsidRPr="00DE4647">
        <w:rPr>
          <w:rFonts w:ascii="Times New Roman" w:eastAsia="Times New Roman" w:hAnsi="Times New Roman" w:cs="Times New Roman"/>
          <w:sz w:val="28"/>
          <w:szCs w:val="28"/>
          <w:lang w:eastAsia="ru-RU"/>
        </w:rPr>
        <w:t xml:space="preserve">]. </w:t>
      </w:r>
      <w:r w:rsidR="00DE4647" w:rsidRPr="00FF45AC">
        <w:rPr>
          <w:rFonts w:ascii="Times New Roman" w:eastAsia="Times New Roman" w:hAnsi="Times New Roman" w:cs="Times New Roman"/>
          <w:sz w:val="28"/>
          <w:szCs w:val="28"/>
          <w:lang w:eastAsia="ru-RU"/>
        </w:rPr>
        <w:t>Используемые лабораторные</w:t>
      </w:r>
      <w:r w:rsidR="00DE4647" w:rsidRPr="00DE4647">
        <w:rPr>
          <w:rFonts w:ascii="Times New Roman" w:eastAsia="Times New Roman" w:hAnsi="Times New Roman" w:cs="Times New Roman"/>
          <w:sz w:val="28"/>
          <w:szCs w:val="28"/>
          <w:lang w:eastAsia="ru-RU"/>
        </w:rPr>
        <w:t xml:space="preserve"> методы приведены в таблице </w:t>
      </w:r>
      <w:r w:rsidR="00BF3416">
        <w:rPr>
          <w:rFonts w:ascii="Times New Roman" w:eastAsia="Times New Roman" w:hAnsi="Times New Roman" w:cs="Times New Roman"/>
          <w:sz w:val="28"/>
          <w:szCs w:val="28"/>
          <w:lang w:val="kk-KZ" w:eastAsia="ru-RU"/>
        </w:rPr>
        <w:t>5.1.</w:t>
      </w:r>
      <w:r w:rsidR="00DE4647" w:rsidRPr="00DE4647">
        <w:rPr>
          <w:rFonts w:ascii="Times New Roman" w:eastAsia="Times New Roman" w:hAnsi="Times New Roman" w:cs="Times New Roman"/>
          <w:sz w:val="28"/>
          <w:szCs w:val="28"/>
          <w:lang w:eastAsia="ru-RU"/>
        </w:rPr>
        <w:t xml:space="preserve"> </w:t>
      </w:r>
    </w:p>
    <w:p w14:paraId="649A1D28" w14:textId="6AD47B42" w:rsidR="00DE4647" w:rsidRPr="00DE4647" w:rsidRDefault="00DE4647" w:rsidP="00DE4647">
      <w:pPr>
        <w:pStyle w:val="MDPI41tablecaption"/>
        <w:ind w:left="0"/>
        <w:jc w:val="both"/>
        <w:rPr>
          <w:rFonts w:ascii="Times New Roman" w:hAnsi="Times New Roman" w:cs="Times New Roman"/>
          <w:color w:val="auto"/>
          <w:kern w:val="0"/>
          <w:sz w:val="28"/>
          <w:szCs w:val="28"/>
          <w:lang w:val="ru-RU" w:eastAsia="ru-RU" w:bidi="ar-SA"/>
        </w:rPr>
      </w:pPr>
      <w:r w:rsidRPr="00DE4647">
        <w:rPr>
          <w:rFonts w:ascii="Times New Roman" w:hAnsi="Times New Roman" w:cs="Times New Roman"/>
          <w:color w:val="auto"/>
          <w:kern w:val="0"/>
          <w:sz w:val="28"/>
          <w:szCs w:val="28"/>
          <w:lang w:val="ru-RU" w:eastAsia="ru-RU" w:bidi="ar-SA"/>
        </w:rPr>
        <w:t xml:space="preserve">Таблица </w:t>
      </w:r>
      <w:r w:rsidR="00BF3416">
        <w:rPr>
          <w:rFonts w:ascii="Times New Roman" w:hAnsi="Times New Roman" w:cs="Times New Roman"/>
          <w:color w:val="auto"/>
          <w:kern w:val="0"/>
          <w:sz w:val="28"/>
          <w:szCs w:val="28"/>
          <w:lang w:val="kk-KZ" w:eastAsia="ru-RU" w:bidi="ar-SA"/>
        </w:rPr>
        <w:t>5.1</w:t>
      </w:r>
      <w:r w:rsidRPr="00DE4647">
        <w:rPr>
          <w:rFonts w:ascii="Times New Roman" w:hAnsi="Times New Roman" w:cs="Times New Roman"/>
          <w:color w:val="auto"/>
          <w:kern w:val="0"/>
          <w:sz w:val="28"/>
          <w:szCs w:val="28"/>
          <w:lang w:val="ru-RU" w:eastAsia="ru-RU" w:bidi="ar-SA"/>
        </w:rPr>
        <w:t xml:space="preserve">. </w:t>
      </w:r>
      <w:r w:rsidR="00BF3416">
        <w:rPr>
          <w:rFonts w:ascii="Times New Roman" w:hAnsi="Times New Roman" w:cs="Times New Roman"/>
          <w:color w:val="auto"/>
          <w:kern w:val="0"/>
          <w:sz w:val="28"/>
          <w:szCs w:val="28"/>
          <w:lang w:val="ru-RU" w:eastAsia="ru-RU" w:bidi="ar-SA"/>
        </w:rPr>
        <w:t>Л</w:t>
      </w:r>
      <w:r w:rsidRPr="00DE4647">
        <w:rPr>
          <w:rFonts w:ascii="Times New Roman" w:hAnsi="Times New Roman" w:cs="Times New Roman"/>
          <w:color w:val="auto"/>
          <w:kern w:val="0"/>
          <w:sz w:val="28"/>
          <w:szCs w:val="28"/>
          <w:lang w:val="ru-RU" w:eastAsia="ru-RU" w:bidi="ar-SA"/>
        </w:rPr>
        <w:t>абораторн</w:t>
      </w:r>
      <w:r w:rsidR="00BF3416">
        <w:rPr>
          <w:rFonts w:ascii="Times New Roman" w:hAnsi="Times New Roman" w:cs="Times New Roman"/>
          <w:color w:val="auto"/>
          <w:kern w:val="0"/>
          <w:sz w:val="28"/>
          <w:szCs w:val="28"/>
          <w:lang w:val="ru-RU" w:eastAsia="ru-RU" w:bidi="ar-SA"/>
        </w:rPr>
        <w:t xml:space="preserve">ые </w:t>
      </w:r>
      <w:r w:rsidRPr="00DE4647">
        <w:rPr>
          <w:rFonts w:ascii="Times New Roman" w:hAnsi="Times New Roman" w:cs="Times New Roman"/>
          <w:color w:val="auto"/>
          <w:kern w:val="0"/>
          <w:sz w:val="28"/>
          <w:szCs w:val="28"/>
          <w:lang w:val="ru-RU" w:eastAsia="ru-RU" w:bidi="ar-SA"/>
        </w:rPr>
        <w:t>метод</w:t>
      </w:r>
      <w:r w:rsidR="002D759C">
        <w:rPr>
          <w:rFonts w:ascii="Times New Roman" w:hAnsi="Times New Roman" w:cs="Times New Roman"/>
          <w:color w:val="auto"/>
          <w:kern w:val="0"/>
          <w:sz w:val="28"/>
          <w:szCs w:val="28"/>
          <w:lang w:val="ru-RU" w:eastAsia="ru-RU" w:bidi="ar-SA"/>
        </w:rPr>
        <w:t xml:space="preserve">ы </w:t>
      </w:r>
      <w:r w:rsidRPr="007A62E8">
        <w:rPr>
          <w:rFonts w:ascii="Times New Roman" w:hAnsi="Times New Roman" w:cs="Times New Roman"/>
          <w:color w:val="auto"/>
          <w:kern w:val="0"/>
          <w:sz w:val="28"/>
          <w:szCs w:val="28"/>
          <w:lang w:val="ru-RU" w:eastAsia="ru-RU" w:bidi="ar-SA"/>
        </w:rPr>
        <w:t xml:space="preserve">вод </w:t>
      </w:r>
      <w:r w:rsidRPr="007A62E8">
        <w:rPr>
          <w:rFonts w:ascii="Times New Roman" w:hAnsi="Times New Roman" w:cs="Times New Roman"/>
          <w:color w:val="auto"/>
          <w:kern w:val="0"/>
          <w:sz w:val="28"/>
          <w:szCs w:val="28"/>
          <w:lang w:val="ru-RU" w:eastAsia="ru-RU" w:bidi="ar-SA"/>
        </w:rPr>
        <w:fldChar w:fldCharType="begin">
          <w:fldData xml:space="preserve">PEVuZE5vdGU+PENpdGU+PEF1dGhvcj4zMzA0NS0yMDE0PC9BdXRob3I+PFllYXI+MjAxNDwvWWVh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</w:fldData>
        </w:fldChar>
      </w:r>
      <w:r w:rsidRPr="007A62E8">
        <w:rPr>
          <w:rFonts w:ascii="Times New Roman" w:hAnsi="Times New Roman" w:cs="Times New Roman"/>
          <w:color w:val="auto"/>
          <w:kern w:val="0"/>
          <w:sz w:val="28"/>
          <w:szCs w:val="28"/>
          <w:lang w:val="ru-RU" w:eastAsia="ru-RU" w:bidi="ar-SA"/>
        </w:rPr>
        <w:instrText xml:space="preserve"> ADDIN EN.CITE </w:instrText>
      </w:r>
      <w:r w:rsidRPr="007A62E8">
        <w:rPr>
          <w:rFonts w:ascii="Times New Roman" w:hAnsi="Times New Roman" w:cs="Times New Roman"/>
          <w:color w:val="auto"/>
          <w:kern w:val="0"/>
          <w:sz w:val="28"/>
          <w:szCs w:val="28"/>
          <w:lang w:val="ru-RU" w:eastAsia="ru-RU" w:bidi="ar-SA"/>
        </w:rPr>
        <w:fldChar w:fldCharType="begin">
          <w:fldData xml:space="preserve">PEVuZE5vdGU+PENpdGU+PEF1dGhvcj4zMzA0NS0yMDE0PC9BdXRob3I+PFllYXI+MjAxNDwvWWVh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</w:fldData>
        </w:fldChar>
      </w:r>
      <w:r w:rsidRPr="007A62E8">
        <w:rPr>
          <w:rFonts w:ascii="Times New Roman" w:hAnsi="Times New Roman" w:cs="Times New Roman"/>
          <w:color w:val="auto"/>
          <w:kern w:val="0"/>
          <w:sz w:val="28"/>
          <w:szCs w:val="28"/>
          <w:lang w:val="ru-RU" w:eastAsia="ru-RU" w:bidi="ar-SA"/>
        </w:rPr>
        <w:instrText xml:space="preserve"> ADDIN EN.CITE.DATA </w:instrText>
      </w:r>
      <w:r w:rsidRPr="007A62E8">
        <w:rPr>
          <w:rFonts w:ascii="Times New Roman" w:hAnsi="Times New Roman" w:cs="Times New Roman"/>
          <w:color w:val="auto"/>
          <w:kern w:val="0"/>
          <w:sz w:val="28"/>
          <w:szCs w:val="28"/>
          <w:lang w:val="ru-RU" w:eastAsia="ru-RU" w:bidi="ar-SA"/>
        </w:rPr>
      </w:r>
      <w:r w:rsidRPr="007A62E8">
        <w:rPr>
          <w:rFonts w:ascii="Times New Roman" w:hAnsi="Times New Roman" w:cs="Times New Roman"/>
          <w:color w:val="auto"/>
          <w:kern w:val="0"/>
          <w:sz w:val="28"/>
          <w:szCs w:val="28"/>
          <w:lang w:val="ru-RU" w:eastAsia="ru-RU" w:bidi="ar-SA"/>
        </w:rPr>
        <w:fldChar w:fldCharType="end"/>
      </w:r>
      <w:r w:rsidRPr="007A62E8">
        <w:rPr>
          <w:rFonts w:ascii="Times New Roman" w:hAnsi="Times New Roman" w:cs="Times New Roman"/>
          <w:color w:val="auto"/>
          <w:kern w:val="0"/>
          <w:sz w:val="28"/>
          <w:szCs w:val="28"/>
          <w:lang w:val="ru-RU" w:eastAsia="ru-RU" w:bidi="ar-SA"/>
        </w:rPr>
      </w:r>
      <w:r w:rsidRPr="007A62E8">
        <w:rPr>
          <w:rFonts w:ascii="Times New Roman" w:hAnsi="Times New Roman" w:cs="Times New Roman"/>
          <w:color w:val="auto"/>
          <w:kern w:val="0"/>
          <w:sz w:val="28"/>
          <w:szCs w:val="28"/>
          <w:lang w:val="ru-RU" w:eastAsia="ru-RU" w:bidi="ar-SA"/>
        </w:rPr>
        <w:fldChar w:fldCharType="separate"/>
      </w:r>
      <w:r w:rsidRPr="007A62E8">
        <w:rPr>
          <w:rFonts w:ascii="Times New Roman" w:hAnsi="Times New Roman" w:cs="Times New Roman"/>
          <w:color w:val="auto"/>
          <w:kern w:val="0"/>
          <w:sz w:val="28"/>
          <w:szCs w:val="28"/>
          <w:lang w:val="ru-RU" w:eastAsia="ru-RU" w:bidi="ar-SA"/>
        </w:rPr>
        <w:t>[</w:t>
      </w:r>
      <w:r w:rsidR="00FF45AC" w:rsidRPr="007A62E8">
        <w:rPr>
          <w:rFonts w:ascii="Times New Roman" w:hAnsi="Times New Roman" w:cs="Times New Roman"/>
          <w:color w:val="auto"/>
          <w:kern w:val="0"/>
          <w:sz w:val="28"/>
          <w:szCs w:val="28"/>
          <w:lang w:val="kk-KZ" w:eastAsia="ru-RU" w:bidi="ar-SA"/>
        </w:rPr>
        <w:t>52</w:t>
      </w:r>
      <w:r w:rsidRPr="007A62E8">
        <w:rPr>
          <w:rFonts w:ascii="Times New Roman" w:hAnsi="Times New Roman" w:cs="Times New Roman"/>
          <w:color w:val="auto"/>
          <w:kern w:val="0"/>
          <w:sz w:val="28"/>
          <w:szCs w:val="28"/>
          <w:lang w:val="ru-RU" w:eastAsia="ru-RU" w:bidi="ar-SA"/>
        </w:rPr>
        <w:t>]</w:t>
      </w:r>
      <w:r w:rsidRPr="007A62E8">
        <w:rPr>
          <w:rFonts w:ascii="Times New Roman" w:hAnsi="Times New Roman" w:cs="Times New Roman"/>
          <w:color w:val="auto"/>
          <w:kern w:val="0"/>
          <w:sz w:val="28"/>
          <w:szCs w:val="28"/>
          <w:lang w:val="ru-RU" w:eastAsia="ru-RU" w:bidi="ar-SA"/>
        </w:rPr>
        <w:fldChar w:fldCharType="end"/>
      </w:r>
      <w:r w:rsidRPr="007A62E8">
        <w:rPr>
          <w:rFonts w:ascii="Times New Roman" w:hAnsi="Times New Roman" w:cs="Times New Roman"/>
          <w:color w:val="auto"/>
          <w:kern w:val="0"/>
          <w:sz w:val="28"/>
          <w:szCs w:val="28"/>
          <w:lang w:val="ru-RU" w:eastAsia="ru-RU" w:bidi="ar-SA"/>
        </w:rPr>
        <w:t>.</w:t>
      </w:r>
    </w:p>
    <w:p w14:paraId="075D753B" w14:textId="77777777" w:rsidR="00DE4647" w:rsidRPr="00F615F6" w:rsidRDefault="00DE4647" w:rsidP="00DE4647">
      <w:pPr>
        <w:spacing w:after="0" w:line="240" w:lineRule="auto"/>
        <w:ind w:firstLine="720"/>
        <w:jc w:val="both"/>
        <w:rPr>
          <w:rFonts w:ascii="Times New Roman" w:hAnsi="Times New Roman" w:cs="Times New Roman"/>
          <w:sz w:val="24"/>
          <w:szCs w:val="24"/>
        </w:rPr>
      </w:pPr>
    </w:p>
    <w:tbl>
      <w:tblPr>
        <w:tblW w:w="9923" w:type="dxa"/>
        <w:jc w:val="center"/>
        <w:tblBorders>
          <w:top w:val="single" w:sz="8" w:space="0" w:color="auto"/>
          <w:bottom w:val="single" w:sz="8" w:space="0" w:color="auto"/>
          <w:insideH w:val="single" w:sz="4" w:space="0" w:color="auto"/>
        </w:tblBorders>
        <w:tblLayout w:type="fixed"/>
        <w:tblCellMar>
          <w:left w:w="0" w:type="dxa"/>
          <w:right w:w="0" w:type="dxa"/>
        </w:tblCellMar>
        <w:tblLook w:val="04A0" w:firstRow="1" w:lastRow="0" w:firstColumn="1" w:lastColumn="0" w:noHBand="0" w:noVBand="1"/>
      </w:tblPr>
      <w:tblGrid>
        <w:gridCol w:w="1406"/>
        <w:gridCol w:w="1497"/>
        <w:gridCol w:w="1881"/>
        <w:gridCol w:w="5139"/>
      </w:tblGrid>
      <w:tr w:rsidR="00DE4647" w:rsidRPr="00F615F6" w14:paraId="75E4A373" w14:textId="77777777" w:rsidTr="00E93E68">
        <w:trPr>
          <w:cantSplit/>
          <w:jc w:val="center"/>
        </w:trPr>
        <w:tc>
          <w:tcPr>
            <w:tcW w:w="1406" w:type="dxa"/>
            <w:tcBorders>
              <w:top w:val="single" w:sz="8" w:space="0" w:color="auto"/>
              <w:bottom w:val="single" w:sz="4" w:space="0" w:color="auto"/>
            </w:tcBorders>
            <w:shd w:val="clear" w:color="auto" w:fill="auto"/>
            <w:vAlign w:val="center"/>
          </w:tcPr>
          <w:p w14:paraId="276708EA" w14:textId="77777777" w:rsidR="00DE4647" w:rsidRPr="00B83634"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b/>
              </w:rPr>
            </w:pPr>
            <w:r w:rsidRPr="00B83634">
              <w:rPr>
                <w:rFonts w:ascii="Times New Roman" w:hAnsi="Times New Roman" w:cs="Times New Roman"/>
                <w:b/>
              </w:rPr>
              <w:t>Параметры</w:t>
            </w:r>
          </w:p>
        </w:tc>
        <w:tc>
          <w:tcPr>
            <w:tcW w:w="1497" w:type="dxa"/>
            <w:tcBorders>
              <w:top w:val="single" w:sz="8" w:space="0" w:color="auto"/>
              <w:bottom w:val="single" w:sz="4" w:space="0" w:color="auto"/>
            </w:tcBorders>
            <w:shd w:val="clear" w:color="auto" w:fill="auto"/>
            <w:vAlign w:val="center"/>
          </w:tcPr>
          <w:p w14:paraId="36CDC07E" w14:textId="77777777" w:rsidR="00DE4647" w:rsidRPr="00B83634"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b/>
              </w:rPr>
            </w:pPr>
            <w:r w:rsidRPr="00B83634">
              <w:rPr>
                <w:rFonts w:ascii="Times New Roman" w:hAnsi="Times New Roman" w:cs="Times New Roman"/>
                <w:b/>
              </w:rPr>
              <w:t>Пределы обнаружения</w:t>
            </w:r>
          </w:p>
          <w:p w14:paraId="0E5E6031" w14:textId="77777777" w:rsidR="00DE4647" w:rsidRPr="00B83634"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b/>
              </w:rPr>
            </w:pPr>
            <w:r w:rsidRPr="00B83634">
              <w:rPr>
                <w:rFonts w:ascii="Times New Roman" w:hAnsi="Times New Roman" w:cs="Times New Roman"/>
                <w:b/>
              </w:rPr>
              <w:t>(мг/л)</w:t>
            </w:r>
            <w:r w:rsidRPr="00B83634">
              <w:rPr>
                <w:rFonts w:ascii="Times New Roman" w:hAnsi="Times New Roman" w:cs="Times New Roman"/>
                <w:b/>
                <w:lang w:val="kk-KZ"/>
              </w:rPr>
              <w:t xml:space="preserve"> л</w:t>
            </w:r>
            <w:proofErr w:type="spellStart"/>
            <w:r w:rsidRPr="00B83634">
              <w:rPr>
                <w:rFonts w:ascii="Times New Roman" w:hAnsi="Times New Roman" w:cs="Times New Roman"/>
                <w:b/>
              </w:rPr>
              <w:t>имит</w:t>
            </w:r>
            <w:proofErr w:type="spellEnd"/>
          </w:p>
        </w:tc>
        <w:tc>
          <w:tcPr>
            <w:tcW w:w="1881" w:type="dxa"/>
            <w:tcBorders>
              <w:top w:val="single" w:sz="8" w:space="0" w:color="auto"/>
              <w:bottom w:val="single" w:sz="4" w:space="0" w:color="auto"/>
            </w:tcBorders>
            <w:shd w:val="clear" w:color="auto" w:fill="auto"/>
            <w:vAlign w:val="center"/>
          </w:tcPr>
          <w:p w14:paraId="559CF70A" w14:textId="77777777" w:rsidR="00DE4647" w:rsidRPr="00B83634"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b/>
              </w:rPr>
            </w:pPr>
            <w:r w:rsidRPr="00B83634">
              <w:rPr>
                <w:rFonts w:ascii="Times New Roman" w:hAnsi="Times New Roman" w:cs="Times New Roman"/>
                <w:b/>
              </w:rPr>
              <w:t>Инструмент</w:t>
            </w:r>
          </w:p>
        </w:tc>
        <w:tc>
          <w:tcPr>
            <w:tcW w:w="5139" w:type="dxa"/>
            <w:tcBorders>
              <w:top w:val="single" w:sz="8" w:space="0" w:color="auto"/>
              <w:bottom w:val="single" w:sz="4" w:space="0" w:color="auto"/>
            </w:tcBorders>
            <w:shd w:val="clear" w:color="auto" w:fill="auto"/>
            <w:vAlign w:val="center"/>
          </w:tcPr>
          <w:p w14:paraId="01BE202A" w14:textId="77777777" w:rsidR="00DE4647" w:rsidRPr="00B83634"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b/>
              </w:rPr>
            </w:pPr>
            <w:r w:rsidRPr="00B83634">
              <w:rPr>
                <w:rFonts w:ascii="Times New Roman" w:hAnsi="Times New Roman" w:cs="Times New Roman"/>
                <w:b/>
              </w:rPr>
              <w:t>Описание методов</w:t>
            </w:r>
          </w:p>
        </w:tc>
      </w:tr>
      <w:tr w:rsidR="00DE4647" w:rsidRPr="00F615F6" w14:paraId="4C115E26" w14:textId="77777777" w:rsidTr="00E93E68">
        <w:trPr>
          <w:cantSplit/>
          <w:jc w:val="center"/>
        </w:trPr>
        <w:tc>
          <w:tcPr>
            <w:tcW w:w="1406" w:type="dxa"/>
            <w:tcBorders>
              <w:top w:val="single" w:sz="4" w:space="0" w:color="auto"/>
            </w:tcBorders>
            <w:shd w:val="clear" w:color="auto" w:fill="auto"/>
            <w:vAlign w:val="center"/>
          </w:tcPr>
          <w:p w14:paraId="5F5F7BD2"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eastAsia="de-DE" w:bidi="en-US"/>
              </w:rPr>
              <w:t>Сухие остатки, общее количество сухих веществ</w:t>
            </w:r>
          </w:p>
        </w:tc>
        <w:tc>
          <w:tcPr>
            <w:tcW w:w="1497" w:type="dxa"/>
            <w:tcBorders>
              <w:top w:val="single" w:sz="4" w:space="0" w:color="auto"/>
            </w:tcBorders>
            <w:shd w:val="clear" w:color="auto" w:fill="auto"/>
            <w:vAlign w:val="center"/>
          </w:tcPr>
          <w:p w14:paraId="6D1E2098"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p>
        </w:tc>
        <w:tc>
          <w:tcPr>
            <w:tcW w:w="1881" w:type="dxa"/>
            <w:tcBorders>
              <w:top w:val="single" w:sz="4" w:space="0" w:color="auto"/>
            </w:tcBorders>
            <w:shd w:val="clear" w:color="auto" w:fill="auto"/>
            <w:vAlign w:val="center"/>
          </w:tcPr>
          <w:p w14:paraId="37D56A58"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 xml:space="preserve">OHAUS </w:t>
            </w:r>
            <w:proofErr w:type="spellStart"/>
            <w:r w:rsidRPr="00906577">
              <w:rPr>
                <w:rFonts w:ascii="Times New Roman" w:eastAsia="Times New Roman" w:hAnsi="Times New Roman" w:cs="Times New Roman"/>
                <w:lang w:eastAsia="de-DE" w:bidi="en-US"/>
              </w:rPr>
              <w:t>Adventurer</w:t>
            </w:r>
            <w:proofErr w:type="spellEnd"/>
            <w:r w:rsidRPr="00906577">
              <w:rPr>
                <w:rFonts w:ascii="Times New Roman" w:eastAsia="Times New Roman" w:hAnsi="Times New Roman" w:cs="Times New Roman"/>
                <w:lang w:eastAsia="de-DE" w:bidi="en-US"/>
              </w:rPr>
              <w:t xml:space="preserve"> Balance</w:t>
            </w:r>
          </w:p>
        </w:tc>
        <w:tc>
          <w:tcPr>
            <w:tcW w:w="5139" w:type="dxa"/>
            <w:tcBorders>
              <w:top w:val="single" w:sz="4" w:space="0" w:color="auto"/>
            </w:tcBorders>
            <w:shd w:val="clear" w:color="auto" w:fill="auto"/>
            <w:vAlign w:val="center"/>
          </w:tcPr>
          <w:p w14:paraId="115D8704"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eastAsia="de-DE" w:bidi="en-US"/>
              </w:rPr>
              <w:t>Гравиметрия (0,00001 г)</w:t>
            </w:r>
          </w:p>
        </w:tc>
      </w:tr>
      <w:tr w:rsidR="00DE4647" w:rsidRPr="00F615F6" w14:paraId="30E8D594" w14:textId="77777777" w:rsidTr="00E93E68">
        <w:trPr>
          <w:cantSplit/>
          <w:jc w:val="center"/>
        </w:trPr>
        <w:tc>
          <w:tcPr>
            <w:tcW w:w="1406" w:type="dxa"/>
            <w:shd w:val="clear" w:color="auto" w:fill="auto"/>
            <w:vAlign w:val="center"/>
          </w:tcPr>
          <w:p w14:paraId="5155AC66"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eastAsia="de-DE" w:bidi="en-US"/>
              </w:rPr>
              <w:t>pH</w:t>
            </w:r>
          </w:p>
        </w:tc>
        <w:tc>
          <w:tcPr>
            <w:tcW w:w="1497" w:type="dxa"/>
            <w:shd w:val="clear" w:color="auto" w:fill="auto"/>
            <w:vAlign w:val="center"/>
          </w:tcPr>
          <w:p w14:paraId="5EC3A1AA"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p>
        </w:tc>
        <w:tc>
          <w:tcPr>
            <w:tcW w:w="1881" w:type="dxa"/>
            <w:shd w:val="clear" w:color="auto" w:fill="auto"/>
            <w:vAlign w:val="center"/>
          </w:tcPr>
          <w:p w14:paraId="121DE415"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proofErr w:type="spellStart"/>
            <w:r w:rsidRPr="00906577">
              <w:rPr>
                <w:rFonts w:ascii="Times New Roman" w:eastAsia="Times New Roman" w:hAnsi="Times New Roman" w:cs="Times New Roman"/>
                <w:lang w:eastAsia="de-DE" w:bidi="en-US"/>
              </w:rPr>
              <w:t>Mettler</w:t>
            </w:r>
            <w:proofErr w:type="spellEnd"/>
            <w:r w:rsidRPr="00906577">
              <w:rPr>
                <w:rFonts w:ascii="Times New Roman" w:eastAsia="Times New Roman" w:hAnsi="Times New Roman" w:cs="Times New Roman"/>
                <w:lang w:eastAsia="de-DE" w:bidi="en-US"/>
              </w:rPr>
              <w:t xml:space="preserve"> </w:t>
            </w:r>
            <w:proofErr w:type="spellStart"/>
            <w:r w:rsidRPr="00906577">
              <w:rPr>
                <w:rFonts w:ascii="Times New Roman" w:eastAsia="Times New Roman" w:hAnsi="Times New Roman" w:cs="Times New Roman"/>
                <w:lang w:eastAsia="de-DE" w:bidi="en-US"/>
              </w:rPr>
              <w:t>Toledo</w:t>
            </w:r>
            <w:proofErr w:type="spellEnd"/>
            <w:r w:rsidRPr="00906577">
              <w:rPr>
                <w:rFonts w:ascii="Times New Roman" w:eastAsia="Times New Roman" w:hAnsi="Times New Roman" w:cs="Times New Roman"/>
                <w:lang w:eastAsia="de-DE" w:bidi="en-US"/>
              </w:rPr>
              <w:t xml:space="preserve"> pH </w:t>
            </w:r>
            <w:proofErr w:type="spellStart"/>
            <w:r w:rsidRPr="00906577">
              <w:rPr>
                <w:rFonts w:ascii="Times New Roman" w:eastAsia="Times New Roman" w:hAnsi="Times New Roman" w:cs="Times New Roman"/>
                <w:lang w:eastAsia="de-DE" w:bidi="en-US"/>
              </w:rPr>
              <w:t>meter</w:t>
            </w:r>
            <w:proofErr w:type="spellEnd"/>
            <w:r w:rsidRPr="00906577">
              <w:rPr>
                <w:rFonts w:ascii="Times New Roman" w:hAnsi="Times New Roman" w:cs="Times New Roman"/>
                <w:b/>
              </w:rPr>
              <w:t xml:space="preserve"> </w:t>
            </w:r>
          </w:p>
        </w:tc>
        <w:tc>
          <w:tcPr>
            <w:tcW w:w="5139" w:type="dxa"/>
            <w:shd w:val="clear" w:color="auto" w:fill="auto"/>
            <w:vAlign w:val="center"/>
          </w:tcPr>
          <w:p w14:paraId="1FC3ADA2"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eastAsia="de-DE" w:bidi="en-US"/>
              </w:rPr>
              <w:t>Потенциометрия</w:t>
            </w:r>
          </w:p>
        </w:tc>
      </w:tr>
      <w:tr w:rsidR="00DE4647" w:rsidRPr="00F615F6" w14:paraId="01738ADC" w14:textId="77777777" w:rsidTr="00E93E68">
        <w:trPr>
          <w:cantSplit/>
          <w:jc w:val="center"/>
        </w:trPr>
        <w:tc>
          <w:tcPr>
            <w:tcW w:w="1406" w:type="dxa"/>
            <w:shd w:val="clear" w:color="auto" w:fill="auto"/>
            <w:vAlign w:val="center"/>
          </w:tcPr>
          <w:p w14:paraId="6F564B4E"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Аммиак</w:t>
            </w:r>
          </w:p>
        </w:tc>
        <w:tc>
          <w:tcPr>
            <w:tcW w:w="1497" w:type="dxa"/>
            <w:shd w:val="clear" w:color="auto" w:fill="auto"/>
            <w:vAlign w:val="center"/>
          </w:tcPr>
          <w:p w14:paraId="5C93E68C"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0.1</w:t>
            </w:r>
          </w:p>
        </w:tc>
        <w:tc>
          <w:tcPr>
            <w:tcW w:w="1881" w:type="dxa"/>
            <w:shd w:val="clear" w:color="auto" w:fill="auto"/>
            <w:vAlign w:val="center"/>
          </w:tcPr>
          <w:p w14:paraId="31006266"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 xml:space="preserve">KFK-2MP </w:t>
            </w:r>
            <w:proofErr w:type="spellStart"/>
            <w:r w:rsidRPr="00906577">
              <w:rPr>
                <w:rFonts w:ascii="Times New Roman" w:eastAsia="Times New Roman" w:hAnsi="Times New Roman" w:cs="Times New Roman"/>
                <w:lang w:eastAsia="de-DE" w:bidi="en-US"/>
              </w:rPr>
              <w:t>Photocolorimeter</w:t>
            </w:r>
            <w:proofErr w:type="spellEnd"/>
          </w:p>
        </w:tc>
        <w:tc>
          <w:tcPr>
            <w:tcW w:w="5139" w:type="dxa"/>
            <w:shd w:val="clear" w:color="auto" w:fill="auto"/>
            <w:vAlign w:val="center"/>
          </w:tcPr>
          <w:p w14:paraId="76CBBF37"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 xml:space="preserve">Фотометрический метод по аммиаку и ионам аммония (в сумме) с калибровкой реактивом </w:t>
            </w:r>
            <w:proofErr w:type="spellStart"/>
            <w:r w:rsidRPr="00906577">
              <w:rPr>
                <w:rFonts w:ascii="Times New Roman" w:eastAsia="Times New Roman" w:hAnsi="Times New Roman" w:cs="Times New Roman"/>
                <w:lang w:eastAsia="de-DE" w:bidi="en-US"/>
              </w:rPr>
              <w:t>Неслера</w:t>
            </w:r>
            <w:proofErr w:type="spellEnd"/>
            <w:r w:rsidRPr="00906577">
              <w:rPr>
                <w:rFonts w:ascii="Times New Roman" w:eastAsia="Times New Roman" w:hAnsi="Times New Roman" w:cs="Times New Roman"/>
                <w:lang w:eastAsia="de-DE" w:bidi="en-US"/>
              </w:rPr>
              <w:t xml:space="preserve"> от 0,1 до 3,0 мг/л.</w:t>
            </w:r>
          </w:p>
        </w:tc>
      </w:tr>
      <w:tr w:rsidR="00DE4647" w:rsidRPr="00F615F6" w14:paraId="6F5979BC" w14:textId="77777777" w:rsidTr="00E93E68">
        <w:trPr>
          <w:cantSplit/>
          <w:jc w:val="center"/>
        </w:trPr>
        <w:tc>
          <w:tcPr>
            <w:tcW w:w="1406" w:type="dxa"/>
            <w:shd w:val="clear" w:color="auto" w:fill="auto"/>
            <w:vAlign w:val="center"/>
          </w:tcPr>
          <w:p w14:paraId="48A2C05C"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val="kk-KZ" w:eastAsia="de-DE" w:bidi="en-US"/>
              </w:rPr>
            </w:pPr>
            <w:r w:rsidRPr="00906577">
              <w:rPr>
                <w:rFonts w:ascii="Times New Roman" w:eastAsia="Times New Roman" w:hAnsi="Times New Roman" w:cs="Times New Roman"/>
                <w:lang w:eastAsia="de-DE" w:bidi="en-US"/>
              </w:rPr>
              <w:t>Нитрит</w:t>
            </w:r>
            <w:r w:rsidRPr="00906577">
              <w:rPr>
                <w:rFonts w:ascii="Times New Roman" w:eastAsia="Times New Roman" w:hAnsi="Times New Roman" w:cs="Times New Roman"/>
                <w:lang w:val="kk-KZ" w:eastAsia="de-DE" w:bidi="en-US"/>
              </w:rPr>
              <w:t>ы</w:t>
            </w:r>
          </w:p>
        </w:tc>
        <w:tc>
          <w:tcPr>
            <w:tcW w:w="1497" w:type="dxa"/>
            <w:shd w:val="clear" w:color="auto" w:fill="auto"/>
            <w:vAlign w:val="center"/>
          </w:tcPr>
          <w:p w14:paraId="26BA6A3B"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0.003</w:t>
            </w:r>
          </w:p>
        </w:tc>
        <w:tc>
          <w:tcPr>
            <w:tcW w:w="1881" w:type="dxa"/>
            <w:shd w:val="clear" w:color="auto" w:fill="auto"/>
            <w:vAlign w:val="center"/>
          </w:tcPr>
          <w:p w14:paraId="588A3272"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 xml:space="preserve">KFK-2MP </w:t>
            </w:r>
            <w:proofErr w:type="spellStart"/>
            <w:r w:rsidRPr="00906577">
              <w:rPr>
                <w:rFonts w:ascii="Times New Roman" w:eastAsia="Times New Roman" w:hAnsi="Times New Roman" w:cs="Times New Roman"/>
                <w:lang w:eastAsia="de-DE" w:bidi="en-US"/>
              </w:rPr>
              <w:t>Photocolorimeter</w:t>
            </w:r>
            <w:proofErr w:type="spellEnd"/>
          </w:p>
          <w:p w14:paraId="48BE3786"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KFK-2</w:t>
            </w:r>
          </w:p>
        </w:tc>
        <w:tc>
          <w:tcPr>
            <w:tcW w:w="5139" w:type="dxa"/>
            <w:shd w:val="clear" w:color="auto" w:fill="auto"/>
            <w:vAlign w:val="center"/>
          </w:tcPr>
          <w:p w14:paraId="4464F00A"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Фотометрический метод определения нитритов с использованием сульфаниловой кислоты. Диапазон калибровки от 0,003 до 0,3 мг/л.</w:t>
            </w:r>
          </w:p>
        </w:tc>
      </w:tr>
      <w:tr w:rsidR="00DE4647" w:rsidRPr="00F615F6" w14:paraId="799033AB" w14:textId="77777777" w:rsidTr="00E93E68">
        <w:trPr>
          <w:cantSplit/>
          <w:jc w:val="center"/>
        </w:trPr>
        <w:tc>
          <w:tcPr>
            <w:tcW w:w="1406" w:type="dxa"/>
            <w:shd w:val="clear" w:color="auto" w:fill="auto"/>
            <w:vAlign w:val="center"/>
          </w:tcPr>
          <w:p w14:paraId="56A013C9"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Содержание нитратов с использованием салициловой кислоты натрия</w:t>
            </w:r>
          </w:p>
        </w:tc>
        <w:tc>
          <w:tcPr>
            <w:tcW w:w="1497" w:type="dxa"/>
            <w:shd w:val="clear" w:color="auto" w:fill="auto"/>
            <w:vAlign w:val="center"/>
          </w:tcPr>
          <w:p w14:paraId="5623F4D6"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0.1</w:t>
            </w:r>
          </w:p>
        </w:tc>
        <w:tc>
          <w:tcPr>
            <w:tcW w:w="1881" w:type="dxa"/>
            <w:shd w:val="clear" w:color="auto" w:fill="auto"/>
            <w:vAlign w:val="center"/>
          </w:tcPr>
          <w:p w14:paraId="3C74A862"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 xml:space="preserve">KFK-2MP </w:t>
            </w:r>
            <w:proofErr w:type="spellStart"/>
            <w:r w:rsidRPr="00906577">
              <w:rPr>
                <w:rFonts w:ascii="Times New Roman" w:eastAsia="Times New Roman" w:hAnsi="Times New Roman" w:cs="Times New Roman"/>
                <w:lang w:eastAsia="de-DE" w:bidi="en-US"/>
              </w:rPr>
              <w:t>Photocolorimeter</w:t>
            </w:r>
            <w:proofErr w:type="spellEnd"/>
          </w:p>
        </w:tc>
        <w:tc>
          <w:tcPr>
            <w:tcW w:w="5139" w:type="dxa"/>
            <w:shd w:val="clear" w:color="auto" w:fill="auto"/>
            <w:vAlign w:val="center"/>
          </w:tcPr>
          <w:p w14:paraId="626C8DFE"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Фотометрический метод определения нитратов с использованием натриевой салициловой кислоты. Диапазон калибровки от 0,1 до 2,0 мг/л.</w:t>
            </w:r>
          </w:p>
        </w:tc>
      </w:tr>
      <w:tr w:rsidR="00DE4647" w:rsidRPr="00F615F6" w14:paraId="7FDFD573" w14:textId="77777777" w:rsidTr="00E93E68">
        <w:trPr>
          <w:cantSplit/>
          <w:jc w:val="center"/>
        </w:trPr>
        <w:tc>
          <w:tcPr>
            <w:tcW w:w="1406" w:type="dxa"/>
            <w:shd w:val="clear" w:color="auto" w:fill="auto"/>
            <w:vAlign w:val="center"/>
          </w:tcPr>
          <w:p w14:paraId="2C1B24A1"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val="kk-KZ" w:eastAsia="de-DE" w:bidi="en-US"/>
              </w:rPr>
              <w:t>Ж</w:t>
            </w:r>
            <w:proofErr w:type="spellStart"/>
            <w:r w:rsidRPr="00906577">
              <w:rPr>
                <w:rFonts w:ascii="Times New Roman" w:eastAsia="Times New Roman" w:hAnsi="Times New Roman" w:cs="Times New Roman"/>
                <w:lang w:eastAsia="de-DE" w:bidi="en-US"/>
              </w:rPr>
              <w:t>елезо</w:t>
            </w:r>
            <w:proofErr w:type="spellEnd"/>
          </w:p>
        </w:tc>
        <w:tc>
          <w:tcPr>
            <w:tcW w:w="1497" w:type="dxa"/>
            <w:shd w:val="clear" w:color="auto" w:fill="auto"/>
            <w:vAlign w:val="center"/>
          </w:tcPr>
          <w:p w14:paraId="2858F18E"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0.01–0.03</w:t>
            </w:r>
          </w:p>
        </w:tc>
        <w:tc>
          <w:tcPr>
            <w:tcW w:w="1881" w:type="dxa"/>
            <w:shd w:val="clear" w:color="auto" w:fill="auto"/>
            <w:vAlign w:val="center"/>
          </w:tcPr>
          <w:p w14:paraId="7737AFD8"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 xml:space="preserve">KFK-2MP </w:t>
            </w:r>
            <w:proofErr w:type="spellStart"/>
            <w:r w:rsidRPr="00906577">
              <w:rPr>
                <w:rFonts w:ascii="Times New Roman" w:eastAsia="Times New Roman" w:hAnsi="Times New Roman" w:cs="Times New Roman"/>
                <w:lang w:eastAsia="de-DE" w:bidi="en-US"/>
              </w:rPr>
              <w:t>Photocolorimeter</w:t>
            </w:r>
            <w:proofErr w:type="spellEnd"/>
          </w:p>
        </w:tc>
        <w:tc>
          <w:tcPr>
            <w:tcW w:w="5139" w:type="dxa"/>
            <w:shd w:val="clear" w:color="auto" w:fill="auto"/>
            <w:vAlign w:val="center"/>
          </w:tcPr>
          <w:p w14:paraId="2E61FAD0" w14:textId="588ED8E0"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Фотометрический метод в щелочной среде с сульфосалициловой кислотой с образованием комплекса желтого цвета (400–430 нм). Диапазон калибровки 0,10–2,00 мг/л.</w:t>
            </w:r>
          </w:p>
        </w:tc>
      </w:tr>
      <w:tr w:rsidR="00DE4647" w:rsidRPr="00F615F6" w14:paraId="566537CB" w14:textId="77777777" w:rsidTr="00E93E68">
        <w:trPr>
          <w:cantSplit/>
          <w:jc w:val="center"/>
        </w:trPr>
        <w:tc>
          <w:tcPr>
            <w:tcW w:w="1406" w:type="dxa"/>
            <w:shd w:val="clear" w:color="auto" w:fill="auto"/>
            <w:vAlign w:val="center"/>
          </w:tcPr>
          <w:p w14:paraId="490C9F74"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lang w:val="en-US"/>
              </w:rPr>
            </w:pPr>
            <w:r w:rsidRPr="00906577">
              <w:rPr>
                <w:rFonts w:ascii="Times New Roman" w:eastAsia="Times New Roman" w:hAnsi="Times New Roman" w:cs="Times New Roman"/>
                <w:lang w:val="kk-KZ" w:eastAsia="de-DE" w:bidi="en-US"/>
              </w:rPr>
              <w:t>Металлы</w:t>
            </w:r>
            <w:r w:rsidRPr="00906577">
              <w:rPr>
                <w:rFonts w:ascii="Times New Roman" w:eastAsia="Times New Roman" w:hAnsi="Times New Roman" w:cs="Times New Roman"/>
                <w:lang w:val="en-US" w:eastAsia="de-DE" w:bidi="en-US"/>
              </w:rPr>
              <w:t>: Cd, Co, Mn, Cu, As, Ni, Hg, Pb, Cr, Zn</w:t>
            </w:r>
          </w:p>
        </w:tc>
        <w:tc>
          <w:tcPr>
            <w:tcW w:w="1497" w:type="dxa"/>
            <w:shd w:val="clear" w:color="auto" w:fill="auto"/>
            <w:vAlign w:val="center"/>
          </w:tcPr>
          <w:p w14:paraId="044DF697"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0.00001</w:t>
            </w:r>
          </w:p>
        </w:tc>
        <w:tc>
          <w:tcPr>
            <w:tcW w:w="1881" w:type="dxa"/>
            <w:shd w:val="clear" w:color="auto" w:fill="auto"/>
            <w:vAlign w:val="center"/>
          </w:tcPr>
          <w:p w14:paraId="3DF9C357"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val="en-US" w:eastAsia="de-DE" w:bidi="en-US"/>
              </w:rPr>
            </w:pPr>
            <w:r w:rsidRPr="00906577">
              <w:rPr>
                <w:rFonts w:ascii="Times New Roman" w:eastAsia="Times New Roman" w:hAnsi="Times New Roman" w:cs="Times New Roman"/>
                <w:lang w:val="en-US" w:eastAsia="de-DE" w:bidi="en-US"/>
              </w:rPr>
              <w:t>ICPE-9820 Atomic Emission Plasma Spectrophotometer.</w:t>
            </w:r>
          </w:p>
        </w:tc>
        <w:tc>
          <w:tcPr>
            <w:tcW w:w="5139" w:type="dxa"/>
            <w:shd w:val="clear" w:color="auto" w:fill="auto"/>
            <w:vAlign w:val="center"/>
          </w:tcPr>
          <w:p w14:paraId="31C7BB32"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val="en-US" w:eastAsia="de-DE" w:bidi="en-US"/>
              </w:rPr>
              <w:t xml:space="preserve">ICPE-9820 Atomic Emission Plasma Spectrophotometer. </w:t>
            </w:r>
            <w:proofErr w:type="spellStart"/>
            <w:r w:rsidRPr="00906577">
              <w:rPr>
                <w:rFonts w:ascii="Times New Roman" w:eastAsia="Times New Roman" w:hAnsi="Times New Roman" w:cs="Times New Roman"/>
                <w:lang w:eastAsia="de-DE" w:bidi="en-US"/>
              </w:rPr>
              <w:t>Calibration</w:t>
            </w:r>
            <w:proofErr w:type="spellEnd"/>
            <w:r w:rsidRPr="00906577">
              <w:rPr>
                <w:rFonts w:ascii="Times New Roman" w:eastAsia="Times New Roman" w:hAnsi="Times New Roman" w:cs="Times New Roman"/>
                <w:lang w:eastAsia="de-DE" w:bidi="en-US"/>
              </w:rPr>
              <w:t xml:space="preserve"> </w:t>
            </w:r>
            <w:proofErr w:type="spellStart"/>
            <w:r w:rsidRPr="00906577">
              <w:rPr>
                <w:rFonts w:ascii="Times New Roman" w:eastAsia="Times New Roman" w:hAnsi="Times New Roman" w:cs="Times New Roman"/>
                <w:lang w:eastAsia="de-DE" w:bidi="en-US"/>
              </w:rPr>
              <w:t>range</w:t>
            </w:r>
            <w:proofErr w:type="spellEnd"/>
            <w:r w:rsidRPr="00906577">
              <w:rPr>
                <w:rFonts w:ascii="Times New Roman" w:eastAsia="Times New Roman" w:hAnsi="Times New Roman" w:cs="Times New Roman"/>
                <w:lang w:eastAsia="de-DE" w:bidi="en-US"/>
              </w:rPr>
              <w:t xml:space="preserve"> </w:t>
            </w:r>
            <w:proofErr w:type="spellStart"/>
            <w:r w:rsidRPr="00906577">
              <w:rPr>
                <w:rFonts w:ascii="Times New Roman" w:eastAsia="Times New Roman" w:hAnsi="Times New Roman" w:cs="Times New Roman"/>
                <w:lang w:eastAsia="de-DE" w:bidi="en-US"/>
              </w:rPr>
              <w:t>is</w:t>
            </w:r>
            <w:proofErr w:type="spellEnd"/>
            <w:r w:rsidRPr="00906577">
              <w:rPr>
                <w:rFonts w:ascii="Times New Roman" w:eastAsia="Times New Roman" w:hAnsi="Times New Roman" w:cs="Times New Roman"/>
                <w:lang w:eastAsia="de-DE" w:bidi="en-US"/>
              </w:rPr>
              <w:t xml:space="preserve"> 0.00001–10.0.</w:t>
            </w:r>
          </w:p>
        </w:tc>
      </w:tr>
      <w:tr w:rsidR="00DE4647" w:rsidRPr="00F615F6" w14:paraId="53DD3ECB" w14:textId="77777777" w:rsidTr="00E93E68">
        <w:trPr>
          <w:cantSplit/>
          <w:jc w:val="center"/>
        </w:trPr>
        <w:tc>
          <w:tcPr>
            <w:tcW w:w="1406" w:type="dxa"/>
            <w:shd w:val="clear" w:color="auto" w:fill="auto"/>
            <w:vAlign w:val="center"/>
          </w:tcPr>
          <w:p w14:paraId="041A3D4B"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eastAsia="de-DE" w:bidi="en-US"/>
              </w:rPr>
              <w:t>Щелочность CO</w:t>
            </w:r>
            <w:r w:rsidRPr="00906577">
              <w:rPr>
                <w:rFonts w:ascii="Times New Roman" w:eastAsia="Times New Roman" w:hAnsi="Times New Roman" w:cs="Times New Roman"/>
                <w:vertAlign w:val="subscript"/>
                <w:lang w:eastAsia="de-DE" w:bidi="en-US"/>
              </w:rPr>
              <w:t>3</w:t>
            </w:r>
            <w:r w:rsidRPr="00906577">
              <w:rPr>
                <w:rFonts w:ascii="Times New Roman" w:eastAsia="Times New Roman" w:hAnsi="Times New Roman" w:cs="Times New Roman"/>
                <w:lang w:eastAsia="de-DE" w:bidi="en-US"/>
              </w:rPr>
              <w:t>, HCO</w:t>
            </w:r>
            <w:r w:rsidRPr="00906577">
              <w:rPr>
                <w:rFonts w:ascii="Times New Roman" w:eastAsia="Times New Roman" w:hAnsi="Times New Roman" w:cs="Times New Roman"/>
                <w:vertAlign w:val="subscript"/>
                <w:lang w:eastAsia="de-DE" w:bidi="en-US"/>
              </w:rPr>
              <w:t>3</w:t>
            </w:r>
          </w:p>
        </w:tc>
        <w:tc>
          <w:tcPr>
            <w:tcW w:w="1497" w:type="dxa"/>
            <w:shd w:val="clear" w:color="auto" w:fill="auto"/>
            <w:vAlign w:val="center"/>
          </w:tcPr>
          <w:p w14:paraId="7DAE11DA"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10</w:t>
            </w:r>
          </w:p>
        </w:tc>
        <w:tc>
          <w:tcPr>
            <w:tcW w:w="1881" w:type="dxa"/>
            <w:shd w:val="clear" w:color="auto" w:fill="auto"/>
            <w:vAlign w:val="center"/>
          </w:tcPr>
          <w:p w14:paraId="19EFCD76"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proofErr w:type="spellStart"/>
            <w:r w:rsidRPr="00906577">
              <w:rPr>
                <w:rFonts w:ascii="Times New Roman" w:eastAsia="Times New Roman" w:hAnsi="Times New Roman" w:cs="Times New Roman"/>
                <w:lang w:eastAsia="de-DE" w:bidi="en-US"/>
              </w:rPr>
              <w:t>Automatic</w:t>
            </w:r>
            <w:proofErr w:type="spellEnd"/>
            <w:r w:rsidRPr="00906577">
              <w:rPr>
                <w:rFonts w:ascii="Times New Roman" w:eastAsia="Times New Roman" w:hAnsi="Times New Roman" w:cs="Times New Roman"/>
                <w:lang w:eastAsia="de-DE" w:bidi="en-US"/>
              </w:rPr>
              <w:t xml:space="preserve"> </w:t>
            </w:r>
            <w:proofErr w:type="spellStart"/>
            <w:r w:rsidRPr="00906577">
              <w:rPr>
                <w:rFonts w:ascii="Times New Roman" w:eastAsia="Times New Roman" w:hAnsi="Times New Roman" w:cs="Times New Roman"/>
                <w:lang w:eastAsia="de-DE" w:bidi="en-US"/>
              </w:rPr>
              <w:t>titrator</w:t>
            </w:r>
            <w:proofErr w:type="spellEnd"/>
          </w:p>
        </w:tc>
        <w:tc>
          <w:tcPr>
            <w:tcW w:w="5139" w:type="dxa"/>
            <w:shd w:val="clear" w:color="auto" w:fill="auto"/>
            <w:vAlign w:val="center"/>
          </w:tcPr>
          <w:p w14:paraId="1FA9E5AF"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eastAsia="de-DE" w:bidi="en-US"/>
              </w:rPr>
              <w:t xml:space="preserve">Титрование: объемный расход </w:t>
            </w:r>
            <w:proofErr w:type="spellStart"/>
            <w:r w:rsidRPr="00906577">
              <w:rPr>
                <w:rFonts w:ascii="Times New Roman" w:eastAsia="Times New Roman" w:hAnsi="Times New Roman" w:cs="Times New Roman"/>
                <w:lang w:eastAsia="de-DE" w:bidi="en-US"/>
              </w:rPr>
              <w:t>HCl</w:t>
            </w:r>
            <w:proofErr w:type="spellEnd"/>
            <w:r w:rsidRPr="00906577">
              <w:rPr>
                <w:rFonts w:ascii="Times New Roman" w:eastAsia="Times New Roman" w:hAnsi="Times New Roman" w:cs="Times New Roman"/>
                <w:lang w:eastAsia="de-DE" w:bidi="en-US"/>
              </w:rPr>
              <w:t xml:space="preserve"> на 100 мл пробы с использованием индикатора фенолфталеина.</w:t>
            </w:r>
          </w:p>
        </w:tc>
      </w:tr>
      <w:tr w:rsidR="00DE4647" w:rsidRPr="00F615F6" w14:paraId="33888928" w14:textId="77777777" w:rsidTr="00E93E68">
        <w:trPr>
          <w:cantSplit/>
          <w:jc w:val="center"/>
        </w:trPr>
        <w:tc>
          <w:tcPr>
            <w:tcW w:w="1406" w:type="dxa"/>
            <w:shd w:val="clear" w:color="auto" w:fill="auto"/>
            <w:vAlign w:val="center"/>
          </w:tcPr>
          <w:p w14:paraId="69BED1E0"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proofErr w:type="spellStart"/>
            <w:r w:rsidRPr="00906577">
              <w:rPr>
                <w:rFonts w:ascii="Times New Roman" w:eastAsia="Times New Roman" w:hAnsi="Times New Roman" w:cs="Times New Roman"/>
                <w:lang w:eastAsia="de-DE" w:bidi="en-US"/>
              </w:rPr>
              <w:t>Ca</w:t>
            </w:r>
            <w:proofErr w:type="spellEnd"/>
            <w:r w:rsidRPr="00906577">
              <w:rPr>
                <w:rFonts w:ascii="Times New Roman" w:eastAsia="Times New Roman" w:hAnsi="Times New Roman" w:cs="Times New Roman"/>
                <w:lang w:eastAsia="de-DE" w:bidi="en-US"/>
              </w:rPr>
              <w:t xml:space="preserve">, </w:t>
            </w:r>
            <w:proofErr w:type="spellStart"/>
            <w:r w:rsidRPr="00906577">
              <w:rPr>
                <w:rFonts w:ascii="Times New Roman" w:eastAsia="Times New Roman" w:hAnsi="Times New Roman" w:cs="Times New Roman"/>
                <w:lang w:eastAsia="de-DE" w:bidi="en-US"/>
              </w:rPr>
              <w:t>Mg</w:t>
            </w:r>
            <w:proofErr w:type="spellEnd"/>
          </w:p>
        </w:tc>
        <w:tc>
          <w:tcPr>
            <w:tcW w:w="1497" w:type="dxa"/>
            <w:shd w:val="clear" w:color="auto" w:fill="auto"/>
            <w:vAlign w:val="center"/>
          </w:tcPr>
          <w:p w14:paraId="5886804D"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10</w:t>
            </w:r>
          </w:p>
        </w:tc>
        <w:tc>
          <w:tcPr>
            <w:tcW w:w="1881" w:type="dxa"/>
            <w:shd w:val="clear" w:color="auto" w:fill="auto"/>
            <w:vAlign w:val="center"/>
          </w:tcPr>
          <w:p w14:paraId="3AF4E277"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proofErr w:type="spellStart"/>
            <w:r w:rsidRPr="00906577">
              <w:rPr>
                <w:rFonts w:ascii="Times New Roman" w:eastAsia="Times New Roman" w:hAnsi="Times New Roman" w:cs="Times New Roman"/>
                <w:lang w:eastAsia="de-DE" w:bidi="en-US"/>
              </w:rPr>
              <w:t>Automatic</w:t>
            </w:r>
            <w:proofErr w:type="spellEnd"/>
            <w:r w:rsidRPr="00906577">
              <w:rPr>
                <w:rFonts w:ascii="Times New Roman" w:eastAsia="Times New Roman" w:hAnsi="Times New Roman" w:cs="Times New Roman"/>
                <w:lang w:eastAsia="de-DE" w:bidi="en-US"/>
              </w:rPr>
              <w:t xml:space="preserve"> </w:t>
            </w:r>
            <w:proofErr w:type="spellStart"/>
            <w:r w:rsidRPr="00906577">
              <w:rPr>
                <w:rFonts w:ascii="Times New Roman" w:eastAsia="Times New Roman" w:hAnsi="Times New Roman" w:cs="Times New Roman"/>
                <w:lang w:eastAsia="de-DE" w:bidi="en-US"/>
              </w:rPr>
              <w:t>titrator</w:t>
            </w:r>
            <w:proofErr w:type="spellEnd"/>
          </w:p>
        </w:tc>
        <w:tc>
          <w:tcPr>
            <w:tcW w:w="5139" w:type="dxa"/>
            <w:shd w:val="clear" w:color="auto" w:fill="auto"/>
            <w:vAlign w:val="center"/>
          </w:tcPr>
          <w:p w14:paraId="5FA0B690"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eastAsia="de-DE" w:bidi="en-US"/>
              </w:rPr>
              <w:t>Титрование: расход Тритона Б на 100 мл пробы с использованием индикатора.</w:t>
            </w:r>
          </w:p>
        </w:tc>
      </w:tr>
      <w:tr w:rsidR="00DE4647" w:rsidRPr="00F615F6" w14:paraId="3339E4DB" w14:textId="77777777" w:rsidTr="00E93E68">
        <w:trPr>
          <w:cantSplit/>
          <w:jc w:val="center"/>
        </w:trPr>
        <w:tc>
          <w:tcPr>
            <w:tcW w:w="1406" w:type="dxa"/>
            <w:shd w:val="clear" w:color="auto" w:fill="auto"/>
            <w:vAlign w:val="center"/>
          </w:tcPr>
          <w:p w14:paraId="18028B04"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lang w:val="kk-KZ"/>
              </w:rPr>
            </w:pPr>
            <w:r w:rsidRPr="00906577">
              <w:rPr>
                <w:rFonts w:ascii="Times New Roman" w:eastAsia="Times New Roman" w:hAnsi="Times New Roman" w:cs="Times New Roman"/>
                <w:lang w:val="kk-KZ" w:eastAsia="de-DE" w:bidi="en-US"/>
              </w:rPr>
              <w:t>Хлориды</w:t>
            </w:r>
          </w:p>
        </w:tc>
        <w:tc>
          <w:tcPr>
            <w:tcW w:w="1497" w:type="dxa"/>
            <w:shd w:val="clear" w:color="auto" w:fill="auto"/>
            <w:vAlign w:val="center"/>
          </w:tcPr>
          <w:p w14:paraId="349BD6DF"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10</w:t>
            </w:r>
          </w:p>
        </w:tc>
        <w:tc>
          <w:tcPr>
            <w:tcW w:w="1881" w:type="dxa"/>
            <w:shd w:val="clear" w:color="auto" w:fill="auto"/>
            <w:vAlign w:val="center"/>
          </w:tcPr>
          <w:p w14:paraId="598EE840"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proofErr w:type="spellStart"/>
            <w:r w:rsidRPr="00906577">
              <w:rPr>
                <w:rFonts w:ascii="Times New Roman" w:eastAsia="Times New Roman" w:hAnsi="Times New Roman" w:cs="Times New Roman"/>
                <w:lang w:eastAsia="de-DE" w:bidi="en-US"/>
              </w:rPr>
              <w:t>Automatic</w:t>
            </w:r>
            <w:proofErr w:type="spellEnd"/>
            <w:r w:rsidRPr="00906577">
              <w:rPr>
                <w:rFonts w:ascii="Times New Roman" w:eastAsia="Times New Roman" w:hAnsi="Times New Roman" w:cs="Times New Roman"/>
                <w:lang w:eastAsia="de-DE" w:bidi="en-US"/>
              </w:rPr>
              <w:t xml:space="preserve"> </w:t>
            </w:r>
            <w:proofErr w:type="spellStart"/>
            <w:r w:rsidRPr="00906577">
              <w:rPr>
                <w:rFonts w:ascii="Times New Roman" w:eastAsia="Times New Roman" w:hAnsi="Times New Roman" w:cs="Times New Roman"/>
                <w:lang w:eastAsia="de-DE" w:bidi="en-US"/>
              </w:rPr>
              <w:t>titrator</w:t>
            </w:r>
            <w:proofErr w:type="spellEnd"/>
          </w:p>
        </w:tc>
        <w:tc>
          <w:tcPr>
            <w:tcW w:w="5139" w:type="dxa"/>
            <w:shd w:val="clear" w:color="auto" w:fill="auto"/>
            <w:vAlign w:val="center"/>
          </w:tcPr>
          <w:p w14:paraId="5A70C4C7" w14:textId="3871F6CC" w:rsidR="00DE4647" w:rsidRPr="00906577" w:rsidRDefault="00DE4647" w:rsidP="00E93E68">
            <w:pPr>
              <w:tabs>
                <w:tab w:val="left" w:pos="0"/>
              </w:tabs>
              <w:autoSpaceDE w:val="0"/>
              <w:autoSpaceDN w:val="0"/>
              <w:adjustRightInd w:val="0"/>
              <w:snapToGrid w:val="0"/>
              <w:spacing w:after="0" w:line="240" w:lineRule="auto"/>
              <w:jc w:val="center"/>
              <w:rPr>
                <w:rFonts w:ascii="Times New Roman" w:hAnsi="Times New Roman" w:cs="Times New Roman"/>
              </w:rPr>
            </w:pPr>
            <w:r w:rsidRPr="00906577">
              <w:rPr>
                <w:rFonts w:ascii="Times New Roman" w:eastAsia="Times New Roman" w:hAnsi="Times New Roman" w:cs="Times New Roman"/>
                <w:lang w:eastAsia="de-DE" w:bidi="en-US"/>
              </w:rPr>
              <w:t xml:space="preserve">Титрование: </w:t>
            </w:r>
            <w:proofErr w:type="spellStart"/>
            <w:r w:rsidRPr="00906577">
              <w:rPr>
                <w:rFonts w:ascii="Times New Roman" w:eastAsia="Times New Roman" w:hAnsi="Times New Roman" w:cs="Times New Roman"/>
                <w:lang w:eastAsia="de-DE" w:bidi="en-US"/>
              </w:rPr>
              <w:t>меркуриметрия</w:t>
            </w:r>
            <w:proofErr w:type="spellEnd"/>
            <w:r w:rsidRPr="00906577">
              <w:rPr>
                <w:rFonts w:ascii="Times New Roman" w:eastAsia="Times New Roman" w:hAnsi="Times New Roman" w:cs="Times New Roman"/>
                <w:lang w:eastAsia="de-DE" w:bidi="en-US"/>
              </w:rPr>
              <w:t xml:space="preserve"> по </w:t>
            </w:r>
            <w:proofErr w:type="spellStart"/>
            <w:r w:rsidRPr="00906577">
              <w:rPr>
                <w:rFonts w:ascii="Times New Roman" w:eastAsia="Times New Roman" w:hAnsi="Times New Roman" w:cs="Times New Roman"/>
                <w:lang w:eastAsia="de-DE" w:bidi="en-US"/>
              </w:rPr>
              <w:t>Hg</w:t>
            </w:r>
            <w:proofErr w:type="spellEnd"/>
            <w:r w:rsidR="00B83634" w:rsidRPr="00906577">
              <w:rPr>
                <w:rFonts w:ascii="Times New Roman" w:eastAsia="Times New Roman" w:hAnsi="Times New Roman" w:cs="Times New Roman"/>
                <w:lang w:eastAsia="de-DE" w:bidi="en-US"/>
              </w:rPr>
              <w:t xml:space="preserve"> </w:t>
            </w:r>
            <w:r w:rsidRPr="00906577">
              <w:rPr>
                <w:rFonts w:ascii="Times New Roman" w:eastAsia="Times New Roman" w:hAnsi="Times New Roman" w:cs="Times New Roman"/>
                <w:lang w:eastAsia="de-DE" w:bidi="en-US"/>
              </w:rPr>
              <w:t>(NO</w:t>
            </w:r>
            <w:r w:rsidR="00B83634" w:rsidRPr="00906577">
              <w:rPr>
                <w:rFonts w:ascii="Times New Roman" w:eastAsia="Times New Roman" w:hAnsi="Times New Roman" w:cs="Times New Roman"/>
                <w:lang w:eastAsia="de-DE" w:bidi="en-US"/>
              </w:rPr>
              <w:t>₃</w:t>
            </w:r>
            <w:r w:rsidRPr="00906577">
              <w:rPr>
                <w:rFonts w:ascii="Times New Roman" w:eastAsia="Times New Roman" w:hAnsi="Times New Roman" w:cs="Times New Roman"/>
                <w:lang w:eastAsia="de-DE" w:bidi="en-US"/>
              </w:rPr>
              <w:t>)2 на 50 мл пробы и индикатора.</w:t>
            </w:r>
          </w:p>
        </w:tc>
      </w:tr>
      <w:tr w:rsidR="00DE4647" w:rsidRPr="00F615F6" w14:paraId="14CFE397" w14:textId="77777777" w:rsidTr="00E93E68">
        <w:trPr>
          <w:cantSplit/>
          <w:jc w:val="center"/>
        </w:trPr>
        <w:tc>
          <w:tcPr>
            <w:tcW w:w="1406" w:type="dxa"/>
            <w:shd w:val="clear" w:color="auto" w:fill="auto"/>
            <w:vAlign w:val="center"/>
          </w:tcPr>
          <w:p w14:paraId="4F0D61E0"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val="kk-KZ" w:eastAsia="de-DE" w:bidi="en-US"/>
              </w:rPr>
            </w:pPr>
            <w:r w:rsidRPr="00906577">
              <w:rPr>
                <w:rFonts w:ascii="Times New Roman" w:eastAsia="Times New Roman" w:hAnsi="Times New Roman" w:cs="Times New Roman"/>
                <w:lang w:val="kk-KZ" w:eastAsia="de-DE" w:bidi="en-US"/>
              </w:rPr>
              <w:t>Сульфаты</w:t>
            </w:r>
          </w:p>
        </w:tc>
        <w:tc>
          <w:tcPr>
            <w:tcW w:w="1497" w:type="dxa"/>
            <w:shd w:val="clear" w:color="auto" w:fill="auto"/>
            <w:vAlign w:val="center"/>
          </w:tcPr>
          <w:p w14:paraId="4F70B0AE"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30</w:t>
            </w:r>
          </w:p>
        </w:tc>
        <w:tc>
          <w:tcPr>
            <w:tcW w:w="1881" w:type="dxa"/>
            <w:shd w:val="clear" w:color="auto" w:fill="auto"/>
            <w:vAlign w:val="center"/>
          </w:tcPr>
          <w:p w14:paraId="3136E90A"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 xml:space="preserve">OHAUS </w:t>
            </w:r>
            <w:proofErr w:type="spellStart"/>
            <w:r w:rsidRPr="00906577">
              <w:rPr>
                <w:rFonts w:ascii="Times New Roman" w:eastAsia="Times New Roman" w:hAnsi="Times New Roman" w:cs="Times New Roman"/>
                <w:lang w:eastAsia="de-DE" w:bidi="en-US"/>
              </w:rPr>
              <w:t>Adventurer</w:t>
            </w:r>
            <w:proofErr w:type="spellEnd"/>
            <w:r w:rsidRPr="00906577">
              <w:rPr>
                <w:rFonts w:ascii="Times New Roman" w:eastAsia="Times New Roman" w:hAnsi="Times New Roman" w:cs="Times New Roman"/>
                <w:lang w:eastAsia="de-DE" w:bidi="en-US"/>
              </w:rPr>
              <w:t xml:space="preserve"> Balance</w:t>
            </w:r>
          </w:p>
        </w:tc>
        <w:tc>
          <w:tcPr>
            <w:tcW w:w="5139" w:type="dxa"/>
            <w:shd w:val="clear" w:color="auto" w:fill="auto"/>
            <w:vAlign w:val="center"/>
          </w:tcPr>
          <w:p w14:paraId="2296F8B4" w14:textId="42A05220"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Гравиметрический метод, использующий осаждение сульфат-ионов в солянокислой среде с хлоридом бария. Диапазон составляет 30–300 мг/л.</w:t>
            </w:r>
          </w:p>
        </w:tc>
      </w:tr>
      <w:tr w:rsidR="00DE4647" w:rsidRPr="00CD58CF" w14:paraId="52A37841" w14:textId="77777777" w:rsidTr="00E93E68">
        <w:trPr>
          <w:cantSplit/>
          <w:jc w:val="center"/>
        </w:trPr>
        <w:tc>
          <w:tcPr>
            <w:tcW w:w="1406" w:type="dxa"/>
            <w:shd w:val="clear" w:color="auto" w:fill="auto"/>
            <w:vAlign w:val="center"/>
          </w:tcPr>
          <w:p w14:paraId="065AD54D" w14:textId="77777777" w:rsidR="00DE4647" w:rsidRPr="00906577" w:rsidRDefault="00DE4647" w:rsidP="00E93E68">
            <w:pPr>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Calibri" w:hAnsi="Times New Roman" w:cs="Times New Roman"/>
              </w:rPr>
              <w:t>Нефтяные углеводороды</w:t>
            </w:r>
          </w:p>
        </w:tc>
        <w:tc>
          <w:tcPr>
            <w:tcW w:w="1497" w:type="dxa"/>
            <w:shd w:val="clear" w:color="auto" w:fill="auto"/>
            <w:vAlign w:val="center"/>
          </w:tcPr>
          <w:p w14:paraId="65B59C59"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eastAsia="de-DE" w:bidi="en-US"/>
              </w:rPr>
            </w:pPr>
            <w:r w:rsidRPr="00906577">
              <w:rPr>
                <w:rFonts w:ascii="Times New Roman" w:eastAsia="Times New Roman" w:hAnsi="Times New Roman" w:cs="Times New Roman"/>
                <w:lang w:eastAsia="de-DE" w:bidi="en-US"/>
              </w:rPr>
              <w:t>0.0001</w:t>
            </w:r>
          </w:p>
        </w:tc>
        <w:tc>
          <w:tcPr>
            <w:tcW w:w="1881" w:type="dxa"/>
            <w:shd w:val="clear" w:color="auto" w:fill="auto"/>
            <w:vAlign w:val="center"/>
          </w:tcPr>
          <w:p w14:paraId="033BF713"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val="en-US" w:eastAsia="de-DE" w:bidi="en-US"/>
              </w:rPr>
            </w:pPr>
            <w:r w:rsidRPr="00906577">
              <w:rPr>
                <w:rFonts w:ascii="Times New Roman" w:eastAsia="Times New Roman" w:hAnsi="Times New Roman" w:cs="Times New Roman"/>
                <w:lang w:val="en-US" w:eastAsia="de-DE" w:bidi="en-US"/>
              </w:rPr>
              <w:t>Bruker SCION SQ 456-Gas Chromatograph with Flame ionization Detector)</w:t>
            </w:r>
          </w:p>
        </w:tc>
        <w:tc>
          <w:tcPr>
            <w:tcW w:w="5139" w:type="dxa"/>
            <w:shd w:val="clear" w:color="auto" w:fill="auto"/>
            <w:vAlign w:val="center"/>
          </w:tcPr>
          <w:p w14:paraId="2E82473B"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val="en-US" w:eastAsia="de-DE" w:bidi="en-US"/>
              </w:rPr>
            </w:pPr>
            <w:r w:rsidRPr="00906577">
              <w:rPr>
                <w:rFonts w:ascii="Times New Roman" w:eastAsia="Times New Roman" w:hAnsi="Times New Roman" w:cs="Times New Roman"/>
                <w:lang w:eastAsia="de-DE" w:bidi="en-US"/>
              </w:rPr>
              <w:t>Хроматография</w:t>
            </w:r>
            <w:r w:rsidRPr="00906577">
              <w:rPr>
                <w:rFonts w:ascii="Times New Roman" w:eastAsia="Times New Roman" w:hAnsi="Times New Roman" w:cs="Times New Roman"/>
                <w:lang w:val="en-US" w:eastAsia="de-DE" w:bidi="en-US"/>
              </w:rPr>
              <w:t xml:space="preserve"> (Bruker SCION SQ 456-GC)</w:t>
            </w:r>
          </w:p>
          <w:p w14:paraId="56F3662C" w14:textId="77777777" w:rsidR="00DE4647" w:rsidRPr="00906577" w:rsidRDefault="00DE4647" w:rsidP="00E93E68">
            <w:pPr>
              <w:tabs>
                <w:tab w:val="left" w:pos="0"/>
              </w:tabs>
              <w:autoSpaceDE w:val="0"/>
              <w:autoSpaceDN w:val="0"/>
              <w:adjustRightInd w:val="0"/>
              <w:snapToGrid w:val="0"/>
              <w:spacing w:after="0" w:line="240" w:lineRule="auto"/>
              <w:jc w:val="center"/>
              <w:rPr>
                <w:rFonts w:ascii="Times New Roman" w:eastAsia="Times New Roman" w:hAnsi="Times New Roman" w:cs="Times New Roman"/>
                <w:lang w:val="en-US" w:eastAsia="de-DE" w:bidi="en-US"/>
              </w:rPr>
            </w:pPr>
          </w:p>
        </w:tc>
      </w:tr>
    </w:tbl>
    <w:p w14:paraId="620398BE" w14:textId="77777777" w:rsidR="00DE4647" w:rsidRPr="00DE4647" w:rsidRDefault="00DE4647" w:rsidP="00DA3280">
      <w:pPr>
        <w:spacing w:after="0" w:line="240" w:lineRule="auto"/>
        <w:ind w:firstLine="708"/>
        <w:jc w:val="both"/>
        <w:rPr>
          <w:rFonts w:ascii="Times New Roman" w:eastAsia="Times New Roman" w:hAnsi="Times New Roman" w:cs="Times New Roman"/>
          <w:snapToGrid w:val="0"/>
          <w:color w:val="000000"/>
          <w:sz w:val="28"/>
          <w:szCs w:val="28"/>
          <w:lang w:val="en-US" w:eastAsia="de-DE" w:bidi="en-US"/>
        </w:rPr>
      </w:pPr>
    </w:p>
    <w:p w14:paraId="47EE4806" w14:textId="0883AD0A" w:rsidR="003C73CA" w:rsidRPr="002D0585" w:rsidRDefault="003C73CA" w:rsidP="002D0585">
      <w:pPr>
        <w:spacing w:after="0" w:line="240" w:lineRule="auto"/>
        <w:ind w:firstLine="708"/>
        <w:jc w:val="both"/>
        <w:rPr>
          <w:rFonts w:ascii="Times New Roman" w:hAnsi="Times New Roman" w:cs="Times New Roman"/>
          <w:sz w:val="28"/>
          <w:szCs w:val="28"/>
        </w:rPr>
      </w:pPr>
      <w:r w:rsidRPr="002D0585">
        <w:rPr>
          <w:rFonts w:ascii="Times New Roman" w:hAnsi="Times New Roman" w:cs="Times New Roman"/>
          <w:sz w:val="28"/>
          <w:szCs w:val="28"/>
        </w:rPr>
        <w:t xml:space="preserve">По результатам химико-аналитических исследований </w:t>
      </w:r>
      <w:r>
        <w:rPr>
          <w:rFonts w:ascii="Times New Roman" w:hAnsi="Times New Roman" w:cs="Times New Roman"/>
          <w:sz w:val="28"/>
          <w:szCs w:val="28"/>
        </w:rPr>
        <w:t xml:space="preserve">проб подземных вод </w:t>
      </w:r>
      <w:r w:rsidRPr="002D0585">
        <w:rPr>
          <w:rFonts w:ascii="Times New Roman" w:hAnsi="Times New Roman" w:cs="Times New Roman"/>
          <w:sz w:val="28"/>
          <w:szCs w:val="28"/>
        </w:rPr>
        <w:t xml:space="preserve">составлены сводные таблицы </w:t>
      </w:r>
      <w:r>
        <w:rPr>
          <w:rFonts w:ascii="Times New Roman" w:hAnsi="Times New Roman" w:cs="Times New Roman"/>
          <w:sz w:val="28"/>
          <w:szCs w:val="28"/>
        </w:rPr>
        <w:t xml:space="preserve">гидрогеохимических </w:t>
      </w:r>
      <w:r w:rsidRPr="002D0585">
        <w:rPr>
          <w:rFonts w:ascii="Times New Roman" w:hAnsi="Times New Roman" w:cs="Times New Roman"/>
          <w:sz w:val="28"/>
          <w:szCs w:val="28"/>
        </w:rPr>
        <w:lastRenderedPageBreak/>
        <w:t>параметров</w:t>
      </w:r>
      <w:r w:rsidRPr="002D0585">
        <w:rPr>
          <w:rFonts w:ascii="Times New Roman" w:hAnsi="Times New Roman" w:cs="Times New Roman"/>
          <w:sz w:val="28"/>
          <w:szCs w:val="28"/>
          <w:lang w:val="kk-KZ"/>
        </w:rPr>
        <w:t xml:space="preserve"> </w:t>
      </w:r>
      <w:r w:rsidRPr="002D0585">
        <w:rPr>
          <w:rFonts w:ascii="Times New Roman" w:hAnsi="Times New Roman" w:cs="Times New Roman"/>
          <w:sz w:val="28"/>
          <w:szCs w:val="28"/>
        </w:rPr>
        <w:t xml:space="preserve">для разработки специализированных картографических материалов и базы данных качественных показателей </w:t>
      </w:r>
      <w:r>
        <w:rPr>
          <w:rFonts w:ascii="Times New Roman" w:hAnsi="Times New Roman" w:cs="Times New Roman"/>
          <w:sz w:val="28"/>
          <w:szCs w:val="28"/>
        </w:rPr>
        <w:t>пресных</w:t>
      </w:r>
      <w:r w:rsidRPr="002D0585">
        <w:rPr>
          <w:rFonts w:ascii="Times New Roman" w:hAnsi="Times New Roman" w:cs="Times New Roman"/>
          <w:sz w:val="28"/>
          <w:szCs w:val="28"/>
        </w:rPr>
        <w:t xml:space="preserve"> подземных вод. </w:t>
      </w:r>
    </w:p>
    <w:p w14:paraId="32023BFA" w14:textId="5E456DA0" w:rsidR="003C73CA" w:rsidRDefault="003C73CA" w:rsidP="00DE4647">
      <w:pPr>
        <w:pStyle w:val="MDPI31text"/>
        <w:ind w:left="0" w:firstLine="709"/>
        <w:rPr>
          <w:rFonts w:ascii="Times New Roman" w:hAnsi="Times New Roman"/>
          <w:color w:val="auto"/>
          <w:kern w:val="0"/>
          <w:sz w:val="28"/>
          <w:szCs w:val="28"/>
          <w:lang w:val="ru-RU" w:eastAsia="ru-RU" w:bidi="ar-SA"/>
          <w14:ligatures w14:val="none"/>
        </w:rPr>
      </w:pPr>
    </w:p>
    <w:p w14:paraId="288B72F6" w14:textId="5879E39F" w:rsidR="003C73CA" w:rsidRPr="002D0585" w:rsidRDefault="003C73CA" w:rsidP="00DE4647">
      <w:pPr>
        <w:pStyle w:val="MDPI31text"/>
        <w:ind w:left="0" w:firstLine="709"/>
        <w:rPr>
          <w:rFonts w:ascii="Times New Roman" w:hAnsi="Times New Roman"/>
          <w:b/>
          <w:bCs/>
          <w:color w:val="auto"/>
          <w:kern w:val="0"/>
          <w:sz w:val="28"/>
          <w:szCs w:val="28"/>
          <w:lang w:val="ru-RU" w:eastAsia="ru-RU" w:bidi="ar-SA"/>
          <w14:ligatures w14:val="none"/>
        </w:rPr>
      </w:pPr>
      <w:r w:rsidRPr="002D0585">
        <w:rPr>
          <w:rFonts w:ascii="Times New Roman" w:hAnsi="Times New Roman"/>
          <w:b/>
          <w:bCs/>
          <w:color w:val="auto"/>
          <w:kern w:val="0"/>
          <w:sz w:val="28"/>
          <w:szCs w:val="28"/>
          <w:lang w:val="ru-RU" w:eastAsia="ru-RU" w:bidi="ar-SA"/>
          <w14:ligatures w14:val="none"/>
        </w:rPr>
        <w:t xml:space="preserve">5.2 Анализ качественных характеристик подземных вод </w:t>
      </w:r>
    </w:p>
    <w:p w14:paraId="77B275EF" w14:textId="616F2088" w:rsidR="004961CE" w:rsidRPr="007A62E8" w:rsidRDefault="003C73CA" w:rsidP="003C73CA">
      <w:pPr>
        <w:pStyle w:val="MDPI31text"/>
        <w:ind w:left="0" w:firstLine="709"/>
        <w:rPr>
          <w:rFonts w:ascii="Times New Roman" w:hAnsi="Times New Roman"/>
          <w:color w:val="auto"/>
          <w:kern w:val="0"/>
          <w:sz w:val="28"/>
          <w:szCs w:val="28"/>
          <w:lang w:val="ru-RU" w:eastAsia="ru-RU" w:bidi="ar-SA"/>
          <w14:ligatures w14:val="none"/>
        </w:rPr>
      </w:pPr>
      <w:bookmarkStart w:id="25" w:name="_Hlk162514236"/>
      <w:r>
        <w:rPr>
          <w:rFonts w:ascii="Times New Roman" w:hAnsi="Times New Roman"/>
          <w:color w:val="auto"/>
          <w:kern w:val="0"/>
          <w:sz w:val="28"/>
          <w:szCs w:val="28"/>
          <w:lang w:val="ru-RU" w:eastAsia="ru-RU" w:bidi="ar-SA"/>
          <w14:ligatures w14:val="none"/>
        </w:rPr>
        <w:t>Для обоснования</w:t>
      </w:r>
      <w:r w:rsidR="00DE4647" w:rsidRPr="00DE4647">
        <w:rPr>
          <w:rFonts w:ascii="Times New Roman" w:hAnsi="Times New Roman"/>
          <w:color w:val="auto"/>
          <w:kern w:val="0"/>
          <w:sz w:val="28"/>
          <w:szCs w:val="28"/>
          <w:lang w:val="ru-RU" w:eastAsia="ru-RU" w:bidi="ar-SA"/>
          <w14:ligatures w14:val="none"/>
        </w:rPr>
        <w:t xml:space="preserve"> </w:t>
      </w:r>
      <w:r>
        <w:rPr>
          <w:rFonts w:ascii="Times New Roman" w:hAnsi="Times New Roman"/>
          <w:color w:val="auto"/>
          <w:kern w:val="0"/>
          <w:sz w:val="28"/>
          <w:szCs w:val="28"/>
          <w:lang w:val="ru-RU" w:eastAsia="ru-RU" w:bidi="ar-SA"/>
          <w14:ligatures w14:val="none"/>
        </w:rPr>
        <w:t xml:space="preserve">и оценки </w:t>
      </w:r>
      <w:r w:rsidR="00DE4647" w:rsidRPr="00DE4647">
        <w:rPr>
          <w:rFonts w:ascii="Times New Roman" w:hAnsi="Times New Roman"/>
          <w:color w:val="auto"/>
          <w:kern w:val="0"/>
          <w:sz w:val="28"/>
          <w:szCs w:val="28"/>
          <w:lang w:val="ru-RU" w:eastAsia="ru-RU" w:bidi="ar-SA"/>
          <w14:ligatures w14:val="none"/>
        </w:rPr>
        <w:t>качества подземных вод</w:t>
      </w:r>
      <w:r>
        <w:rPr>
          <w:rFonts w:ascii="Times New Roman" w:hAnsi="Times New Roman"/>
          <w:color w:val="auto"/>
          <w:kern w:val="0"/>
          <w:sz w:val="28"/>
          <w:szCs w:val="28"/>
          <w:lang w:val="ru-RU" w:eastAsia="ru-RU" w:bidi="ar-SA"/>
          <w14:ligatures w14:val="none"/>
        </w:rPr>
        <w:t xml:space="preserve"> Южного Казахстана</w:t>
      </w:r>
      <w:r w:rsidR="00DE4647" w:rsidRPr="00DE4647">
        <w:rPr>
          <w:rFonts w:ascii="Times New Roman" w:hAnsi="Times New Roman"/>
          <w:color w:val="auto"/>
          <w:kern w:val="0"/>
          <w:sz w:val="28"/>
          <w:szCs w:val="28"/>
          <w:lang w:val="ru-RU" w:eastAsia="ru-RU" w:bidi="ar-SA"/>
          <w14:ligatures w14:val="none"/>
        </w:rPr>
        <w:t>, все результаты исследовани</w:t>
      </w:r>
      <w:r>
        <w:rPr>
          <w:rFonts w:ascii="Times New Roman" w:hAnsi="Times New Roman"/>
          <w:color w:val="auto"/>
          <w:kern w:val="0"/>
          <w:sz w:val="28"/>
          <w:szCs w:val="28"/>
          <w:lang w:val="ru-RU" w:eastAsia="ru-RU" w:bidi="ar-SA"/>
          <w14:ligatures w14:val="none"/>
        </w:rPr>
        <w:t>й</w:t>
      </w:r>
      <w:r w:rsidR="00DE4647" w:rsidRPr="00DE4647">
        <w:rPr>
          <w:rFonts w:ascii="Times New Roman" w:hAnsi="Times New Roman"/>
          <w:color w:val="auto"/>
          <w:kern w:val="0"/>
          <w:sz w:val="28"/>
          <w:szCs w:val="28"/>
          <w:lang w:val="ru-RU" w:eastAsia="ru-RU" w:bidi="ar-SA"/>
          <w14:ligatures w14:val="none"/>
        </w:rPr>
        <w:t xml:space="preserve"> сравнивались с мировыми стандартами</w:t>
      </w:r>
      <w:bookmarkEnd w:id="25"/>
      <w:r w:rsidR="00DE4647" w:rsidRPr="00DE4647">
        <w:rPr>
          <w:rFonts w:ascii="Times New Roman" w:hAnsi="Times New Roman"/>
          <w:color w:val="auto"/>
          <w:kern w:val="0"/>
          <w:sz w:val="28"/>
          <w:szCs w:val="28"/>
          <w:lang w:val="ru-RU" w:eastAsia="ru-RU" w:bidi="ar-SA"/>
          <w14:ligatures w14:val="none"/>
        </w:rPr>
        <w:t xml:space="preserve">, </w:t>
      </w:r>
      <w:r w:rsidR="00DE4647" w:rsidRPr="007A62E8">
        <w:rPr>
          <w:rFonts w:ascii="Times New Roman" w:hAnsi="Times New Roman"/>
          <w:color w:val="auto"/>
          <w:kern w:val="0"/>
          <w:sz w:val="28"/>
          <w:szCs w:val="28"/>
          <w:lang w:val="ru-RU" w:eastAsia="ru-RU" w:bidi="ar-SA"/>
          <w14:ligatures w14:val="none"/>
        </w:rPr>
        <w:t>как и в соответствующих исследованиях источников питьевой воды</w:t>
      </w:r>
      <w:r w:rsidRPr="007A62E8">
        <w:rPr>
          <w:rFonts w:ascii="Times New Roman" w:hAnsi="Times New Roman"/>
          <w:color w:val="auto"/>
          <w:kern w:val="0"/>
          <w:sz w:val="28"/>
          <w:szCs w:val="28"/>
          <w:lang w:val="ru-RU" w:eastAsia="ru-RU" w:bidi="ar-SA"/>
          <w14:ligatures w14:val="none"/>
        </w:rPr>
        <w:t xml:space="preserve"> (Таблица 5.2)</w:t>
      </w:r>
      <w:r w:rsidR="00DE4647" w:rsidRPr="007A62E8">
        <w:rPr>
          <w:rFonts w:ascii="Times New Roman" w:hAnsi="Times New Roman"/>
          <w:color w:val="auto"/>
          <w:kern w:val="0"/>
          <w:sz w:val="28"/>
          <w:szCs w:val="28"/>
          <w:lang w:val="ru-RU" w:eastAsia="ru-RU" w:bidi="ar-SA"/>
          <w14:ligatures w14:val="none"/>
        </w:rPr>
        <w:t xml:space="preserve"> [</w:t>
      </w:r>
      <w:r w:rsidR="00FF45AC" w:rsidRPr="007A62E8">
        <w:rPr>
          <w:rFonts w:ascii="Times New Roman" w:hAnsi="Times New Roman"/>
          <w:sz w:val="28"/>
          <w:szCs w:val="28"/>
          <w:lang w:val="kk-KZ" w:eastAsia="ru-RU"/>
        </w:rPr>
        <w:t>53</w:t>
      </w:r>
      <w:r w:rsidR="00DE4647" w:rsidRPr="007A62E8">
        <w:rPr>
          <w:rFonts w:ascii="Times New Roman" w:hAnsi="Times New Roman"/>
          <w:color w:val="auto"/>
          <w:kern w:val="0"/>
          <w:sz w:val="28"/>
          <w:szCs w:val="28"/>
          <w:lang w:val="ru-RU" w:eastAsia="ru-RU" w:bidi="ar-SA"/>
          <w14:ligatures w14:val="none"/>
        </w:rPr>
        <w:t xml:space="preserve">]. </w:t>
      </w:r>
    </w:p>
    <w:p w14:paraId="0B4AFD76" w14:textId="77777777" w:rsidR="003C73CA" w:rsidRPr="007A62E8" w:rsidRDefault="003C73CA" w:rsidP="002D0585">
      <w:pPr>
        <w:pStyle w:val="MDPI31text"/>
        <w:ind w:left="0" w:firstLine="709"/>
        <w:rPr>
          <w:rFonts w:ascii="Times New Roman" w:hAnsi="Times New Roman"/>
          <w:color w:val="auto"/>
          <w:kern w:val="0"/>
          <w:sz w:val="28"/>
          <w:szCs w:val="28"/>
          <w:lang w:val="ru-RU" w:eastAsia="ru-RU" w:bidi="ar-SA"/>
          <w14:ligatures w14:val="none"/>
        </w:rPr>
      </w:pPr>
    </w:p>
    <w:p w14:paraId="60D2743E" w14:textId="7F3FDB3E" w:rsidR="00DE4647" w:rsidRDefault="00DE4647" w:rsidP="00DE4647">
      <w:pPr>
        <w:pStyle w:val="MDPI31text"/>
        <w:ind w:left="0" w:firstLine="0"/>
        <w:rPr>
          <w:rFonts w:ascii="Times New Roman" w:hAnsi="Times New Roman"/>
          <w:color w:val="auto"/>
          <w:kern w:val="0"/>
          <w:sz w:val="28"/>
          <w:szCs w:val="28"/>
          <w:lang w:val="ru-RU" w:eastAsia="ru-RU" w:bidi="ar-SA"/>
          <w14:ligatures w14:val="none"/>
        </w:rPr>
      </w:pPr>
      <w:r w:rsidRPr="007A62E8">
        <w:rPr>
          <w:rFonts w:ascii="Times New Roman" w:hAnsi="Times New Roman"/>
          <w:color w:val="auto"/>
          <w:kern w:val="0"/>
          <w:sz w:val="28"/>
          <w:szCs w:val="28"/>
          <w:lang w:val="ru-RU" w:eastAsia="ru-RU" w:bidi="ar-SA"/>
          <w14:ligatures w14:val="none"/>
        </w:rPr>
        <w:t xml:space="preserve">Таблица </w:t>
      </w:r>
      <w:r w:rsidR="003C73CA" w:rsidRPr="007A62E8">
        <w:rPr>
          <w:rFonts w:ascii="Times New Roman" w:hAnsi="Times New Roman"/>
          <w:color w:val="auto"/>
          <w:kern w:val="0"/>
          <w:sz w:val="28"/>
          <w:szCs w:val="28"/>
          <w:lang w:val="ru-RU" w:eastAsia="ru-RU" w:bidi="ar-SA"/>
          <w14:ligatures w14:val="none"/>
        </w:rPr>
        <w:t>5.</w:t>
      </w:r>
      <w:r w:rsidRPr="007A62E8">
        <w:rPr>
          <w:rFonts w:ascii="Times New Roman" w:hAnsi="Times New Roman"/>
          <w:color w:val="auto"/>
          <w:kern w:val="0"/>
          <w:sz w:val="28"/>
          <w:szCs w:val="28"/>
          <w:lang w:val="ru-RU" w:eastAsia="ru-RU" w:bidi="ar-SA"/>
          <w14:ligatures w14:val="none"/>
        </w:rPr>
        <w:t>2. Сравнение оцениваемых параметров со стандартами Казахстана [5</w:t>
      </w:r>
      <w:r w:rsidR="00FF45AC" w:rsidRPr="007A62E8">
        <w:rPr>
          <w:rFonts w:ascii="Times New Roman" w:hAnsi="Times New Roman"/>
          <w:color w:val="auto"/>
          <w:kern w:val="0"/>
          <w:sz w:val="28"/>
          <w:szCs w:val="28"/>
          <w:lang w:val="kk-KZ" w:eastAsia="ru-RU" w:bidi="ar-SA"/>
          <w14:ligatures w14:val="none"/>
        </w:rPr>
        <w:t>4</w:t>
      </w:r>
      <w:r w:rsidRPr="007A62E8">
        <w:rPr>
          <w:rFonts w:ascii="Times New Roman" w:hAnsi="Times New Roman"/>
          <w:color w:val="auto"/>
          <w:kern w:val="0"/>
          <w:sz w:val="28"/>
          <w:szCs w:val="28"/>
          <w:lang w:val="ru-RU" w:eastAsia="ru-RU" w:bidi="ar-SA"/>
          <w14:ligatures w14:val="none"/>
        </w:rPr>
        <w:t>], ВОЗ [</w:t>
      </w:r>
      <w:r w:rsidR="00FF45AC" w:rsidRPr="007A62E8">
        <w:rPr>
          <w:rFonts w:ascii="Times New Roman" w:hAnsi="Times New Roman"/>
          <w:color w:val="auto"/>
          <w:kern w:val="0"/>
          <w:sz w:val="28"/>
          <w:szCs w:val="28"/>
          <w:lang w:val="kk-KZ" w:eastAsia="ru-RU" w:bidi="ar-SA"/>
          <w14:ligatures w14:val="none"/>
        </w:rPr>
        <w:t>55</w:t>
      </w:r>
      <w:r w:rsidRPr="007A62E8">
        <w:rPr>
          <w:rFonts w:ascii="Times New Roman" w:hAnsi="Times New Roman"/>
          <w:color w:val="auto"/>
          <w:kern w:val="0"/>
          <w:sz w:val="28"/>
          <w:szCs w:val="28"/>
          <w:lang w:val="ru-RU" w:eastAsia="ru-RU" w:bidi="ar-SA"/>
          <w14:ligatures w14:val="none"/>
        </w:rPr>
        <w:t>] и США [</w:t>
      </w:r>
      <w:r w:rsidR="00FF45AC" w:rsidRPr="007A62E8">
        <w:rPr>
          <w:rFonts w:ascii="Times New Roman" w:hAnsi="Times New Roman"/>
          <w:color w:val="auto"/>
          <w:kern w:val="0"/>
          <w:sz w:val="28"/>
          <w:szCs w:val="28"/>
          <w:lang w:val="kk-KZ" w:eastAsia="ru-RU" w:bidi="ar-SA"/>
          <w14:ligatures w14:val="none"/>
        </w:rPr>
        <w:t>56</w:t>
      </w:r>
      <w:r w:rsidRPr="007A62E8">
        <w:rPr>
          <w:rFonts w:ascii="Times New Roman" w:hAnsi="Times New Roman"/>
          <w:color w:val="auto"/>
          <w:kern w:val="0"/>
          <w:sz w:val="28"/>
          <w:szCs w:val="28"/>
          <w:lang w:val="ru-RU" w:eastAsia="ru-RU" w:bidi="ar-SA"/>
          <w14:ligatures w14:val="none"/>
        </w:rPr>
        <w:t>]</w:t>
      </w:r>
    </w:p>
    <w:p w14:paraId="18E098C0" w14:textId="77777777" w:rsidR="003C73CA" w:rsidRPr="00DE4647" w:rsidRDefault="003C73CA" w:rsidP="00DE4647">
      <w:pPr>
        <w:pStyle w:val="MDPI31text"/>
        <w:ind w:left="0" w:firstLine="0"/>
        <w:rPr>
          <w:rFonts w:ascii="Times New Roman" w:hAnsi="Times New Roman"/>
          <w:color w:val="auto"/>
          <w:kern w:val="0"/>
          <w:sz w:val="28"/>
          <w:szCs w:val="28"/>
          <w:lang w:val="ru-RU" w:eastAsia="ru-RU" w:bidi="ar-SA"/>
          <w14:ligatures w14:val="none"/>
        </w:rPr>
      </w:pPr>
    </w:p>
    <w:tbl>
      <w:tblPr>
        <w:tblW w:w="9923" w:type="dxa"/>
        <w:jc w:val="center"/>
        <w:tblBorders>
          <w:top w:val="single" w:sz="8" w:space="0" w:color="auto"/>
          <w:bottom w:val="single" w:sz="8" w:space="0" w:color="auto"/>
          <w:insideH w:val="single" w:sz="4" w:space="0" w:color="auto"/>
        </w:tblBorders>
        <w:tblLayout w:type="fixed"/>
        <w:tblCellMar>
          <w:left w:w="0" w:type="dxa"/>
          <w:right w:w="0" w:type="dxa"/>
        </w:tblCellMar>
        <w:tblLook w:val="04A0" w:firstRow="1" w:lastRow="0" w:firstColumn="1" w:lastColumn="0" w:noHBand="0" w:noVBand="1"/>
      </w:tblPr>
      <w:tblGrid>
        <w:gridCol w:w="1840"/>
        <w:gridCol w:w="1276"/>
        <w:gridCol w:w="1133"/>
        <w:gridCol w:w="1173"/>
        <w:gridCol w:w="1526"/>
        <w:gridCol w:w="1844"/>
        <w:gridCol w:w="1131"/>
      </w:tblGrid>
      <w:tr w:rsidR="00DE4647" w:rsidRPr="00F615F6" w14:paraId="1EB9BAF9" w14:textId="77777777" w:rsidTr="00E93E68">
        <w:trPr>
          <w:jc w:val="center"/>
        </w:trPr>
        <w:tc>
          <w:tcPr>
            <w:tcW w:w="927" w:type="pct"/>
            <w:vMerge w:val="restart"/>
            <w:tcBorders>
              <w:top w:val="single" w:sz="8" w:space="0" w:color="auto"/>
              <w:bottom w:val="single" w:sz="4" w:space="0" w:color="auto"/>
            </w:tcBorders>
            <w:shd w:val="clear" w:color="auto" w:fill="auto"/>
            <w:vAlign w:val="center"/>
          </w:tcPr>
          <w:p w14:paraId="04C26AE9" w14:textId="77777777" w:rsidR="00DE4647" w:rsidRPr="00DE4647" w:rsidRDefault="00DE4647" w:rsidP="00E93E68">
            <w:pPr>
              <w:autoSpaceDE w:val="0"/>
              <w:autoSpaceDN w:val="0"/>
              <w:adjustRightInd w:val="0"/>
              <w:snapToGrid w:val="0"/>
              <w:spacing w:after="0" w:line="240" w:lineRule="auto"/>
              <w:ind w:firstLine="142"/>
              <w:jc w:val="center"/>
              <w:rPr>
                <w:rFonts w:ascii="Times New Roman" w:eastAsia="Times New Roman" w:hAnsi="Times New Roman" w:cs="Times New Roman"/>
                <w:b/>
                <w:sz w:val="24"/>
                <w:szCs w:val="24"/>
                <w:lang w:val="kk-KZ" w:eastAsia="de-DE" w:bidi="en-US"/>
              </w:rPr>
            </w:pPr>
            <w:r w:rsidRPr="00DE4647">
              <w:rPr>
                <w:rFonts w:ascii="Times New Roman" w:eastAsia="Times New Roman" w:hAnsi="Times New Roman" w:cs="Times New Roman"/>
                <w:b/>
                <w:sz w:val="24"/>
                <w:szCs w:val="24"/>
                <w:lang w:val="kk-KZ" w:eastAsia="de-DE" w:bidi="en-US"/>
              </w:rPr>
              <w:t>Параметры</w:t>
            </w:r>
          </w:p>
        </w:tc>
        <w:tc>
          <w:tcPr>
            <w:tcW w:w="1805" w:type="pct"/>
            <w:gridSpan w:val="3"/>
            <w:tcBorders>
              <w:top w:val="single" w:sz="8" w:space="0" w:color="auto"/>
              <w:bottom w:val="single" w:sz="4" w:space="0" w:color="auto"/>
            </w:tcBorders>
            <w:shd w:val="clear" w:color="auto" w:fill="auto"/>
            <w:vAlign w:val="center"/>
          </w:tcPr>
          <w:p w14:paraId="318C0DD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eastAsia="de-DE" w:bidi="en-US"/>
              </w:rPr>
            </w:pPr>
            <w:r w:rsidRPr="00DE4647">
              <w:rPr>
                <w:rFonts w:ascii="Times New Roman" w:eastAsia="Times New Roman" w:hAnsi="Times New Roman" w:cs="Times New Roman"/>
                <w:b/>
                <w:sz w:val="24"/>
                <w:szCs w:val="24"/>
                <w:lang w:val="kk-KZ" w:eastAsia="de-DE" w:bidi="en-US"/>
              </w:rPr>
              <w:t>Стандарты</w:t>
            </w:r>
            <w:r w:rsidRPr="00DE4647">
              <w:rPr>
                <w:rFonts w:ascii="Times New Roman" w:eastAsia="Times New Roman" w:hAnsi="Times New Roman" w:cs="Times New Roman"/>
                <w:b/>
                <w:sz w:val="24"/>
                <w:szCs w:val="24"/>
                <w:lang w:eastAsia="de-DE" w:bidi="en-US"/>
              </w:rPr>
              <w:t xml:space="preserve"> (</w:t>
            </w:r>
            <w:r w:rsidRPr="00DE4647">
              <w:rPr>
                <w:rFonts w:ascii="Times New Roman" w:eastAsia="Times New Roman" w:hAnsi="Times New Roman" w:cs="Times New Roman"/>
                <w:b/>
                <w:sz w:val="24"/>
                <w:szCs w:val="24"/>
                <w:lang w:val="kk-KZ" w:eastAsia="de-DE" w:bidi="en-US"/>
              </w:rPr>
              <w:t>мг/л</w:t>
            </w:r>
            <w:r w:rsidRPr="00DE4647">
              <w:rPr>
                <w:rFonts w:ascii="Times New Roman" w:eastAsia="Times New Roman" w:hAnsi="Times New Roman" w:cs="Times New Roman"/>
                <w:b/>
                <w:sz w:val="24"/>
                <w:szCs w:val="24"/>
                <w:lang w:eastAsia="de-DE" w:bidi="en-US"/>
              </w:rPr>
              <w:t>)</w:t>
            </w:r>
          </w:p>
        </w:tc>
        <w:tc>
          <w:tcPr>
            <w:tcW w:w="1698" w:type="pct"/>
            <w:gridSpan w:val="2"/>
            <w:tcBorders>
              <w:top w:val="single" w:sz="8" w:space="0" w:color="auto"/>
              <w:bottom w:val="single" w:sz="4" w:space="0" w:color="auto"/>
            </w:tcBorders>
            <w:shd w:val="clear" w:color="auto" w:fill="auto"/>
            <w:vAlign w:val="center"/>
          </w:tcPr>
          <w:p w14:paraId="64FBB67D"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eastAsia="de-DE" w:bidi="en-US"/>
              </w:rPr>
            </w:pPr>
            <w:r w:rsidRPr="00DE4647">
              <w:rPr>
                <w:rFonts w:ascii="Times New Roman" w:eastAsia="Times New Roman" w:hAnsi="Times New Roman" w:cs="Times New Roman"/>
                <w:b/>
                <w:sz w:val="24"/>
                <w:szCs w:val="24"/>
                <w:lang w:eastAsia="de-DE" w:bidi="en-US"/>
              </w:rPr>
              <w:t xml:space="preserve">Текущие образцы из </w:t>
            </w:r>
          </w:p>
          <w:p w14:paraId="2794BAE5"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eastAsia="de-DE" w:bidi="en-US"/>
              </w:rPr>
            </w:pPr>
            <w:r w:rsidRPr="00DE4647">
              <w:rPr>
                <w:rFonts w:ascii="Times New Roman" w:eastAsia="Times New Roman" w:hAnsi="Times New Roman" w:cs="Times New Roman"/>
                <w:b/>
                <w:sz w:val="24"/>
                <w:szCs w:val="24"/>
                <w:lang w:eastAsia="de-DE" w:bidi="en-US"/>
              </w:rPr>
              <w:t>Южного Казахстана (</w:t>
            </w:r>
            <w:r w:rsidRPr="00DE4647">
              <w:rPr>
                <w:rFonts w:ascii="Times New Roman" w:eastAsia="Times New Roman" w:hAnsi="Times New Roman" w:cs="Times New Roman"/>
                <w:b/>
                <w:sz w:val="24"/>
                <w:szCs w:val="24"/>
                <w:lang w:val="kk-KZ" w:eastAsia="de-DE" w:bidi="en-US"/>
              </w:rPr>
              <w:t>мг/л</w:t>
            </w:r>
            <w:r w:rsidRPr="00DE4647">
              <w:rPr>
                <w:rFonts w:ascii="Times New Roman" w:eastAsia="Times New Roman" w:hAnsi="Times New Roman" w:cs="Times New Roman"/>
                <w:b/>
                <w:sz w:val="24"/>
                <w:szCs w:val="24"/>
                <w:lang w:eastAsia="de-DE" w:bidi="en-US"/>
              </w:rPr>
              <w:t>)</w:t>
            </w:r>
          </w:p>
        </w:tc>
        <w:tc>
          <w:tcPr>
            <w:tcW w:w="570" w:type="pct"/>
            <w:tcBorders>
              <w:top w:val="single" w:sz="8" w:space="0" w:color="auto"/>
              <w:bottom w:val="single" w:sz="4" w:space="0" w:color="auto"/>
            </w:tcBorders>
            <w:shd w:val="clear" w:color="auto" w:fill="auto"/>
            <w:vAlign w:val="center"/>
          </w:tcPr>
          <w:p w14:paraId="0FD2A2BC"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eastAsia="de-DE" w:bidi="en-US"/>
              </w:rPr>
            </w:pPr>
          </w:p>
        </w:tc>
      </w:tr>
      <w:tr w:rsidR="00DE4647" w:rsidRPr="00F615F6" w14:paraId="0B3C06B7" w14:textId="77777777" w:rsidTr="00E93E68">
        <w:trPr>
          <w:jc w:val="center"/>
        </w:trPr>
        <w:tc>
          <w:tcPr>
            <w:tcW w:w="927" w:type="pct"/>
            <w:vMerge/>
            <w:tcBorders>
              <w:top w:val="single" w:sz="4" w:space="0" w:color="auto"/>
              <w:bottom w:val="single" w:sz="4" w:space="0" w:color="auto"/>
            </w:tcBorders>
            <w:shd w:val="clear" w:color="auto" w:fill="auto"/>
            <w:vAlign w:val="center"/>
          </w:tcPr>
          <w:p w14:paraId="5646B088"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eastAsia="de-DE" w:bidi="en-US"/>
              </w:rPr>
            </w:pPr>
          </w:p>
        </w:tc>
        <w:tc>
          <w:tcPr>
            <w:tcW w:w="643" w:type="pct"/>
            <w:tcBorders>
              <w:top w:val="single" w:sz="4" w:space="0" w:color="auto"/>
              <w:bottom w:val="single" w:sz="4" w:space="0" w:color="auto"/>
            </w:tcBorders>
            <w:shd w:val="clear" w:color="auto" w:fill="auto"/>
            <w:vAlign w:val="center"/>
          </w:tcPr>
          <w:p w14:paraId="70EF3595"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val="kk-KZ" w:eastAsia="de-DE" w:bidi="en-US"/>
              </w:rPr>
            </w:pPr>
            <w:r w:rsidRPr="00DE4647">
              <w:rPr>
                <w:rFonts w:ascii="Times New Roman" w:eastAsia="Times New Roman" w:hAnsi="Times New Roman" w:cs="Times New Roman"/>
                <w:b/>
                <w:sz w:val="24"/>
                <w:szCs w:val="24"/>
                <w:lang w:val="kk-KZ" w:eastAsia="de-DE" w:bidi="en-US"/>
              </w:rPr>
              <w:t>Казахстан</w:t>
            </w:r>
          </w:p>
        </w:tc>
        <w:tc>
          <w:tcPr>
            <w:tcW w:w="571" w:type="pct"/>
            <w:tcBorders>
              <w:top w:val="single" w:sz="4" w:space="0" w:color="auto"/>
              <w:bottom w:val="single" w:sz="4" w:space="0" w:color="auto"/>
            </w:tcBorders>
            <w:shd w:val="clear" w:color="auto" w:fill="auto"/>
            <w:vAlign w:val="center"/>
          </w:tcPr>
          <w:p w14:paraId="23E78FB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val="kk-KZ" w:eastAsia="de-DE" w:bidi="en-US"/>
              </w:rPr>
            </w:pPr>
            <w:r w:rsidRPr="00DE4647">
              <w:rPr>
                <w:rFonts w:ascii="Times New Roman" w:eastAsia="Times New Roman" w:hAnsi="Times New Roman" w:cs="Times New Roman"/>
                <w:b/>
                <w:sz w:val="24"/>
                <w:szCs w:val="24"/>
                <w:lang w:val="kk-KZ" w:eastAsia="de-DE" w:bidi="en-US"/>
              </w:rPr>
              <w:t>ВОЗ</w:t>
            </w:r>
          </w:p>
        </w:tc>
        <w:tc>
          <w:tcPr>
            <w:tcW w:w="591" w:type="pct"/>
            <w:tcBorders>
              <w:top w:val="single" w:sz="4" w:space="0" w:color="auto"/>
              <w:bottom w:val="single" w:sz="4" w:space="0" w:color="auto"/>
            </w:tcBorders>
            <w:shd w:val="clear" w:color="auto" w:fill="auto"/>
            <w:vAlign w:val="center"/>
          </w:tcPr>
          <w:p w14:paraId="05811941"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val="kk-KZ" w:eastAsia="de-DE" w:bidi="en-US"/>
              </w:rPr>
            </w:pPr>
            <w:r w:rsidRPr="00DE4647">
              <w:rPr>
                <w:rFonts w:ascii="Times New Roman" w:eastAsia="Times New Roman" w:hAnsi="Times New Roman" w:cs="Times New Roman"/>
                <w:b/>
                <w:sz w:val="24"/>
                <w:szCs w:val="24"/>
                <w:lang w:val="kk-KZ" w:eastAsia="de-DE" w:bidi="en-US"/>
              </w:rPr>
              <w:t>США</w:t>
            </w:r>
          </w:p>
        </w:tc>
        <w:tc>
          <w:tcPr>
            <w:tcW w:w="769" w:type="pct"/>
            <w:tcBorders>
              <w:top w:val="single" w:sz="4" w:space="0" w:color="auto"/>
              <w:bottom w:val="single" w:sz="4" w:space="0" w:color="auto"/>
            </w:tcBorders>
            <w:shd w:val="clear" w:color="auto" w:fill="auto"/>
            <w:vAlign w:val="center"/>
          </w:tcPr>
          <w:p w14:paraId="44B287D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eastAsia="de-DE" w:bidi="en-US"/>
              </w:rPr>
            </w:pPr>
            <w:r w:rsidRPr="00DE4647">
              <w:rPr>
                <w:rFonts w:ascii="Times New Roman" w:eastAsia="Times New Roman" w:hAnsi="Times New Roman" w:cs="Times New Roman"/>
                <w:b/>
                <w:sz w:val="24"/>
                <w:szCs w:val="24"/>
                <w:lang w:eastAsia="de-DE" w:bidi="en-US"/>
              </w:rPr>
              <w:t>Max</w:t>
            </w:r>
          </w:p>
        </w:tc>
        <w:tc>
          <w:tcPr>
            <w:tcW w:w="929" w:type="pct"/>
            <w:tcBorders>
              <w:top w:val="single" w:sz="4" w:space="0" w:color="auto"/>
              <w:bottom w:val="single" w:sz="4" w:space="0" w:color="auto"/>
            </w:tcBorders>
            <w:shd w:val="clear" w:color="auto" w:fill="auto"/>
            <w:vAlign w:val="center"/>
          </w:tcPr>
          <w:p w14:paraId="10110F0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eastAsia="de-DE" w:bidi="en-US"/>
              </w:rPr>
            </w:pPr>
            <w:proofErr w:type="spellStart"/>
            <w:r w:rsidRPr="00DE4647">
              <w:rPr>
                <w:rFonts w:ascii="Times New Roman" w:eastAsia="Times New Roman" w:hAnsi="Times New Roman" w:cs="Times New Roman"/>
                <w:b/>
                <w:sz w:val="24"/>
                <w:szCs w:val="24"/>
                <w:lang w:eastAsia="de-DE" w:bidi="en-US"/>
              </w:rPr>
              <w:t>Min</w:t>
            </w:r>
            <w:proofErr w:type="spellEnd"/>
          </w:p>
        </w:tc>
        <w:tc>
          <w:tcPr>
            <w:tcW w:w="570" w:type="pct"/>
            <w:tcBorders>
              <w:top w:val="single" w:sz="4" w:space="0" w:color="auto"/>
              <w:bottom w:val="single" w:sz="4" w:space="0" w:color="auto"/>
            </w:tcBorders>
            <w:shd w:val="clear" w:color="auto" w:fill="auto"/>
            <w:vAlign w:val="center"/>
          </w:tcPr>
          <w:p w14:paraId="797B536A"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b/>
                <w:sz w:val="24"/>
                <w:szCs w:val="24"/>
                <w:lang w:eastAsia="de-DE" w:bidi="en-US"/>
              </w:rPr>
            </w:pPr>
            <w:r w:rsidRPr="00DE4647">
              <w:rPr>
                <w:rFonts w:ascii="Times New Roman" w:eastAsia="Times New Roman" w:hAnsi="Times New Roman" w:cs="Times New Roman"/>
                <w:b/>
                <w:sz w:val="24"/>
                <w:szCs w:val="24"/>
                <w:lang w:eastAsia="de-DE" w:bidi="en-US"/>
              </w:rPr>
              <w:t>Процент выше стандарта ВОЗ</w:t>
            </w:r>
          </w:p>
        </w:tc>
      </w:tr>
      <w:tr w:rsidR="00DE4647" w:rsidRPr="00F615F6" w14:paraId="0DD034E6" w14:textId="77777777" w:rsidTr="00E93E68">
        <w:trPr>
          <w:jc w:val="center"/>
        </w:trPr>
        <w:tc>
          <w:tcPr>
            <w:tcW w:w="927" w:type="pct"/>
            <w:tcBorders>
              <w:top w:val="single" w:sz="4" w:space="0" w:color="auto"/>
            </w:tcBorders>
            <w:shd w:val="clear" w:color="auto" w:fill="auto"/>
            <w:vAlign w:val="center"/>
          </w:tcPr>
          <w:p w14:paraId="18DA620A"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pH</w:t>
            </w:r>
          </w:p>
        </w:tc>
        <w:tc>
          <w:tcPr>
            <w:tcW w:w="643" w:type="pct"/>
            <w:tcBorders>
              <w:top w:val="single" w:sz="4" w:space="0" w:color="auto"/>
            </w:tcBorders>
            <w:shd w:val="clear" w:color="auto" w:fill="auto"/>
            <w:vAlign w:val="center"/>
          </w:tcPr>
          <w:p w14:paraId="0CEFDF05"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6–9</w:t>
            </w:r>
          </w:p>
        </w:tc>
        <w:tc>
          <w:tcPr>
            <w:tcW w:w="571" w:type="pct"/>
            <w:tcBorders>
              <w:top w:val="single" w:sz="4" w:space="0" w:color="auto"/>
            </w:tcBorders>
            <w:shd w:val="clear" w:color="auto" w:fill="auto"/>
            <w:vAlign w:val="center"/>
          </w:tcPr>
          <w:p w14:paraId="694B7DEF"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6.5–8.5</w:t>
            </w:r>
          </w:p>
        </w:tc>
        <w:tc>
          <w:tcPr>
            <w:tcW w:w="591" w:type="pct"/>
            <w:tcBorders>
              <w:top w:val="single" w:sz="4" w:space="0" w:color="auto"/>
            </w:tcBorders>
            <w:shd w:val="clear" w:color="auto" w:fill="auto"/>
            <w:vAlign w:val="center"/>
          </w:tcPr>
          <w:p w14:paraId="102B1FBB"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6.5–8.5</w:t>
            </w:r>
          </w:p>
        </w:tc>
        <w:tc>
          <w:tcPr>
            <w:tcW w:w="769" w:type="pct"/>
            <w:tcBorders>
              <w:top w:val="single" w:sz="4" w:space="0" w:color="auto"/>
            </w:tcBorders>
            <w:shd w:val="clear" w:color="auto" w:fill="auto"/>
            <w:vAlign w:val="center"/>
          </w:tcPr>
          <w:p w14:paraId="616CFD9B"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8.18</w:t>
            </w:r>
          </w:p>
        </w:tc>
        <w:tc>
          <w:tcPr>
            <w:tcW w:w="929" w:type="pct"/>
            <w:tcBorders>
              <w:top w:val="single" w:sz="4" w:space="0" w:color="auto"/>
            </w:tcBorders>
            <w:shd w:val="clear" w:color="auto" w:fill="auto"/>
            <w:vAlign w:val="center"/>
          </w:tcPr>
          <w:p w14:paraId="2D4A17C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6.58</w:t>
            </w:r>
          </w:p>
        </w:tc>
        <w:tc>
          <w:tcPr>
            <w:tcW w:w="570" w:type="pct"/>
            <w:tcBorders>
              <w:top w:val="single" w:sz="4" w:space="0" w:color="auto"/>
            </w:tcBorders>
            <w:shd w:val="clear" w:color="auto" w:fill="auto"/>
            <w:vAlign w:val="center"/>
          </w:tcPr>
          <w:p w14:paraId="0E7DDE92"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w:t>
            </w:r>
          </w:p>
        </w:tc>
      </w:tr>
      <w:tr w:rsidR="00DE4647" w:rsidRPr="00F615F6" w14:paraId="000B9E9B" w14:textId="77777777" w:rsidTr="00E93E68">
        <w:trPr>
          <w:jc w:val="center"/>
        </w:trPr>
        <w:tc>
          <w:tcPr>
            <w:tcW w:w="927" w:type="pct"/>
            <w:shd w:val="clear" w:color="auto" w:fill="auto"/>
            <w:vAlign w:val="center"/>
          </w:tcPr>
          <w:p w14:paraId="078A1554"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Общее количество растворенных твердых веществ</w:t>
            </w:r>
          </w:p>
        </w:tc>
        <w:tc>
          <w:tcPr>
            <w:tcW w:w="643" w:type="pct"/>
            <w:shd w:val="clear" w:color="auto" w:fill="auto"/>
            <w:vAlign w:val="center"/>
          </w:tcPr>
          <w:p w14:paraId="5760ECB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1000–1500</w:t>
            </w:r>
          </w:p>
        </w:tc>
        <w:tc>
          <w:tcPr>
            <w:tcW w:w="571" w:type="pct"/>
            <w:shd w:val="clear" w:color="auto" w:fill="auto"/>
            <w:vAlign w:val="center"/>
          </w:tcPr>
          <w:p w14:paraId="3C6600F9" w14:textId="77777777" w:rsidR="00DE4647" w:rsidRPr="00DE4647" w:rsidRDefault="00DE4647" w:rsidP="00E93E68">
            <w:pPr>
              <w:autoSpaceDE w:val="0"/>
              <w:autoSpaceDN w:val="0"/>
              <w:adjustRightInd w:val="0"/>
              <w:snapToGrid w:val="0"/>
              <w:spacing w:after="0" w:line="240" w:lineRule="auto"/>
              <w:jc w:val="center"/>
              <w:rPr>
                <w:rFonts w:ascii="Times New Roman" w:hAnsi="Times New Roman" w:cs="Times New Roman"/>
                <w:sz w:val="24"/>
                <w:szCs w:val="24"/>
              </w:rPr>
            </w:pPr>
            <w:r w:rsidRPr="00DE4647">
              <w:rPr>
                <w:rFonts w:ascii="Times New Roman" w:eastAsia="Times New Roman" w:hAnsi="Times New Roman" w:cs="Times New Roman"/>
                <w:sz w:val="24"/>
                <w:szCs w:val="24"/>
                <w:lang w:eastAsia="de-DE" w:bidi="en-US"/>
              </w:rPr>
              <w:t>200–2500</w:t>
            </w:r>
          </w:p>
        </w:tc>
        <w:tc>
          <w:tcPr>
            <w:tcW w:w="591" w:type="pct"/>
            <w:shd w:val="clear" w:color="auto" w:fill="auto"/>
            <w:vAlign w:val="center"/>
          </w:tcPr>
          <w:p w14:paraId="304017CA"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500</w:t>
            </w:r>
          </w:p>
        </w:tc>
        <w:tc>
          <w:tcPr>
            <w:tcW w:w="769" w:type="pct"/>
            <w:shd w:val="clear" w:color="auto" w:fill="auto"/>
            <w:vAlign w:val="center"/>
          </w:tcPr>
          <w:p w14:paraId="25DD773A"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285</w:t>
            </w:r>
          </w:p>
        </w:tc>
        <w:tc>
          <w:tcPr>
            <w:tcW w:w="929" w:type="pct"/>
            <w:shd w:val="clear" w:color="auto" w:fill="auto"/>
            <w:vAlign w:val="center"/>
          </w:tcPr>
          <w:p w14:paraId="3C33B38D"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198</w:t>
            </w:r>
          </w:p>
        </w:tc>
        <w:tc>
          <w:tcPr>
            <w:tcW w:w="570" w:type="pct"/>
            <w:shd w:val="clear" w:color="auto" w:fill="auto"/>
            <w:vAlign w:val="center"/>
          </w:tcPr>
          <w:p w14:paraId="267C0D01"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w:t>
            </w:r>
          </w:p>
        </w:tc>
      </w:tr>
      <w:tr w:rsidR="00DE4647" w:rsidRPr="00F615F6" w14:paraId="7714014D" w14:textId="77777777" w:rsidTr="00E93E68">
        <w:trPr>
          <w:jc w:val="center"/>
        </w:trPr>
        <w:tc>
          <w:tcPr>
            <w:tcW w:w="927" w:type="pct"/>
            <w:shd w:val="clear" w:color="auto" w:fill="auto"/>
            <w:vAlign w:val="center"/>
          </w:tcPr>
          <w:p w14:paraId="58D05F79"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Натрий</w:t>
            </w:r>
          </w:p>
        </w:tc>
        <w:tc>
          <w:tcPr>
            <w:tcW w:w="643" w:type="pct"/>
            <w:shd w:val="clear" w:color="auto" w:fill="auto"/>
            <w:vAlign w:val="center"/>
          </w:tcPr>
          <w:p w14:paraId="4CEB8384"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200</w:t>
            </w:r>
          </w:p>
        </w:tc>
        <w:tc>
          <w:tcPr>
            <w:tcW w:w="571" w:type="pct"/>
            <w:shd w:val="clear" w:color="auto" w:fill="auto"/>
            <w:vAlign w:val="center"/>
          </w:tcPr>
          <w:p w14:paraId="02214F46" w14:textId="77777777" w:rsidR="00DE4647" w:rsidRPr="00DE4647" w:rsidDel="00365F8B"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200</w:t>
            </w:r>
          </w:p>
        </w:tc>
        <w:tc>
          <w:tcPr>
            <w:tcW w:w="591" w:type="pct"/>
            <w:shd w:val="clear" w:color="auto" w:fill="auto"/>
            <w:vAlign w:val="center"/>
          </w:tcPr>
          <w:p w14:paraId="52EAEE9F" w14:textId="77777777" w:rsidR="00DE4647" w:rsidRPr="00DE4647" w:rsidDel="006717E5" w:rsidRDefault="00DE4647" w:rsidP="00E93E68">
            <w:pPr>
              <w:autoSpaceDE w:val="0"/>
              <w:autoSpaceDN w:val="0"/>
              <w:adjustRightInd w:val="0"/>
              <w:snapToGrid w:val="0"/>
              <w:spacing w:after="0" w:line="240" w:lineRule="auto"/>
              <w:jc w:val="center"/>
              <w:rPr>
                <w:rFonts w:ascii="Times New Roman" w:eastAsia="Symbol" w:hAnsi="Times New Roman" w:cs="Times New Roman"/>
                <w:sz w:val="24"/>
                <w:szCs w:val="24"/>
                <w:lang w:eastAsia="de-DE" w:bidi="en-US"/>
              </w:rPr>
            </w:pPr>
            <w:r w:rsidRPr="00DE4647">
              <w:rPr>
                <w:rFonts w:ascii="Times New Roman" w:eastAsia="Symbol" w:hAnsi="Times New Roman" w:cs="Times New Roman"/>
                <w:sz w:val="24"/>
                <w:szCs w:val="24"/>
                <w:lang w:eastAsia="de-DE" w:bidi="en-US"/>
              </w:rPr>
              <w:t>200</w:t>
            </w:r>
          </w:p>
        </w:tc>
        <w:tc>
          <w:tcPr>
            <w:tcW w:w="769" w:type="pct"/>
            <w:shd w:val="clear" w:color="auto" w:fill="auto"/>
            <w:vAlign w:val="center"/>
          </w:tcPr>
          <w:p w14:paraId="19D11A7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298</w:t>
            </w:r>
          </w:p>
        </w:tc>
        <w:tc>
          <w:tcPr>
            <w:tcW w:w="929" w:type="pct"/>
            <w:shd w:val="clear" w:color="auto" w:fill="auto"/>
            <w:vAlign w:val="center"/>
          </w:tcPr>
          <w:p w14:paraId="05F1036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3</w:t>
            </w:r>
          </w:p>
        </w:tc>
        <w:tc>
          <w:tcPr>
            <w:tcW w:w="570" w:type="pct"/>
            <w:shd w:val="clear" w:color="auto" w:fill="auto"/>
            <w:vAlign w:val="center"/>
          </w:tcPr>
          <w:p w14:paraId="0A1C346D"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1.5</w:t>
            </w:r>
          </w:p>
        </w:tc>
      </w:tr>
      <w:tr w:rsidR="00DE4647" w:rsidRPr="00F615F6" w14:paraId="0F7C92FE" w14:textId="77777777" w:rsidTr="00E93E68">
        <w:trPr>
          <w:jc w:val="center"/>
        </w:trPr>
        <w:tc>
          <w:tcPr>
            <w:tcW w:w="927" w:type="pct"/>
            <w:shd w:val="clear" w:color="auto" w:fill="auto"/>
            <w:vAlign w:val="center"/>
          </w:tcPr>
          <w:p w14:paraId="5582E0A8"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Сульфат</w:t>
            </w:r>
          </w:p>
        </w:tc>
        <w:tc>
          <w:tcPr>
            <w:tcW w:w="643" w:type="pct"/>
            <w:shd w:val="clear" w:color="auto" w:fill="auto"/>
            <w:vAlign w:val="center"/>
          </w:tcPr>
          <w:p w14:paraId="18F16646"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300</w:t>
            </w:r>
          </w:p>
        </w:tc>
        <w:tc>
          <w:tcPr>
            <w:tcW w:w="571" w:type="pct"/>
            <w:shd w:val="clear" w:color="auto" w:fill="auto"/>
            <w:vAlign w:val="center"/>
          </w:tcPr>
          <w:p w14:paraId="7FED4BB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250</w:t>
            </w:r>
          </w:p>
        </w:tc>
        <w:tc>
          <w:tcPr>
            <w:tcW w:w="591" w:type="pct"/>
            <w:shd w:val="clear" w:color="auto" w:fill="auto"/>
            <w:vAlign w:val="center"/>
          </w:tcPr>
          <w:p w14:paraId="4D7EA5D6"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250</w:t>
            </w:r>
          </w:p>
        </w:tc>
        <w:tc>
          <w:tcPr>
            <w:tcW w:w="769" w:type="pct"/>
            <w:shd w:val="clear" w:color="auto" w:fill="auto"/>
            <w:vAlign w:val="center"/>
          </w:tcPr>
          <w:p w14:paraId="0EACF469"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753.2</w:t>
            </w:r>
          </w:p>
        </w:tc>
        <w:tc>
          <w:tcPr>
            <w:tcW w:w="929" w:type="pct"/>
            <w:shd w:val="clear" w:color="auto" w:fill="auto"/>
            <w:vAlign w:val="center"/>
          </w:tcPr>
          <w:p w14:paraId="1C2928AD"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11.5</w:t>
            </w:r>
          </w:p>
        </w:tc>
        <w:tc>
          <w:tcPr>
            <w:tcW w:w="570" w:type="pct"/>
            <w:shd w:val="clear" w:color="auto" w:fill="auto"/>
            <w:vAlign w:val="center"/>
          </w:tcPr>
          <w:p w14:paraId="720A481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3</w:t>
            </w:r>
          </w:p>
        </w:tc>
      </w:tr>
      <w:tr w:rsidR="00DE4647" w:rsidRPr="00F615F6" w14:paraId="5400509F" w14:textId="77777777" w:rsidTr="00E93E68">
        <w:trPr>
          <w:jc w:val="center"/>
        </w:trPr>
        <w:tc>
          <w:tcPr>
            <w:tcW w:w="927" w:type="pct"/>
            <w:shd w:val="clear" w:color="auto" w:fill="auto"/>
            <w:vAlign w:val="center"/>
          </w:tcPr>
          <w:p w14:paraId="391FDED5"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Хлорид</w:t>
            </w:r>
          </w:p>
        </w:tc>
        <w:tc>
          <w:tcPr>
            <w:tcW w:w="643" w:type="pct"/>
            <w:shd w:val="clear" w:color="auto" w:fill="auto"/>
            <w:vAlign w:val="center"/>
          </w:tcPr>
          <w:p w14:paraId="16B472F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350</w:t>
            </w:r>
          </w:p>
        </w:tc>
        <w:tc>
          <w:tcPr>
            <w:tcW w:w="571" w:type="pct"/>
            <w:shd w:val="clear" w:color="auto" w:fill="auto"/>
            <w:vAlign w:val="center"/>
          </w:tcPr>
          <w:p w14:paraId="23AA27B2"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250</w:t>
            </w:r>
          </w:p>
        </w:tc>
        <w:tc>
          <w:tcPr>
            <w:tcW w:w="591" w:type="pct"/>
            <w:shd w:val="clear" w:color="auto" w:fill="auto"/>
            <w:vAlign w:val="center"/>
          </w:tcPr>
          <w:p w14:paraId="51C1AE95"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250</w:t>
            </w:r>
          </w:p>
        </w:tc>
        <w:tc>
          <w:tcPr>
            <w:tcW w:w="769" w:type="pct"/>
            <w:shd w:val="clear" w:color="auto" w:fill="auto"/>
            <w:vAlign w:val="center"/>
          </w:tcPr>
          <w:p w14:paraId="0E535895"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248.2</w:t>
            </w:r>
          </w:p>
        </w:tc>
        <w:tc>
          <w:tcPr>
            <w:tcW w:w="929" w:type="pct"/>
            <w:shd w:val="clear" w:color="auto" w:fill="auto"/>
            <w:vAlign w:val="center"/>
          </w:tcPr>
          <w:p w14:paraId="2E7A066D"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3.5</w:t>
            </w:r>
          </w:p>
        </w:tc>
        <w:tc>
          <w:tcPr>
            <w:tcW w:w="570" w:type="pct"/>
            <w:shd w:val="clear" w:color="auto" w:fill="auto"/>
            <w:vAlign w:val="center"/>
          </w:tcPr>
          <w:p w14:paraId="1A55433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w:t>
            </w:r>
          </w:p>
        </w:tc>
      </w:tr>
      <w:tr w:rsidR="00DE4647" w:rsidRPr="00F615F6" w14:paraId="3A95E5F8" w14:textId="77777777" w:rsidTr="00E93E68">
        <w:trPr>
          <w:jc w:val="center"/>
        </w:trPr>
        <w:tc>
          <w:tcPr>
            <w:tcW w:w="927" w:type="pct"/>
            <w:shd w:val="clear" w:color="auto" w:fill="auto"/>
            <w:vAlign w:val="center"/>
          </w:tcPr>
          <w:p w14:paraId="2B21D415"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Фторид</w:t>
            </w:r>
          </w:p>
        </w:tc>
        <w:tc>
          <w:tcPr>
            <w:tcW w:w="643" w:type="pct"/>
            <w:shd w:val="clear" w:color="auto" w:fill="auto"/>
            <w:vAlign w:val="center"/>
          </w:tcPr>
          <w:p w14:paraId="4BD1E7D2"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1.5</w:t>
            </w:r>
          </w:p>
        </w:tc>
        <w:tc>
          <w:tcPr>
            <w:tcW w:w="571" w:type="pct"/>
            <w:shd w:val="clear" w:color="auto" w:fill="auto"/>
            <w:vAlign w:val="center"/>
          </w:tcPr>
          <w:p w14:paraId="4EB733FC"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1.5</w:t>
            </w:r>
          </w:p>
        </w:tc>
        <w:tc>
          <w:tcPr>
            <w:tcW w:w="591" w:type="pct"/>
            <w:shd w:val="clear" w:color="auto" w:fill="auto"/>
            <w:vAlign w:val="center"/>
          </w:tcPr>
          <w:p w14:paraId="65523C7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4</w:t>
            </w:r>
          </w:p>
        </w:tc>
        <w:tc>
          <w:tcPr>
            <w:tcW w:w="769" w:type="pct"/>
            <w:shd w:val="clear" w:color="auto" w:fill="auto"/>
            <w:vAlign w:val="center"/>
          </w:tcPr>
          <w:p w14:paraId="1EE5722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1.4</w:t>
            </w:r>
          </w:p>
        </w:tc>
        <w:tc>
          <w:tcPr>
            <w:tcW w:w="929" w:type="pct"/>
            <w:shd w:val="clear" w:color="auto" w:fill="auto"/>
            <w:vAlign w:val="center"/>
          </w:tcPr>
          <w:p w14:paraId="6357FC81"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0.08</w:t>
            </w:r>
          </w:p>
        </w:tc>
        <w:tc>
          <w:tcPr>
            <w:tcW w:w="570" w:type="pct"/>
            <w:shd w:val="clear" w:color="auto" w:fill="auto"/>
            <w:vAlign w:val="center"/>
          </w:tcPr>
          <w:p w14:paraId="417EDA9F"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w:t>
            </w:r>
          </w:p>
        </w:tc>
      </w:tr>
      <w:tr w:rsidR="00DE4647" w:rsidRPr="00F615F6" w14:paraId="3AF97876" w14:textId="77777777" w:rsidTr="00E93E68">
        <w:trPr>
          <w:jc w:val="center"/>
        </w:trPr>
        <w:tc>
          <w:tcPr>
            <w:tcW w:w="927" w:type="pct"/>
            <w:shd w:val="clear" w:color="auto" w:fill="auto"/>
            <w:vAlign w:val="center"/>
          </w:tcPr>
          <w:p w14:paraId="23A43DA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val="kk-KZ" w:eastAsia="de-DE" w:bidi="en-US"/>
              </w:rPr>
            </w:pPr>
            <w:r w:rsidRPr="00DE4647">
              <w:rPr>
                <w:rFonts w:ascii="Times New Roman" w:eastAsia="Times New Roman" w:hAnsi="Times New Roman" w:cs="Times New Roman"/>
                <w:sz w:val="24"/>
                <w:szCs w:val="24"/>
                <w:lang w:val="kk-KZ" w:eastAsia="de-DE" w:bidi="en-US"/>
              </w:rPr>
              <w:t>Железо общее</w:t>
            </w:r>
          </w:p>
        </w:tc>
        <w:tc>
          <w:tcPr>
            <w:tcW w:w="643" w:type="pct"/>
            <w:shd w:val="clear" w:color="auto" w:fill="auto"/>
            <w:vAlign w:val="center"/>
          </w:tcPr>
          <w:p w14:paraId="6EDCF77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0.3</w:t>
            </w:r>
          </w:p>
        </w:tc>
        <w:tc>
          <w:tcPr>
            <w:tcW w:w="571" w:type="pct"/>
            <w:shd w:val="clear" w:color="auto" w:fill="auto"/>
            <w:vAlign w:val="center"/>
          </w:tcPr>
          <w:p w14:paraId="2E0F8AD8"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0.2–2</w:t>
            </w:r>
          </w:p>
        </w:tc>
        <w:tc>
          <w:tcPr>
            <w:tcW w:w="591" w:type="pct"/>
            <w:shd w:val="clear" w:color="auto" w:fill="auto"/>
            <w:vAlign w:val="center"/>
          </w:tcPr>
          <w:p w14:paraId="254E53D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0.3</w:t>
            </w:r>
          </w:p>
        </w:tc>
        <w:tc>
          <w:tcPr>
            <w:tcW w:w="769" w:type="pct"/>
            <w:shd w:val="clear" w:color="auto" w:fill="auto"/>
            <w:vAlign w:val="center"/>
          </w:tcPr>
          <w:p w14:paraId="48F4257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2.45</w:t>
            </w:r>
          </w:p>
        </w:tc>
        <w:tc>
          <w:tcPr>
            <w:tcW w:w="929" w:type="pct"/>
            <w:shd w:val="clear" w:color="auto" w:fill="auto"/>
            <w:vAlign w:val="center"/>
          </w:tcPr>
          <w:p w14:paraId="594F354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˂0.1</w:t>
            </w:r>
          </w:p>
        </w:tc>
        <w:tc>
          <w:tcPr>
            <w:tcW w:w="570" w:type="pct"/>
            <w:shd w:val="clear" w:color="auto" w:fill="auto"/>
            <w:vAlign w:val="center"/>
          </w:tcPr>
          <w:p w14:paraId="4EBCC5B4"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1.2</w:t>
            </w:r>
          </w:p>
        </w:tc>
      </w:tr>
      <w:tr w:rsidR="00DE4647" w:rsidRPr="00F615F6" w14:paraId="2E33A1AF" w14:textId="77777777" w:rsidTr="00E93E68">
        <w:trPr>
          <w:jc w:val="center"/>
        </w:trPr>
        <w:tc>
          <w:tcPr>
            <w:tcW w:w="927" w:type="pct"/>
            <w:shd w:val="clear" w:color="auto" w:fill="auto"/>
            <w:vAlign w:val="center"/>
          </w:tcPr>
          <w:p w14:paraId="0F8F1A31"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Никель</w:t>
            </w:r>
          </w:p>
        </w:tc>
        <w:tc>
          <w:tcPr>
            <w:tcW w:w="643" w:type="pct"/>
            <w:shd w:val="clear" w:color="auto" w:fill="auto"/>
            <w:vAlign w:val="center"/>
          </w:tcPr>
          <w:p w14:paraId="7FEC7CAC"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0.1</w:t>
            </w:r>
          </w:p>
        </w:tc>
        <w:tc>
          <w:tcPr>
            <w:tcW w:w="571" w:type="pct"/>
            <w:shd w:val="clear" w:color="auto" w:fill="auto"/>
            <w:vAlign w:val="center"/>
          </w:tcPr>
          <w:p w14:paraId="2E77DF8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0.07</w:t>
            </w:r>
          </w:p>
        </w:tc>
        <w:tc>
          <w:tcPr>
            <w:tcW w:w="591" w:type="pct"/>
            <w:shd w:val="clear" w:color="auto" w:fill="auto"/>
            <w:vAlign w:val="center"/>
          </w:tcPr>
          <w:p w14:paraId="47C605A5"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0.1</w:t>
            </w:r>
          </w:p>
        </w:tc>
        <w:tc>
          <w:tcPr>
            <w:tcW w:w="769" w:type="pct"/>
            <w:shd w:val="clear" w:color="auto" w:fill="auto"/>
            <w:vAlign w:val="center"/>
          </w:tcPr>
          <w:p w14:paraId="12D3641C"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0.02</w:t>
            </w:r>
          </w:p>
        </w:tc>
        <w:tc>
          <w:tcPr>
            <w:tcW w:w="929" w:type="pct"/>
            <w:shd w:val="clear" w:color="auto" w:fill="auto"/>
            <w:vAlign w:val="center"/>
          </w:tcPr>
          <w:p w14:paraId="52B43F7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0.01</w:t>
            </w:r>
          </w:p>
        </w:tc>
        <w:tc>
          <w:tcPr>
            <w:tcW w:w="570" w:type="pct"/>
            <w:shd w:val="clear" w:color="auto" w:fill="auto"/>
            <w:vAlign w:val="center"/>
          </w:tcPr>
          <w:p w14:paraId="67F49CE3"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w:t>
            </w:r>
          </w:p>
        </w:tc>
      </w:tr>
      <w:tr w:rsidR="00DE4647" w:rsidRPr="00F615F6" w14:paraId="317CA067" w14:textId="77777777" w:rsidTr="00E93E68">
        <w:trPr>
          <w:jc w:val="center"/>
        </w:trPr>
        <w:tc>
          <w:tcPr>
            <w:tcW w:w="927" w:type="pct"/>
            <w:shd w:val="clear" w:color="auto" w:fill="auto"/>
            <w:vAlign w:val="center"/>
          </w:tcPr>
          <w:p w14:paraId="0DCE7BA9"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 xml:space="preserve">Свинец </w:t>
            </w:r>
          </w:p>
        </w:tc>
        <w:tc>
          <w:tcPr>
            <w:tcW w:w="643" w:type="pct"/>
            <w:shd w:val="clear" w:color="auto" w:fill="auto"/>
            <w:vAlign w:val="center"/>
          </w:tcPr>
          <w:p w14:paraId="456AC801"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0.03</w:t>
            </w:r>
          </w:p>
        </w:tc>
        <w:tc>
          <w:tcPr>
            <w:tcW w:w="571" w:type="pct"/>
            <w:shd w:val="clear" w:color="auto" w:fill="auto"/>
            <w:vAlign w:val="center"/>
          </w:tcPr>
          <w:p w14:paraId="2C879E63"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0.01</w:t>
            </w:r>
          </w:p>
        </w:tc>
        <w:tc>
          <w:tcPr>
            <w:tcW w:w="591" w:type="pct"/>
            <w:shd w:val="clear" w:color="auto" w:fill="auto"/>
            <w:vAlign w:val="center"/>
          </w:tcPr>
          <w:p w14:paraId="69D4158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0.015</w:t>
            </w:r>
          </w:p>
        </w:tc>
        <w:tc>
          <w:tcPr>
            <w:tcW w:w="769" w:type="pct"/>
            <w:shd w:val="clear" w:color="auto" w:fill="auto"/>
            <w:vAlign w:val="center"/>
          </w:tcPr>
          <w:p w14:paraId="0849D207"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0.018</w:t>
            </w:r>
          </w:p>
        </w:tc>
        <w:tc>
          <w:tcPr>
            <w:tcW w:w="929" w:type="pct"/>
            <w:shd w:val="clear" w:color="auto" w:fill="auto"/>
            <w:vAlign w:val="center"/>
          </w:tcPr>
          <w:p w14:paraId="130B1A0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0.009</w:t>
            </w:r>
          </w:p>
        </w:tc>
        <w:tc>
          <w:tcPr>
            <w:tcW w:w="570" w:type="pct"/>
            <w:shd w:val="clear" w:color="auto" w:fill="auto"/>
            <w:vAlign w:val="center"/>
          </w:tcPr>
          <w:p w14:paraId="2BF357D0"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1.8</w:t>
            </w:r>
          </w:p>
        </w:tc>
      </w:tr>
      <w:tr w:rsidR="00DE4647" w:rsidRPr="00F615F6" w14:paraId="71918D33" w14:textId="77777777" w:rsidTr="00E93E68">
        <w:trPr>
          <w:jc w:val="center"/>
        </w:trPr>
        <w:tc>
          <w:tcPr>
            <w:tcW w:w="927" w:type="pct"/>
            <w:shd w:val="clear" w:color="auto" w:fill="auto"/>
            <w:vAlign w:val="center"/>
          </w:tcPr>
          <w:p w14:paraId="15226118"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Кадмий</w:t>
            </w:r>
          </w:p>
        </w:tc>
        <w:tc>
          <w:tcPr>
            <w:tcW w:w="643" w:type="pct"/>
            <w:shd w:val="clear" w:color="auto" w:fill="auto"/>
            <w:vAlign w:val="center"/>
          </w:tcPr>
          <w:p w14:paraId="62F388B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0.001</w:t>
            </w:r>
          </w:p>
        </w:tc>
        <w:tc>
          <w:tcPr>
            <w:tcW w:w="571" w:type="pct"/>
            <w:shd w:val="clear" w:color="auto" w:fill="auto"/>
            <w:vAlign w:val="center"/>
          </w:tcPr>
          <w:p w14:paraId="33D1D59D"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0.003</w:t>
            </w:r>
          </w:p>
        </w:tc>
        <w:tc>
          <w:tcPr>
            <w:tcW w:w="591" w:type="pct"/>
            <w:shd w:val="clear" w:color="auto" w:fill="auto"/>
            <w:vAlign w:val="center"/>
          </w:tcPr>
          <w:p w14:paraId="13FCB3CA" w14:textId="77777777" w:rsidR="00DE4647" w:rsidRPr="00DE4647" w:rsidDel="006717E5"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0.005</w:t>
            </w:r>
          </w:p>
        </w:tc>
        <w:tc>
          <w:tcPr>
            <w:tcW w:w="769" w:type="pct"/>
            <w:shd w:val="clear" w:color="auto" w:fill="auto"/>
            <w:vAlign w:val="center"/>
          </w:tcPr>
          <w:p w14:paraId="608A185C"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0.0042</w:t>
            </w:r>
          </w:p>
        </w:tc>
        <w:tc>
          <w:tcPr>
            <w:tcW w:w="929" w:type="pct"/>
            <w:shd w:val="clear" w:color="auto" w:fill="auto"/>
            <w:vAlign w:val="center"/>
          </w:tcPr>
          <w:p w14:paraId="2CD5624E"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0.001</w:t>
            </w:r>
          </w:p>
        </w:tc>
        <w:tc>
          <w:tcPr>
            <w:tcW w:w="570" w:type="pct"/>
            <w:shd w:val="clear" w:color="auto" w:fill="auto"/>
            <w:vAlign w:val="center"/>
          </w:tcPr>
          <w:p w14:paraId="11291EDC" w14:textId="77777777" w:rsidR="00DE4647" w:rsidRPr="00DE4647" w:rsidRDefault="00DE4647" w:rsidP="00E93E68">
            <w:pPr>
              <w:autoSpaceDE w:val="0"/>
              <w:autoSpaceDN w:val="0"/>
              <w:adjustRightInd w:val="0"/>
              <w:snapToGrid w:val="0"/>
              <w:spacing w:after="0" w:line="240" w:lineRule="auto"/>
              <w:jc w:val="center"/>
              <w:rPr>
                <w:rFonts w:ascii="Times New Roman" w:eastAsia="Times New Roman" w:hAnsi="Times New Roman" w:cs="Times New Roman"/>
                <w:sz w:val="24"/>
                <w:szCs w:val="24"/>
                <w:lang w:eastAsia="de-DE" w:bidi="en-US"/>
              </w:rPr>
            </w:pPr>
            <w:r w:rsidRPr="00DE4647">
              <w:rPr>
                <w:rFonts w:ascii="Times New Roman" w:eastAsia="Times New Roman" w:hAnsi="Times New Roman" w:cs="Times New Roman"/>
                <w:sz w:val="24"/>
                <w:szCs w:val="24"/>
                <w:lang w:eastAsia="de-DE" w:bidi="en-US"/>
              </w:rPr>
              <w:t>1.4</w:t>
            </w:r>
          </w:p>
        </w:tc>
      </w:tr>
    </w:tbl>
    <w:p w14:paraId="415123AD" w14:textId="4F01700F" w:rsidR="00DE4647" w:rsidRDefault="00DE4647" w:rsidP="00DA3280">
      <w:pPr>
        <w:spacing w:after="0" w:line="240" w:lineRule="auto"/>
        <w:ind w:firstLine="708"/>
        <w:jc w:val="both"/>
        <w:rPr>
          <w:rFonts w:ascii="Times New Roman" w:eastAsia="Times New Roman" w:hAnsi="Times New Roman" w:cs="Times New Roman"/>
          <w:snapToGrid w:val="0"/>
          <w:color w:val="000000"/>
          <w:sz w:val="28"/>
          <w:szCs w:val="28"/>
          <w:lang w:val="kk-KZ" w:eastAsia="de-DE" w:bidi="en-US"/>
        </w:rPr>
      </w:pPr>
    </w:p>
    <w:p w14:paraId="4120EA23" w14:textId="77777777" w:rsidR="003C73CA" w:rsidRDefault="003C73CA" w:rsidP="003C73CA">
      <w:pPr>
        <w:adjustRightInd w:val="0"/>
        <w:snapToGrid w:val="0"/>
        <w:spacing w:after="0" w:line="228" w:lineRule="auto"/>
        <w:ind w:firstLine="709"/>
        <w:jc w:val="both"/>
        <w:rPr>
          <w:rFonts w:ascii="Times New Roman" w:eastAsia="Times New Roman" w:hAnsi="Times New Roman" w:cs="Times New Roman"/>
          <w:sz w:val="28"/>
          <w:szCs w:val="28"/>
          <w:lang w:eastAsia="ru-RU"/>
        </w:rPr>
      </w:pPr>
      <w:bookmarkStart w:id="26" w:name="_Hlk162514277"/>
      <w:r>
        <w:rPr>
          <w:rFonts w:ascii="Times New Roman" w:eastAsia="Times New Roman" w:hAnsi="Times New Roman" w:cs="Times New Roman"/>
          <w:sz w:val="28"/>
          <w:szCs w:val="28"/>
          <w:lang w:eastAsia="ru-RU"/>
        </w:rPr>
        <w:t xml:space="preserve">При сравнении с данными </w:t>
      </w:r>
      <w:r w:rsidRPr="00E53008">
        <w:rPr>
          <w:rFonts w:ascii="Times New Roman" w:eastAsia="Times New Roman" w:hAnsi="Times New Roman" w:cs="Times New Roman"/>
          <w:sz w:val="28"/>
          <w:szCs w:val="28"/>
          <w:lang w:eastAsia="ru-RU"/>
        </w:rPr>
        <w:t xml:space="preserve"> таблицы </w:t>
      </w:r>
      <w:r>
        <w:rPr>
          <w:rFonts w:ascii="Times New Roman" w:eastAsia="Times New Roman" w:hAnsi="Times New Roman" w:cs="Times New Roman"/>
          <w:sz w:val="28"/>
          <w:szCs w:val="28"/>
          <w:lang w:eastAsia="ru-RU"/>
        </w:rPr>
        <w:t>5.</w:t>
      </w:r>
      <w:r w:rsidRPr="00E53008">
        <w:rPr>
          <w:rFonts w:ascii="Times New Roman" w:eastAsia="Times New Roman" w:hAnsi="Times New Roman" w:cs="Times New Roman"/>
          <w:sz w:val="28"/>
          <w:szCs w:val="28"/>
          <w:lang w:eastAsia="ru-RU"/>
        </w:rPr>
        <w:t xml:space="preserve">2, концентрации </w:t>
      </w:r>
      <w:r>
        <w:rPr>
          <w:rFonts w:ascii="Times New Roman" w:eastAsia="Times New Roman" w:hAnsi="Times New Roman" w:cs="Times New Roman"/>
          <w:sz w:val="28"/>
          <w:szCs w:val="28"/>
          <w:lang w:eastAsia="ru-RU"/>
        </w:rPr>
        <w:t xml:space="preserve">отдельных </w:t>
      </w:r>
      <w:r w:rsidRPr="00E53008">
        <w:rPr>
          <w:rFonts w:ascii="Times New Roman" w:eastAsia="Times New Roman" w:hAnsi="Times New Roman" w:cs="Times New Roman"/>
          <w:sz w:val="28"/>
          <w:szCs w:val="28"/>
          <w:lang w:eastAsia="ru-RU"/>
        </w:rPr>
        <w:t xml:space="preserve">физико-химических показателей </w:t>
      </w:r>
      <w:r>
        <w:rPr>
          <w:rFonts w:ascii="Times New Roman" w:eastAsia="Times New Roman" w:hAnsi="Times New Roman" w:cs="Times New Roman"/>
          <w:sz w:val="28"/>
          <w:szCs w:val="28"/>
          <w:lang w:eastAsia="ru-RU"/>
        </w:rPr>
        <w:t xml:space="preserve">подземных вод эксплуатируемых месторождений Южного Казахстана </w:t>
      </w:r>
      <w:r w:rsidRPr="00E53008">
        <w:rPr>
          <w:rFonts w:ascii="Times New Roman" w:eastAsia="Times New Roman" w:hAnsi="Times New Roman" w:cs="Times New Roman"/>
          <w:sz w:val="28"/>
          <w:szCs w:val="28"/>
          <w:lang w:eastAsia="ru-RU"/>
        </w:rPr>
        <w:t xml:space="preserve">не соответствуют </w:t>
      </w:r>
      <w:r>
        <w:rPr>
          <w:rFonts w:ascii="Times New Roman" w:eastAsia="Times New Roman" w:hAnsi="Times New Roman" w:cs="Times New Roman"/>
          <w:sz w:val="28"/>
          <w:szCs w:val="28"/>
          <w:lang w:eastAsia="ru-RU"/>
        </w:rPr>
        <w:t xml:space="preserve">мировым </w:t>
      </w:r>
      <w:r w:rsidRPr="00E53008">
        <w:rPr>
          <w:rFonts w:ascii="Times New Roman" w:eastAsia="Times New Roman" w:hAnsi="Times New Roman" w:cs="Times New Roman"/>
          <w:sz w:val="28"/>
          <w:szCs w:val="28"/>
          <w:lang w:eastAsia="ru-RU"/>
        </w:rPr>
        <w:t xml:space="preserve">стандартам качества воды. </w:t>
      </w:r>
    </w:p>
    <w:p w14:paraId="39AE593A" w14:textId="392E366C" w:rsidR="00D96CCE" w:rsidRDefault="003C73CA" w:rsidP="003C73CA">
      <w:pPr>
        <w:adjustRightInd w:val="0"/>
        <w:snapToGrid w:val="0"/>
        <w:spacing w:after="0" w:line="228" w:lineRule="auto"/>
        <w:ind w:firstLine="709"/>
        <w:jc w:val="both"/>
        <w:rPr>
          <w:rFonts w:ascii="Times New Roman" w:eastAsia="Times New Roman" w:hAnsi="Times New Roman" w:cs="Times New Roman"/>
          <w:sz w:val="28"/>
          <w:szCs w:val="28"/>
          <w:lang w:eastAsia="ru-RU"/>
        </w:rPr>
      </w:pPr>
      <w:r w:rsidRPr="00E53008">
        <w:rPr>
          <w:rFonts w:ascii="Times New Roman" w:eastAsia="Times New Roman" w:hAnsi="Times New Roman" w:cs="Times New Roman"/>
          <w:sz w:val="28"/>
          <w:szCs w:val="28"/>
          <w:lang w:eastAsia="ru-RU"/>
        </w:rPr>
        <w:t>В целом</w:t>
      </w:r>
      <w:r w:rsidR="00F65F8E">
        <w:rPr>
          <w:rFonts w:ascii="Times New Roman" w:eastAsia="Times New Roman" w:hAnsi="Times New Roman" w:cs="Times New Roman"/>
          <w:sz w:val="28"/>
          <w:szCs w:val="28"/>
          <w:lang w:eastAsia="ru-RU"/>
        </w:rPr>
        <w:t>, в исследованных пробах воды</w:t>
      </w:r>
      <w:r w:rsidRPr="00E53008">
        <w:rPr>
          <w:rFonts w:ascii="Times New Roman" w:eastAsia="Times New Roman" w:hAnsi="Times New Roman" w:cs="Times New Roman"/>
          <w:sz w:val="28"/>
          <w:szCs w:val="28"/>
          <w:lang w:eastAsia="ru-RU"/>
        </w:rPr>
        <w:t xml:space="preserve"> натрий превышает </w:t>
      </w:r>
      <w:r>
        <w:rPr>
          <w:rFonts w:ascii="Times New Roman" w:eastAsia="Times New Roman" w:hAnsi="Times New Roman" w:cs="Times New Roman"/>
          <w:sz w:val="28"/>
          <w:szCs w:val="28"/>
          <w:lang w:eastAsia="ru-RU"/>
        </w:rPr>
        <w:t>международные</w:t>
      </w:r>
      <w:r w:rsidRPr="00E53008">
        <w:rPr>
          <w:rFonts w:ascii="Times New Roman" w:eastAsia="Times New Roman" w:hAnsi="Times New Roman" w:cs="Times New Roman"/>
          <w:sz w:val="28"/>
          <w:szCs w:val="28"/>
          <w:lang w:eastAsia="ru-RU"/>
        </w:rPr>
        <w:t xml:space="preserve"> стандарты питьевой воды на 1,5%, сульфат </w:t>
      </w:r>
      <w:r w:rsidR="00F65F8E">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 xml:space="preserve">на 3%, общее железо </w:t>
      </w:r>
      <w:r w:rsidR="00F65F8E">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 xml:space="preserve">на 1,2%, нитраты </w:t>
      </w:r>
      <w:r w:rsidR="00F65F8E">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на 1,9%, свинец</w:t>
      </w:r>
      <w:r w:rsidR="00F65F8E">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 xml:space="preserve"> на 1,8%, кадмий </w:t>
      </w:r>
      <w:r w:rsidR="00F65F8E">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на 1,4%, аммиак на 3,3%</w:t>
      </w:r>
      <w:r w:rsidR="00F65F8E">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 xml:space="preserve">По </w:t>
      </w:r>
      <w:r w:rsidR="00D96CCE">
        <w:rPr>
          <w:rFonts w:ascii="Times New Roman" w:eastAsia="Times New Roman" w:hAnsi="Times New Roman" w:cs="Times New Roman"/>
          <w:sz w:val="28"/>
          <w:szCs w:val="28"/>
          <w:lang w:eastAsia="ru-RU"/>
        </w:rPr>
        <w:t>авторской</w:t>
      </w:r>
      <w:r w:rsidRPr="00E53008">
        <w:rPr>
          <w:rFonts w:ascii="Times New Roman" w:eastAsia="Times New Roman" w:hAnsi="Times New Roman" w:cs="Times New Roman"/>
          <w:sz w:val="28"/>
          <w:szCs w:val="28"/>
          <w:lang w:eastAsia="ru-RU"/>
        </w:rPr>
        <w:t xml:space="preserve"> оценке, питьев</w:t>
      </w:r>
      <w:r w:rsidR="00D96CCE">
        <w:rPr>
          <w:rFonts w:ascii="Times New Roman" w:eastAsia="Times New Roman" w:hAnsi="Times New Roman" w:cs="Times New Roman"/>
          <w:sz w:val="28"/>
          <w:szCs w:val="28"/>
          <w:lang w:eastAsia="ru-RU"/>
        </w:rPr>
        <w:t>ые</w:t>
      </w:r>
      <w:r w:rsidRPr="00E53008">
        <w:rPr>
          <w:rFonts w:ascii="Times New Roman" w:eastAsia="Times New Roman" w:hAnsi="Times New Roman" w:cs="Times New Roman"/>
          <w:sz w:val="28"/>
          <w:szCs w:val="28"/>
          <w:lang w:eastAsia="ru-RU"/>
        </w:rPr>
        <w:t xml:space="preserve"> </w:t>
      </w:r>
      <w:r w:rsidR="00D96CCE">
        <w:rPr>
          <w:rFonts w:ascii="Times New Roman" w:eastAsia="Times New Roman" w:hAnsi="Times New Roman" w:cs="Times New Roman"/>
          <w:sz w:val="28"/>
          <w:szCs w:val="28"/>
          <w:lang w:eastAsia="ru-RU"/>
        </w:rPr>
        <w:t xml:space="preserve">подземные </w:t>
      </w:r>
      <w:r w:rsidRPr="00E53008">
        <w:rPr>
          <w:rFonts w:ascii="Times New Roman" w:eastAsia="Times New Roman" w:hAnsi="Times New Roman" w:cs="Times New Roman"/>
          <w:sz w:val="28"/>
          <w:szCs w:val="28"/>
          <w:lang w:eastAsia="ru-RU"/>
        </w:rPr>
        <w:t>вод</w:t>
      </w:r>
      <w:r w:rsidR="00D96CCE">
        <w:rPr>
          <w:rFonts w:ascii="Times New Roman" w:eastAsia="Times New Roman" w:hAnsi="Times New Roman" w:cs="Times New Roman"/>
          <w:sz w:val="28"/>
          <w:szCs w:val="28"/>
          <w:lang w:eastAsia="ru-RU"/>
        </w:rPr>
        <w:t>ы</w:t>
      </w:r>
      <w:r w:rsidRPr="00E53008">
        <w:rPr>
          <w:rFonts w:ascii="Times New Roman" w:eastAsia="Times New Roman" w:hAnsi="Times New Roman" w:cs="Times New Roman"/>
          <w:sz w:val="28"/>
          <w:szCs w:val="28"/>
          <w:lang w:eastAsia="ru-RU"/>
        </w:rPr>
        <w:t xml:space="preserve"> Южного Казахстана </w:t>
      </w:r>
      <w:r w:rsidR="00D96CCE">
        <w:rPr>
          <w:rFonts w:ascii="Times New Roman" w:eastAsia="Times New Roman" w:hAnsi="Times New Roman" w:cs="Times New Roman"/>
          <w:sz w:val="28"/>
          <w:szCs w:val="28"/>
          <w:lang w:eastAsia="ru-RU"/>
        </w:rPr>
        <w:t xml:space="preserve">вероятно </w:t>
      </w:r>
      <w:r w:rsidRPr="00E53008">
        <w:rPr>
          <w:rFonts w:ascii="Times New Roman" w:eastAsia="Times New Roman" w:hAnsi="Times New Roman" w:cs="Times New Roman"/>
          <w:sz w:val="28"/>
          <w:szCs w:val="28"/>
          <w:lang w:eastAsia="ru-RU"/>
        </w:rPr>
        <w:t>превыша</w:t>
      </w:r>
      <w:r w:rsidR="00D96CCE">
        <w:rPr>
          <w:rFonts w:ascii="Times New Roman" w:eastAsia="Times New Roman" w:hAnsi="Times New Roman" w:cs="Times New Roman"/>
          <w:sz w:val="28"/>
          <w:szCs w:val="28"/>
          <w:lang w:eastAsia="ru-RU"/>
        </w:rPr>
        <w:t>ют</w:t>
      </w:r>
      <w:r w:rsidRPr="00E53008">
        <w:rPr>
          <w:rFonts w:ascii="Times New Roman" w:eastAsia="Times New Roman" w:hAnsi="Times New Roman" w:cs="Times New Roman"/>
          <w:sz w:val="28"/>
          <w:szCs w:val="28"/>
          <w:lang w:eastAsia="ru-RU"/>
        </w:rPr>
        <w:t xml:space="preserve"> рекомендуемые для здоровья уровни содержания сульфатов, натрия, нитратов, кадмия, свинца и аммиака. </w:t>
      </w:r>
    </w:p>
    <w:p w14:paraId="72947D45" w14:textId="63B17EC6" w:rsidR="003C73CA" w:rsidRPr="00E53008" w:rsidRDefault="003C73CA" w:rsidP="003C73CA">
      <w:pPr>
        <w:adjustRightInd w:val="0"/>
        <w:snapToGrid w:val="0"/>
        <w:spacing w:after="0" w:line="228" w:lineRule="auto"/>
        <w:ind w:firstLine="709"/>
        <w:jc w:val="both"/>
        <w:rPr>
          <w:rFonts w:ascii="Times New Roman" w:eastAsia="Times New Roman" w:hAnsi="Times New Roman" w:cs="Times New Roman"/>
          <w:sz w:val="28"/>
          <w:szCs w:val="28"/>
          <w:lang w:eastAsia="ru-RU"/>
        </w:rPr>
      </w:pPr>
      <w:r w:rsidRPr="00E53008">
        <w:rPr>
          <w:rFonts w:ascii="Times New Roman" w:eastAsia="Times New Roman" w:hAnsi="Times New Roman" w:cs="Times New Roman"/>
          <w:sz w:val="28"/>
          <w:szCs w:val="28"/>
          <w:lang w:eastAsia="ru-RU"/>
        </w:rPr>
        <w:t xml:space="preserve">В 46% </w:t>
      </w:r>
      <w:r w:rsidR="00F65F8E">
        <w:rPr>
          <w:rFonts w:ascii="Times New Roman" w:eastAsia="Times New Roman" w:hAnsi="Times New Roman" w:cs="Times New Roman"/>
          <w:sz w:val="28"/>
          <w:szCs w:val="28"/>
          <w:lang w:eastAsia="ru-RU"/>
        </w:rPr>
        <w:t xml:space="preserve">пробах воды содержание </w:t>
      </w:r>
      <w:r w:rsidRPr="00E53008">
        <w:rPr>
          <w:rFonts w:ascii="Times New Roman" w:eastAsia="Times New Roman" w:hAnsi="Times New Roman" w:cs="Times New Roman"/>
          <w:sz w:val="28"/>
          <w:szCs w:val="28"/>
          <w:lang w:eastAsia="ru-RU"/>
        </w:rPr>
        <w:t>фторида превышал</w:t>
      </w:r>
      <w:r w:rsidR="00F65F8E">
        <w:rPr>
          <w:rFonts w:ascii="Times New Roman" w:eastAsia="Times New Roman" w:hAnsi="Times New Roman" w:cs="Times New Roman"/>
          <w:sz w:val="28"/>
          <w:szCs w:val="28"/>
          <w:lang w:eastAsia="ru-RU"/>
        </w:rPr>
        <w:t>о</w:t>
      </w:r>
      <w:r w:rsidRPr="00E53008">
        <w:rPr>
          <w:rFonts w:ascii="Times New Roman" w:eastAsia="Times New Roman" w:hAnsi="Times New Roman" w:cs="Times New Roman"/>
          <w:sz w:val="28"/>
          <w:szCs w:val="28"/>
          <w:lang w:eastAsia="ru-RU"/>
        </w:rPr>
        <w:t xml:space="preserve"> рекомендуемые ВОЗ уровни для приема внутрь. </w:t>
      </w:r>
      <w:r w:rsidR="00D96CCE">
        <w:rPr>
          <w:rFonts w:ascii="Times New Roman" w:eastAsia="Times New Roman" w:hAnsi="Times New Roman" w:cs="Times New Roman"/>
          <w:sz w:val="28"/>
          <w:szCs w:val="28"/>
          <w:lang w:eastAsia="ru-RU"/>
        </w:rPr>
        <w:t>При этом, т</w:t>
      </w:r>
      <w:r w:rsidRPr="00E53008">
        <w:rPr>
          <w:rFonts w:ascii="Times New Roman" w:eastAsia="Times New Roman" w:hAnsi="Times New Roman" w:cs="Times New Roman"/>
          <w:sz w:val="28"/>
          <w:szCs w:val="28"/>
          <w:lang w:eastAsia="ru-RU"/>
        </w:rPr>
        <w:t xml:space="preserve">ип воды в этих источниках обычно был </w:t>
      </w:r>
      <w:proofErr w:type="spellStart"/>
      <w:r w:rsidRPr="00E53008">
        <w:rPr>
          <w:rFonts w:ascii="Times New Roman" w:eastAsia="Times New Roman" w:hAnsi="Times New Roman" w:cs="Times New Roman"/>
          <w:sz w:val="28"/>
          <w:szCs w:val="28"/>
          <w:lang w:eastAsia="ru-RU"/>
        </w:rPr>
        <w:t>Ca</w:t>
      </w:r>
      <w:proofErr w:type="spellEnd"/>
      <w:r w:rsidRPr="00E53008">
        <w:rPr>
          <w:rFonts w:ascii="Times New Roman" w:eastAsia="Times New Roman" w:hAnsi="Times New Roman" w:cs="Times New Roman"/>
          <w:sz w:val="28"/>
          <w:szCs w:val="28"/>
          <w:lang w:eastAsia="ru-RU"/>
        </w:rPr>
        <w:t xml:space="preserve">-HCO₃, что можно отнести к </w:t>
      </w:r>
      <w:r w:rsidR="00D96CCE">
        <w:rPr>
          <w:rFonts w:ascii="Times New Roman" w:eastAsia="Times New Roman" w:hAnsi="Times New Roman" w:cs="Times New Roman"/>
          <w:sz w:val="28"/>
          <w:szCs w:val="28"/>
          <w:lang w:eastAsia="ru-RU"/>
        </w:rPr>
        <w:t>молодой инфильтрационной воде. Учитывая, что в</w:t>
      </w:r>
      <w:r w:rsidRPr="00E53008">
        <w:rPr>
          <w:rFonts w:ascii="Times New Roman" w:eastAsia="Times New Roman" w:hAnsi="Times New Roman" w:cs="Times New Roman"/>
          <w:sz w:val="28"/>
          <w:szCs w:val="28"/>
          <w:lang w:eastAsia="ru-RU"/>
        </w:rPr>
        <w:t xml:space="preserve">заимодействие породы и воды контролирует </w:t>
      </w:r>
      <w:r w:rsidRPr="00E53008">
        <w:rPr>
          <w:rFonts w:ascii="Times New Roman" w:eastAsia="Times New Roman" w:hAnsi="Times New Roman" w:cs="Times New Roman"/>
          <w:sz w:val="28"/>
          <w:szCs w:val="28"/>
          <w:lang w:eastAsia="ru-RU"/>
        </w:rPr>
        <w:lastRenderedPageBreak/>
        <w:t xml:space="preserve">гидрохимию подземных вод, </w:t>
      </w:r>
      <w:r w:rsidR="00F65F8E">
        <w:rPr>
          <w:rFonts w:ascii="Times New Roman" w:eastAsia="Times New Roman" w:hAnsi="Times New Roman" w:cs="Times New Roman"/>
          <w:sz w:val="28"/>
          <w:szCs w:val="28"/>
          <w:lang w:eastAsia="ru-RU"/>
        </w:rPr>
        <w:t xml:space="preserve">в </w:t>
      </w:r>
      <w:r w:rsidRPr="00E53008">
        <w:rPr>
          <w:rFonts w:ascii="Times New Roman" w:eastAsia="Times New Roman" w:hAnsi="Times New Roman" w:cs="Times New Roman"/>
          <w:sz w:val="28"/>
          <w:szCs w:val="28"/>
          <w:lang w:eastAsia="ru-RU"/>
        </w:rPr>
        <w:t>водоносные горизонты</w:t>
      </w:r>
      <w:r w:rsidR="00D96CCE">
        <w:rPr>
          <w:rFonts w:ascii="Times New Roman" w:eastAsia="Times New Roman" w:hAnsi="Times New Roman" w:cs="Times New Roman"/>
          <w:sz w:val="28"/>
          <w:szCs w:val="28"/>
          <w:lang w:eastAsia="ru-RU"/>
        </w:rPr>
        <w:t xml:space="preserve"> фториды поступают в процессе </w:t>
      </w:r>
      <w:r w:rsidRPr="00E53008">
        <w:rPr>
          <w:rFonts w:ascii="Times New Roman" w:eastAsia="Times New Roman" w:hAnsi="Times New Roman" w:cs="Times New Roman"/>
          <w:sz w:val="28"/>
          <w:szCs w:val="28"/>
          <w:lang w:eastAsia="ru-RU"/>
        </w:rPr>
        <w:t>выветривания.</w:t>
      </w:r>
    </w:p>
    <w:p w14:paraId="44659A2F" w14:textId="2E8C15D1" w:rsidR="00D96CCE" w:rsidRPr="002D0585" w:rsidRDefault="00D96CCE" w:rsidP="002D0585">
      <w:pPr>
        <w:spacing w:after="0" w:line="240" w:lineRule="auto"/>
        <w:ind w:firstLine="709"/>
        <w:jc w:val="both"/>
        <w:rPr>
          <w:rFonts w:ascii="Times New Roman" w:hAnsi="Times New Roman" w:cs="Times New Roman"/>
          <w:sz w:val="28"/>
          <w:szCs w:val="28"/>
        </w:rPr>
      </w:pPr>
      <w:bookmarkStart w:id="27" w:name="_Hlk162514364"/>
      <w:bookmarkEnd w:id="26"/>
      <w:r>
        <w:rPr>
          <w:rFonts w:ascii="Times New Roman" w:hAnsi="Times New Roman" w:cs="Times New Roman"/>
          <w:sz w:val="28"/>
          <w:szCs w:val="28"/>
        </w:rPr>
        <w:t>Комплексные р</w:t>
      </w:r>
      <w:r w:rsidRPr="002D0585">
        <w:rPr>
          <w:rFonts w:ascii="Times New Roman" w:hAnsi="Times New Roman" w:cs="Times New Roman"/>
          <w:sz w:val="28"/>
          <w:szCs w:val="28"/>
        </w:rPr>
        <w:t xml:space="preserve">езультаты гидрогеохимических </w:t>
      </w:r>
      <w:r>
        <w:rPr>
          <w:rFonts w:ascii="Times New Roman" w:hAnsi="Times New Roman" w:cs="Times New Roman"/>
          <w:sz w:val="28"/>
          <w:szCs w:val="28"/>
        </w:rPr>
        <w:t xml:space="preserve">показателей представлены </w:t>
      </w:r>
      <w:proofErr w:type="spellStart"/>
      <w:r w:rsidRPr="002D0585">
        <w:rPr>
          <w:rFonts w:ascii="Times New Roman" w:hAnsi="Times New Roman" w:cs="Times New Roman"/>
          <w:sz w:val="28"/>
          <w:szCs w:val="28"/>
        </w:rPr>
        <w:t>представлены</w:t>
      </w:r>
      <w:proofErr w:type="spellEnd"/>
      <w:r w:rsidRPr="002D0585">
        <w:rPr>
          <w:rFonts w:ascii="Times New Roman" w:hAnsi="Times New Roman" w:cs="Times New Roman"/>
          <w:sz w:val="28"/>
          <w:szCs w:val="28"/>
        </w:rPr>
        <w:t xml:space="preserve"> на графиках в виде диаграмм Пайпера</w:t>
      </w:r>
      <w:r>
        <w:rPr>
          <w:rFonts w:ascii="Times New Roman" w:hAnsi="Times New Roman" w:cs="Times New Roman"/>
          <w:sz w:val="28"/>
          <w:szCs w:val="28"/>
        </w:rPr>
        <w:t xml:space="preserve"> </w:t>
      </w:r>
      <w:r w:rsidRPr="002D0585">
        <w:rPr>
          <w:rFonts w:ascii="Times New Roman" w:hAnsi="Times New Roman" w:cs="Times New Roman"/>
          <w:sz w:val="28"/>
          <w:szCs w:val="28"/>
        </w:rPr>
        <w:t xml:space="preserve">(рисунки </w:t>
      </w:r>
      <w:r>
        <w:rPr>
          <w:rFonts w:ascii="Times New Roman" w:hAnsi="Times New Roman" w:cs="Times New Roman"/>
          <w:sz w:val="28"/>
          <w:szCs w:val="28"/>
        </w:rPr>
        <w:t>5.1</w:t>
      </w:r>
      <w:r w:rsidRPr="002D0585">
        <w:rPr>
          <w:rFonts w:ascii="Times New Roman" w:hAnsi="Times New Roman" w:cs="Times New Roman"/>
          <w:sz w:val="28"/>
          <w:szCs w:val="28"/>
        </w:rPr>
        <w:t>-</w:t>
      </w:r>
      <w:r>
        <w:rPr>
          <w:rFonts w:ascii="Times New Roman" w:hAnsi="Times New Roman" w:cs="Times New Roman"/>
          <w:sz w:val="28"/>
          <w:szCs w:val="28"/>
        </w:rPr>
        <w:t>5.4</w:t>
      </w:r>
      <w:r w:rsidRPr="002D0585">
        <w:rPr>
          <w:rFonts w:ascii="Times New Roman" w:hAnsi="Times New Roman" w:cs="Times New Roman"/>
          <w:sz w:val="28"/>
          <w:szCs w:val="28"/>
        </w:rPr>
        <w:t xml:space="preserve">). Обработка результатов </w:t>
      </w:r>
      <w:r>
        <w:rPr>
          <w:rFonts w:ascii="Times New Roman" w:hAnsi="Times New Roman" w:cs="Times New Roman"/>
          <w:sz w:val="28"/>
          <w:szCs w:val="28"/>
        </w:rPr>
        <w:t>лабораторных анализов</w:t>
      </w:r>
      <w:r w:rsidRPr="002D0585">
        <w:rPr>
          <w:rFonts w:ascii="Times New Roman" w:hAnsi="Times New Roman" w:cs="Times New Roman"/>
          <w:sz w:val="28"/>
          <w:szCs w:val="28"/>
        </w:rPr>
        <w:t xml:space="preserve"> выполнена с помощью программного комплекса </w:t>
      </w:r>
      <w:r w:rsidRPr="002D0585">
        <w:rPr>
          <w:rFonts w:ascii="Times New Roman" w:hAnsi="Times New Roman" w:cs="Times New Roman"/>
          <w:sz w:val="28"/>
          <w:szCs w:val="28"/>
          <w:lang w:val="en-US"/>
        </w:rPr>
        <w:t>Aqua</w:t>
      </w:r>
      <w:r w:rsidRPr="002D0585">
        <w:rPr>
          <w:rFonts w:ascii="Times New Roman" w:hAnsi="Times New Roman" w:cs="Times New Roman"/>
          <w:sz w:val="28"/>
          <w:szCs w:val="28"/>
        </w:rPr>
        <w:t>С</w:t>
      </w:r>
      <w:r w:rsidRPr="002D0585">
        <w:rPr>
          <w:rFonts w:ascii="Times New Roman" w:hAnsi="Times New Roman" w:cs="Times New Roman"/>
          <w:sz w:val="28"/>
          <w:szCs w:val="28"/>
          <w:lang w:val="en-US"/>
        </w:rPr>
        <w:t>hem</w:t>
      </w:r>
      <w:r w:rsidRPr="002D0585">
        <w:rPr>
          <w:rFonts w:ascii="Times New Roman" w:hAnsi="Times New Roman" w:cs="Times New Roman"/>
          <w:sz w:val="28"/>
          <w:szCs w:val="28"/>
        </w:rPr>
        <w:t xml:space="preserve"> 11, разработанного </w:t>
      </w:r>
      <w:r w:rsidRPr="002D0585">
        <w:rPr>
          <w:rFonts w:ascii="Times New Roman" w:hAnsi="Times New Roman" w:cs="Times New Roman"/>
          <w:sz w:val="28"/>
          <w:szCs w:val="28"/>
          <w:lang w:val="en-US"/>
        </w:rPr>
        <w:t>Waterloo</w:t>
      </w:r>
      <w:r w:rsidRPr="002D0585">
        <w:rPr>
          <w:rFonts w:ascii="Times New Roman" w:hAnsi="Times New Roman" w:cs="Times New Roman"/>
          <w:sz w:val="28"/>
          <w:szCs w:val="28"/>
        </w:rPr>
        <w:t xml:space="preserve"> </w:t>
      </w:r>
      <w:r w:rsidRPr="002D0585">
        <w:rPr>
          <w:rFonts w:ascii="Times New Roman" w:hAnsi="Times New Roman" w:cs="Times New Roman"/>
          <w:sz w:val="28"/>
          <w:szCs w:val="28"/>
          <w:lang w:val="en-US"/>
        </w:rPr>
        <w:t>Hydrogeologic</w:t>
      </w:r>
      <w:r w:rsidRPr="002D0585">
        <w:rPr>
          <w:rFonts w:ascii="Times New Roman" w:hAnsi="Times New Roman" w:cs="Times New Roman"/>
          <w:sz w:val="28"/>
          <w:szCs w:val="28"/>
        </w:rPr>
        <w:t>, Канада.</w:t>
      </w:r>
    </w:p>
    <w:bookmarkEnd w:id="27"/>
    <w:p w14:paraId="01198856" w14:textId="1AE6D2BD" w:rsidR="009620ED" w:rsidRPr="00064731" w:rsidRDefault="009620ED" w:rsidP="002D0585">
      <w:pPr>
        <w:spacing w:after="0" w:line="240" w:lineRule="auto"/>
        <w:ind w:firstLine="708"/>
        <w:jc w:val="both"/>
        <w:rPr>
          <w:rFonts w:ascii="Times New Roman" w:eastAsia="Times New Roman" w:hAnsi="Times New Roman" w:cs="Times New Roman"/>
          <w:snapToGrid w:val="0"/>
          <w:color w:val="000000"/>
          <w:sz w:val="28"/>
          <w:szCs w:val="28"/>
          <w:lang w:val="kk-KZ" w:eastAsia="de-DE" w:bidi="en-US"/>
        </w:rPr>
      </w:pPr>
      <w:r w:rsidRPr="00064731">
        <w:rPr>
          <w:rFonts w:ascii="Times New Roman" w:eastAsia="Times New Roman" w:hAnsi="Times New Roman" w:cs="Times New Roman"/>
          <w:snapToGrid w:val="0"/>
          <w:color w:val="000000"/>
          <w:sz w:val="28"/>
          <w:szCs w:val="28"/>
          <w:lang w:val="kk-KZ" w:eastAsia="de-DE" w:bidi="en-US"/>
        </w:rPr>
        <w:t>Диаграмма Пайпера состоит из двух тригонограмм, проецируемых на ромб, и позволяет определить тип воды. Сначала заполняются два треугольника (треугольник, несущий катионы и другие анионы), а затем ромб. Левый треугольник демонстрирует состав катионов, правый – анионов. Значения в треугольнике рассчитываются следующим образом: процентное содержание катионов Mg</w:t>
      </w:r>
      <w:r>
        <w:rPr>
          <w:rFonts w:ascii="Times New Roman" w:eastAsia="Times New Roman" w:hAnsi="Times New Roman" w:cs="Times New Roman"/>
          <w:snapToGrid w:val="0"/>
          <w:color w:val="000000"/>
          <w:sz w:val="28"/>
          <w:szCs w:val="28"/>
          <w:lang w:val="kk-KZ" w:eastAsia="de-DE" w:bidi="en-US"/>
        </w:rPr>
        <w:t>²⁺</w:t>
      </w:r>
      <w:r w:rsidRPr="00064731">
        <w:rPr>
          <w:rFonts w:ascii="Times New Roman" w:eastAsia="Times New Roman" w:hAnsi="Times New Roman" w:cs="Times New Roman"/>
          <w:snapToGrid w:val="0"/>
          <w:color w:val="000000"/>
          <w:sz w:val="28"/>
          <w:szCs w:val="28"/>
          <w:lang w:val="kk-KZ" w:eastAsia="de-DE" w:bidi="en-US"/>
        </w:rPr>
        <w:t>, Ca</w:t>
      </w:r>
      <w:r>
        <w:rPr>
          <w:rFonts w:ascii="Times New Roman" w:eastAsia="Times New Roman" w:hAnsi="Times New Roman" w:cs="Times New Roman"/>
          <w:snapToGrid w:val="0"/>
          <w:color w:val="000000"/>
          <w:sz w:val="28"/>
          <w:szCs w:val="28"/>
          <w:lang w:val="kk-KZ" w:eastAsia="de-DE" w:bidi="en-US"/>
        </w:rPr>
        <w:t>²⁺</w:t>
      </w:r>
      <w:r w:rsidRPr="00064731">
        <w:rPr>
          <w:rFonts w:ascii="Times New Roman" w:eastAsia="Times New Roman" w:hAnsi="Times New Roman" w:cs="Times New Roman"/>
          <w:snapToGrid w:val="0"/>
          <w:color w:val="000000"/>
          <w:sz w:val="28"/>
          <w:szCs w:val="28"/>
          <w:lang w:val="kk-KZ" w:eastAsia="de-DE" w:bidi="en-US"/>
        </w:rPr>
        <w:t xml:space="preserve"> и Na</w:t>
      </w:r>
      <w:r>
        <w:rPr>
          <w:rFonts w:ascii="Times New Roman" w:eastAsia="Times New Roman" w:hAnsi="Times New Roman" w:cs="Times New Roman"/>
          <w:snapToGrid w:val="0"/>
          <w:color w:val="000000"/>
          <w:sz w:val="28"/>
          <w:szCs w:val="28"/>
          <w:lang w:val="kk-KZ" w:eastAsia="de-DE" w:bidi="en-US"/>
        </w:rPr>
        <w:t>⁺</w:t>
      </w:r>
      <w:r w:rsidRPr="00064731">
        <w:rPr>
          <w:rFonts w:ascii="Times New Roman" w:eastAsia="Times New Roman" w:hAnsi="Times New Roman" w:cs="Times New Roman"/>
          <w:snapToGrid w:val="0"/>
          <w:color w:val="000000"/>
          <w:sz w:val="28"/>
          <w:szCs w:val="28"/>
          <w:lang w:val="kk-KZ" w:eastAsia="de-DE" w:bidi="en-US"/>
        </w:rPr>
        <w:t xml:space="preserve"> + K</w:t>
      </w:r>
      <w:r>
        <w:rPr>
          <w:rFonts w:ascii="Times New Roman" w:eastAsia="Times New Roman" w:hAnsi="Times New Roman" w:cs="Times New Roman"/>
          <w:snapToGrid w:val="0"/>
          <w:color w:val="000000"/>
          <w:sz w:val="28"/>
          <w:szCs w:val="28"/>
          <w:lang w:val="kk-KZ" w:eastAsia="de-DE" w:bidi="en-US"/>
        </w:rPr>
        <w:t>⁺</w:t>
      </w:r>
      <w:r w:rsidRPr="00DC75C1">
        <w:rPr>
          <w:rFonts w:ascii="Times New Roman" w:eastAsia="Times New Roman" w:hAnsi="Times New Roman" w:cs="Times New Roman"/>
          <w:snapToGrid w:val="0"/>
          <w:color w:val="000000"/>
          <w:sz w:val="28"/>
          <w:szCs w:val="28"/>
          <w:lang w:eastAsia="de-DE" w:bidi="en-US"/>
        </w:rPr>
        <w:t xml:space="preserve">, </w:t>
      </w:r>
      <w:r w:rsidRPr="00D00CD8">
        <w:rPr>
          <w:rFonts w:ascii="Times New Roman" w:hAnsi="Times New Roman" w:cs="Times New Roman"/>
          <w:sz w:val="28"/>
          <w:szCs w:val="28"/>
          <w:lang w:val="en-US"/>
        </w:rPr>
        <w:t>SO</w:t>
      </w:r>
      <w:r w:rsidRPr="00DC75C1">
        <w:rPr>
          <w:rFonts w:ascii="Times New Roman" w:hAnsi="Times New Roman" w:cs="Times New Roman"/>
          <w:sz w:val="28"/>
          <w:szCs w:val="28"/>
        </w:rPr>
        <w:t xml:space="preserve">₄, </w:t>
      </w:r>
      <w:r>
        <w:rPr>
          <w:rFonts w:ascii="Times New Roman" w:hAnsi="Times New Roman" w:cs="Times New Roman"/>
          <w:sz w:val="28"/>
          <w:szCs w:val="28"/>
          <w:lang w:val="en-US"/>
        </w:rPr>
        <w:t>CO</w:t>
      </w:r>
      <w:r w:rsidRPr="00DC75C1">
        <w:rPr>
          <w:rFonts w:ascii="Times New Roman" w:hAnsi="Times New Roman" w:cs="Times New Roman"/>
          <w:sz w:val="28"/>
          <w:szCs w:val="28"/>
        </w:rPr>
        <w:t xml:space="preserve">₃, </w:t>
      </w:r>
      <w:r>
        <w:rPr>
          <w:rFonts w:ascii="Times New Roman" w:hAnsi="Times New Roman" w:cs="Times New Roman"/>
          <w:sz w:val="28"/>
          <w:szCs w:val="28"/>
          <w:lang w:val="en-US"/>
        </w:rPr>
        <w:t>Cl</w:t>
      </w:r>
      <w:r w:rsidRPr="00DC75C1">
        <w:rPr>
          <w:rFonts w:ascii="Times New Roman" w:hAnsi="Times New Roman" w:cs="Times New Roman"/>
          <w:sz w:val="28"/>
          <w:szCs w:val="28"/>
        </w:rPr>
        <w:t>ˉ</w:t>
      </w:r>
      <w:r w:rsidRPr="00064731">
        <w:rPr>
          <w:rFonts w:ascii="Times New Roman" w:eastAsia="Times New Roman" w:hAnsi="Times New Roman" w:cs="Times New Roman"/>
          <w:snapToGrid w:val="0"/>
          <w:color w:val="000000"/>
          <w:sz w:val="28"/>
          <w:szCs w:val="28"/>
          <w:lang w:val="kk-KZ" w:eastAsia="de-DE" w:bidi="en-US"/>
        </w:rPr>
        <w:t xml:space="preserve"> – по формулам (</w:t>
      </w:r>
      <w:r w:rsidR="00D96CCE">
        <w:rPr>
          <w:rFonts w:ascii="Times New Roman" w:eastAsia="Times New Roman" w:hAnsi="Times New Roman" w:cs="Times New Roman"/>
          <w:snapToGrid w:val="0"/>
          <w:color w:val="000000"/>
          <w:sz w:val="28"/>
          <w:szCs w:val="28"/>
          <w:lang w:val="kk-KZ" w:eastAsia="de-DE" w:bidi="en-US"/>
        </w:rPr>
        <w:t>5.</w:t>
      </w:r>
      <w:r w:rsidRPr="00D00CD8">
        <w:rPr>
          <w:rFonts w:ascii="Times New Roman" w:eastAsia="Times New Roman" w:hAnsi="Times New Roman" w:cs="Times New Roman"/>
          <w:snapToGrid w:val="0"/>
          <w:color w:val="000000"/>
          <w:sz w:val="28"/>
          <w:szCs w:val="28"/>
          <w:lang w:eastAsia="de-DE" w:bidi="en-US"/>
        </w:rPr>
        <w:t>1</w:t>
      </w:r>
      <w:r w:rsidRPr="00064731">
        <w:rPr>
          <w:rFonts w:ascii="Times New Roman" w:eastAsia="Times New Roman" w:hAnsi="Times New Roman" w:cs="Times New Roman"/>
          <w:snapToGrid w:val="0"/>
          <w:color w:val="000000"/>
          <w:sz w:val="28"/>
          <w:szCs w:val="28"/>
          <w:lang w:val="kk-KZ" w:eastAsia="de-DE" w:bidi="en-US"/>
        </w:rPr>
        <w:t>)–(</w:t>
      </w:r>
      <w:r w:rsidR="00D96CCE">
        <w:rPr>
          <w:rFonts w:ascii="Times New Roman" w:eastAsia="Times New Roman" w:hAnsi="Times New Roman" w:cs="Times New Roman"/>
          <w:snapToGrid w:val="0"/>
          <w:color w:val="000000"/>
          <w:sz w:val="28"/>
          <w:szCs w:val="28"/>
          <w:lang w:val="kk-KZ" w:eastAsia="de-DE" w:bidi="en-US"/>
        </w:rPr>
        <w:t>5.</w:t>
      </w:r>
      <w:r w:rsidR="000C4230" w:rsidRPr="00FD701A">
        <w:rPr>
          <w:rFonts w:ascii="Times New Roman" w:eastAsia="Times New Roman" w:hAnsi="Times New Roman" w:cs="Times New Roman"/>
          <w:snapToGrid w:val="0"/>
          <w:color w:val="000000"/>
          <w:sz w:val="28"/>
          <w:szCs w:val="28"/>
          <w:lang w:eastAsia="de-DE" w:bidi="en-US"/>
        </w:rPr>
        <w:t>2</w:t>
      </w:r>
      <w:r w:rsidRPr="00064731">
        <w:rPr>
          <w:rFonts w:ascii="Times New Roman" w:eastAsia="Times New Roman" w:hAnsi="Times New Roman" w:cs="Times New Roman"/>
          <w:snapToGrid w:val="0"/>
          <w:color w:val="000000"/>
          <w:sz w:val="28"/>
          <w:szCs w:val="28"/>
          <w:lang w:val="kk-KZ" w:eastAsia="de-DE" w:bidi="en-US"/>
        </w:rPr>
        <w:t>):</w:t>
      </w:r>
    </w:p>
    <w:p w14:paraId="6E9BC578" w14:textId="77777777" w:rsidR="009620ED" w:rsidRPr="000F1664" w:rsidRDefault="009620ED" w:rsidP="009620ED">
      <w:pPr>
        <w:spacing w:after="0" w:line="240" w:lineRule="auto"/>
        <w:rPr>
          <w:rFonts w:ascii="Times New Roman" w:eastAsia="Times New Roman" w:hAnsi="Times New Roman" w:cs="Times New Roman"/>
          <w:snapToGrid w:val="0"/>
          <w:color w:val="000000"/>
          <w:sz w:val="28"/>
          <w:szCs w:val="28"/>
          <w:lang w:val="kk-KZ" w:eastAsia="de-DE" w:bidi="en-US"/>
        </w:rPr>
      </w:pPr>
    </w:p>
    <w:p w14:paraId="68F3908A" w14:textId="2F729978" w:rsidR="009620ED" w:rsidRPr="00DF5044" w:rsidRDefault="009620ED" w:rsidP="009620ED">
      <w:pPr>
        <w:shd w:val="clear" w:color="auto" w:fill="FFFFFF"/>
        <w:spacing w:line="240" w:lineRule="auto"/>
        <w:jc w:val="center"/>
        <w:textAlignment w:val="center"/>
        <w:rPr>
          <w:rFonts w:ascii="Times New Roman" w:eastAsia="Times New Roman" w:hAnsi="Times New Roman" w:cs="Times New Roman"/>
          <w:snapToGrid w:val="0"/>
          <w:color w:val="000000"/>
          <w:sz w:val="32"/>
          <w:szCs w:val="32"/>
          <w:lang w:val="en-US" w:eastAsia="de-DE" w:bidi="en-US"/>
        </w:rPr>
      </w:pPr>
      <w:r>
        <w:rPr>
          <w:rFonts w:ascii="Times New Roman" w:eastAsia="Times New Roman" w:hAnsi="Times New Roman" w:cs="Times New Roman"/>
          <w:snapToGrid w:val="0"/>
          <w:color w:val="000000"/>
          <w:sz w:val="28"/>
          <w:szCs w:val="28"/>
          <w:lang w:val="en-US" w:eastAsia="de-DE" w:bidi="en-US"/>
        </w:rPr>
        <w:t>Mg (</w:t>
      </w:r>
      <w:proofErr w:type="gramStart"/>
      <w:r>
        <w:rPr>
          <w:rFonts w:ascii="Times New Roman" w:eastAsia="Times New Roman" w:hAnsi="Times New Roman" w:cs="Times New Roman"/>
          <w:snapToGrid w:val="0"/>
          <w:color w:val="000000"/>
          <w:sz w:val="28"/>
          <w:szCs w:val="28"/>
          <w:lang w:val="en-US" w:eastAsia="de-DE" w:bidi="en-US"/>
        </w:rPr>
        <w:t>%)</w:t>
      </w:r>
      <w:r w:rsidRPr="000F1664">
        <w:rPr>
          <w:rFonts w:ascii="Times New Roman" w:eastAsia="Times New Roman" w:hAnsi="Times New Roman" w:cs="Times New Roman"/>
          <w:snapToGrid w:val="0"/>
          <w:color w:val="000000"/>
          <w:sz w:val="28"/>
          <w:szCs w:val="28"/>
          <w:lang w:val="kk-KZ" w:eastAsia="de-DE" w:bidi="en-US"/>
        </w:rPr>
        <w:t>=</w:t>
      </w:r>
      <w:proofErr w:type="gramEnd"/>
      <m:oMath>
        <m:f>
          <m:fPr>
            <m:ctrlPr>
              <w:rPr>
                <w:rFonts w:ascii="Cambria Math" w:eastAsia="Times New Roman" w:hAnsi="Cambria Math" w:cs="Cambria Math"/>
                <w:snapToGrid w:val="0"/>
                <w:color w:val="000000"/>
                <w:sz w:val="32"/>
                <w:szCs w:val="32"/>
                <w:lang w:val="kk-KZ" w:eastAsia="de-DE" w:bidi="en-US"/>
              </w:rPr>
            </m:ctrlPr>
          </m:fPr>
          <m:num>
            <m:r>
              <m:rPr>
                <m:sty m:val="p"/>
              </m:rPr>
              <w:rPr>
                <w:rFonts w:ascii="Cambria Math" w:eastAsia="Times New Roman" w:hAnsi="Cambria Math" w:cs="Cambria Math"/>
                <w:snapToGrid w:val="0"/>
                <w:color w:val="000000"/>
                <w:sz w:val="32"/>
                <w:szCs w:val="32"/>
                <w:lang w:val="kk-KZ" w:eastAsia="de-DE" w:bidi="en-US"/>
              </w:rPr>
              <m:t>M</m:t>
            </m:r>
            <m:r>
              <w:rPr>
                <w:rFonts w:ascii="Cambria Math" w:eastAsia="Times New Roman" w:hAnsi="Cambria Math" w:cs="Cambria Math"/>
                <w:snapToGrid w:val="0"/>
                <w:color w:val="000000"/>
                <w:sz w:val="32"/>
                <w:szCs w:val="32"/>
                <w:lang w:val="kk-KZ" w:eastAsia="de-DE" w:bidi="en-US"/>
              </w:rPr>
              <m:t>g(meq/kg)</m:t>
            </m:r>
          </m:num>
          <m:den>
            <m:r>
              <w:rPr>
                <w:rFonts w:ascii="Cambria Math" w:eastAsia="Times New Roman" w:hAnsi="Cambria Math" w:cs="Cambria Math"/>
                <w:snapToGrid w:val="0"/>
                <w:color w:val="000000"/>
                <w:sz w:val="32"/>
                <w:szCs w:val="32"/>
                <w:lang w:val="kk-KZ" w:eastAsia="de-DE" w:bidi="en-US"/>
              </w:rPr>
              <m:t>(Mg+Ca+Na+K)</m:t>
            </m:r>
          </m:den>
        </m:f>
      </m:oMath>
      <w:r>
        <w:rPr>
          <w:rFonts w:ascii="Times New Roman" w:eastAsia="Times New Roman" w:hAnsi="Times New Roman" w:cs="Times New Roman"/>
          <w:snapToGrid w:val="0"/>
          <w:color w:val="000000"/>
          <w:sz w:val="32"/>
          <w:szCs w:val="32"/>
          <w:lang w:val="en-US" w:eastAsia="de-DE" w:bidi="en-US"/>
        </w:rPr>
        <w:t xml:space="preserve">         </w:t>
      </w:r>
      <w:r w:rsidRPr="00D00CD8">
        <w:rPr>
          <w:rFonts w:ascii="Times New Roman" w:eastAsia="Times New Roman" w:hAnsi="Times New Roman" w:cs="Times New Roman"/>
          <w:snapToGrid w:val="0"/>
          <w:color w:val="000000"/>
          <w:sz w:val="28"/>
          <w:szCs w:val="28"/>
          <w:lang w:val="en-US" w:eastAsia="de-DE" w:bidi="en-US"/>
        </w:rPr>
        <w:t>(</w:t>
      </w:r>
      <w:r w:rsidR="00D96CCE" w:rsidRPr="002D0585">
        <w:rPr>
          <w:rFonts w:ascii="Times New Roman" w:eastAsia="Times New Roman" w:hAnsi="Times New Roman" w:cs="Times New Roman"/>
          <w:snapToGrid w:val="0"/>
          <w:color w:val="000000"/>
          <w:sz w:val="28"/>
          <w:szCs w:val="28"/>
          <w:lang w:val="en-US" w:eastAsia="de-DE" w:bidi="en-US"/>
        </w:rPr>
        <w:t>5.</w:t>
      </w:r>
      <w:r w:rsidRPr="00D00CD8">
        <w:rPr>
          <w:rFonts w:ascii="Times New Roman" w:eastAsia="Times New Roman" w:hAnsi="Times New Roman" w:cs="Times New Roman"/>
          <w:snapToGrid w:val="0"/>
          <w:color w:val="000000"/>
          <w:sz w:val="28"/>
          <w:szCs w:val="28"/>
          <w:lang w:val="en-US" w:eastAsia="de-DE" w:bidi="en-US"/>
        </w:rPr>
        <w:t>1)</w:t>
      </w:r>
    </w:p>
    <w:p w14:paraId="1DF84374" w14:textId="7182755A" w:rsidR="009620ED" w:rsidRPr="00D00CD8" w:rsidRDefault="009620ED" w:rsidP="009620ED">
      <w:pPr>
        <w:shd w:val="clear" w:color="auto" w:fill="FFFFFF"/>
        <w:spacing w:line="240" w:lineRule="auto"/>
        <w:jc w:val="center"/>
        <w:textAlignment w:val="center"/>
        <w:rPr>
          <w:rFonts w:ascii="Times New Roman" w:eastAsia="Times New Roman" w:hAnsi="Times New Roman" w:cs="Times New Roman"/>
          <w:snapToGrid w:val="0"/>
          <w:color w:val="000000"/>
          <w:sz w:val="32"/>
          <w:szCs w:val="32"/>
          <w:lang w:val="en-US" w:eastAsia="de-DE" w:bidi="en-US"/>
        </w:rPr>
      </w:pPr>
      <w:r w:rsidRPr="000F1664">
        <w:rPr>
          <w:rFonts w:ascii="Times New Roman" w:eastAsia="Times New Roman" w:hAnsi="Times New Roman" w:cs="Times New Roman"/>
          <w:snapToGrid w:val="0"/>
          <w:color w:val="000000"/>
          <w:sz w:val="28"/>
          <w:szCs w:val="28"/>
          <w:lang w:val="kk-KZ" w:eastAsia="de-DE" w:bidi="en-US"/>
        </w:rPr>
        <w:t>Ca (%)=</w:t>
      </w:r>
      <m:oMath>
        <m:f>
          <m:fPr>
            <m:ctrlPr>
              <w:rPr>
                <w:rFonts w:ascii="Cambria Math" w:eastAsia="Times New Roman" w:hAnsi="Cambria Math" w:cs="Times New Roman"/>
                <w:snapToGrid w:val="0"/>
                <w:color w:val="000000"/>
                <w:sz w:val="32"/>
                <w:szCs w:val="32"/>
                <w:lang w:val="kk-KZ" w:eastAsia="de-DE" w:bidi="en-US"/>
              </w:rPr>
            </m:ctrlPr>
          </m:fPr>
          <m:num>
            <m:r>
              <m:rPr>
                <m:sty m:val="p"/>
              </m:rPr>
              <w:rPr>
                <w:rFonts w:ascii="Cambria Math" w:eastAsia="Times New Roman" w:hAnsi="Cambria Math" w:cs="Cambria Math"/>
                <w:snapToGrid w:val="0"/>
                <w:color w:val="000000"/>
                <w:sz w:val="32"/>
                <w:szCs w:val="32"/>
                <w:lang w:val="kk-KZ" w:eastAsia="de-DE" w:bidi="en-US"/>
              </w:rPr>
              <m:t>Ca (meq/kg)</m:t>
            </m:r>
          </m:num>
          <m:den>
            <m:r>
              <m:rPr>
                <m:sty m:val="p"/>
              </m:rPr>
              <w:rPr>
                <w:rFonts w:ascii="Cambria Math" w:eastAsia="Times New Roman" w:hAnsi="Cambria Math" w:cs="Cambria Math"/>
                <w:snapToGrid w:val="0"/>
                <w:color w:val="000000"/>
                <w:sz w:val="32"/>
                <w:szCs w:val="32"/>
                <w:lang w:val="kk-KZ" w:eastAsia="de-DE" w:bidi="en-US"/>
              </w:rPr>
              <m:t>(Mg+Ca+Na+K)</m:t>
            </m:r>
          </m:den>
        </m:f>
      </m:oMath>
      <w:r>
        <w:rPr>
          <w:rFonts w:ascii="Times New Roman" w:eastAsia="Times New Roman" w:hAnsi="Times New Roman" w:cs="Times New Roman"/>
          <w:snapToGrid w:val="0"/>
          <w:color w:val="000000"/>
          <w:sz w:val="32"/>
          <w:szCs w:val="32"/>
          <w:lang w:val="en-US" w:eastAsia="de-DE" w:bidi="en-US"/>
        </w:rPr>
        <w:t xml:space="preserve">           </w:t>
      </w:r>
      <w:r w:rsidRPr="00D00CD8">
        <w:rPr>
          <w:rFonts w:ascii="Times New Roman" w:eastAsia="Times New Roman" w:hAnsi="Times New Roman" w:cs="Times New Roman"/>
          <w:snapToGrid w:val="0"/>
          <w:color w:val="000000"/>
          <w:sz w:val="28"/>
          <w:szCs w:val="28"/>
          <w:lang w:val="en-US" w:eastAsia="de-DE" w:bidi="en-US"/>
        </w:rPr>
        <w:t>(</w:t>
      </w:r>
      <w:r w:rsidR="00D96CCE" w:rsidRPr="002D0585">
        <w:rPr>
          <w:rFonts w:ascii="Times New Roman" w:eastAsia="Times New Roman" w:hAnsi="Times New Roman" w:cs="Times New Roman"/>
          <w:snapToGrid w:val="0"/>
          <w:color w:val="000000"/>
          <w:sz w:val="28"/>
          <w:szCs w:val="28"/>
          <w:lang w:val="en-US" w:eastAsia="de-DE" w:bidi="en-US"/>
        </w:rPr>
        <w:t>5.</w:t>
      </w:r>
      <w:r w:rsidRPr="00D00CD8">
        <w:rPr>
          <w:rFonts w:ascii="Times New Roman" w:eastAsia="Times New Roman" w:hAnsi="Times New Roman" w:cs="Times New Roman"/>
          <w:snapToGrid w:val="0"/>
          <w:color w:val="000000"/>
          <w:sz w:val="28"/>
          <w:szCs w:val="28"/>
          <w:lang w:val="en-US" w:eastAsia="de-DE" w:bidi="en-US"/>
        </w:rPr>
        <w:t>2)</w:t>
      </w:r>
    </w:p>
    <w:p w14:paraId="3B06B5E6" w14:textId="591A9DE8" w:rsidR="009620ED" w:rsidRPr="00D00CD8" w:rsidRDefault="009620ED" w:rsidP="009620ED">
      <w:pPr>
        <w:shd w:val="clear" w:color="auto" w:fill="FFFFFF"/>
        <w:spacing w:line="240" w:lineRule="auto"/>
        <w:jc w:val="center"/>
        <w:textAlignment w:val="center"/>
        <w:rPr>
          <w:rFonts w:ascii="Times New Roman" w:eastAsia="Times New Roman" w:hAnsi="Times New Roman" w:cs="Times New Roman"/>
          <w:snapToGrid w:val="0"/>
          <w:color w:val="000000"/>
          <w:sz w:val="32"/>
          <w:szCs w:val="32"/>
          <w:lang w:val="en-US" w:eastAsia="de-DE" w:bidi="en-US"/>
        </w:rPr>
      </w:pPr>
      <w:r w:rsidRPr="000F1664">
        <w:rPr>
          <w:rFonts w:ascii="Times New Roman" w:eastAsia="Times New Roman" w:hAnsi="Times New Roman" w:cs="Times New Roman"/>
          <w:snapToGrid w:val="0"/>
          <w:color w:val="000000"/>
          <w:sz w:val="28"/>
          <w:szCs w:val="28"/>
          <w:lang w:val="kk-KZ" w:eastAsia="de-DE" w:bidi="en-US"/>
        </w:rPr>
        <w:t>Na+K (%)=</w:t>
      </w:r>
      <m:oMath>
        <m:f>
          <m:fPr>
            <m:ctrlPr>
              <w:rPr>
                <w:rFonts w:ascii="Cambria Math" w:eastAsia="Times New Roman" w:hAnsi="Cambria Math" w:cs="Times New Roman"/>
                <w:snapToGrid w:val="0"/>
                <w:color w:val="000000"/>
                <w:sz w:val="32"/>
                <w:szCs w:val="32"/>
                <w:lang w:val="kk-KZ" w:eastAsia="de-DE" w:bidi="en-US"/>
              </w:rPr>
            </m:ctrlPr>
          </m:fPr>
          <m:num>
            <m:r>
              <m:rPr>
                <m:sty m:val="p"/>
              </m:rPr>
              <w:rPr>
                <w:rFonts w:ascii="Cambria Math" w:eastAsia="Times New Roman" w:hAnsi="Cambria Math" w:cs="Cambria Math"/>
                <w:snapToGrid w:val="0"/>
                <w:color w:val="000000"/>
                <w:sz w:val="32"/>
                <w:szCs w:val="32"/>
                <w:lang w:val="kk-KZ" w:eastAsia="de-DE" w:bidi="en-US"/>
              </w:rPr>
              <m:t>Na</m:t>
            </m:r>
            <m:r>
              <m:rPr>
                <m:sty m:val="p"/>
              </m:rPr>
              <w:rPr>
                <w:rFonts w:ascii="Cambria Math" w:eastAsia="Times New Roman" w:hAnsi="Cambria Math" w:cs="Times New Roman"/>
                <w:snapToGrid w:val="0"/>
                <w:color w:val="000000"/>
                <w:sz w:val="32"/>
                <w:szCs w:val="32"/>
                <w:lang w:val="kk-KZ" w:eastAsia="de-DE" w:bidi="en-US"/>
              </w:rPr>
              <m:t>+</m:t>
            </m:r>
            <m:r>
              <m:rPr>
                <m:sty m:val="p"/>
              </m:rPr>
              <w:rPr>
                <w:rFonts w:ascii="Cambria Math" w:eastAsia="Times New Roman" w:hAnsi="Cambria Math" w:cs="Cambria Math"/>
                <w:snapToGrid w:val="0"/>
                <w:color w:val="000000"/>
                <w:sz w:val="32"/>
                <w:szCs w:val="32"/>
                <w:lang w:val="kk-KZ" w:eastAsia="de-DE" w:bidi="en-US"/>
              </w:rPr>
              <m:t>K</m:t>
            </m:r>
            <m:r>
              <m:rPr>
                <m:sty m:val="p"/>
              </m:rPr>
              <w:rPr>
                <w:rFonts w:ascii="Cambria Math" w:eastAsia="Times New Roman" w:hAnsi="Cambria Math" w:cs="Times New Roman"/>
                <w:snapToGrid w:val="0"/>
                <w:color w:val="000000"/>
                <w:sz w:val="32"/>
                <w:szCs w:val="32"/>
                <w:lang w:val="kk-KZ" w:eastAsia="de-DE" w:bidi="en-US"/>
              </w:rPr>
              <m:t> (</m:t>
            </m:r>
            <m:r>
              <m:rPr>
                <m:sty m:val="p"/>
              </m:rPr>
              <w:rPr>
                <w:rFonts w:ascii="Cambria Math" w:eastAsia="Times New Roman" w:hAnsi="Cambria Math" w:cs="Cambria Math"/>
                <w:snapToGrid w:val="0"/>
                <w:color w:val="000000"/>
                <w:sz w:val="32"/>
                <w:szCs w:val="32"/>
                <w:lang w:val="kk-KZ" w:eastAsia="de-DE" w:bidi="en-US"/>
              </w:rPr>
              <m:t>meq</m:t>
            </m:r>
            <m:r>
              <m:rPr>
                <m:sty m:val="p"/>
              </m:rPr>
              <w:rPr>
                <w:rFonts w:ascii="Cambria Math" w:eastAsia="Times New Roman" w:hAnsi="Cambria Math" w:cs="Times New Roman"/>
                <w:snapToGrid w:val="0"/>
                <w:color w:val="000000"/>
                <w:sz w:val="32"/>
                <w:szCs w:val="32"/>
                <w:lang w:val="kk-KZ" w:eastAsia="de-DE" w:bidi="en-US"/>
              </w:rPr>
              <m:t> / </m:t>
            </m:r>
            <m:r>
              <m:rPr>
                <m:sty m:val="p"/>
              </m:rPr>
              <w:rPr>
                <w:rFonts w:ascii="Cambria Math" w:eastAsia="Times New Roman" w:hAnsi="Cambria Math" w:cs="Cambria Math"/>
                <w:snapToGrid w:val="0"/>
                <w:color w:val="000000"/>
                <w:sz w:val="32"/>
                <w:szCs w:val="32"/>
                <w:lang w:val="kk-KZ" w:eastAsia="de-DE" w:bidi="en-US"/>
              </w:rPr>
              <m:t>kg</m:t>
            </m:r>
            <m:r>
              <m:rPr>
                <m:sty m:val="p"/>
              </m:rPr>
              <w:rPr>
                <w:rFonts w:ascii="Cambria Math" w:eastAsia="Times New Roman" w:hAnsi="Cambria Math" w:cs="Times New Roman"/>
                <w:snapToGrid w:val="0"/>
                <w:color w:val="000000"/>
                <w:sz w:val="32"/>
                <w:szCs w:val="32"/>
                <w:lang w:val="kk-KZ" w:eastAsia="de-DE" w:bidi="en-US"/>
              </w:rPr>
              <m:t>)</m:t>
            </m:r>
          </m:num>
          <m:den>
            <m:r>
              <m:rPr>
                <m:sty m:val="p"/>
              </m:rPr>
              <w:rPr>
                <w:rFonts w:ascii="Cambria Math" w:eastAsia="Times New Roman" w:hAnsi="Cambria Math" w:cs="Times New Roman"/>
                <w:snapToGrid w:val="0"/>
                <w:color w:val="000000"/>
                <w:sz w:val="32"/>
                <w:szCs w:val="32"/>
                <w:lang w:val="kk-KZ" w:eastAsia="de-DE" w:bidi="en-US"/>
              </w:rPr>
              <m:t>(</m:t>
            </m:r>
            <m:r>
              <m:rPr>
                <m:sty m:val="p"/>
              </m:rPr>
              <w:rPr>
                <w:rFonts w:ascii="Cambria Math" w:eastAsia="Times New Roman" w:hAnsi="Cambria Math" w:cs="Cambria Math"/>
                <w:snapToGrid w:val="0"/>
                <w:color w:val="000000"/>
                <w:sz w:val="32"/>
                <w:szCs w:val="32"/>
                <w:lang w:val="kk-KZ" w:eastAsia="de-DE" w:bidi="en-US"/>
              </w:rPr>
              <m:t>Mg</m:t>
            </m:r>
            <m:r>
              <m:rPr>
                <m:sty m:val="p"/>
              </m:rPr>
              <w:rPr>
                <w:rFonts w:ascii="Cambria Math" w:eastAsia="Times New Roman" w:hAnsi="Cambria Math" w:cs="Times New Roman"/>
                <w:snapToGrid w:val="0"/>
                <w:color w:val="000000"/>
                <w:sz w:val="32"/>
                <w:szCs w:val="32"/>
                <w:lang w:val="kk-KZ" w:eastAsia="de-DE" w:bidi="en-US"/>
              </w:rPr>
              <m:t>+</m:t>
            </m:r>
            <m:r>
              <m:rPr>
                <m:sty m:val="p"/>
              </m:rPr>
              <w:rPr>
                <w:rFonts w:ascii="Cambria Math" w:eastAsia="Times New Roman" w:hAnsi="Cambria Math" w:cs="Cambria Math"/>
                <w:snapToGrid w:val="0"/>
                <w:color w:val="000000"/>
                <w:sz w:val="32"/>
                <w:szCs w:val="32"/>
                <w:lang w:val="kk-KZ" w:eastAsia="de-DE" w:bidi="en-US"/>
              </w:rPr>
              <m:t>Ca</m:t>
            </m:r>
            <m:r>
              <m:rPr>
                <m:sty m:val="p"/>
              </m:rPr>
              <w:rPr>
                <w:rFonts w:ascii="Cambria Math" w:eastAsia="Times New Roman" w:hAnsi="Cambria Math" w:cs="Times New Roman"/>
                <w:snapToGrid w:val="0"/>
                <w:color w:val="000000"/>
                <w:sz w:val="32"/>
                <w:szCs w:val="32"/>
                <w:lang w:val="kk-KZ" w:eastAsia="de-DE" w:bidi="en-US"/>
              </w:rPr>
              <m:t>+</m:t>
            </m:r>
            <m:r>
              <m:rPr>
                <m:sty m:val="p"/>
              </m:rPr>
              <w:rPr>
                <w:rFonts w:ascii="Cambria Math" w:eastAsia="Times New Roman" w:hAnsi="Cambria Math" w:cs="Cambria Math"/>
                <w:snapToGrid w:val="0"/>
                <w:color w:val="000000"/>
                <w:sz w:val="32"/>
                <w:szCs w:val="32"/>
                <w:lang w:val="kk-KZ" w:eastAsia="de-DE" w:bidi="en-US"/>
              </w:rPr>
              <m:t>Na</m:t>
            </m:r>
            <m:r>
              <m:rPr>
                <m:sty m:val="p"/>
              </m:rPr>
              <w:rPr>
                <w:rFonts w:ascii="Cambria Math" w:eastAsia="Times New Roman" w:hAnsi="Cambria Math" w:cs="Times New Roman"/>
                <w:snapToGrid w:val="0"/>
                <w:color w:val="000000"/>
                <w:sz w:val="32"/>
                <w:szCs w:val="32"/>
                <w:lang w:val="kk-KZ" w:eastAsia="de-DE" w:bidi="en-US"/>
              </w:rPr>
              <m:t>+</m:t>
            </m:r>
            <m:r>
              <m:rPr>
                <m:sty m:val="p"/>
              </m:rPr>
              <w:rPr>
                <w:rFonts w:ascii="Cambria Math" w:eastAsia="Times New Roman" w:hAnsi="Cambria Math" w:cs="Cambria Math"/>
                <w:snapToGrid w:val="0"/>
                <w:color w:val="000000"/>
                <w:sz w:val="32"/>
                <w:szCs w:val="32"/>
                <w:lang w:val="kk-KZ" w:eastAsia="de-DE" w:bidi="en-US"/>
              </w:rPr>
              <m:t>K</m:t>
            </m:r>
            <m:r>
              <m:rPr>
                <m:sty m:val="p"/>
              </m:rPr>
              <w:rPr>
                <w:rFonts w:ascii="Cambria Math" w:eastAsia="Times New Roman" w:hAnsi="Cambria Math" w:cs="Times New Roman"/>
                <w:snapToGrid w:val="0"/>
                <w:color w:val="000000"/>
                <w:sz w:val="32"/>
                <w:szCs w:val="32"/>
                <w:lang w:val="kk-KZ" w:eastAsia="de-DE" w:bidi="en-US"/>
              </w:rPr>
              <m:t>)</m:t>
            </m:r>
          </m:den>
        </m:f>
      </m:oMath>
      <w:r>
        <w:rPr>
          <w:rFonts w:ascii="Times New Roman" w:eastAsia="Times New Roman" w:hAnsi="Times New Roman" w:cs="Times New Roman"/>
          <w:snapToGrid w:val="0"/>
          <w:color w:val="000000"/>
          <w:sz w:val="32"/>
          <w:szCs w:val="32"/>
          <w:lang w:val="en-US" w:eastAsia="de-DE" w:bidi="en-US"/>
        </w:rPr>
        <w:t xml:space="preserve">     </w:t>
      </w:r>
      <w:r w:rsidRPr="00D00CD8">
        <w:rPr>
          <w:rFonts w:ascii="Times New Roman" w:eastAsia="Times New Roman" w:hAnsi="Times New Roman" w:cs="Times New Roman"/>
          <w:snapToGrid w:val="0"/>
          <w:color w:val="000000"/>
          <w:sz w:val="28"/>
          <w:szCs w:val="28"/>
          <w:lang w:val="en-US" w:eastAsia="de-DE" w:bidi="en-US"/>
        </w:rPr>
        <w:t>(</w:t>
      </w:r>
      <w:r w:rsidR="00D96CCE" w:rsidRPr="002D0585">
        <w:rPr>
          <w:rFonts w:ascii="Times New Roman" w:eastAsia="Times New Roman" w:hAnsi="Times New Roman" w:cs="Times New Roman"/>
          <w:snapToGrid w:val="0"/>
          <w:color w:val="000000"/>
          <w:sz w:val="28"/>
          <w:szCs w:val="28"/>
          <w:lang w:val="en-US" w:eastAsia="de-DE" w:bidi="en-US"/>
        </w:rPr>
        <w:t>5.</w:t>
      </w:r>
      <w:r w:rsidRPr="00D00CD8">
        <w:rPr>
          <w:rFonts w:ascii="Times New Roman" w:eastAsia="Times New Roman" w:hAnsi="Times New Roman" w:cs="Times New Roman"/>
          <w:snapToGrid w:val="0"/>
          <w:color w:val="000000"/>
          <w:sz w:val="28"/>
          <w:szCs w:val="28"/>
          <w:lang w:val="en-US" w:eastAsia="de-DE" w:bidi="en-US"/>
        </w:rPr>
        <w:t>3)</w:t>
      </w:r>
    </w:p>
    <w:p w14:paraId="567152CC" w14:textId="307248C1" w:rsidR="009620ED" w:rsidRDefault="009620ED" w:rsidP="009620ED">
      <w:pPr>
        <w:jc w:val="center"/>
        <w:rPr>
          <w:rFonts w:ascii="Times New Roman" w:eastAsia="Times New Roman" w:hAnsi="Times New Roman" w:cs="Times New Roman"/>
          <w:snapToGrid w:val="0"/>
          <w:color w:val="000000"/>
          <w:sz w:val="28"/>
          <w:szCs w:val="28"/>
          <w:lang w:val="en-US" w:eastAsia="de-DE" w:bidi="en-US"/>
        </w:rPr>
      </w:pPr>
      <w:r w:rsidRPr="00D00CD8">
        <w:rPr>
          <w:rFonts w:ascii="Times New Roman" w:hAnsi="Times New Roman" w:cs="Times New Roman"/>
          <w:sz w:val="28"/>
          <w:szCs w:val="28"/>
          <w:lang w:val="en-US"/>
        </w:rPr>
        <w:t>SO</w:t>
      </w:r>
      <w:r>
        <w:rPr>
          <w:rFonts w:ascii="Times New Roman" w:hAnsi="Times New Roman" w:cs="Times New Roman"/>
          <w:sz w:val="28"/>
          <w:szCs w:val="28"/>
          <w:lang w:val="en-US"/>
        </w:rPr>
        <w:t>₄ (</w:t>
      </w:r>
      <w:proofErr w:type="gramStart"/>
      <w:r>
        <w:rPr>
          <w:rFonts w:ascii="Times New Roman" w:hAnsi="Times New Roman" w:cs="Times New Roman"/>
          <w:sz w:val="28"/>
          <w:szCs w:val="28"/>
          <w:lang w:val="en-US"/>
        </w:rPr>
        <w:t>%)</w:t>
      </w:r>
      <w:r w:rsidRPr="00D00CD8">
        <w:rPr>
          <w:rFonts w:ascii="Times New Roman" w:hAnsi="Times New Roman" w:cs="Times New Roman"/>
          <w:sz w:val="28"/>
          <w:szCs w:val="28"/>
          <w:lang w:val="en-US"/>
        </w:rPr>
        <w:t>=</w:t>
      </w:r>
      <w:proofErr w:type="gramEnd"/>
      <m:oMath>
        <m:f>
          <m:fPr>
            <m:ctrlPr>
              <w:rPr>
                <w:rFonts w:ascii="Cambria Math" w:hAnsi="Cambria Math" w:cs="Times New Roman"/>
                <w:sz w:val="32"/>
                <w:szCs w:val="32"/>
                <w:lang w:val="en-US"/>
              </w:rPr>
            </m:ctrlPr>
          </m:fPr>
          <m:num>
            <m:r>
              <m:rPr>
                <m:sty m:val="p"/>
              </m:rPr>
              <w:rPr>
                <w:rFonts w:ascii="Cambria Math" w:hAnsi="Cambria Math" w:cs="Cambria Math"/>
                <w:sz w:val="32"/>
                <w:szCs w:val="32"/>
                <w:lang w:val="en-US"/>
              </w:rPr>
              <m:t>SO₄(meq/kg)</m:t>
            </m:r>
          </m:num>
          <m:den>
            <m:r>
              <m:rPr>
                <m:sty m:val="p"/>
              </m:rPr>
              <w:rPr>
                <w:rFonts w:ascii="Cambria Math" w:hAnsi="Cambria Math" w:cs="Cambria Math"/>
                <w:sz w:val="32"/>
                <w:szCs w:val="32"/>
                <w:lang w:val="en-US"/>
              </w:rPr>
              <m:t>(</m:t>
            </m:r>
            <m:r>
              <w:rPr>
                <w:rFonts w:ascii="Cambria Math" w:hAnsi="Cambria Math" w:cs="Cambria Math"/>
                <w:sz w:val="32"/>
                <w:szCs w:val="32"/>
                <w:lang w:val="en-US"/>
              </w:rPr>
              <m:t>SO₄</m:t>
            </m:r>
            <m:r>
              <m:rPr>
                <m:sty m:val="p"/>
              </m:rPr>
              <w:rPr>
                <w:rFonts w:ascii="Cambria Math" w:hAnsi="Cambria Math" w:cs="Cambria Math"/>
                <w:sz w:val="32"/>
                <w:szCs w:val="32"/>
                <w:lang w:val="en-US"/>
              </w:rPr>
              <m:t>+CO₃+Cl)</m:t>
            </m:r>
          </m:den>
        </m:f>
      </m:oMath>
      <w:r>
        <w:rPr>
          <w:rFonts w:ascii="Times New Roman" w:eastAsiaTheme="minorEastAsia" w:hAnsi="Times New Roman" w:cs="Times New Roman"/>
          <w:sz w:val="32"/>
          <w:szCs w:val="32"/>
          <w:lang w:val="en-US"/>
        </w:rPr>
        <w:t xml:space="preserve">            </w:t>
      </w:r>
      <w:r w:rsidRPr="00D00CD8">
        <w:rPr>
          <w:rFonts w:ascii="Times New Roman" w:eastAsia="Times New Roman" w:hAnsi="Times New Roman" w:cs="Times New Roman"/>
          <w:snapToGrid w:val="0"/>
          <w:color w:val="000000"/>
          <w:sz w:val="28"/>
          <w:szCs w:val="28"/>
          <w:lang w:val="en-US" w:eastAsia="de-DE" w:bidi="en-US"/>
        </w:rPr>
        <w:t>(</w:t>
      </w:r>
      <w:r w:rsidR="00D96CCE" w:rsidRPr="002D0585">
        <w:rPr>
          <w:rFonts w:ascii="Times New Roman" w:eastAsia="Times New Roman" w:hAnsi="Times New Roman" w:cs="Times New Roman"/>
          <w:snapToGrid w:val="0"/>
          <w:color w:val="000000"/>
          <w:sz w:val="28"/>
          <w:szCs w:val="28"/>
          <w:lang w:val="en-US" w:eastAsia="de-DE" w:bidi="en-US"/>
        </w:rPr>
        <w:t>5.</w:t>
      </w:r>
      <w:r w:rsidRPr="00D00CD8">
        <w:rPr>
          <w:rFonts w:ascii="Times New Roman" w:eastAsia="Times New Roman" w:hAnsi="Times New Roman" w:cs="Times New Roman"/>
          <w:snapToGrid w:val="0"/>
          <w:color w:val="000000"/>
          <w:sz w:val="28"/>
          <w:szCs w:val="28"/>
          <w:lang w:val="en-US" w:eastAsia="de-DE" w:bidi="en-US"/>
        </w:rPr>
        <w:t>4)</w:t>
      </w:r>
    </w:p>
    <w:p w14:paraId="2222FF8A" w14:textId="5F60D9A3" w:rsidR="009620ED" w:rsidRDefault="009620ED" w:rsidP="009620ED">
      <w:pPr>
        <w:jc w:val="center"/>
        <w:rPr>
          <w:rFonts w:ascii="Times New Roman" w:eastAsia="Times New Roman" w:hAnsi="Times New Roman" w:cs="Times New Roman"/>
          <w:snapToGrid w:val="0"/>
          <w:color w:val="000000"/>
          <w:sz w:val="28"/>
          <w:szCs w:val="28"/>
          <w:lang w:val="en-US" w:eastAsia="de-DE" w:bidi="en-US"/>
        </w:rPr>
      </w:pPr>
      <w:r>
        <w:rPr>
          <w:rFonts w:ascii="Times New Roman" w:hAnsi="Times New Roman" w:cs="Times New Roman"/>
          <w:sz w:val="28"/>
          <w:szCs w:val="28"/>
          <w:lang w:val="en-US"/>
        </w:rPr>
        <w:t>CO</w:t>
      </w:r>
      <w:proofErr w:type="gramStart"/>
      <w:r>
        <w:rPr>
          <w:rFonts w:ascii="Times New Roman" w:hAnsi="Times New Roman" w:cs="Times New Roman"/>
          <w:sz w:val="28"/>
          <w:szCs w:val="28"/>
          <w:lang w:val="en-US"/>
        </w:rPr>
        <w:t>₃(</w:t>
      </w:r>
      <w:proofErr w:type="gramEnd"/>
      <w:r>
        <w:rPr>
          <w:rFonts w:ascii="Times New Roman" w:hAnsi="Times New Roman" w:cs="Times New Roman"/>
          <w:sz w:val="28"/>
          <w:szCs w:val="28"/>
          <w:lang w:val="en-US"/>
        </w:rPr>
        <w:t>%)=</w:t>
      </w:r>
      <m:oMath>
        <m:f>
          <m:fPr>
            <m:ctrlPr>
              <w:rPr>
                <w:rFonts w:ascii="Cambria Math" w:hAnsi="Cambria Math" w:cs="Times New Roman"/>
                <w:sz w:val="32"/>
                <w:szCs w:val="32"/>
                <w:lang w:val="en-US"/>
              </w:rPr>
            </m:ctrlPr>
          </m:fPr>
          <m:num>
            <m:r>
              <m:rPr>
                <m:sty m:val="p"/>
              </m:rPr>
              <w:rPr>
                <w:rFonts w:ascii="Cambria Math" w:hAnsi="Cambria Math" w:cs="Cambria Math"/>
                <w:sz w:val="32"/>
                <w:szCs w:val="32"/>
                <w:lang w:val="en-US"/>
              </w:rPr>
              <m:t>CO₃(meq/kg)</m:t>
            </m:r>
          </m:num>
          <m:den>
            <m:r>
              <m:rPr>
                <m:sty m:val="p"/>
              </m:rPr>
              <w:rPr>
                <w:rFonts w:ascii="Cambria Math" w:hAnsi="Cambria Math" w:cs="Cambria Math"/>
                <w:sz w:val="32"/>
                <w:szCs w:val="32"/>
                <w:lang w:val="en-US"/>
              </w:rPr>
              <m:t>(</m:t>
            </m:r>
            <m:r>
              <w:rPr>
                <w:rFonts w:ascii="Cambria Math" w:hAnsi="Cambria Math" w:cs="Cambria Math"/>
                <w:sz w:val="32"/>
                <w:szCs w:val="32"/>
                <w:lang w:val="en-US"/>
              </w:rPr>
              <m:t>SO₄</m:t>
            </m:r>
            <m:r>
              <m:rPr>
                <m:sty m:val="p"/>
              </m:rPr>
              <w:rPr>
                <w:rFonts w:ascii="Cambria Math" w:hAnsi="Cambria Math" w:cs="Cambria Math"/>
                <w:sz w:val="32"/>
                <w:szCs w:val="32"/>
                <w:lang w:val="en-US"/>
              </w:rPr>
              <m:t>+CO₃+Cl)</m:t>
            </m:r>
          </m:den>
        </m:f>
      </m:oMath>
      <w:r>
        <w:rPr>
          <w:rFonts w:ascii="Times New Roman" w:eastAsiaTheme="minorEastAsia" w:hAnsi="Times New Roman" w:cs="Times New Roman"/>
          <w:sz w:val="32"/>
          <w:szCs w:val="32"/>
          <w:lang w:val="en-US"/>
        </w:rPr>
        <w:t xml:space="preserve">            </w:t>
      </w:r>
      <w:r w:rsidRPr="00D00CD8">
        <w:rPr>
          <w:rFonts w:ascii="Times New Roman" w:eastAsia="Times New Roman" w:hAnsi="Times New Roman" w:cs="Times New Roman"/>
          <w:snapToGrid w:val="0"/>
          <w:color w:val="000000"/>
          <w:sz w:val="28"/>
          <w:szCs w:val="28"/>
          <w:lang w:val="en-US" w:eastAsia="de-DE" w:bidi="en-US"/>
        </w:rPr>
        <w:t>(</w:t>
      </w:r>
      <w:r w:rsidR="00D96CCE" w:rsidRPr="002D0585">
        <w:rPr>
          <w:rFonts w:ascii="Times New Roman" w:eastAsia="Times New Roman" w:hAnsi="Times New Roman" w:cs="Times New Roman"/>
          <w:snapToGrid w:val="0"/>
          <w:color w:val="000000"/>
          <w:sz w:val="28"/>
          <w:szCs w:val="28"/>
          <w:lang w:val="en-US" w:eastAsia="de-DE" w:bidi="en-US"/>
        </w:rPr>
        <w:t>5.</w:t>
      </w:r>
      <w:r>
        <w:rPr>
          <w:rFonts w:ascii="Times New Roman" w:eastAsia="Times New Roman" w:hAnsi="Times New Roman" w:cs="Times New Roman"/>
          <w:snapToGrid w:val="0"/>
          <w:color w:val="000000"/>
          <w:sz w:val="28"/>
          <w:szCs w:val="28"/>
          <w:lang w:val="en-US" w:eastAsia="de-DE" w:bidi="en-US"/>
        </w:rPr>
        <w:t>5</w:t>
      </w:r>
      <w:r w:rsidRPr="00D00CD8">
        <w:rPr>
          <w:rFonts w:ascii="Times New Roman" w:eastAsia="Times New Roman" w:hAnsi="Times New Roman" w:cs="Times New Roman"/>
          <w:snapToGrid w:val="0"/>
          <w:color w:val="000000"/>
          <w:sz w:val="28"/>
          <w:szCs w:val="28"/>
          <w:lang w:val="en-US" w:eastAsia="de-DE" w:bidi="en-US"/>
        </w:rPr>
        <w:t>)</w:t>
      </w:r>
    </w:p>
    <w:p w14:paraId="5030DD4A" w14:textId="56ADA1DA" w:rsidR="009620ED" w:rsidRDefault="009620ED" w:rsidP="009620ED">
      <w:pPr>
        <w:jc w:val="center"/>
        <w:rPr>
          <w:rFonts w:ascii="Times New Roman" w:eastAsia="Times New Roman" w:hAnsi="Times New Roman" w:cs="Times New Roman"/>
          <w:snapToGrid w:val="0"/>
          <w:color w:val="000000"/>
          <w:sz w:val="28"/>
          <w:szCs w:val="28"/>
          <w:lang w:val="en-US" w:eastAsia="de-DE" w:bidi="en-US"/>
        </w:rPr>
      </w:pPr>
      <w:r>
        <w:rPr>
          <w:rFonts w:ascii="Times New Roman" w:hAnsi="Times New Roman" w:cs="Times New Roman"/>
          <w:sz w:val="28"/>
          <w:szCs w:val="28"/>
          <w:lang w:val="en-US"/>
        </w:rPr>
        <w:t>Cl (</w:t>
      </w:r>
      <w:proofErr w:type="gramStart"/>
      <w:r>
        <w:rPr>
          <w:rFonts w:ascii="Times New Roman" w:hAnsi="Times New Roman" w:cs="Times New Roman"/>
          <w:sz w:val="28"/>
          <w:szCs w:val="28"/>
          <w:lang w:val="en-US"/>
        </w:rPr>
        <w:t>%)=</w:t>
      </w:r>
      <w:proofErr w:type="gramEnd"/>
      <m:oMath>
        <m:f>
          <m:fPr>
            <m:ctrlPr>
              <w:rPr>
                <w:rFonts w:ascii="Cambria Math" w:hAnsi="Cambria Math" w:cs="Times New Roman"/>
                <w:sz w:val="32"/>
                <w:szCs w:val="32"/>
                <w:lang w:val="en-US"/>
              </w:rPr>
            </m:ctrlPr>
          </m:fPr>
          <m:num>
            <m:r>
              <m:rPr>
                <m:sty m:val="p"/>
              </m:rPr>
              <w:rPr>
                <w:rFonts w:ascii="Cambria Math" w:hAnsi="Cambria Math" w:cs="Cambria Math"/>
                <w:sz w:val="32"/>
                <w:szCs w:val="32"/>
                <w:lang w:val="en-US"/>
              </w:rPr>
              <m:t>Cl(meq/kg)</m:t>
            </m:r>
          </m:num>
          <m:den>
            <m:r>
              <m:rPr>
                <m:sty m:val="p"/>
              </m:rPr>
              <w:rPr>
                <w:rFonts w:ascii="Cambria Math" w:hAnsi="Cambria Math" w:cs="Cambria Math"/>
                <w:sz w:val="32"/>
                <w:szCs w:val="32"/>
                <w:lang w:val="en-US"/>
              </w:rPr>
              <m:t>(</m:t>
            </m:r>
            <m:r>
              <w:rPr>
                <w:rFonts w:ascii="Cambria Math" w:hAnsi="Cambria Math" w:cs="Cambria Math"/>
                <w:sz w:val="32"/>
                <w:szCs w:val="32"/>
                <w:lang w:val="en-US"/>
              </w:rPr>
              <m:t>SO₄</m:t>
            </m:r>
            <m:r>
              <m:rPr>
                <m:sty m:val="p"/>
              </m:rPr>
              <w:rPr>
                <w:rFonts w:ascii="Cambria Math" w:hAnsi="Cambria Math" w:cs="Cambria Math"/>
                <w:sz w:val="32"/>
                <w:szCs w:val="32"/>
                <w:lang w:val="en-US"/>
              </w:rPr>
              <m:t>+CO₃+Cl)</m:t>
            </m:r>
          </m:den>
        </m:f>
      </m:oMath>
      <w:r>
        <w:rPr>
          <w:rFonts w:ascii="Times New Roman" w:eastAsiaTheme="minorEastAsia" w:hAnsi="Times New Roman" w:cs="Times New Roman"/>
          <w:sz w:val="32"/>
          <w:szCs w:val="32"/>
          <w:lang w:val="en-US"/>
        </w:rPr>
        <w:t xml:space="preserve">            </w:t>
      </w:r>
      <w:r w:rsidRPr="00D00CD8">
        <w:rPr>
          <w:rFonts w:ascii="Times New Roman" w:eastAsia="Times New Roman" w:hAnsi="Times New Roman" w:cs="Times New Roman"/>
          <w:snapToGrid w:val="0"/>
          <w:color w:val="000000"/>
          <w:sz w:val="28"/>
          <w:szCs w:val="28"/>
          <w:lang w:val="en-US" w:eastAsia="de-DE" w:bidi="en-US"/>
        </w:rPr>
        <w:t>(</w:t>
      </w:r>
      <w:r w:rsidR="00D96CCE" w:rsidRPr="002D0585">
        <w:rPr>
          <w:rFonts w:ascii="Times New Roman" w:eastAsia="Times New Roman" w:hAnsi="Times New Roman" w:cs="Times New Roman"/>
          <w:snapToGrid w:val="0"/>
          <w:color w:val="000000"/>
          <w:sz w:val="28"/>
          <w:szCs w:val="28"/>
          <w:lang w:val="en-US" w:eastAsia="de-DE" w:bidi="en-US"/>
        </w:rPr>
        <w:t>5.</w:t>
      </w:r>
      <w:r>
        <w:rPr>
          <w:rFonts w:ascii="Times New Roman" w:eastAsia="Times New Roman" w:hAnsi="Times New Roman" w:cs="Times New Roman"/>
          <w:snapToGrid w:val="0"/>
          <w:color w:val="000000"/>
          <w:sz w:val="28"/>
          <w:szCs w:val="28"/>
          <w:lang w:val="en-US" w:eastAsia="de-DE" w:bidi="en-US"/>
        </w:rPr>
        <w:t>6</w:t>
      </w:r>
      <w:r w:rsidRPr="00D00CD8">
        <w:rPr>
          <w:rFonts w:ascii="Times New Roman" w:eastAsia="Times New Roman" w:hAnsi="Times New Roman" w:cs="Times New Roman"/>
          <w:snapToGrid w:val="0"/>
          <w:color w:val="000000"/>
          <w:sz w:val="28"/>
          <w:szCs w:val="28"/>
          <w:lang w:val="en-US" w:eastAsia="de-DE" w:bidi="en-US"/>
        </w:rPr>
        <w:t>)</w:t>
      </w:r>
    </w:p>
    <w:p w14:paraId="7DA64BB4" w14:textId="6422D65A" w:rsidR="009620ED" w:rsidRDefault="009620ED" w:rsidP="009620ED">
      <w:pPr>
        <w:jc w:val="center"/>
        <w:rPr>
          <w:rFonts w:ascii="Times New Roman" w:hAnsi="Times New Roman" w:cs="Times New Roman"/>
          <w:sz w:val="28"/>
          <w:szCs w:val="28"/>
          <w:lang w:val="kk-KZ"/>
        </w:rPr>
      </w:pPr>
    </w:p>
    <w:p w14:paraId="6A247C52" w14:textId="3BCE4302" w:rsidR="000C4230" w:rsidRDefault="000C4230" w:rsidP="002D0585">
      <w:pPr>
        <w:pStyle w:val="MDPI31text"/>
        <w:spacing w:line="240" w:lineRule="auto"/>
        <w:ind w:left="0" w:firstLine="567"/>
        <w:rPr>
          <w:rFonts w:ascii="Times New Roman" w:hAnsi="Times New Roman"/>
          <w:sz w:val="28"/>
          <w:szCs w:val="28"/>
          <w:lang w:val="ru-RU"/>
        </w:rPr>
      </w:pPr>
      <w:r w:rsidRPr="00EA1C37">
        <w:rPr>
          <w:rFonts w:ascii="Times New Roman" w:hAnsi="Times New Roman"/>
          <w:sz w:val="28"/>
          <w:szCs w:val="28"/>
          <w:lang w:val="kk-KZ"/>
        </w:rPr>
        <w:t>П</w:t>
      </w:r>
      <w:r>
        <w:rPr>
          <w:rFonts w:ascii="Times New Roman" w:hAnsi="Times New Roman"/>
          <w:sz w:val="28"/>
          <w:szCs w:val="28"/>
          <w:lang w:val="kk-KZ"/>
        </w:rPr>
        <w:t>о</w:t>
      </w:r>
      <w:r w:rsidRPr="00EA1C37">
        <w:rPr>
          <w:rFonts w:ascii="Times New Roman" w:hAnsi="Times New Roman"/>
          <w:sz w:val="28"/>
          <w:szCs w:val="28"/>
          <w:lang w:val="kk-KZ"/>
        </w:rPr>
        <w:t xml:space="preserve"> данным исследова</w:t>
      </w:r>
      <w:r>
        <w:rPr>
          <w:rFonts w:ascii="Times New Roman" w:hAnsi="Times New Roman"/>
          <w:sz w:val="28"/>
          <w:szCs w:val="28"/>
          <w:lang w:val="kk-KZ"/>
        </w:rPr>
        <w:t xml:space="preserve">ний </w:t>
      </w:r>
      <w:r w:rsidRPr="00EA1C37">
        <w:rPr>
          <w:rFonts w:ascii="Times New Roman" w:hAnsi="Times New Roman"/>
          <w:sz w:val="28"/>
          <w:szCs w:val="28"/>
          <w:lang w:val="kk-KZ"/>
        </w:rPr>
        <w:t>20</w:t>
      </w:r>
      <w:r>
        <w:rPr>
          <w:rFonts w:ascii="Times New Roman" w:hAnsi="Times New Roman"/>
          <w:sz w:val="28"/>
          <w:szCs w:val="28"/>
          <w:lang w:val="kk-KZ"/>
        </w:rPr>
        <w:t>18</w:t>
      </w:r>
      <w:r w:rsidRPr="00EA1C37">
        <w:rPr>
          <w:rFonts w:ascii="Times New Roman" w:hAnsi="Times New Roman"/>
          <w:sz w:val="28"/>
          <w:szCs w:val="28"/>
          <w:lang w:val="kk-KZ"/>
        </w:rPr>
        <w:t xml:space="preserve"> г</w:t>
      </w:r>
      <w:r>
        <w:rPr>
          <w:rFonts w:ascii="Times New Roman" w:hAnsi="Times New Roman"/>
          <w:sz w:val="28"/>
          <w:szCs w:val="28"/>
          <w:lang w:val="kk-KZ"/>
        </w:rPr>
        <w:t>.</w:t>
      </w:r>
      <w:r w:rsidRPr="00EA1C37">
        <w:rPr>
          <w:rFonts w:ascii="Times New Roman" w:hAnsi="Times New Roman"/>
          <w:sz w:val="28"/>
          <w:szCs w:val="28"/>
          <w:lang w:val="kk-KZ"/>
        </w:rPr>
        <w:t xml:space="preserve">, </w:t>
      </w:r>
      <w:r>
        <w:rPr>
          <w:rFonts w:ascii="Times New Roman" w:hAnsi="Times New Roman"/>
          <w:sz w:val="28"/>
          <w:szCs w:val="28"/>
          <w:lang w:val="kk-KZ"/>
        </w:rPr>
        <w:t>д</w:t>
      </w:r>
      <w:proofErr w:type="spellStart"/>
      <w:r w:rsidRPr="004E492D">
        <w:rPr>
          <w:rFonts w:ascii="Times New Roman" w:hAnsi="Times New Roman"/>
          <w:sz w:val="28"/>
          <w:szCs w:val="28"/>
          <w:lang w:val="ru-RU"/>
        </w:rPr>
        <w:t>иаграмма</w:t>
      </w:r>
      <w:proofErr w:type="spellEnd"/>
      <w:r w:rsidRPr="004E492D">
        <w:rPr>
          <w:rFonts w:ascii="Times New Roman" w:hAnsi="Times New Roman"/>
          <w:sz w:val="28"/>
          <w:szCs w:val="28"/>
          <w:lang w:val="ru-RU"/>
        </w:rPr>
        <w:t xml:space="preserve"> Пайпера </w:t>
      </w:r>
      <w:r>
        <w:rPr>
          <w:rFonts w:ascii="Times New Roman" w:hAnsi="Times New Roman"/>
          <w:sz w:val="28"/>
          <w:szCs w:val="28"/>
          <w:lang w:val="ru-RU"/>
        </w:rPr>
        <w:t xml:space="preserve">(рисунок 5.1) </w:t>
      </w:r>
      <w:r w:rsidRPr="004E492D">
        <w:rPr>
          <w:rFonts w:ascii="Times New Roman" w:hAnsi="Times New Roman"/>
          <w:sz w:val="28"/>
          <w:szCs w:val="28"/>
          <w:lang w:val="ru-RU"/>
        </w:rPr>
        <w:t xml:space="preserve">показывает, что подземные воды, используемые для коммунального питьевого водоснабжения в Алматинской </w:t>
      </w:r>
      <w:r>
        <w:rPr>
          <w:rFonts w:ascii="Times New Roman" w:hAnsi="Times New Roman"/>
          <w:sz w:val="28"/>
          <w:szCs w:val="28"/>
          <w:lang w:val="ru-RU"/>
        </w:rPr>
        <w:t xml:space="preserve">и </w:t>
      </w:r>
      <w:proofErr w:type="spellStart"/>
      <w:r>
        <w:rPr>
          <w:rFonts w:ascii="Times New Roman" w:hAnsi="Times New Roman"/>
          <w:sz w:val="28"/>
          <w:szCs w:val="28"/>
          <w:lang w:val="ru-RU"/>
        </w:rPr>
        <w:t>Жетысу</w:t>
      </w:r>
      <w:proofErr w:type="spellEnd"/>
      <w:r>
        <w:rPr>
          <w:rFonts w:ascii="Times New Roman" w:hAnsi="Times New Roman"/>
          <w:sz w:val="28"/>
          <w:szCs w:val="28"/>
          <w:lang w:val="ru-RU"/>
        </w:rPr>
        <w:t xml:space="preserve"> </w:t>
      </w:r>
      <w:r w:rsidRPr="004E492D">
        <w:rPr>
          <w:rFonts w:ascii="Times New Roman" w:hAnsi="Times New Roman"/>
          <w:sz w:val="28"/>
          <w:szCs w:val="28"/>
          <w:lang w:val="ru-RU"/>
        </w:rPr>
        <w:t>област</w:t>
      </w:r>
      <w:r>
        <w:rPr>
          <w:rFonts w:ascii="Times New Roman" w:hAnsi="Times New Roman"/>
          <w:sz w:val="28"/>
          <w:szCs w:val="28"/>
          <w:lang w:val="ru-RU"/>
        </w:rPr>
        <w:t>ях</w:t>
      </w:r>
      <w:r w:rsidRPr="004E492D">
        <w:rPr>
          <w:rFonts w:ascii="Times New Roman" w:hAnsi="Times New Roman"/>
          <w:sz w:val="28"/>
          <w:szCs w:val="28"/>
          <w:lang w:val="ru-RU"/>
        </w:rPr>
        <w:t xml:space="preserve">, относятся к </w:t>
      </w:r>
      <w:proofErr w:type="spellStart"/>
      <w:r w:rsidRPr="004E492D">
        <w:rPr>
          <w:rFonts w:ascii="Times New Roman" w:hAnsi="Times New Roman"/>
          <w:sz w:val="28"/>
          <w:szCs w:val="28"/>
          <w:lang w:val="ru-RU"/>
        </w:rPr>
        <w:t>кальциево</w:t>
      </w:r>
      <w:proofErr w:type="spellEnd"/>
      <w:r w:rsidRPr="004E492D">
        <w:rPr>
          <w:rFonts w:ascii="Times New Roman" w:hAnsi="Times New Roman"/>
          <w:sz w:val="28"/>
          <w:szCs w:val="28"/>
          <w:lang w:val="ru-RU"/>
        </w:rPr>
        <w:t>–магниевому бикарбонатному типу</w:t>
      </w:r>
      <w:r w:rsidR="005F60A6">
        <w:rPr>
          <w:rFonts w:ascii="Times New Roman" w:hAnsi="Times New Roman"/>
          <w:sz w:val="28"/>
          <w:szCs w:val="28"/>
          <w:lang w:val="ru-RU"/>
        </w:rPr>
        <w:t>;</w:t>
      </w:r>
      <w:r w:rsidRPr="004E492D">
        <w:rPr>
          <w:rFonts w:ascii="Times New Roman" w:hAnsi="Times New Roman"/>
          <w:sz w:val="28"/>
          <w:szCs w:val="28"/>
          <w:lang w:val="ru-RU"/>
        </w:rPr>
        <w:t xml:space="preserve"> некоторые пробы представляют собой смесь кальция, магния, сульфата и хлорида, и только одна проба относится к </w:t>
      </w:r>
      <w:proofErr w:type="spellStart"/>
      <w:r w:rsidRPr="004E492D">
        <w:rPr>
          <w:rFonts w:ascii="Times New Roman" w:hAnsi="Times New Roman"/>
          <w:sz w:val="28"/>
          <w:szCs w:val="28"/>
          <w:lang w:val="ru-RU"/>
        </w:rPr>
        <w:t>натриево</w:t>
      </w:r>
      <w:proofErr w:type="spellEnd"/>
      <w:r w:rsidRPr="004E492D">
        <w:rPr>
          <w:rFonts w:ascii="Times New Roman" w:hAnsi="Times New Roman"/>
          <w:sz w:val="28"/>
          <w:szCs w:val="28"/>
          <w:lang w:val="ru-RU"/>
        </w:rPr>
        <w:t xml:space="preserve">–калиевому </w:t>
      </w:r>
      <w:proofErr w:type="spellStart"/>
      <w:r w:rsidRPr="004E492D">
        <w:rPr>
          <w:rFonts w:ascii="Times New Roman" w:hAnsi="Times New Roman"/>
          <w:sz w:val="28"/>
          <w:szCs w:val="28"/>
          <w:lang w:val="ru-RU"/>
        </w:rPr>
        <w:t>хлоридно</w:t>
      </w:r>
      <w:proofErr w:type="spellEnd"/>
      <w:r w:rsidRPr="004E492D">
        <w:rPr>
          <w:rFonts w:ascii="Times New Roman" w:hAnsi="Times New Roman"/>
          <w:sz w:val="28"/>
          <w:szCs w:val="28"/>
          <w:lang w:val="ru-RU"/>
        </w:rPr>
        <w:t>–сульфатному типу</w:t>
      </w:r>
      <w:r w:rsidR="005F60A6">
        <w:rPr>
          <w:rFonts w:ascii="Times New Roman" w:hAnsi="Times New Roman"/>
          <w:sz w:val="28"/>
          <w:szCs w:val="28"/>
          <w:lang w:val="ru-RU"/>
        </w:rPr>
        <w:t>. Н</w:t>
      </w:r>
      <w:r>
        <w:rPr>
          <w:rFonts w:ascii="Times New Roman" w:hAnsi="Times New Roman"/>
          <w:sz w:val="28"/>
          <w:szCs w:val="28"/>
          <w:lang w:val="kk-KZ"/>
        </w:rPr>
        <w:t>екоторые пробы относятся к смешанному типу</w:t>
      </w:r>
      <w:r w:rsidR="005F60A6">
        <w:rPr>
          <w:rFonts w:ascii="Times New Roman" w:hAnsi="Times New Roman"/>
          <w:sz w:val="28"/>
          <w:szCs w:val="28"/>
          <w:lang w:val="kk-KZ"/>
        </w:rPr>
        <w:t xml:space="preserve">, в частности </w:t>
      </w:r>
      <w:r w:rsidRPr="004E492D">
        <w:rPr>
          <w:rFonts w:ascii="Times New Roman" w:hAnsi="Times New Roman"/>
          <w:sz w:val="28"/>
          <w:szCs w:val="28"/>
          <w:lang w:val="ru-RU"/>
        </w:rPr>
        <w:t>подземны</w:t>
      </w:r>
      <w:r w:rsidR="005F60A6">
        <w:rPr>
          <w:rFonts w:ascii="Times New Roman" w:hAnsi="Times New Roman"/>
          <w:sz w:val="28"/>
          <w:szCs w:val="28"/>
          <w:lang w:val="ru-RU"/>
        </w:rPr>
        <w:t xml:space="preserve">е </w:t>
      </w:r>
      <w:r w:rsidRPr="004E492D">
        <w:rPr>
          <w:rFonts w:ascii="Times New Roman" w:hAnsi="Times New Roman"/>
          <w:sz w:val="28"/>
          <w:szCs w:val="28"/>
          <w:lang w:val="ru-RU"/>
        </w:rPr>
        <w:t>вод</w:t>
      </w:r>
      <w:r w:rsidR="005F60A6">
        <w:rPr>
          <w:rFonts w:ascii="Times New Roman" w:hAnsi="Times New Roman"/>
          <w:sz w:val="28"/>
          <w:szCs w:val="28"/>
          <w:lang w:val="ru-RU"/>
        </w:rPr>
        <w:t xml:space="preserve">ы </w:t>
      </w:r>
      <w:proofErr w:type="spellStart"/>
      <w:r w:rsidRPr="004E492D">
        <w:rPr>
          <w:rFonts w:ascii="Times New Roman" w:hAnsi="Times New Roman"/>
          <w:sz w:val="28"/>
          <w:szCs w:val="28"/>
          <w:lang w:val="ru-RU"/>
        </w:rPr>
        <w:t>среднечетвертичн</w:t>
      </w:r>
      <w:proofErr w:type="spellEnd"/>
      <w:r w:rsidR="005F60A6">
        <w:rPr>
          <w:rFonts w:ascii="Times New Roman" w:hAnsi="Times New Roman"/>
          <w:sz w:val="28"/>
          <w:szCs w:val="28"/>
          <w:lang w:val="kk-KZ"/>
        </w:rPr>
        <w:t xml:space="preserve">ых </w:t>
      </w:r>
      <w:r w:rsidRPr="004E492D">
        <w:rPr>
          <w:rFonts w:ascii="Times New Roman" w:hAnsi="Times New Roman"/>
          <w:sz w:val="28"/>
          <w:szCs w:val="28"/>
          <w:lang w:val="ru-RU"/>
        </w:rPr>
        <w:t>отложени</w:t>
      </w:r>
      <w:r w:rsidR="005F60A6">
        <w:rPr>
          <w:rFonts w:ascii="Times New Roman" w:hAnsi="Times New Roman"/>
          <w:sz w:val="28"/>
          <w:szCs w:val="28"/>
          <w:lang w:val="ru-RU"/>
        </w:rPr>
        <w:t>й</w:t>
      </w:r>
      <w:r w:rsidRPr="004E492D">
        <w:rPr>
          <w:rFonts w:ascii="Times New Roman" w:hAnsi="Times New Roman"/>
          <w:sz w:val="28"/>
          <w:szCs w:val="28"/>
          <w:lang w:val="ru-RU"/>
        </w:rPr>
        <w:t xml:space="preserve">. Водозаборы </w:t>
      </w:r>
      <w:r w:rsidR="005F60A6">
        <w:rPr>
          <w:rFonts w:ascii="Times New Roman" w:hAnsi="Times New Roman"/>
          <w:sz w:val="28"/>
          <w:szCs w:val="28"/>
          <w:lang w:val="ru-RU"/>
        </w:rPr>
        <w:t xml:space="preserve">обычно </w:t>
      </w:r>
      <w:r w:rsidRPr="004E492D">
        <w:rPr>
          <w:rFonts w:ascii="Times New Roman" w:hAnsi="Times New Roman"/>
          <w:sz w:val="28"/>
          <w:szCs w:val="28"/>
          <w:lang w:val="ru-RU"/>
        </w:rPr>
        <w:t>относятся к кальциевому типу, некоторые пробы относятся к натриевому и калиевому типу, некоторые не имеют доминирующего типа, а</w:t>
      </w:r>
      <w:r>
        <w:rPr>
          <w:rFonts w:ascii="Times New Roman" w:hAnsi="Times New Roman"/>
          <w:sz w:val="28"/>
          <w:szCs w:val="28"/>
          <w:lang w:val="kk-KZ"/>
        </w:rPr>
        <w:t xml:space="preserve"> также</w:t>
      </w:r>
      <w:r w:rsidRPr="004E492D">
        <w:rPr>
          <w:rFonts w:ascii="Times New Roman" w:hAnsi="Times New Roman"/>
          <w:sz w:val="28"/>
          <w:szCs w:val="28"/>
          <w:lang w:val="ru-RU"/>
        </w:rPr>
        <w:t xml:space="preserve"> подземные воды этого региона </w:t>
      </w:r>
      <w:r w:rsidR="005F60A6">
        <w:rPr>
          <w:rFonts w:ascii="Times New Roman" w:hAnsi="Times New Roman"/>
          <w:sz w:val="28"/>
          <w:szCs w:val="28"/>
          <w:lang w:val="ru-RU"/>
        </w:rPr>
        <w:t xml:space="preserve">чаще </w:t>
      </w:r>
      <w:r w:rsidRPr="004E492D">
        <w:rPr>
          <w:rFonts w:ascii="Times New Roman" w:hAnsi="Times New Roman"/>
          <w:sz w:val="28"/>
          <w:szCs w:val="28"/>
          <w:lang w:val="ru-RU"/>
        </w:rPr>
        <w:t xml:space="preserve">относятся к бикарбонатному типу воды. </w:t>
      </w:r>
    </w:p>
    <w:p w14:paraId="73439103" w14:textId="4F425C14" w:rsidR="000C4230" w:rsidRDefault="005F60A6" w:rsidP="000C4230">
      <w:pPr>
        <w:pStyle w:val="MDPI31text"/>
        <w:spacing w:line="240" w:lineRule="auto"/>
        <w:ind w:left="0" w:firstLine="567"/>
        <w:rPr>
          <w:rFonts w:ascii="Times New Roman" w:hAnsi="Times New Roman"/>
          <w:sz w:val="28"/>
          <w:szCs w:val="28"/>
          <w:lang w:val="ru-RU"/>
        </w:rPr>
      </w:pPr>
      <w:r>
        <w:rPr>
          <w:rFonts w:ascii="Times New Roman" w:hAnsi="Times New Roman"/>
          <w:sz w:val="28"/>
          <w:szCs w:val="28"/>
          <w:lang w:val="ru-RU"/>
        </w:rPr>
        <w:t>П</w:t>
      </w:r>
      <w:r w:rsidR="000C4230" w:rsidRPr="004E492D">
        <w:rPr>
          <w:rFonts w:ascii="Times New Roman" w:hAnsi="Times New Roman"/>
          <w:sz w:val="28"/>
          <w:szCs w:val="28"/>
          <w:lang w:val="ru-RU"/>
        </w:rPr>
        <w:t xml:space="preserve">одземные воды в Жамбылской области в основном относятся к </w:t>
      </w:r>
      <w:proofErr w:type="spellStart"/>
      <w:r w:rsidR="000C4230" w:rsidRPr="004E492D">
        <w:rPr>
          <w:rFonts w:ascii="Times New Roman" w:hAnsi="Times New Roman"/>
          <w:sz w:val="28"/>
          <w:szCs w:val="28"/>
          <w:lang w:val="ru-RU"/>
        </w:rPr>
        <w:t>кальциево</w:t>
      </w:r>
      <w:proofErr w:type="spellEnd"/>
      <w:r w:rsidR="000C4230" w:rsidRPr="004E492D">
        <w:rPr>
          <w:rFonts w:ascii="Times New Roman" w:hAnsi="Times New Roman"/>
          <w:sz w:val="28"/>
          <w:szCs w:val="28"/>
          <w:lang w:val="ru-RU"/>
        </w:rPr>
        <w:t xml:space="preserve">–магниевому бикарбонатному типу, кальциевому типу и </w:t>
      </w:r>
      <w:r w:rsidR="000C4230" w:rsidRPr="004E492D">
        <w:rPr>
          <w:rFonts w:ascii="Times New Roman" w:hAnsi="Times New Roman"/>
          <w:sz w:val="28"/>
          <w:szCs w:val="28"/>
          <w:lang w:val="ru-RU"/>
        </w:rPr>
        <w:lastRenderedPageBreak/>
        <w:t>бикарбонат</w:t>
      </w:r>
      <w:r>
        <w:rPr>
          <w:rFonts w:ascii="Times New Roman" w:hAnsi="Times New Roman"/>
          <w:sz w:val="28"/>
          <w:szCs w:val="28"/>
          <w:lang w:val="ru-RU"/>
        </w:rPr>
        <w:t>но-</w:t>
      </w:r>
      <w:r w:rsidR="000C4230" w:rsidRPr="004E492D">
        <w:rPr>
          <w:rFonts w:ascii="Times New Roman" w:hAnsi="Times New Roman"/>
          <w:sz w:val="28"/>
          <w:szCs w:val="28"/>
          <w:lang w:val="ru-RU"/>
        </w:rPr>
        <w:t>гидрокарбонат</w:t>
      </w:r>
      <w:r>
        <w:rPr>
          <w:rFonts w:ascii="Times New Roman" w:hAnsi="Times New Roman"/>
          <w:sz w:val="28"/>
          <w:szCs w:val="28"/>
          <w:lang w:val="ru-RU"/>
        </w:rPr>
        <w:t xml:space="preserve">ному, например </w:t>
      </w:r>
      <w:r w:rsidR="000C4230" w:rsidRPr="004E492D">
        <w:rPr>
          <w:rFonts w:ascii="Times New Roman" w:hAnsi="Times New Roman"/>
          <w:sz w:val="28"/>
          <w:szCs w:val="28"/>
          <w:lang w:val="ru-RU"/>
        </w:rPr>
        <w:t>подземны</w:t>
      </w:r>
      <w:r>
        <w:rPr>
          <w:rFonts w:ascii="Times New Roman" w:hAnsi="Times New Roman"/>
          <w:sz w:val="28"/>
          <w:szCs w:val="28"/>
          <w:lang w:val="ru-RU"/>
        </w:rPr>
        <w:t>е</w:t>
      </w:r>
      <w:r w:rsidR="000C4230" w:rsidRPr="004E492D">
        <w:rPr>
          <w:rFonts w:ascii="Times New Roman" w:hAnsi="Times New Roman"/>
          <w:sz w:val="28"/>
          <w:szCs w:val="28"/>
          <w:lang w:val="ru-RU"/>
        </w:rPr>
        <w:t xml:space="preserve"> вод</w:t>
      </w:r>
      <w:r>
        <w:rPr>
          <w:rFonts w:ascii="Times New Roman" w:hAnsi="Times New Roman"/>
          <w:sz w:val="28"/>
          <w:szCs w:val="28"/>
          <w:lang w:val="ru-RU"/>
        </w:rPr>
        <w:t xml:space="preserve">ы </w:t>
      </w:r>
      <w:r w:rsidR="000C4230" w:rsidRPr="004E492D">
        <w:rPr>
          <w:rFonts w:ascii="Times New Roman" w:hAnsi="Times New Roman"/>
          <w:sz w:val="28"/>
          <w:szCs w:val="28"/>
          <w:lang w:val="ru-RU"/>
        </w:rPr>
        <w:t xml:space="preserve">аллювиальных и </w:t>
      </w:r>
      <w:proofErr w:type="spellStart"/>
      <w:r w:rsidR="000C4230" w:rsidRPr="004E492D">
        <w:rPr>
          <w:rFonts w:ascii="Times New Roman" w:hAnsi="Times New Roman"/>
          <w:sz w:val="28"/>
          <w:szCs w:val="28"/>
          <w:lang w:val="ru-RU"/>
        </w:rPr>
        <w:t>аллювиально</w:t>
      </w:r>
      <w:proofErr w:type="spellEnd"/>
      <w:r w:rsidR="000C4230" w:rsidRPr="004E492D">
        <w:rPr>
          <w:rFonts w:ascii="Times New Roman" w:hAnsi="Times New Roman"/>
          <w:sz w:val="28"/>
          <w:szCs w:val="28"/>
          <w:lang w:val="ru-RU"/>
        </w:rPr>
        <w:t>–пролювиальных отложений Талас–</w:t>
      </w:r>
      <w:proofErr w:type="spellStart"/>
      <w:r w:rsidR="000C4230" w:rsidRPr="004E492D">
        <w:rPr>
          <w:rFonts w:ascii="Times New Roman" w:hAnsi="Times New Roman"/>
          <w:sz w:val="28"/>
          <w:szCs w:val="28"/>
          <w:lang w:val="ru-RU"/>
        </w:rPr>
        <w:t>Асс</w:t>
      </w:r>
      <w:r>
        <w:rPr>
          <w:rFonts w:ascii="Times New Roman" w:hAnsi="Times New Roman"/>
          <w:sz w:val="28"/>
          <w:szCs w:val="28"/>
          <w:lang w:val="ru-RU"/>
        </w:rPr>
        <w:t>инского</w:t>
      </w:r>
      <w:proofErr w:type="spellEnd"/>
      <w:r>
        <w:rPr>
          <w:rFonts w:ascii="Times New Roman" w:hAnsi="Times New Roman"/>
          <w:sz w:val="28"/>
          <w:szCs w:val="28"/>
          <w:lang w:val="ru-RU"/>
        </w:rPr>
        <w:t xml:space="preserve"> </w:t>
      </w:r>
      <w:r w:rsidR="000C4230" w:rsidRPr="004E492D">
        <w:rPr>
          <w:rFonts w:ascii="Times New Roman" w:hAnsi="Times New Roman"/>
          <w:sz w:val="28"/>
          <w:szCs w:val="28"/>
          <w:lang w:val="ru-RU"/>
        </w:rPr>
        <w:t xml:space="preserve">междуречья. </w:t>
      </w:r>
    </w:p>
    <w:p w14:paraId="3BF774CB" w14:textId="15B237BB" w:rsidR="000C4230" w:rsidRDefault="000C4230" w:rsidP="000C4230">
      <w:pPr>
        <w:pStyle w:val="MDPI31text"/>
        <w:spacing w:line="240" w:lineRule="auto"/>
        <w:ind w:left="0" w:firstLine="567"/>
        <w:rPr>
          <w:rFonts w:ascii="Times New Roman" w:hAnsi="Times New Roman"/>
          <w:sz w:val="28"/>
          <w:szCs w:val="28"/>
          <w:lang w:val="ru-RU"/>
        </w:rPr>
      </w:pPr>
      <w:r w:rsidRPr="004E492D">
        <w:rPr>
          <w:rFonts w:ascii="Times New Roman" w:hAnsi="Times New Roman"/>
          <w:sz w:val="28"/>
          <w:szCs w:val="28"/>
          <w:lang w:val="ru-RU"/>
        </w:rPr>
        <w:t>Подземные воды Туркестанско</w:t>
      </w:r>
      <w:r w:rsidR="005F60A6">
        <w:rPr>
          <w:rFonts w:ascii="Times New Roman" w:hAnsi="Times New Roman"/>
          <w:sz w:val="28"/>
          <w:szCs w:val="28"/>
          <w:lang w:val="ru-RU"/>
        </w:rPr>
        <w:t>й</w:t>
      </w:r>
      <w:r w:rsidRPr="004E492D">
        <w:rPr>
          <w:rFonts w:ascii="Times New Roman" w:hAnsi="Times New Roman"/>
          <w:sz w:val="28"/>
          <w:szCs w:val="28"/>
          <w:lang w:val="ru-RU"/>
        </w:rPr>
        <w:t xml:space="preserve"> </w:t>
      </w:r>
      <w:r w:rsidR="005F60A6">
        <w:rPr>
          <w:rFonts w:ascii="Times New Roman" w:hAnsi="Times New Roman"/>
          <w:sz w:val="28"/>
          <w:szCs w:val="28"/>
          <w:lang w:val="ru-RU"/>
        </w:rPr>
        <w:t>области</w:t>
      </w:r>
      <w:r w:rsidRPr="004E492D">
        <w:rPr>
          <w:rFonts w:ascii="Times New Roman" w:hAnsi="Times New Roman"/>
          <w:sz w:val="28"/>
          <w:szCs w:val="28"/>
          <w:lang w:val="ru-RU"/>
        </w:rPr>
        <w:t xml:space="preserve">, используемые для коммунального водоснабжения, относятся к </w:t>
      </w:r>
      <w:proofErr w:type="spellStart"/>
      <w:r w:rsidRPr="004E492D">
        <w:rPr>
          <w:rFonts w:ascii="Times New Roman" w:hAnsi="Times New Roman"/>
          <w:sz w:val="28"/>
          <w:szCs w:val="28"/>
          <w:lang w:val="ru-RU"/>
        </w:rPr>
        <w:t>кальциево</w:t>
      </w:r>
      <w:proofErr w:type="spellEnd"/>
      <w:r w:rsidRPr="004E492D">
        <w:rPr>
          <w:rFonts w:ascii="Times New Roman" w:hAnsi="Times New Roman"/>
          <w:sz w:val="28"/>
          <w:szCs w:val="28"/>
          <w:lang w:val="ru-RU"/>
        </w:rPr>
        <w:t xml:space="preserve">–магниевому бикарбонатному типу; некоторые образцы относятся к смешанному типу, </w:t>
      </w:r>
      <w:proofErr w:type="spellStart"/>
      <w:r w:rsidRPr="004E492D">
        <w:rPr>
          <w:rFonts w:ascii="Times New Roman" w:hAnsi="Times New Roman"/>
          <w:sz w:val="28"/>
          <w:szCs w:val="28"/>
          <w:lang w:val="ru-RU"/>
        </w:rPr>
        <w:t>кальциево</w:t>
      </w:r>
      <w:proofErr w:type="spellEnd"/>
      <w:r w:rsidRPr="004E492D">
        <w:rPr>
          <w:rFonts w:ascii="Times New Roman" w:hAnsi="Times New Roman"/>
          <w:sz w:val="28"/>
          <w:szCs w:val="28"/>
          <w:lang w:val="ru-RU"/>
        </w:rPr>
        <w:t>–</w:t>
      </w:r>
      <w:proofErr w:type="spellStart"/>
      <w:r w:rsidRPr="004E492D">
        <w:rPr>
          <w:rFonts w:ascii="Times New Roman" w:hAnsi="Times New Roman"/>
          <w:sz w:val="28"/>
          <w:szCs w:val="28"/>
          <w:lang w:val="ru-RU"/>
        </w:rPr>
        <w:t>магниево</w:t>
      </w:r>
      <w:proofErr w:type="spellEnd"/>
      <w:r w:rsidRPr="004E492D">
        <w:rPr>
          <w:rFonts w:ascii="Times New Roman" w:hAnsi="Times New Roman"/>
          <w:sz w:val="28"/>
          <w:szCs w:val="28"/>
          <w:lang w:val="ru-RU"/>
        </w:rPr>
        <w:t>–</w:t>
      </w:r>
      <w:proofErr w:type="spellStart"/>
      <w:r w:rsidRPr="004E492D">
        <w:rPr>
          <w:rFonts w:ascii="Times New Roman" w:hAnsi="Times New Roman"/>
          <w:sz w:val="28"/>
          <w:szCs w:val="28"/>
          <w:lang w:val="ru-RU"/>
        </w:rPr>
        <w:t>сульфатно</w:t>
      </w:r>
      <w:proofErr w:type="spellEnd"/>
      <w:r w:rsidRPr="004E492D">
        <w:rPr>
          <w:rFonts w:ascii="Times New Roman" w:hAnsi="Times New Roman"/>
          <w:sz w:val="28"/>
          <w:szCs w:val="28"/>
          <w:lang w:val="ru-RU"/>
        </w:rPr>
        <w:t xml:space="preserve">–хлоридному типу, а некоторые относятся к </w:t>
      </w:r>
      <w:proofErr w:type="spellStart"/>
      <w:r w:rsidRPr="004E492D">
        <w:rPr>
          <w:rFonts w:ascii="Times New Roman" w:hAnsi="Times New Roman"/>
          <w:sz w:val="28"/>
          <w:szCs w:val="28"/>
          <w:lang w:val="ru-RU"/>
        </w:rPr>
        <w:t>натриево</w:t>
      </w:r>
      <w:proofErr w:type="spellEnd"/>
      <w:r w:rsidRPr="004E492D">
        <w:rPr>
          <w:rFonts w:ascii="Times New Roman" w:hAnsi="Times New Roman"/>
          <w:sz w:val="28"/>
          <w:szCs w:val="28"/>
          <w:lang w:val="ru-RU"/>
        </w:rPr>
        <w:t xml:space="preserve">–калиевому </w:t>
      </w:r>
      <w:proofErr w:type="spellStart"/>
      <w:r w:rsidRPr="004E492D">
        <w:rPr>
          <w:rFonts w:ascii="Times New Roman" w:hAnsi="Times New Roman"/>
          <w:sz w:val="28"/>
          <w:szCs w:val="28"/>
          <w:lang w:val="ru-RU"/>
        </w:rPr>
        <w:t>хлоридно</w:t>
      </w:r>
      <w:proofErr w:type="spellEnd"/>
      <w:r w:rsidRPr="004E492D">
        <w:rPr>
          <w:rFonts w:ascii="Times New Roman" w:hAnsi="Times New Roman"/>
          <w:sz w:val="28"/>
          <w:szCs w:val="28"/>
          <w:lang w:val="ru-RU"/>
        </w:rPr>
        <w:t xml:space="preserve">–сульфатному типу и в основном включают местные водоносные плиоцен–четвертичные терригенные комплексы. </w:t>
      </w:r>
    </w:p>
    <w:p w14:paraId="6429A7AD" w14:textId="14751B7C" w:rsidR="000C4230" w:rsidRPr="002C54A9" w:rsidRDefault="000C4230" w:rsidP="002D0585">
      <w:pPr>
        <w:pStyle w:val="MDPI31text"/>
        <w:spacing w:line="240" w:lineRule="auto"/>
        <w:ind w:left="0" w:firstLine="567"/>
        <w:rPr>
          <w:rFonts w:ascii="Times New Roman" w:hAnsi="Times New Roman"/>
          <w:sz w:val="28"/>
          <w:szCs w:val="28"/>
          <w:lang w:val="kk-KZ"/>
        </w:rPr>
      </w:pPr>
      <w:r>
        <w:rPr>
          <w:rFonts w:ascii="Times New Roman" w:hAnsi="Times New Roman"/>
          <w:sz w:val="28"/>
          <w:szCs w:val="28"/>
          <w:lang w:val="kk-KZ"/>
        </w:rPr>
        <w:t xml:space="preserve">Подземные воды Кызылординской области в основном являются </w:t>
      </w:r>
      <w:r w:rsidRPr="00A469F7">
        <w:rPr>
          <w:rFonts w:ascii="Times New Roman" w:hAnsi="Times New Roman"/>
          <w:sz w:val="28"/>
          <w:szCs w:val="28"/>
          <w:lang w:val="kk-KZ"/>
        </w:rPr>
        <w:t>натриево-кали</w:t>
      </w:r>
      <w:r>
        <w:rPr>
          <w:rFonts w:ascii="Times New Roman" w:hAnsi="Times New Roman"/>
          <w:sz w:val="28"/>
          <w:szCs w:val="28"/>
          <w:lang w:val="kk-KZ"/>
        </w:rPr>
        <w:t>ево-</w:t>
      </w:r>
      <w:r w:rsidRPr="00A469F7">
        <w:rPr>
          <w:rFonts w:ascii="Times New Roman" w:hAnsi="Times New Roman"/>
          <w:sz w:val="28"/>
          <w:szCs w:val="28"/>
          <w:lang w:val="kk-KZ"/>
        </w:rPr>
        <w:t>хлоридно-сульфатны</w:t>
      </w:r>
      <w:r>
        <w:rPr>
          <w:rFonts w:ascii="Times New Roman" w:hAnsi="Times New Roman"/>
          <w:sz w:val="28"/>
          <w:szCs w:val="28"/>
          <w:lang w:val="kk-KZ"/>
        </w:rPr>
        <w:t>м</w:t>
      </w:r>
      <w:r w:rsidRPr="00A469F7">
        <w:rPr>
          <w:rFonts w:ascii="Times New Roman" w:hAnsi="Times New Roman"/>
          <w:sz w:val="28"/>
          <w:szCs w:val="28"/>
          <w:lang w:val="kk-KZ"/>
        </w:rPr>
        <w:t xml:space="preserve"> тип</w:t>
      </w:r>
      <w:r>
        <w:rPr>
          <w:rFonts w:ascii="Times New Roman" w:hAnsi="Times New Roman"/>
          <w:sz w:val="28"/>
          <w:szCs w:val="28"/>
          <w:lang w:val="kk-KZ"/>
        </w:rPr>
        <w:t>ом, также натриево-калиевым типом,</w:t>
      </w:r>
      <w:r w:rsidRPr="002C54A9">
        <w:rPr>
          <w:rFonts w:ascii="Times New Roman" w:hAnsi="Times New Roman"/>
          <w:sz w:val="28"/>
          <w:szCs w:val="28"/>
          <w:lang w:val="ru-RU"/>
        </w:rPr>
        <w:t xml:space="preserve"> </w:t>
      </w:r>
      <w:r w:rsidRPr="004E492D">
        <w:rPr>
          <w:rFonts w:ascii="Times New Roman" w:hAnsi="Times New Roman"/>
          <w:sz w:val="28"/>
          <w:szCs w:val="28"/>
          <w:lang w:val="ru-RU"/>
        </w:rPr>
        <w:t>в то время как многие из них не имеют доминирующего типа.</w:t>
      </w:r>
      <w:r>
        <w:rPr>
          <w:rFonts w:ascii="Times New Roman" w:hAnsi="Times New Roman"/>
          <w:sz w:val="28"/>
          <w:szCs w:val="28"/>
          <w:lang w:val="kk-KZ"/>
        </w:rPr>
        <w:t xml:space="preserve"> </w:t>
      </w:r>
    </w:p>
    <w:p w14:paraId="27862EB0" w14:textId="77777777" w:rsidR="000C4230" w:rsidRPr="00D00CD8" w:rsidRDefault="000C4230" w:rsidP="009620ED">
      <w:pPr>
        <w:jc w:val="center"/>
        <w:rPr>
          <w:rFonts w:ascii="Times New Roman" w:hAnsi="Times New Roman" w:cs="Times New Roman"/>
          <w:sz w:val="28"/>
          <w:szCs w:val="28"/>
          <w:lang w:val="kk-KZ"/>
        </w:rPr>
      </w:pPr>
    </w:p>
    <w:p w14:paraId="6FB320D7" w14:textId="77777777" w:rsidR="009620ED" w:rsidRDefault="009620ED" w:rsidP="009620ED">
      <w:pPr>
        <w:rPr>
          <w:lang w:val="kk-KZ"/>
        </w:rPr>
      </w:pPr>
      <w:r>
        <w:rPr>
          <w:noProof/>
          <w:lang w:eastAsia="ru-RU"/>
        </w:rPr>
        <w:drawing>
          <wp:inline distT="0" distB="0" distL="0" distR="0" wp14:anchorId="3C684F27" wp14:editId="08B169E2">
            <wp:extent cx="5940425" cy="4391025"/>
            <wp:effectExtent l="0" t="0" r="3175" b="0"/>
            <wp:docPr id="1279755651" name="Диаграмма 1">
              <a:extLst xmlns:a="http://schemas.openxmlformats.org/drawingml/2006/main">
                <a:ext uri="{FF2B5EF4-FFF2-40B4-BE49-F238E27FC236}">
                  <a16:creationId xmlns:a16="http://schemas.microsoft.com/office/drawing/2014/main" id="{00000000-0008-0000-01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A7D5455" w14:textId="6BAC151F" w:rsidR="005F65A8" w:rsidRDefault="005F65A8" w:rsidP="009620ED">
      <w:pPr>
        <w:pStyle w:val="MDPI31text"/>
        <w:spacing w:before="240"/>
        <w:ind w:left="0" w:firstLine="567"/>
        <w:rPr>
          <w:rFonts w:ascii="Times New Roman" w:hAnsi="Times New Roman"/>
          <w:sz w:val="28"/>
          <w:szCs w:val="28"/>
          <w:lang w:val="kk-KZ"/>
        </w:rPr>
      </w:pPr>
      <w:r w:rsidRPr="00174913">
        <w:rPr>
          <w:rFonts w:ascii="Times New Roman" w:hAnsi="Times New Roman"/>
          <w:sz w:val="28"/>
          <w:szCs w:val="28"/>
          <w:lang w:val="kk-KZ"/>
        </w:rPr>
        <w:t xml:space="preserve">Рисунок </w:t>
      </w:r>
      <w:r w:rsidR="000C4230">
        <w:rPr>
          <w:rFonts w:ascii="Times New Roman" w:hAnsi="Times New Roman"/>
          <w:sz w:val="28"/>
          <w:szCs w:val="28"/>
          <w:lang w:val="kk-KZ"/>
        </w:rPr>
        <w:t>5.1</w:t>
      </w:r>
      <w:r w:rsidRPr="00174913">
        <w:rPr>
          <w:rFonts w:ascii="Times New Roman" w:hAnsi="Times New Roman"/>
          <w:sz w:val="28"/>
          <w:szCs w:val="28"/>
          <w:lang w:val="kk-KZ"/>
        </w:rPr>
        <w:t xml:space="preserve"> – Пайпер диаграмма по определению состава подземных вод по регионам Южного Казахстана</w:t>
      </w:r>
      <w:r w:rsidR="000C4230">
        <w:rPr>
          <w:rFonts w:ascii="Times New Roman" w:hAnsi="Times New Roman"/>
          <w:sz w:val="28"/>
          <w:szCs w:val="28"/>
          <w:lang w:val="kk-KZ"/>
        </w:rPr>
        <w:t xml:space="preserve"> по результатам исследований 2018 г.</w:t>
      </w:r>
    </w:p>
    <w:p w14:paraId="78FA943C" w14:textId="77777777" w:rsidR="005F60A6" w:rsidRDefault="005F60A6" w:rsidP="005F60A6">
      <w:pPr>
        <w:pStyle w:val="MDPI31text"/>
        <w:spacing w:line="240" w:lineRule="auto"/>
        <w:ind w:left="0" w:firstLine="567"/>
        <w:rPr>
          <w:rFonts w:ascii="Times New Roman" w:hAnsi="Times New Roman"/>
          <w:sz w:val="28"/>
          <w:szCs w:val="28"/>
          <w:lang w:val="kk-KZ"/>
        </w:rPr>
      </w:pPr>
    </w:p>
    <w:p w14:paraId="636961B2" w14:textId="6C6BCE32" w:rsidR="005F60A6" w:rsidRDefault="000C4230" w:rsidP="002D0585">
      <w:pPr>
        <w:pStyle w:val="MDPI31text"/>
        <w:spacing w:line="240" w:lineRule="auto"/>
        <w:ind w:left="0" w:firstLine="567"/>
        <w:rPr>
          <w:rFonts w:ascii="Times New Roman" w:hAnsi="Times New Roman"/>
          <w:sz w:val="28"/>
          <w:szCs w:val="28"/>
          <w:lang w:val="kk-KZ"/>
        </w:rPr>
      </w:pPr>
      <w:r w:rsidRPr="00EA1C37">
        <w:rPr>
          <w:rFonts w:ascii="Times New Roman" w:hAnsi="Times New Roman"/>
          <w:sz w:val="28"/>
          <w:szCs w:val="28"/>
          <w:lang w:val="kk-KZ"/>
        </w:rPr>
        <w:t xml:space="preserve">Пайпер диаграмма </w:t>
      </w:r>
      <w:r>
        <w:rPr>
          <w:rFonts w:ascii="Times New Roman" w:hAnsi="Times New Roman"/>
          <w:sz w:val="28"/>
          <w:szCs w:val="28"/>
          <w:lang w:val="kk-KZ"/>
        </w:rPr>
        <w:t>по</w:t>
      </w:r>
      <w:r w:rsidRPr="00EA1C37">
        <w:rPr>
          <w:rFonts w:ascii="Times New Roman" w:hAnsi="Times New Roman"/>
          <w:sz w:val="28"/>
          <w:szCs w:val="28"/>
          <w:lang w:val="kk-KZ"/>
        </w:rPr>
        <w:t xml:space="preserve"> </w:t>
      </w:r>
      <w:r>
        <w:rPr>
          <w:rFonts w:ascii="Times New Roman" w:hAnsi="Times New Roman"/>
          <w:sz w:val="28"/>
          <w:szCs w:val="28"/>
          <w:lang w:val="kk-KZ"/>
        </w:rPr>
        <w:t xml:space="preserve">результатам </w:t>
      </w:r>
      <w:r w:rsidRPr="00EA1C37">
        <w:rPr>
          <w:rFonts w:ascii="Times New Roman" w:hAnsi="Times New Roman"/>
          <w:sz w:val="28"/>
          <w:szCs w:val="28"/>
          <w:lang w:val="kk-KZ"/>
        </w:rPr>
        <w:t>исследова</w:t>
      </w:r>
      <w:r>
        <w:rPr>
          <w:rFonts w:ascii="Times New Roman" w:hAnsi="Times New Roman"/>
          <w:sz w:val="28"/>
          <w:szCs w:val="28"/>
          <w:lang w:val="kk-KZ"/>
        </w:rPr>
        <w:t xml:space="preserve">ний </w:t>
      </w:r>
      <w:r w:rsidRPr="00EA1C37">
        <w:rPr>
          <w:rFonts w:ascii="Times New Roman" w:hAnsi="Times New Roman"/>
          <w:sz w:val="28"/>
          <w:szCs w:val="28"/>
          <w:lang w:val="kk-KZ"/>
        </w:rPr>
        <w:t>2022 г</w:t>
      </w:r>
      <w:r>
        <w:rPr>
          <w:rFonts w:ascii="Times New Roman" w:hAnsi="Times New Roman"/>
          <w:sz w:val="28"/>
          <w:szCs w:val="28"/>
          <w:lang w:val="kk-KZ"/>
        </w:rPr>
        <w:t>.</w:t>
      </w:r>
      <w:r w:rsidRPr="00EA1C37">
        <w:rPr>
          <w:rFonts w:ascii="Times New Roman" w:hAnsi="Times New Roman"/>
          <w:sz w:val="28"/>
          <w:szCs w:val="28"/>
          <w:lang w:val="kk-KZ"/>
        </w:rPr>
        <w:t>, показывает следующее результаты</w:t>
      </w:r>
      <w:r w:rsidR="005F60A6">
        <w:rPr>
          <w:rFonts w:ascii="Times New Roman" w:hAnsi="Times New Roman"/>
          <w:sz w:val="28"/>
          <w:szCs w:val="28"/>
          <w:lang w:val="kk-KZ"/>
        </w:rPr>
        <w:t xml:space="preserve"> (Рисунок 5.2).</w:t>
      </w:r>
    </w:p>
    <w:p w14:paraId="2FA7DECE" w14:textId="2E2D6295" w:rsidR="005F60A6" w:rsidRDefault="000C4230" w:rsidP="005F60A6">
      <w:pPr>
        <w:pStyle w:val="MDPI31text"/>
        <w:spacing w:line="240" w:lineRule="auto"/>
        <w:ind w:left="0" w:firstLine="567"/>
        <w:rPr>
          <w:rFonts w:ascii="Times New Roman" w:hAnsi="Times New Roman"/>
          <w:sz w:val="28"/>
          <w:szCs w:val="28"/>
          <w:lang w:val="ru-RU"/>
        </w:rPr>
      </w:pPr>
      <w:r>
        <w:rPr>
          <w:rFonts w:ascii="Times New Roman" w:hAnsi="Times New Roman"/>
          <w:sz w:val="28"/>
          <w:szCs w:val="28"/>
          <w:lang w:val="kk-KZ"/>
        </w:rPr>
        <w:t>В Алматин</w:t>
      </w:r>
      <w:r>
        <w:rPr>
          <w:rFonts w:ascii="Times New Roman" w:hAnsi="Times New Roman"/>
          <w:sz w:val="28"/>
          <w:szCs w:val="28"/>
        </w:rPr>
        <w:t>c</w:t>
      </w:r>
      <w:r>
        <w:rPr>
          <w:rFonts w:ascii="Times New Roman" w:hAnsi="Times New Roman"/>
          <w:sz w:val="28"/>
          <w:szCs w:val="28"/>
          <w:lang w:val="kk-KZ"/>
        </w:rPr>
        <w:t xml:space="preserve">кой </w:t>
      </w:r>
      <w:r w:rsidR="005F60A6">
        <w:rPr>
          <w:rFonts w:ascii="Times New Roman" w:hAnsi="Times New Roman"/>
          <w:sz w:val="28"/>
          <w:szCs w:val="28"/>
          <w:lang w:val="kk-KZ"/>
        </w:rPr>
        <w:t xml:space="preserve">и Жетысу </w:t>
      </w:r>
      <w:r>
        <w:rPr>
          <w:rFonts w:ascii="Times New Roman" w:hAnsi="Times New Roman"/>
          <w:sz w:val="28"/>
          <w:szCs w:val="28"/>
          <w:lang w:val="kk-KZ"/>
        </w:rPr>
        <w:t>област</w:t>
      </w:r>
      <w:r w:rsidR="005F60A6">
        <w:rPr>
          <w:rFonts w:ascii="Times New Roman" w:hAnsi="Times New Roman"/>
          <w:sz w:val="28"/>
          <w:szCs w:val="28"/>
          <w:lang w:val="kk-KZ"/>
        </w:rPr>
        <w:t>ях</w:t>
      </w:r>
      <w:r>
        <w:rPr>
          <w:rFonts w:ascii="Times New Roman" w:hAnsi="Times New Roman"/>
          <w:sz w:val="28"/>
          <w:szCs w:val="28"/>
          <w:lang w:val="kk-KZ"/>
        </w:rPr>
        <w:t xml:space="preserve"> </w:t>
      </w:r>
      <w:r w:rsidRPr="004E492D">
        <w:rPr>
          <w:rFonts w:ascii="Times New Roman" w:hAnsi="Times New Roman"/>
          <w:sz w:val="28"/>
          <w:szCs w:val="28"/>
          <w:lang w:val="ru-RU"/>
        </w:rPr>
        <w:t>подземные воды, используемые для питьевого водоснабжения</w:t>
      </w:r>
      <w:r>
        <w:rPr>
          <w:rFonts w:ascii="Times New Roman" w:hAnsi="Times New Roman"/>
          <w:sz w:val="28"/>
          <w:szCs w:val="28"/>
          <w:lang w:val="ru-RU"/>
        </w:rPr>
        <w:t xml:space="preserve">, относятся кальциево-магниево-бикарбонатному типу, также являются </w:t>
      </w:r>
      <w:r w:rsidRPr="00A469F7">
        <w:rPr>
          <w:rFonts w:ascii="Times New Roman" w:hAnsi="Times New Roman"/>
          <w:sz w:val="28"/>
          <w:szCs w:val="28"/>
          <w:lang w:val="kk-KZ"/>
        </w:rPr>
        <w:t>натриево-кали</w:t>
      </w:r>
      <w:r>
        <w:rPr>
          <w:rFonts w:ascii="Times New Roman" w:hAnsi="Times New Roman"/>
          <w:sz w:val="28"/>
          <w:szCs w:val="28"/>
          <w:lang w:val="kk-KZ"/>
        </w:rPr>
        <w:t>ево-</w:t>
      </w:r>
      <w:r w:rsidRPr="00A469F7">
        <w:rPr>
          <w:rFonts w:ascii="Times New Roman" w:hAnsi="Times New Roman"/>
          <w:sz w:val="28"/>
          <w:szCs w:val="28"/>
          <w:lang w:val="kk-KZ"/>
        </w:rPr>
        <w:t>хлоридно-сульфатны</w:t>
      </w:r>
      <w:r>
        <w:rPr>
          <w:rFonts w:ascii="Times New Roman" w:hAnsi="Times New Roman"/>
          <w:sz w:val="28"/>
          <w:szCs w:val="28"/>
          <w:lang w:val="kk-KZ"/>
        </w:rPr>
        <w:t>м</w:t>
      </w:r>
      <w:r w:rsidRPr="00A469F7">
        <w:rPr>
          <w:rFonts w:ascii="Times New Roman" w:hAnsi="Times New Roman"/>
          <w:sz w:val="28"/>
          <w:szCs w:val="28"/>
          <w:lang w:val="kk-KZ"/>
        </w:rPr>
        <w:t xml:space="preserve"> тип</w:t>
      </w:r>
      <w:r>
        <w:rPr>
          <w:rFonts w:ascii="Times New Roman" w:hAnsi="Times New Roman"/>
          <w:sz w:val="28"/>
          <w:szCs w:val="28"/>
          <w:lang w:val="kk-KZ"/>
        </w:rPr>
        <w:t xml:space="preserve">ом. </w:t>
      </w:r>
      <w:r w:rsidR="005F60A6">
        <w:rPr>
          <w:rFonts w:ascii="Times New Roman" w:hAnsi="Times New Roman"/>
          <w:sz w:val="28"/>
          <w:szCs w:val="28"/>
          <w:lang w:val="kk-KZ"/>
        </w:rPr>
        <w:t>Т</w:t>
      </w:r>
      <w:r>
        <w:rPr>
          <w:rFonts w:ascii="Times New Roman" w:hAnsi="Times New Roman"/>
          <w:sz w:val="28"/>
          <w:szCs w:val="28"/>
          <w:lang w:val="kk-KZ"/>
        </w:rPr>
        <w:t xml:space="preserve">акже </w:t>
      </w:r>
      <w:r w:rsidR="005F60A6">
        <w:rPr>
          <w:rFonts w:ascii="Times New Roman" w:hAnsi="Times New Roman"/>
          <w:sz w:val="28"/>
          <w:szCs w:val="28"/>
          <w:lang w:val="kk-KZ"/>
        </w:rPr>
        <w:t xml:space="preserve">выявлены </w:t>
      </w:r>
      <w:r w:rsidR="00302AB4">
        <w:rPr>
          <w:rFonts w:ascii="Times New Roman" w:hAnsi="Times New Roman"/>
          <w:sz w:val="28"/>
          <w:szCs w:val="28"/>
          <w:lang w:val="kk-KZ"/>
        </w:rPr>
        <w:t xml:space="preserve">воды </w:t>
      </w:r>
      <w:r>
        <w:rPr>
          <w:rFonts w:ascii="Times New Roman" w:hAnsi="Times New Roman"/>
          <w:sz w:val="28"/>
          <w:szCs w:val="28"/>
          <w:lang w:val="kk-KZ"/>
        </w:rPr>
        <w:t>каль</w:t>
      </w:r>
      <w:r w:rsidR="005F60A6">
        <w:rPr>
          <w:rFonts w:ascii="Times New Roman" w:hAnsi="Times New Roman"/>
          <w:sz w:val="28"/>
          <w:szCs w:val="28"/>
          <w:lang w:val="kk-KZ"/>
        </w:rPr>
        <w:t>ци</w:t>
      </w:r>
      <w:r>
        <w:rPr>
          <w:rFonts w:ascii="Times New Roman" w:hAnsi="Times New Roman"/>
          <w:sz w:val="28"/>
          <w:szCs w:val="28"/>
          <w:lang w:val="kk-KZ"/>
        </w:rPr>
        <w:t>евого типа</w:t>
      </w:r>
      <w:r w:rsidR="005F60A6">
        <w:rPr>
          <w:rFonts w:ascii="Times New Roman" w:hAnsi="Times New Roman"/>
          <w:sz w:val="28"/>
          <w:szCs w:val="28"/>
          <w:lang w:val="kk-KZ"/>
        </w:rPr>
        <w:t>;</w:t>
      </w:r>
      <w:r>
        <w:rPr>
          <w:rFonts w:ascii="Times New Roman" w:hAnsi="Times New Roman"/>
          <w:sz w:val="28"/>
          <w:szCs w:val="28"/>
          <w:lang w:val="kk-KZ"/>
        </w:rPr>
        <w:t xml:space="preserve"> в двух пробах определен натриево-</w:t>
      </w:r>
      <w:r>
        <w:rPr>
          <w:rFonts w:ascii="Times New Roman" w:hAnsi="Times New Roman"/>
          <w:sz w:val="28"/>
          <w:szCs w:val="28"/>
          <w:lang w:val="kk-KZ"/>
        </w:rPr>
        <w:lastRenderedPageBreak/>
        <w:t>калиев</w:t>
      </w:r>
      <w:r w:rsidR="005F60A6">
        <w:rPr>
          <w:rFonts w:ascii="Times New Roman" w:hAnsi="Times New Roman"/>
          <w:sz w:val="28"/>
          <w:szCs w:val="28"/>
          <w:lang w:val="kk-KZ"/>
        </w:rPr>
        <w:t xml:space="preserve">ый </w:t>
      </w:r>
      <w:r>
        <w:rPr>
          <w:rFonts w:ascii="Times New Roman" w:hAnsi="Times New Roman"/>
          <w:sz w:val="28"/>
          <w:szCs w:val="28"/>
          <w:lang w:val="kk-KZ"/>
        </w:rPr>
        <w:t>и бикарбонатн</w:t>
      </w:r>
      <w:r w:rsidR="005F60A6">
        <w:rPr>
          <w:rFonts w:ascii="Times New Roman" w:hAnsi="Times New Roman"/>
          <w:sz w:val="28"/>
          <w:szCs w:val="28"/>
          <w:lang w:val="kk-KZ"/>
        </w:rPr>
        <w:t xml:space="preserve">ый </w:t>
      </w:r>
      <w:r>
        <w:rPr>
          <w:rFonts w:ascii="Times New Roman" w:hAnsi="Times New Roman"/>
          <w:sz w:val="28"/>
          <w:szCs w:val="28"/>
          <w:lang w:val="kk-KZ"/>
        </w:rPr>
        <w:t>тип</w:t>
      </w:r>
      <w:r w:rsidR="005F60A6">
        <w:rPr>
          <w:rFonts w:ascii="Times New Roman" w:hAnsi="Times New Roman"/>
          <w:sz w:val="28"/>
          <w:szCs w:val="28"/>
          <w:lang w:val="kk-KZ"/>
        </w:rPr>
        <w:t xml:space="preserve">. Отдельные </w:t>
      </w:r>
      <w:r>
        <w:rPr>
          <w:rFonts w:ascii="Times New Roman" w:hAnsi="Times New Roman"/>
          <w:sz w:val="28"/>
          <w:szCs w:val="28"/>
          <w:lang w:val="kk-KZ"/>
        </w:rPr>
        <w:t xml:space="preserve">пробы </w:t>
      </w:r>
      <w:r w:rsidRPr="004E492D">
        <w:rPr>
          <w:rFonts w:ascii="Times New Roman" w:hAnsi="Times New Roman"/>
          <w:sz w:val="28"/>
          <w:szCs w:val="28"/>
          <w:lang w:val="ru-RU"/>
        </w:rPr>
        <w:t>не имеют доминирующего типа.</w:t>
      </w:r>
      <w:r>
        <w:rPr>
          <w:rFonts w:ascii="Times New Roman" w:hAnsi="Times New Roman"/>
          <w:sz w:val="28"/>
          <w:szCs w:val="28"/>
          <w:lang w:val="ru-RU"/>
        </w:rPr>
        <w:t xml:space="preserve"> </w:t>
      </w:r>
    </w:p>
    <w:p w14:paraId="50E981DF" w14:textId="77777777" w:rsidR="00616BA2" w:rsidRDefault="00616BA2" w:rsidP="005F60A6">
      <w:pPr>
        <w:pStyle w:val="MDPI31text"/>
        <w:spacing w:line="240" w:lineRule="auto"/>
        <w:ind w:left="0" w:firstLine="567"/>
        <w:rPr>
          <w:rFonts w:ascii="Times New Roman" w:hAnsi="Times New Roman"/>
          <w:sz w:val="28"/>
          <w:szCs w:val="28"/>
          <w:lang w:val="ru-RU"/>
        </w:rPr>
      </w:pPr>
    </w:p>
    <w:p w14:paraId="2769CB2D" w14:textId="6BD5352F" w:rsidR="006564F3" w:rsidRDefault="009620ED" w:rsidP="002D0585">
      <w:pPr>
        <w:rPr>
          <w:rFonts w:ascii="Times New Roman" w:hAnsi="Times New Roman"/>
          <w:sz w:val="28"/>
          <w:szCs w:val="28"/>
          <w:lang w:val="kk-KZ"/>
        </w:rPr>
      </w:pPr>
      <w:r>
        <w:rPr>
          <w:noProof/>
          <w:lang w:eastAsia="ru-RU"/>
        </w:rPr>
        <w:drawing>
          <wp:inline distT="0" distB="0" distL="0" distR="0" wp14:anchorId="1937A6FF" wp14:editId="5B631DC6">
            <wp:extent cx="6250075" cy="4682113"/>
            <wp:effectExtent l="0" t="0" r="0" b="0"/>
            <wp:docPr id="1459306175" name="Диаграмма 1">
              <a:extLst xmlns:a="http://schemas.openxmlformats.org/drawingml/2006/main">
                <a:ext uri="{FF2B5EF4-FFF2-40B4-BE49-F238E27FC236}">
                  <a16:creationId xmlns:a16="http://schemas.microsoft.com/office/drawing/2014/main" id="{00000000-0008-0000-01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5F65A8" w:rsidRPr="00174913">
        <w:rPr>
          <w:rFonts w:ascii="Times New Roman" w:hAnsi="Times New Roman"/>
          <w:sz w:val="28"/>
          <w:szCs w:val="28"/>
          <w:lang w:val="kk-KZ"/>
        </w:rPr>
        <w:t xml:space="preserve">Рисунок </w:t>
      </w:r>
      <w:r w:rsidR="006564F3">
        <w:rPr>
          <w:rFonts w:ascii="Times New Roman" w:hAnsi="Times New Roman"/>
          <w:sz w:val="28"/>
          <w:szCs w:val="28"/>
          <w:lang w:val="kk-KZ"/>
        </w:rPr>
        <w:t>5.2</w:t>
      </w:r>
      <w:r w:rsidR="005F65A8" w:rsidRPr="00174913">
        <w:rPr>
          <w:rFonts w:ascii="Times New Roman" w:hAnsi="Times New Roman"/>
          <w:sz w:val="28"/>
          <w:szCs w:val="28"/>
          <w:lang w:val="kk-KZ"/>
        </w:rPr>
        <w:t xml:space="preserve"> – Пайпер диаграмма по определению состава подземных вод по регионам Южного Казахстана</w:t>
      </w:r>
      <w:r w:rsidR="006564F3">
        <w:rPr>
          <w:rFonts w:ascii="Times New Roman" w:hAnsi="Times New Roman"/>
          <w:sz w:val="28"/>
          <w:szCs w:val="28"/>
          <w:lang w:val="kk-KZ"/>
        </w:rPr>
        <w:t xml:space="preserve"> по результатам исследований 2022 г.</w:t>
      </w:r>
    </w:p>
    <w:p w14:paraId="5AC61551" w14:textId="77777777" w:rsidR="00616BA2" w:rsidRDefault="00616BA2" w:rsidP="00616BA2">
      <w:pPr>
        <w:pStyle w:val="MDPI31text"/>
        <w:spacing w:line="240" w:lineRule="auto"/>
        <w:ind w:left="0" w:firstLine="567"/>
        <w:rPr>
          <w:rFonts w:ascii="Times New Roman" w:hAnsi="Times New Roman"/>
          <w:sz w:val="28"/>
          <w:szCs w:val="28"/>
          <w:lang w:val="kk-KZ"/>
        </w:rPr>
      </w:pPr>
      <w:r>
        <w:rPr>
          <w:rFonts w:ascii="Times New Roman" w:hAnsi="Times New Roman"/>
          <w:sz w:val="28"/>
          <w:szCs w:val="28"/>
          <w:lang w:val="ru-RU"/>
        </w:rPr>
        <w:t xml:space="preserve">В Жамбылской области подземные воды относятся кальциево-магниево-бикарбонатному типу, </w:t>
      </w:r>
      <w:proofErr w:type="gramStart"/>
      <w:r>
        <w:rPr>
          <w:rFonts w:ascii="Times New Roman" w:hAnsi="Times New Roman"/>
          <w:sz w:val="28"/>
          <w:szCs w:val="28"/>
          <w:lang w:val="ru-RU"/>
        </w:rPr>
        <w:t>кроме того</w:t>
      </w:r>
      <w:proofErr w:type="gramEnd"/>
      <w:r>
        <w:rPr>
          <w:rFonts w:ascii="Times New Roman" w:hAnsi="Times New Roman"/>
          <w:sz w:val="28"/>
          <w:szCs w:val="28"/>
          <w:lang w:val="ru-RU"/>
        </w:rPr>
        <w:t xml:space="preserve"> встречаются воды </w:t>
      </w:r>
      <w:r w:rsidRPr="00A469F7">
        <w:rPr>
          <w:rFonts w:ascii="Times New Roman" w:hAnsi="Times New Roman"/>
          <w:sz w:val="28"/>
          <w:szCs w:val="28"/>
          <w:lang w:val="kk-KZ"/>
        </w:rPr>
        <w:t>натриево-кали</w:t>
      </w:r>
      <w:r>
        <w:rPr>
          <w:rFonts w:ascii="Times New Roman" w:hAnsi="Times New Roman"/>
          <w:sz w:val="28"/>
          <w:szCs w:val="28"/>
          <w:lang w:val="kk-KZ"/>
        </w:rPr>
        <w:t>ево-</w:t>
      </w:r>
      <w:r w:rsidRPr="00A469F7">
        <w:rPr>
          <w:rFonts w:ascii="Times New Roman" w:hAnsi="Times New Roman"/>
          <w:sz w:val="28"/>
          <w:szCs w:val="28"/>
          <w:lang w:val="kk-KZ"/>
        </w:rPr>
        <w:t>хлоридно-сульфатн</w:t>
      </w:r>
      <w:r>
        <w:rPr>
          <w:rFonts w:ascii="Times New Roman" w:hAnsi="Times New Roman"/>
          <w:sz w:val="28"/>
          <w:szCs w:val="28"/>
          <w:lang w:val="kk-KZ"/>
        </w:rPr>
        <w:t>ого</w:t>
      </w:r>
      <w:r w:rsidRPr="00A469F7">
        <w:rPr>
          <w:rFonts w:ascii="Times New Roman" w:hAnsi="Times New Roman"/>
          <w:sz w:val="28"/>
          <w:szCs w:val="28"/>
          <w:lang w:val="kk-KZ"/>
        </w:rPr>
        <w:t xml:space="preserve"> тип</w:t>
      </w:r>
      <w:r>
        <w:rPr>
          <w:rFonts w:ascii="Times New Roman" w:hAnsi="Times New Roman"/>
          <w:sz w:val="28"/>
          <w:szCs w:val="28"/>
          <w:lang w:val="kk-KZ"/>
        </w:rPr>
        <w:t>а, а некоторые образцы относятся к смешанным типам. Помимо этого, подземные воды также являются кальциевого, натриево-калиевого и бикарбонатного типа, а также есть пробы</w:t>
      </w:r>
      <w:r>
        <w:rPr>
          <w:rFonts w:ascii="Times New Roman" w:hAnsi="Times New Roman"/>
          <w:sz w:val="28"/>
          <w:szCs w:val="28"/>
          <w:lang w:val="ru-RU"/>
        </w:rPr>
        <w:t>, в которых</w:t>
      </w:r>
      <w:r>
        <w:rPr>
          <w:rFonts w:ascii="Times New Roman" w:hAnsi="Times New Roman"/>
          <w:sz w:val="28"/>
          <w:szCs w:val="28"/>
          <w:lang w:val="kk-KZ"/>
        </w:rPr>
        <w:t xml:space="preserve"> </w:t>
      </w:r>
      <w:r w:rsidRPr="009B67C3">
        <w:rPr>
          <w:rFonts w:ascii="Times New Roman" w:hAnsi="Times New Roman"/>
          <w:sz w:val="28"/>
          <w:szCs w:val="28"/>
          <w:lang w:val="kk-KZ"/>
        </w:rPr>
        <w:t>нет доминирующего типа</w:t>
      </w:r>
      <w:r>
        <w:rPr>
          <w:rFonts w:ascii="Times New Roman" w:hAnsi="Times New Roman"/>
          <w:sz w:val="28"/>
          <w:szCs w:val="28"/>
          <w:lang w:val="kk-KZ"/>
        </w:rPr>
        <w:t xml:space="preserve">. </w:t>
      </w:r>
    </w:p>
    <w:p w14:paraId="7C2C9AAA" w14:textId="77777777" w:rsidR="00616BA2" w:rsidRDefault="00616BA2" w:rsidP="00616BA2">
      <w:pPr>
        <w:pStyle w:val="MDPI31text"/>
        <w:spacing w:line="240" w:lineRule="auto"/>
        <w:ind w:left="0" w:firstLine="567"/>
        <w:rPr>
          <w:rFonts w:ascii="Times New Roman" w:hAnsi="Times New Roman"/>
          <w:sz w:val="28"/>
          <w:szCs w:val="28"/>
          <w:lang w:val="kk-KZ"/>
        </w:rPr>
      </w:pPr>
      <w:r>
        <w:rPr>
          <w:rFonts w:ascii="Times New Roman" w:hAnsi="Times New Roman"/>
          <w:sz w:val="28"/>
          <w:szCs w:val="28"/>
          <w:lang w:val="kk-KZ"/>
        </w:rPr>
        <w:t xml:space="preserve">В Туркестанской области преобладают подземные воды в основном кальциево-магниево-бикарбонатного типа, </w:t>
      </w:r>
      <w:r w:rsidRPr="00A469F7">
        <w:rPr>
          <w:rFonts w:ascii="Times New Roman" w:hAnsi="Times New Roman"/>
          <w:sz w:val="28"/>
          <w:szCs w:val="28"/>
          <w:lang w:val="kk-KZ"/>
        </w:rPr>
        <w:t>натриево-кали</w:t>
      </w:r>
      <w:r>
        <w:rPr>
          <w:rFonts w:ascii="Times New Roman" w:hAnsi="Times New Roman"/>
          <w:sz w:val="28"/>
          <w:szCs w:val="28"/>
          <w:lang w:val="kk-KZ"/>
        </w:rPr>
        <w:t>ево-</w:t>
      </w:r>
      <w:r w:rsidRPr="00A469F7">
        <w:rPr>
          <w:rFonts w:ascii="Times New Roman" w:hAnsi="Times New Roman"/>
          <w:sz w:val="28"/>
          <w:szCs w:val="28"/>
          <w:lang w:val="kk-KZ"/>
        </w:rPr>
        <w:t>хлоридно-сульфатн</w:t>
      </w:r>
      <w:r>
        <w:rPr>
          <w:rFonts w:ascii="Times New Roman" w:hAnsi="Times New Roman"/>
          <w:sz w:val="28"/>
          <w:szCs w:val="28"/>
          <w:lang w:val="kk-KZ"/>
        </w:rPr>
        <w:t>ого</w:t>
      </w:r>
      <w:r w:rsidRPr="00A469F7">
        <w:rPr>
          <w:rFonts w:ascii="Times New Roman" w:hAnsi="Times New Roman"/>
          <w:sz w:val="28"/>
          <w:szCs w:val="28"/>
          <w:lang w:val="kk-KZ"/>
        </w:rPr>
        <w:t xml:space="preserve"> тип</w:t>
      </w:r>
      <w:r>
        <w:rPr>
          <w:rFonts w:ascii="Times New Roman" w:hAnsi="Times New Roman"/>
          <w:sz w:val="28"/>
          <w:szCs w:val="28"/>
          <w:lang w:val="kk-KZ"/>
        </w:rPr>
        <w:t>а. Кроме того некоторые пробы относятся к смешанным типам. Также, питьевые подземные воды относятся кальциевому, натриево-калиевому, бикарбонатному и сульфатнаму типам. Присутствуют пробы</w:t>
      </w:r>
      <w:r>
        <w:rPr>
          <w:rFonts w:ascii="Times New Roman" w:hAnsi="Times New Roman"/>
          <w:sz w:val="28"/>
          <w:szCs w:val="28"/>
          <w:lang w:val="ru-RU"/>
        </w:rPr>
        <w:t>, для которых</w:t>
      </w:r>
      <w:r>
        <w:rPr>
          <w:rFonts w:ascii="Times New Roman" w:hAnsi="Times New Roman"/>
          <w:sz w:val="28"/>
          <w:szCs w:val="28"/>
          <w:lang w:val="kk-KZ"/>
        </w:rPr>
        <w:t xml:space="preserve"> </w:t>
      </w:r>
      <w:r w:rsidRPr="009B67C3">
        <w:rPr>
          <w:rFonts w:ascii="Times New Roman" w:hAnsi="Times New Roman"/>
          <w:sz w:val="28"/>
          <w:szCs w:val="28"/>
          <w:lang w:val="kk-KZ"/>
        </w:rPr>
        <w:t>нет доминирующего типа</w:t>
      </w:r>
      <w:r>
        <w:rPr>
          <w:rFonts w:ascii="Times New Roman" w:hAnsi="Times New Roman"/>
          <w:sz w:val="28"/>
          <w:szCs w:val="28"/>
          <w:lang w:val="kk-KZ"/>
        </w:rPr>
        <w:t>.</w:t>
      </w:r>
      <w:r w:rsidRPr="0035595C">
        <w:rPr>
          <w:rFonts w:ascii="Times New Roman" w:hAnsi="Times New Roman"/>
          <w:sz w:val="28"/>
          <w:szCs w:val="28"/>
          <w:lang w:val="kk-KZ"/>
        </w:rPr>
        <w:t xml:space="preserve"> </w:t>
      </w:r>
    </w:p>
    <w:p w14:paraId="56366E95" w14:textId="089D30B7" w:rsidR="00616BA2" w:rsidRDefault="00616BA2" w:rsidP="00616BA2">
      <w:pPr>
        <w:pStyle w:val="MDPI31text"/>
        <w:spacing w:line="240" w:lineRule="auto"/>
        <w:ind w:left="0" w:firstLine="567"/>
        <w:rPr>
          <w:rFonts w:ascii="Times New Roman" w:hAnsi="Times New Roman"/>
          <w:sz w:val="28"/>
          <w:szCs w:val="28"/>
          <w:lang w:val="kk-KZ"/>
        </w:rPr>
      </w:pPr>
      <w:r>
        <w:rPr>
          <w:rFonts w:ascii="Times New Roman" w:hAnsi="Times New Roman"/>
          <w:sz w:val="28"/>
          <w:szCs w:val="28"/>
          <w:lang w:val="kk-KZ"/>
        </w:rPr>
        <w:t xml:space="preserve">В Кызылординской области подземные воды в основном являются </w:t>
      </w:r>
      <w:r w:rsidRPr="00A469F7">
        <w:rPr>
          <w:rFonts w:ascii="Times New Roman" w:hAnsi="Times New Roman"/>
          <w:sz w:val="28"/>
          <w:szCs w:val="28"/>
          <w:lang w:val="kk-KZ"/>
        </w:rPr>
        <w:t>натриево-кали</w:t>
      </w:r>
      <w:r>
        <w:rPr>
          <w:rFonts w:ascii="Times New Roman" w:hAnsi="Times New Roman"/>
          <w:sz w:val="28"/>
          <w:szCs w:val="28"/>
          <w:lang w:val="kk-KZ"/>
        </w:rPr>
        <w:t>ево-</w:t>
      </w:r>
      <w:r w:rsidRPr="00A469F7">
        <w:rPr>
          <w:rFonts w:ascii="Times New Roman" w:hAnsi="Times New Roman"/>
          <w:sz w:val="28"/>
          <w:szCs w:val="28"/>
          <w:lang w:val="kk-KZ"/>
        </w:rPr>
        <w:t>хлоридно-сульфатны</w:t>
      </w:r>
      <w:r>
        <w:rPr>
          <w:rFonts w:ascii="Times New Roman" w:hAnsi="Times New Roman"/>
          <w:sz w:val="28"/>
          <w:szCs w:val="28"/>
          <w:lang w:val="kk-KZ"/>
        </w:rPr>
        <w:t>м</w:t>
      </w:r>
      <w:r w:rsidRPr="00A469F7">
        <w:rPr>
          <w:rFonts w:ascii="Times New Roman" w:hAnsi="Times New Roman"/>
          <w:sz w:val="28"/>
          <w:szCs w:val="28"/>
          <w:lang w:val="kk-KZ"/>
        </w:rPr>
        <w:t xml:space="preserve"> тип</w:t>
      </w:r>
      <w:r>
        <w:rPr>
          <w:rFonts w:ascii="Times New Roman" w:hAnsi="Times New Roman"/>
          <w:sz w:val="28"/>
          <w:szCs w:val="28"/>
          <w:lang w:val="kk-KZ"/>
        </w:rPr>
        <w:t xml:space="preserve">ом, также натриево-калиевым и хлоридным типом. В то же время, </w:t>
      </w:r>
      <w:r>
        <w:rPr>
          <w:rFonts w:ascii="Times New Roman" w:hAnsi="Times New Roman"/>
          <w:sz w:val="28"/>
          <w:szCs w:val="28"/>
          <w:lang w:val="ru-RU"/>
        </w:rPr>
        <w:t>отдельные пробы</w:t>
      </w:r>
      <w:r w:rsidRPr="004E492D">
        <w:rPr>
          <w:rFonts w:ascii="Times New Roman" w:hAnsi="Times New Roman"/>
          <w:sz w:val="28"/>
          <w:szCs w:val="28"/>
          <w:lang w:val="ru-RU"/>
        </w:rPr>
        <w:t xml:space="preserve"> не имеют доминирующего типа.</w:t>
      </w:r>
      <w:r>
        <w:rPr>
          <w:rFonts w:ascii="Times New Roman" w:hAnsi="Times New Roman"/>
          <w:sz w:val="28"/>
          <w:szCs w:val="28"/>
          <w:lang w:val="kk-KZ"/>
        </w:rPr>
        <w:t xml:space="preserve"> </w:t>
      </w:r>
    </w:p>
    <w:p w14:paraId="67D80996" w14:textId="109AAFED" w:rsidR="002038AA" w:rsidRDefault="002038AA" w:rsidP="002038AA">
      <w:pPr>
        <w:ind w:firstLine="567"/>
        <w:jc w:val="both"/>
        <w:rPr>
          <w:rFonts w:ascii="Times New Roman" w:eastAsia="Times New Roman" w:hAnsi="Times New Roman" w:cs="Times New Roman"/>
          <w:snapToGrid w:val="0"/>
          <w:color w:val="000000"/>
          <w:sz w:val="28"/>
          <w:szCs w:val="28"/>
          <w:lang w:eastAsia="de-DE" w:bidi="en-US"/>
        </w:rPr>
      </w:pPr>
      <w:bookmarkStart w:id="28" w:name="_Hlk162531429"/>
      <w:r>
        <w:rPr>
          <w:rFonts w:ascii="Times New Roman" w:eastAsia="Times New Roman" w:hAnsi="Times New Roman" w:cs="Times New Roman"/>
          <w:snapToGrid w:val="0"/>
          <w:color w:val="000000"/>
          <w:sz w:val="28"/>
          <w:szCs w:val="28"/>
          <w:lang w:val="kk-KZ" w:eastAsia="de-DE" w:bidi="en-US"/>
        </w:rPr>
        <w:lastRenderedPageBreak/>
        <w:t xml:space="preserve">В </w:t>
      </w:r>
      <w:r w:rsidRPr="002D0585">
        <w:rPr>
          <w:rFonts w:ascii="Times New Roman" w:eastAsia="Times New Roman" w:hAnsi="Times New Roman" w:cs="Times New Roman"/>
          <w:i/>
          <w:iCs/>
          <w:snapToGrid w:val="0"/>
          <w:color w:val="000000"/>
          <w:sz w:val="28"/>
          <w:szCs w:val="28"/>
          <w:lang w:val="kk-KZ" w:eastAsia="de-DE" w:bidi="en-US"/>
        </w:rPr>
        <w:t>Алматинской и Жетысу областях</w:t>
      </w:r>
      <w:r>
        <w:rPr>
          <w:rFonts w:ascii="Times New Roman" w:eastAsia="Times New Roman" w:hAnsi="Times New Roman" w:cs="Times New Roman"/>
          <w:snapToGrid w:val="0"/>
          <w:color w:val="000000"/>
          <w:sz w:val="28"/>
          <w:szCs w:val="28"/>
          <w:lang w:val="kk-KZ" w:eastAsia="de-DE" w:bidi="en-US"/>
        </w:rPr>
        <w:t xml:space="preserve"> не выявлено </w:t>
      </w:r>
      <w:r w:rsidRPr="00CD5478">
        <w:rPr>
          <w:rFonts w:ascii="Times New Roman" w:eastAsia="Times New Roman" w:hAnsi="Times New Roman" w:cs="Times New Roman"/>
          <w:snapToGrid w:val="0"/>
          <w:color w:val="000000"/>
          <w:sz w:val="28"/>
          <w:szCs w:val="28"/>
          <w:lang w:val="kk-KZ" w:eastAsia="de-DE" w:bidi="en-US"/>
        </w:rPr>
        <w:t>превышени</w:t>
      </w:r>
      <w:r>
        <w:rPr>
          <w:rFonts w:ascii="Times New Roman" w:eastAsia="Times New Roman" w:hAnsi="Times New Roman" w:cs="Times New Roman"/>
          <w:snapToGrid w:val="0"/>
          <w:color w:val="000000"/>
          <w:sz w:val="28"/>
          <w:szCs w:val="28"/>
          <w:lang w:val="kk-KZ" w:eastAsia="de-DE" w:bidi="en-US"/>
        </w:rPr>
        <w:t>я</w:t>
      </w:r>
      <w:r w:rsidRPr="00CD5478">
        <w:rPr>
          <w:rFonts w:ascii="Times New Roman" w:eastAsia="Times New Roman" w:hAnsi="Times New Roman" w:cs="Times New Roman"/>
          <w:snapToGrid w:val="0"/>
          <w:color w:val="000000"/>
          <w:sz w:val="28"/>
          <w:szCs w:val="28"/>
          <w:lang w:val="kk-KZ" w:eastAsia="de-DE" w:bidi="en-US"/>
        </w:rPr>
        <w:t xml:space="preserve"> ПДК </w:t>
      </w:r>
      <w:r>
        <w:rPr>
          <w:rFonts w:ascii="Times New Roman" w:eastAsia="Times New Roman" w:hAnsi="Times New Roman" w:cs="Times New Roman"/>
          <w:snapToGrid w:val="0"/>
          <w:color w:val="000000"/>
          <w:sz w:val="28"/>
          <w:szCs w:val="28"/>
          <w:lang w:val="kk-KZ" w:eastAsia="de-DE" w:bidi="en-US"/>
        </w:rPr>
        <w:t xml:space="preserve">по анионам </w:t>
      </w:r>
      <w:r w:rsidRPr="00CD5478">
        <w:rPr>
          <w:rFonts w:ascii="Times New Roman" w:eastAsia="Times New Roman" w:hAnsi="Times New Roman" w:cs="Times New Roman"/>
          <w:snapToGrid w:val="0"/>
          <w:color w:val="000000"/>
          <w:sz w:val="28"/>
          <w:szCs w:val="28"/>
          <w:lang w:val="en-US" w:eastAsia="de-DE" w:bidi="en-US"/>
        </w:rPr>
        <w:t>Cl</w:t>
      </w:r>
      <w:r>
        <w:rPr>
          <w:rFonts w:ascii="Times New Roman" w:eastAsia="Times New Roman" w:hAnsi="Times New Roman" w:cs="Times New Roman"/>
          <w:snapToGrid w:val="0"/>
          <w:color w:val="000000"/>
          <w:sz w:val="28"/>
          <w:szCs w:val="28"/>
          <w:lang w:eastAsia="de-DE" w:bidi="en-US"/>
        </w:rPr>
        <w:t xml:space="preserve"> и</w:t>
      </w:r>
      <w:r w:rsidRPr="00CD5478">
        <w:rPr>
          <w:rFonts w:ascii="Times New Roman" w:eastAsia="Times New Roman" w:hAnsi="Times New Roman" w:cs="Times New Roman"/>
          <w:snapToGrid w:val="0"/>
          <w:color w:val="000000"/>
          <w:sz w:val="28"/>
          <w:szCs w:val="28"/>
          <w:lang w:eastAsia="de-DE" w:bidi="en-US"/>
        </w:rPr>
        <w:t xml:space="preserve"> </w:t>
      </w:r>
      <w:r w:rsidRPr="00CD5478">
        <w:rPr>
          <w:rFonts w:ascii="Times New Roman" w:eastAsia="Times New Roman" w:hAnsi="Times New Roman" w:cs="Times New Roman"/>
          <w:snapToGrid w:val="0"/>
          <w:color w:val="000000"/>
          <w:sz w:val="28"/>
          <w:szCs w:val="28"/>
          <w:lang w:val="en-US" w:eastAsia="de-DE" w:bidi="en-US"/>
        </w:rPr>
        <w:t>SO</w:t>
      </w:r>
      <w:r w:rsidRPr="00CD5478">
        <w:rPr>
          <w:rFonts w:ascii="Times New Roman" w:eastAsia="Times New Roman" w:hAnsi="Times New Roman" w:cs="Times New Roman"/>
          <w:snapToGrid w:val="0"/>
          <w:color w:val="000000"/>
          <w:sz w:val="28"/>
          <w:szCs w:val="28"/>
          <w:lang w:eastAsia="de-DE" w:bidi="en-US"/>
        </w:rPr>
        <w:t>₄</w:t>
      </w:r>
      <w:r>
        <w:rPr>
          <w:rFonts w:ascii="Times New Roman" w:eastAsia="Times New Roman" w:hAnsi="Times New Roman" w:cs="Times New Roman"/>
          <w:snapToGrid w:val="0"/>
          <w:color w:val="000000"/>
          <w:sz w:val="28"/>
          <w:szCs w:val="28"/>
          <w:lang w:eastAsia="de-DE" w:bidi="en-US"/>
        </w:rPr>
        <w:t>.</w:t>
      </w:r>
      <w:r>
        <w:rPr>
          <w:rFonts w:ascii="Times New Roman" w:eastAsia="Times New Roman" w:hAnsi="Times New Roman" w:cs="Times New Roman"/>
          <w:snapToGrid w:val="0"/>
          <w:color w:val="000000"/>
          <w:sz w:val="28"/>
          <w:szCs w:val="28"/>
          <w:lang w:val="kk-KZ" w:eastAsia="de-DE" w:bidi="en-US"/>
        </w:rPr>
        <w:t xml:space="preserve"> Превышение ПДК по</w:t>
      </w:r>
      <w:r w:rsidRPr="00A66B61">
        <w:rPr>
          <w:rFonts w:ascii="Times New Roman" w:eastAsia="Times New Roman" w:hAnsi="Times New Roman" w:cs="Times New Roman"/>
          <w:snapToGrid w:val="0"/>
          <w:color w:val="000000"/>
          <w:sz w:val="28"/>
          <w:szCs w:val="28"/>
          <w:lang w:eastAsia="de-DE" w:bidi="en-US"/>
        </w:rPr>
        <w:t xml:space="preserve"> </w:t>
      </w:r>
      <w:proofErr w:type="spellStart"/>
      <w:r>
        <w:rPr>
          <w:rFonts w:ascii="Times New Roman" w:eastAsia="Times New Roman" w:hAnsi="Times New Roman" w:cs="Times New Roman"/>
          <w:snapToGrid w:val="0"/>
          <w:color w:val="000000"/>
          <w:sz w:val="28"/>
          <w:szCs w:val="28"/>
          <w:lang w:val="en-US" w:eastAsia="de-DE" w:bidi="en-US"/>
        </w:rPr>
        <w:t>SiO</w:t>
      </w:r>
      <w:proofErr w:type="spellEnd"/>
      <w:r w:rsidRPr="003A65FB">
        <w:rPr>
          <w:rFonts w:ascii="Times New Roman" w:eastAsia="Times New Roman" w:hAnsi="Times New Roman" w:cs="Times New Roman"/>
          <w:snapToGrid w:val="0"/>
          <w:color w:val="000000"/>
          <w:sz w:val="28"/>
          <w:szCs w:val="28"/>
          <w:lang w:eastAsia="de-DE" w:bidi="en-US"/>
        </w:rPr>
        <w:t>₂</w:t>
      </w:r>
      <w:r>
        <w:rPr>
          <w:rFonts w:ascii="Times New Roman" w:eastAsia="Times New Roman" w:hAnsi="Times New Roman" w:cs="Times New Roman"/>
          <w:snapToGrid w:val="0"/>
          <w:color w:val="000000"/>
          <w:sz w:val="28"/>
          <w:szCs w:val="28"/>
          <w:lang w:val="kk-KZ" w:eastAsia="de-DE" w:bidi="en-US"/>
        </w:rPr>
        <w:t xml:space="preserve"> обнаружены в 11 пробах, в среднем превышение в 1,4-1,6 раз </w:t>
      </w:r>
      <w:r w:rsidRPr="003A65FB">
        <w:rPr>
          <w:rFonts w:ascii="Times New Roman" w:eastAsia="Times New Roman" w:hAnsi="Times New Roman" w:cs="Times New Roman"/>
          <w:snapToGrid w:val="0"/>
          <w:color w:val="000000"/>
          <w:sz w:val="28"/>
          <w:szCs w:val="28"/>
          <w:lang w:eastAsia="de-DE" w:bidi="en-US"/>
        </w:rPr>
        <w:t xml:space="preserve">(рисунок </w:t>
      </w:r>
      <w:r>
        <w:rPr>
          <w:rFonts w:ascii="Times New Roman" w:eastAsia="Times New Roman" w:hAnsi="Times New Roman" w:cs="Times New Roman"/>
          <w:snapToGrid w:val="0"/>
          <w:color w:val="000000"/>
          <w:sz w:val="28"/>
          <w:szCs w:val="28"/>
          <w:lang w:eastAsia="de-DE" w:bidi="en-US"/>
        </w:rPr>
        <w:t>5.3</w:t>
      </w:r>
      <w:r w:rsidRPr="003A65FB">
        <w:rPr>
          <w:rFonts w:ascii="Times New Roman" w:eastAsia="Times New Roman" w:hAnsi="Times New Roman" w:cs="Times New Roman"/>
          <w:snapToGrid w:val="0"/>
          <w:color w:val="000000"/>
          <w:sz w:val="28"/>
          <w:szCs w:val="28"/>
          <w:lang w:eastAsia="de-DE" w:bidi="en-US"/>
        </w:rPr>
        <w:t>).</w:t>
      </w:r>
    </w:p>
    <w:bookmarkEnd w:id="28"/>
    <w:p w14:paraId="195BDAC3" w14:textId="77777777" w:rsidR="002038AA" w:rsidRDefault="002038AA" w:rsidP="002D0585">
      <w:pPr>
        <w:ind w:firstLine="567"/>
        <w:jc w:val="both"/>
        <w:rPr>
          <w:rFonts w:ascii="Times New Roman" w:eastAsia="Times New Roman" w:hAnsi="Times New Roman" w:cs="Times New Roman"/>
          <w:snapToGrid w:val="0"/>
          <w:color w:val="000000"/>
          <w:sz w:val="28"/>
          <w:szCs w:val="28"/>
          <w:lang w:val="kk-KZ" w:eastAsia="de-DE" w:bidi="en-US"/>
        </w:rPr>
      </w:pPr>
    </w:p>
    <w:p w14:paraId="65F4A624" w14:textId="77777777" w:rsidR="002038AA" w:rsidRPr="00F050A0" w:rsidRDefault="002038AA" w:rsidP="002D0585">
      <w:pPr>
        <w:jc w:val="center"/>
        <w:rPr>
          <w:rFonts w:ascii="Times New Roman" w:eastAsia="Times New Roman" w:hAnsi="Times New Roman" w:cs="Times New Roman"/>
          <w:snapToGrid w:val="0"/>
          <w:color w:val="000000"/>
          <w:sz w:val="28"/>
          <w:szCs w:val="28"/>
          <w:lang w:val="kk-KZ" w:eastAsia="de-DE" w:bidi="en-US"/>
        </w:rPr>
      </w:pPr>
      <w:r>
        <w:rPr>
          <w:noProof/>
          <w:lang w:eastAsia="ru-RU"/>
        </w:rPr>
        <w:drawing>
          <wp:inline distT="0" distB="0" distL="0" distR="0" wp14:anchorId="30886CEB" wp14:editId="7031CCF1">
            <wp:extent cx="6048375" cy="4572000"/>
            <wp:effectExtent l="0" t="0" r="9525" b="0"/>
            <wp:docPr id="10" name="Диаграмма 1">
              <a:extLst xmlns:a="http://schemas.openxmlformats.org/drawingml/2006/main">
                <a:ext uri="{FF2B5EF4-FFF2-40B4-BE49-F238E27FC236}">
                  <a16:creationId xmlns:a16="http://schemas.microsoft.com/office/drawing/2014/main" id="{23BD1E71-5E6A-6D2D-1888-57A84B3C87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596AD6F" w14:textId="067B5E9A" w:rsidR="002038AA" w:rsidRPr="002E0E60" w:rsidRDefault="002038AA" w:rsidP="002038AA">
      <w:pPr>
        <w:jc w:val="center"/>
        <w:rPr>
          <w:rFonts w:ascii="Times New Roman" w:eastAsia="Times New Roman" w:hAnsi="Times New Roman" w:cs="Times New Roman"/>
          <w:snapToGrid w:val="0"/>
          <w:color w:val="000000"/>
          <w:sz w:val="28"/>
          <w:szCs w:val="28"/>
          <w:lang w:val="kk-KZ" w:eastAsia="de-DE" w:bidi="en-US"/>
        </w:rPr>
      </w:pPr>
      <w:r w:rsidRPr="00CD5478">
        <w:rPr>
          <w:rFonts w:ascii="Times New Roman" w:eastAsia="Times New Roman" w:hAnsi="Times New Roman" w:cs="Times New Roman"/>
          <w:snapToGrid w:val="0"/>
          <w:color w:val="000000"/>
          <w:sz w:val="28"/>
          <w:szCs w:val="28"/>
          <w:lang w:val="kk-KZ" w:eastAsia="de-DE" w:bidi="en-US"/>
        </w:rPr>
        <w:t xml:space="preserve">Рисунок </w:t>
      </w:r>
      <w:r>
        <w:rPr>
          <w:rFonts w:ascii="Times New Roman" w:eastAsia="Times New Roman" w:hAnsi="Times New Roman" w:cs="Times New Roman"/>
          <w:snapToGrid w:val="0"/>
          <w:color w:val="000000"/>
          <w:sz w:val="28"/>
          <w:szCs w:val="28"/>
          <w:lang w:val="kk-KZ" w:eastAsia="de-DE" w:bidi="en-US"/>
        </w:rPr>
        <w:t xml:space="preserve">5.3- </w:t>
      </w:r>
      <w:r w:rsidRPr="00CD5478">
        <w:rPr>
          <w:rFonts w:ascii="Times New Roman" w:eastAsia="Times New Roman" w:hAnsi="Times New Roman" w:cs="Times New Roman"/>
          <w:snapToGrid w:val="0"/>
          <w:color w:val="000000"/>
          <w:sz w:val="28"/>
          <w:szCs w:val="28"/>
          <w:lang w:val="kk-KZ" w:eastAsia="de-DE" w:bidi="en-US"/>
        </w:rPr>
        <w:t xml:space="preserve">Данные по превышению ПДК </w:t>
      </w:r>
      <w:r>
        <w:rPr>
          <w:rFonts w:ascii="Times New Roman" w:eastAsia="Times New Roman" w:hAnsi="Times New Roman" w:cs="Times New Roman"/>
          <w:snapToGrid w:val="0"/>
          <w:color w:val="000000"/>
          <w:sz w:val="28"/>
          <w:szCs w:val="28"/>
          <w:lang w:val="kk-KZ" w:eastAsia="de-DE" w:bidi="en-US"/>
        </w:rPr>
        <w:t xml:space="preserve">по </w:t>
      </w:r>
      <w:proofErr w:type="spellStart"/>
      <w:r>
        <w:rPr>
          <w:rFonts w:ascii="Times New Roman" w:eastAsia="Times New Roman" w:hAnsi="Times New Roman" w:cs="Times New Roman"/>
          <w:snapToGrid w:val="0"/>
          <w:color w:val="000000"/>
          <w:sz w:val="28"/>
          <w:szCs w:val="28"/>
          <w:lang w:val="en-US" w:eastAsia="de-DE" w:bidi="en-US"/>
        </w:rPr>
        <w:t>SiO</w:t>
      </w:r>
      <w:proofErr w:type="spellEnd"/>
      <w:r w:rsidRPr="003A65FB">
        <w:rPr>
          <w:rFonts w:ascii="Times New Roman" w:eastAsia="Times New Roman" w:hAnsi="Times New Roman" w:cs="Times New Roman"/>
          <w:snapToGrid w:val="0"/>
          <w:color w:val="000000"/>
          <w:sz w:val="28"/>
          <w:szCs w:val="28"/>
          <w:lang w:eastAsia="de-DE" w:bidi="en-US"/>
        </w:rPr>
        <w:t>₂</w:t>
      </w:r>
      <w:r>
        <w:rPr>
          <w:rFonts w:ascii="Times New Roman" w:eastAsia="Times New Roman" w:hAnsi="Times New Roman" w:cs="Times New Roman"/>
          <w:snapToGrid w:val="0"/>
          <w:color w:val="000000"/>
          <w:sz w:val="28"/>
          <w:szCs w:val="28"/>
          <w:lang w:val="kk-KZ" w:eastAsia="de-DE" w:bidi="en-US"/>
        </w:rPr>
        <w:t xml:space="preserve"> в подземных водах Алматинской и Жетысу </w:t>
      </w:r>
      <w:r w:rsidRPr="00CD5478">
        <w:rPr>
          <w:rFonts w:ascii="Times New Roman" w:eastAsia="Times New Roman" w:hAnsi="Times New Roman" w:cs="Times New Roman"/>
          <w:snapToGrid w:val="0"/>
          <w:color w:val="000000"/>
          <w:sz w:val="28"/>
          <w:szCs w:val="28"/>
          <w:lang w:val="kk-KZ" w:eastAsia="de-DE" w:bidi="en-US"/>
        </w:rPr>
        <w:t>област</w:t>
      </w:r>
      <w:r>
        <w:rPr>
          <w:rFonts w:ascii="Times New Roman" w:eastAsia="Times New Roman" w:hAnsi="Times New Roman" w:cs="Times New Roman"/>
          <w:snapToGrid w:val="0"/>
          <w:color w:val="000000"/>
          <w:sz w:val="28"/>
          <w:szCs w:val="28"/>
          <w:lang w:val="kk-KZ" w:eastAsia="de-DE" w:bidi="en-US"/>
        </w:rPr>
        <w:t>ей</w:t>
      </w:r>
    </w:p>
    <w:p w14:paraId="77A281E7" w14:textId="68907685" w:rsidR="005F65A8" w:rsidRDefault="005F65A8" w:rsidP="005F65A8">
      <w:pPr>
        <w:pStyle w:val="MDPI31text"/>
        <w:spacing w:before="240"/>
        <w:ind w:left="0" w:firstLine="567"/>
        <w:rPr>
          <w:rFonts w:ascii="Times New Roman" w:hAnsi="Times New Roman"/>
          <w:sz w:val="28"/>
          <w:szCs w:val="28"/>
          <w:lang w:val="kk-KZ"/>
        </w:rPr>
      </w:pPr>
    </w:p>
    <w:p w14:paraId="330DB0D3" w14:textId="2F32C54B" w:rsidR="002038AA" w:rsidRDefault="002038AA" w:rsidP="002D0585">
      <w:pPr>
        <w:spacing w:after="0" w:line="240" w:lineRule="auto"/>
        <w:ind w:firstLine="708"/>
        <w:jc w:val="both"/>
        <w:rPr>
          <w:rFonts w:ascii="Times New Roman" w:eastAsia="Times New Roman" w:hAnsi="Times New Roman" w:cs="Times New Roman"/>
          <w:snapToGrid w:val="0"/>
          <w:color w:val="000000"/>
          <w:sz w:val="28"/>
          <w:szCs w:val="28"/>
          <w:lang w:eastAsia="de-DE" w:bidi="en-US"/>
        </w:rPr>
      </w:pPr>
      <w:bookmarkStart w:id="29" w:name="_Hlk162531445"/>
      <w:r>
        <w:rPr>
          <w:rFonts w:ascii="Times New Roman" w:eastAsia="Times New Roman" w:hAnsi="Times New Roman" w:cs="Times New Roman"/>
          <w:snapToGrid w:val="0"/>
          <w:color w:val="000000"/>
          <w:sz w:val="28"/>
          <w:szCs w:val="28"/>
          <w:lang w:val="kk-KZ" w:eastAsia="de-DE" w:bidi="en-US"/>
        </w:rPr>
        <w:t xml:space="preserve">По </w:t>
      </w:r>
      <w:r w:rsidRPr="002D0585">
        <w:rPr>
          <w:rFonts w:ascii="Times New Roman" w:eastAsia="Times New Roman" w:hAnsi="Times New Roman" w:cs="Times New Roman"/>
          <w:i/>
          <w:iCs/>
          <w:snapToGrid w:val="0"/>
          <w:color w:val="000000"/>
          <w:sz w:val="28"/>
          <w:szCs w:val="28"/>
          <w:lang w:val="kk-KZ" w:eastAsia="de-DE" w:bidi="en-US"/>
        </w:rPr>
        <w:t>Жамбылской области</w:t>
      </w:r>
      <w:r>
        <w:rPr>
          <w:rFonts w:ascii="Times New Roman" w:eastAsia="Times New Roman" w:hAnsi="Times New Roman" w:cs="Times New Roman"/>
          <w:snapToGrid w:val="0"/>
          <w:color w:val="000000"/>
          <w:sz w:val="28"/>
          <w:szCs w:val="28"/>
          <w:lang w:val="kk-KZ" w:eastAsia="de-DE" w:bidi="en-US"/>
        </w:rPr>
        <w:t xml:space="preserve"> в двух пробах обнаружено превышения ПДК по анионам: </w:t>
      </w:r>
      <w:r>
        <w:rPr>
          <w:rFonts w:ascii="Times New Roman" w:eastAsia="Times New Roman" w:hAnsi="Times New Roman" w:cs="Times New Roman"/>
          <w:snapToGrid w:val="0"/>
          <w:color w:val="000000"/>
          <w:sz w:val="28"/>
          <w:szCs w:val="28"/>
          <w:lang w:val="en-US" w:eastAsia="de-DE" w:bidi="en-US"/>
        </w:rPr>
        <w:t>Cl</w:t>
      </w:r>
      <w:r w:rsidRPr="00CC6A86">
        <w:rPr>
          <w:rFonts w:ascii="Times New Roman" w:eastAsia="Times New Roman" w:hAnsi="Times New Roman" w:cs="Times New Roman"/>
          <w:snapToGrid w:val="0"/>
          <w:color w:val="000000"/>
          <w:sz w:val="28"/>
          <w:szCs w:val="28"/>
          <w:lang w:eastAsia="de-DE" w:bidi="en-US"/>
        </w:rPr>
        <w:t xml:space="preserve"> </w:t>
      </w:r>
      <w:r>
        <w:rPr>
          <w:rFonts w:ascii="Times New Roman" w:eastAsia="Times New Roman" w:hAnsi="Times New Roman" w:cs="Times New Roman"/>
          <w:snapToGrid w:val="0"/>
          <w:color w:val="000000"/>
          <w:sz w:val="28"/>
          <w:szCs w:val="28"/>
          <w:lang w:eastAsia="de-DE" w:bidi="en-US"/>
        </w:rPr>
        <w:t>–</w:t>
      </w:r>
      <w:r>
        <w:rPr>
          <w:rFonts w:ascii="Times New Roman" w:eastAsia="Times New Roman" w:hAnsi="Times New Roman" w:cs="Times New Roman"/>
          <w:snapToGrid w:val="0"/>
          <w:color w:val="000000"/>
          <w:sz w:val="28"/>
          <w:szCs w:val="28"/>
          <w:lang w:val="kk-KZ" w:eastAsia="de-DE" w:bidi="en-US"/>
        </w:rPr>
        <w:t xml:space="preserve"> в 2 раза, </w:t>
      </w:r>
      <w:r w:rsidRPr="00CC6A86">
        <w:rPr>
          <w:rFonts w:ascii="Times New Roman" w:eastAsia="Times New Roman" w:hAnsi="Times New Roman" w:cs="Times New Roman"/>
          <w:snapToGrid w:val="0"/>
          <w:color w:val="000000"/>
          <w:sz w:val="28"/>
          <w:szCs w:val="28"/>
          <w:lang w:val="en-US" w:eastAsia="de-DE" w:bidi="en-US"/>
        </w:rPr>
        <w:t>SO</w:t>
      </w:r>
      <w:r w:rsidRPr="00CC6A86">
        <w:rPr>
          <w:rFonts w:ascii="Times New Roman" w:eastAsia="Times New Roman" w:hAnsi="Times New Roman" w:cs="Times New Roman"/>
          <w:snapToGrid w:val="0"/>
          <w:color w:val="000000"/>
          <w:sz w:val="28"/>
          <w:szCs w:val="28"/>
          <w:lang w:eastAsia="de-DE" w:bidi="en-US"/>
        </w:rPr>
        <w:t>₄</w:t>
      </w:r>
      <w:r>
        <w:rPr>
          <w:rFonts w:ascii="Times New Roman" w:eastAsia="Times New Roman" w:hAnsi="Times New Roman" w:cs="Times New Roman"/>
          <w:snapToGrid w:val="0"/>
          <w:color w:val="000000"/>
          <w:sz w:val="28"/>
          <w:szCs w:val="28"/>
          <w:lang w:val="kk-KZ" w:eastAsia="de-DE" w:bidi="en-US"/>
        </w:rPr>
        <w:t xml:space="preserve"> - в 1,2 раза </w:t>
      </w:r>
      <w:r w:rsidRPr="003A65FB">
        <w:rPr>
          <w:rFonts w:ascii="Times New Roman" w:eastAsia="Times New Roman" w:hAnsi="Times New Roman" w:cs="Times New Roman"/>
          <w:snapToGrid w:val="0"/>
          <w:color w:val="000000"/>
          <w:sz w:val="28"/>
          <w:szCs w:val="28"/>
          <w:lang w:eastAsia="de-DE" w:bidi="en-US"/>
        </w:rPr>
        <w:t xml:space="preserve">(рисунок </w:t>
      </w:r>
      <w:r>
        <w:rPr>
          <w:rFonts w:ascii="Times New Roman" w:eastAsia="Times New Roman" w:hAnsi="Times New Roman" w:cs="Times New Roman"/>
          <w:snapToGrid w:val="0"/>
          <w:color w:val="000000"/>
          <w:sz w:val="28"/>
          <w:szCs w:val="28"/>
          <w:lang w:eastAsia="de-DE" w:bidi="en-US"/>
        </w:rPr>
        <w:t>5.4</w:t>
      </w:r>
      <w:r w:rsidRPr="003A65FB">
        <w:rPr>
          <w:rFonts w:ascii="Times New Roman" w:eastAsia="Times New Roman" w:hAnsi="Times New Roman" w:cs="Times New Roman"/>
          <w:snapToGrid w:val="0"/>
          <w:color w:val="000000"/>
          <w:sz w:val="28"/>
          <w:szCs w:val="28"/>
          <w:lang w:eastAsia="de-DE" w:bidi="en-US"/>
        </w:rPr>
        <w:t>).</w:t>
      </w:r>
      <w:r>
        <w:rPr>
          <w:rFonts w:ascii="Times New Roman" w:eastAsia="Times New Roman" w:hAnsi="Times New Roman" w:cs="Times New Roman"/>
          <w:snapToGrid w:val="0"/>
          <w:color w:val="000000"/>
          <w:sz w:val="28"/>
          <w:szCs w:val="28"/>
          <w:lang w:val="kk-KZ" w:eastAsia="de-DE" w:bidi="en-US"/>
        </w:rPr>
        <w:t xml:space="preserve"> Превышение ПДК по </w:t>
      </w:r>
      <w:proofErr w:type="spellStart"/>
      <w:r>
        <w:rPr>
          <w:rFonts w:ascii="Times New Roman" w:eastAsia="Times New Roman" w:hAnsi="Times New Roman" w:cs="Times New Roman"/>
          <w:snapToGrid w:val="0"/>
          <w:color w:val="000000"/>
          <w:sz w:val="28"/>
          <w:szCs w:val="28"/>
          <w:lang w:val="en-US" w:eastAsia="de-DE" w:bidi="en-US"/>
        </w:rPr>
        <w:t>SiO</w:t>
      </w:r>
      <w:proofErr w:type="spellEnd"/>
      <w:r w:rsidRPr="003A65FB">
        <w:rPr>
          <w:rFonts w:ascii="Times New Roman" w:eastAsia="Times New Roman" w:hAnsi="Times New Roman" w:cs="Times New Roman"/>
          <w:snapToGrid w:val="0"/>
          <w:color w:val="000000"/>
          <w:sz w:val="28"/>
          <w:szCs w:val="28"/>
          <w:lang w:eastAsia="de-DE" w:bidi="en-US"/>
        </w:rPr>
        <w:t>₂</w:t>
      </w:r>
      <w:r>
        <w:rPr>
          <w:rFonts w:ascii="Times New Roman" w:eastAsia="Times New Roman" w:hAnsi="Times New Roman" w:cs="Times New Roman"/>
          <w:snapToGrid w:val="0"/>
          <w:color w:val="000000"/>
          <w:sz w:val="28"/>
          <w:szCs w:val="28"/>
          <w:lang w:val="kk-KZ" w:eastAsia="de-DE" w:bidi="en-US"/>
        </w:rPr>
        <w:t xml:space="preserve"> отмечается во всех пробах, кроме одной </w:t>
      </w:r>
      <w:r w:rsidRPr="003A65FB">
        <w:rPr>
          <w:rFonts w:ascii="Times New Roman" w:eastAsia="Times New Roman" w:hAnsi="Times New Roman" w:cs="Times New Roman"/>
          <w:snapToGrid w:val="0"/>
          <w:color w:val="000000"/>
          <w:sz w:val="28"/>
          <w:szCs w:val="28"/>
          <w:lang w:eastAsia="de-DE" w:bidi="en-US"/>
        </w:rPr>
        <w:t xml:space="preserve">(рисунок </w:t>
      </w:r>
      <w:r>
        <w:rPr>
          <w:rFonts w:ascii="Times New Roman" w:eastAsia="Times New Roman" w:hAnsi="Times New Roman" w:cs="Times New Roman"/>
          <w:snapToGrid w:val="0"/>
          <w:color w:val="000000"/>
          <w:sz w:val="28"/>
          <w:szCs w:val="28"/>
          <w:lang w:eastAsia="de-DE" w:bidi="en-US"/>
        </w:rPr>
        <w:t>5.5</w:t>
      </w:r>
      <w:r w:rsidRPr="003A65FB">
        <w:rPr>
          <w:rFonts w:ascii="Times New Roman" w:eastAsia="Times New Roman" w:hAnsi="Times New Roman" w:cs="Times New Roman"/>
          <w:snapToGrid w:val="0"/>
          <w:color w:val="000000"/>
          <w:sz w:val="28"/>
          <w:szCs w:val="28"/>
          <w:lang w:eastAsia="de-DE" w:bidi="en-US"/>
        </w:rPr>
        <w:t>).</w:t>
      </w:r>
    </w:p>
    <w:p w14:paraId="0AFC9F36" w14:textId="0931CD38" w:rsidR="002038AA" w:rsidRPr="003A65FB" w:rsidRDefault="002038AA" w:rsidP="002D0585">
      <w:pPr>
        <w:spacing w:after="0" w:line="240" w:lineRule="auto"/>
        <w:ind w:firstLine="708"/>
        <w:jc w:val="both"/>
        <w:rPr>
          <w:rFonts w:ascii="Times New Roman" w:eastAsia="Times New Roman" w:hAnsi="Times New Roman" w:cs="Times New Roman"/>
          <w:snapToGrid w:val="0"/>
          <w:color w:val="000000"/>
          <w:sz w:val="28"/>
          <w:szCs w:val="28"/>
          <w:lang w:val="kk-KZ" w:eastAsia="de-DE" w:bidi="en-US"/>
        </w:rPr>
      </w:pPr>
      <w:r>
        <w:rPr>
          <w:rFonts w:ascii="Times New Roman" w:eastAsia="Times New Roman" w:hAnsi="Times New Roman" w:cs="Times New Roman"/>
          <w:snapToGrid w:val="0"/>
          <w:color w:val="000000"/>
          <w:sz w:val="28"/>
          <w:szCs w:val="28"/>
          <w:lang w:val="kk-KZ" w:eastAsia="de-DE" w:bidi="en-US"/>
        </w:rPr>
        <w:t xml:space="preserve">По </w:t>
      </w:r>
      <w:r w:rsidRPr="002D0585">
        <w:rPr>
          <w:rFonts w:ascii="Times New Roman" w:eastAsia="Times New Roman" w:hAnsi="Times New Roman" w:cs="Times New Roman"/>
          <w:i/>
          <w:iCs/>
          <w:snapToGrid w:val="0"/>
          <w:color w:val="000000"/>
          <w:sz w:val="28"/>
          <w:szCs w:val="28"/>
          <w:lang w:val="kk-KZ" w:eastAsia="de-DE" w:bidi="en-US"/>
        </w:rPr>
        <w:t>Кызылординской области</w:t>
      </w:r>
      <w:r>
        <w:rPr>
          <w:rFonts w:ascii="Times New Roman" w:eastAsia="Times New Roman" w:hAnsi="Times New Roman" w:cs="Times New Roman"/>
          <w:snapToGrid w:val="0"/>
          <w:color w:val="000000"/>
          <w:sz w:val="28"/>
          <w:szCs w:val="28"/>
          <w:lang w:val="kk-KZ" w:eastAsia="de-DE" w:bidi="en-US"/>
        </w:rPr>
        <w:t xml:space="preserve"> в пяти пробах выявлено превышению ПДК по анионам: </w:t>
      </w:r>
      <w:r>
        <w:rPr>
          <w:rFonts w:ascii="Times New Roman" w:eastAsia="Times New Roman" w:hAnsi="Times New Roman" w:cs="Times New Roman"/>
          <w:snapToGrid w:val="0"/>
          <w:color w:val="000000"/>
          <w:sz w:val="28"/>
          <w:szCs w:val="28"/>
          <w:lang w:val="en-US" w:eastAsia="de-DE" w:bidi="en-US"/>
        </w:rPr>
        <w:t>Cl</w:t>
      </w:r>
      <w:r w:rsidRPr="00CC6A86">
        <w:rPr>
          <w:rFonts w:ascii="Times New Roman" w:eastAsia="Times New Roman" w:hAnsi="Times New Roman" w:cs="Times New Roman"/>
          <w:snapToGrid w:val="0"/>
          <w:color w:val="000000"/>
          <w:sz w:val="28"/>
          <w:szCs w:val="28"/>
          <w:lang w:eastAsia="de-DE" w:bidi="en-US"/>
        </w:rPr>
        <w:t xml:space="preserve"> </w:t>
      </w:r>
      <w:r>
        <w:rPr>
          <w:rFonts w:ascii="Times New Roman" w:eastAsia="Times New Roman" w:hAnsi="Times New Roman" w:cs="Times New Roman"/>
          <w:snapToGrid w:val="0"/>
          <w:color w:val="000000"/>
          <w:sz w:val="28"/>
          <w:szCs w:val="28"/>
          <w:lang w:eastAsia="de-DE" w:bidi="en-US"/>
        </w:rPr>
        <w:t>–</w:t>
      </w:r>
      <w:r w:rsidRPr="00CC6A86">
        <w:rPr>
          <w:rFonts w:ascii="Times New Roman" w:eastAsia="Times New Roman" w:hAnsi="Times New Roman" w:cs="Times New Roman"/>
          <w:snapToGrid w:val="0"/>
          <w:color w:val="000000"/>
          <w:sz w:val="28"/>
          <w:szCs w:val="28"/>
          <w:lang w:eastAsia="de-DE" w:bidi="en-US"/>
        </w:rPr>
        <w:t xml:space="preserve"> п</w:t>
      </w:r>
      <w:r>
        <w:rPr>
          <w:rFonts w:ascii="Times New Roman" w:eastAsia="Times New Roman" w:hAnsi="Times New Roman" w:cs="Times New Roman"/>
          <w:snapToGrid w:val="0"/>
          <w:color w:val="000000"/>
          <w:sz w:val="28"/>
          <w:szCs w:val="28"/>
          <w:lang w:val="kk-KZ" w:eastAsia="de-DE" w:bidi="en-US"/>
        </w:rPr>
        <w:t xml:space="preserve">ревышает в 3,5 и 4,6 раза; </w:t>
      </w:r>
      <w:r w:rsidRPr="00CC6A86">
        <w:rPr>
          <w:rFonts w:ascii="Times New Roman" w:eastAsia="Times New Roman" w:hAnsi="Times New Roman" w:cs="Times New Roman"/>
          <w:snapToGrid w:val="0"/>
          <w:color w:val="000000"/>
          <w:sz w:val="28"/>
          <w:szCs w:val="28"/>
          <w:lang w:val="en-US" w:eastAsia="de-DE" w:bidi="en-US"/>
        </w:rPr>
        <w:t>SO</w:t>
      </w:r>
      <w:r w:rsidRPr="00CC6A86">
        <w:rPr>
          <w:rFonts w:ascii="Times New Roman" w:eastAsia="Times New Roman" w:hAnsi="Times New Roman" w:cs="Times New Roman"/>
          <w:snapToGrid w:val="0"/>
          <w:color w:val="000000"/>
          <w:sz w:val="28"/>
          <w:szCs w:val="28"/>
          <w:lang w:eastAsia="de-DE" w:bidi="en-US"/>
        </w:rPr>
        <w:t>₄</w:t>
      </w:r>
      <w:r>
        <w:rPr>
          <w:rFonts w:ascii="Times New Roman" w:eastAsia="Times New Roman" w:hAnsi="Times New Roman" w:cs="Times New Roman"/>
          <w:snapToGrid w:val="0"/>
          <w:color w:val="000000"/>
          <w:sz w:val="28"/>
          <w:szCs w:val="28"/>
          <w:lang w:val="kk-KZ" w:eastAsia="de-DE" w:bidi="en-US"/>
        </w:rPr>
        <w:t xml:space="preserve"> - превышает 1,2 и 1,8 раза </w:t>
      </w:r>
      <w:r w:rsidRPr="003A65FB">
        <w:rPr>
          <w:rFonts w:ascii="Times New Roman" w:eastAsia="Times New Roman" w:hAnsi="Times New Roman" w:cs="Times New Roman"/>
          <w:snapToGrid w:val="0"/>
          <w:color w:val="000000"/>
          <w:sz w:val="28"/>
          <w:szCs w:val="28"/>
          <w:lang w:eastAsia="de-DE" w:bidi="en-US"/>
        </w:rPr>
        <w:t xml:space="preserve">(рисунок </w:t>
      </w:r>
      <w:r>
        <w:rPr>
          <w:rFonts w:ascii="Times New Roman" w:eastAsia="Times New Roman" w:hAnsi="Times New Roman" w:cs="Times New Roman"/>
          <w:snapToGrid w:val="0"/>
          <w:color w:val="000000"/>
          <w:sz w:val="28"/>
          <w:szCs w:val="28"/>
          <w:lang w:eastAsia="de-DE" w:bidi="en-US"/>
        </w:rPr>
        <w:t>5.6</w:t>
      </w:r>
      <w:r w:rsidRPr="003A65FB">
        <w:rPr>
          <w:rFonts w:ascii="Times New Roman" w:eastAsia="Times New Roman" w:hAnsi="Times New Roman" w:cs="Times New Roman"/>
          <w:snapToGrid w:val="0"/>
          <w:color w:val="000000"/>
          <w:sz w:val="28"/>
          <w:szCs w:val="28"/>
          <w:lang w:eastAsia="de-DE" w:bidi="en-US"/>
        </w:rPr>
        <w:t>).</w:t>
      </w:r>
      <w:r>
        <w:rPr>
          <w:rFonts w:ascii="Times New Roman" w:eastAsia="Times New Roman" w:hAnsi="Times New Roman" w:cs="Times New Roman"/>
          <w:snapToGrid w:val="0"/>
          <w:color w:val="000000"/>
          <w:sz w:val="28"/>
          <w:szCs w:val="28"/>
          <w:lang w:val="kk-KZ" w:eastAsia="de-DE" w:bidi="en-US"/>
        </w:rPr>
        <w:t xml:space="preserve"> Превышение ПДК по </w:t>
      </w:r>
      <w:proofErr w:type="spellStart"/>
      <w:r>
        <w:rPr>
          <w:rFonts w:ascii="Times New Roman" w:eastAsia="Times New Roman" w:hAnsi="Times New Roman" w:cs="Times New Roman"/>
          <w:snapToGrid w:val="0"/>
          <w:color w:val="000000"/>
          <w:sz w:val="28"/>
          <w:szCs w:val="28"/>
          <w:lang w:val="en-US" w:eastAsia="de-DE" w:bidi="en-US"/>
        </w:rPr>
        <w:t>SiO</w:t>
      </w:r>
      <w:proofErr w:type="spellEnd"/>
      <w:r w:rsidRPr="003A65FB">
        <w:rPr>
          <w:rFonts w:ascii="Times New Roman" w:eastAsia="Times New Roman" w:hAnsi="Times New Roman" w:cs="Times New Roman"/>
          <w:snapToGrid w:val="0"/>
          <w:color w:val="000000"/>
          <w:sz w:val="28"/>
          <w:szCs w:val="28"/>
          <w:lang w:eastAsia="de-DE" w:bidi="en-US"/>
        </w:rPr>
        <w:t>₂</w:t>
      </w:r>
      <w:r>
        <w:rPr>
          <w:rFonts w:ascii="Times New Roman" w:eastAsia="Times New Roman" w:hAnsi="Times New Roman" w:cs="Times New Roman"/>
          <w:snapToGrid w:val="0"/>
          <w:color w:val="000000"/>
          <w:sz w:val="28"/>
          <w:szCs w:val="28"/>
          <w:lang w:val="kk-KZ" w:eastAsia="de-DE" w:bidi="en-US"/>
        </w:rPr>
        <w:t xml:space="preserve"> отмечается в трех пробах - в 1,4 и 2,3 раза </w:t>
      </w:r>
      <w:r w:rsidRPr="003A65FB">
        <w:rPr>
          <w:rFonts w:ascii="Times New Roman" w:eastAsia="Times New Roman" w:hAnsi="Times New Roman" w:cs="Times New Roman"/>
          <w:snapToGrid w:val="0"/>
          <w:color w:val="000000"/>
          <w:sz w:val="28"/>
          <w:szCs w:val="28"/>
          <w:lang w:eastAsia="de-DE" w:bidi="en-US"/>
        </w:rPr>
        <w:t xml:space="preserve">(рисунок </w:t>
      </w:r>
      <w:r>
        <w:rPr>
          <w:rFonts w:ascii="Times New Roman" w:eastAsia="Times New Roman" w:hAnsi="Times New Roman" w:cs="Times New Roman"/>
          <w:snapToGrid w:val="0"/>
          <w:color w:val="000000"/>
          <w:sz w:val="28"/>
          <w:szCs w:val="28"/>
          <w:lang w:eastAsia="de-DE" w:bidi="en-US"/>
        </w:rPr>
        <w:t>5.7</w:t>
      </w:r>
      <w:r w:rsidRPr="003A65FB">
        <w:rPr>
          <w:rFonts w:ascii="Times New Roman" w:eastAsia="Times New Roman" w:hAnsi="Times New Roman" w:cs="Times New Roman"/>
          <w:snapToGrid w:val="0"/>
          <w:color w:val="000000"/>
          <w:sz w:val="28"/>
          <w:szCs w:val="28"/>
          <w:lang w:eastAsia="de-DE" w:bidi="en-US"/>
        </w:rPr>
        <w:t>).</w:t>
      </w:r>
    </w:p>
    <w:p w14:paraId="6A3124E5" w14:textId="105C9942" w:rsidR="002038AA" w:rsidRPr="00C96BE4" w:rsidRDefault="002038AA" w:rsidP="002D0585">
      <w:pPr>
        <w:spacing w:after="0" w:line="240" w:lineRule="auto"/>
        <w:ind w:firstLine="708"/>
        <w:jc w:val="both"/>
        <w:rPr>
          <w:rFonts w:ascii="Times New Roman" w:eastAsia="Times New Roman" w:hAnsi="Times New Roman" w:cs="Times New Roman"/>
          <w:snapToGrid w:val="0"/>
          <w:color w:val="000000"/>
          <w:sz w:val="28"/>
          <w:szCs w:val="28"/>
          <w:lang w:val="kk-KZ" w:eastAsia="de-DE" w:bidi="en-US"/>
        </w:rPr>
      </w:pPr>
      <w:r>
        <w:rPr>
          <w:rFonts w:ascii="Times New Roman" w:eastAsia="Times New Roman" w:hAnsi="Times New Roman" w:cs="Times New Roman"/>
          <w:snapToGrid w:val="0"/>
          <w:color w:val="000000"/>
          <w:sz w:val="28"/>
          <w:szCs w:val="28"/>
          <w:lang w:val="kk-KZ" w:eastAsia="de-DE" w:bidi="en-US"/>
        </w:rPr>
        <w:t xml:space="preserve">В </w:t>
      </w:r>
      <w:r w:rsidRPr="002D0585">
        <w:rPr>
          <w:rFonts w:ascii="Times New Roman" w:eastAsia="Times New Roman" w:hAnsi="Times New Roman" w:cs="Times New Roman"/>
          <w:i/>
          <w:iCs/>
          <w:snapToGrid w:val="0"/>
          <w:color w:val="000000"/>
          <w:sz w:val="28"/>
          <w:szCs w:val="28"/>
          <w:lang w:val="kk-KZ" w:eastAsia="de-DE" w:bidi="en-US"/>
        </w:rPr>
        <w:t>Туркестан</w:t>
      </w:r>
      <w:r w:rsidR="00A86A61" w:rsidRPr="002D0585">
        <w:rPr>
          <w:rFonts w:ascii="Times New Roman" w:eastAsia="Times New Roman" w:hAnsi="Times New Roman" w:cs="Times New Roman"/>
          <w:i/>
          <w:iCs/>
          <w:snapToGrid w:val="0"/>
          <w:color w:val="000000"/>
          <w:sz w:val="28"/>
          <w:szCs w:val="28"/>
          <w:lang w:val="kk-KZ" w:eastAsia="de-DE" w:bidi="en-US"/>
        </w:rPr>
        <w:t>с</w:t>
      </w:r>
      <w:r w:rsidRPr="002D0585">
        <w:rPr>
          <w:rFonts w:ascii="Times New Roman" w:eastAsia="Times New Roman" w:hAnsi="Times New Roman" w:cs="Times New Roman"/>
          <w:i/>
          <w:iCs/>
          <w:snapToGrid w:val="0"/>
          <w:color w:val="000000"/>
          <w:sz w:val="28"/>
          <w:szCs w:val="28"/>
          <w:lang w:val="kk-KZ" w:eastAsia="de-DE" w:bidi="en-US"/>
        </w:rPr>
        <w:t>кой области</w:t>
      </w:r>
      <w:r>
        <w:rPr>
          <w:rFonts w:ascii="Times New Roman" w:eastAsia="Times New Roman" w:hAnsi="Times New Roman" w:cs="Times New Roman"/>
          <w:snapToGrid w:val="0"/>
          <w:color w:val="000000"/>
          <w:sz w:val="28"/>
          <w:szCs w:val="28"/>
          <w:lang w:val="kk-KZ" w:eastAsia="de-DE" w:bidi="en-US"/>
        </w:rPr>
        <w:t xml:space="preserve"> превышение ПДК отмечено для одной пробы -</w:t>
      </w:r>
      <w:r w:rsidRPr="00C96BE4">
        <w:rPr>
          <w:rFonts w:ascii="Times New Roman" w:eastAsia="Times New Roman" w:hAnsi="Times New Roman" w:cs="Times New Roman"/>
          <w:snapToGrid w:val="0"/>
          <w:color w:val="000000"/>
          <w:sz w:val="28"/>
          <w:szCs w:val="28"/>
          <w:lang w:eastAsia="de-DE" w:bidi="en-US"/>
        </w:rPr>
        <w:t xml:space="preserve"> </w:t>
      </w:r>
      <w:r>
        <w:rPr>
          <w:rFonts w:ascii="Times New Roman" w:eastAsia="Times New Roman" w:hAnsi="Times New Roman" w:cs="Times New Roman"/>
          <w:snapToGrid w:val="0"/>
          <w:color w:val="000000"/>
          <w:sz w:val="28"/>
          <w:szCs w:val="28"/>
          <w:lang w:val="kk-KZ" w:eastAsia="de-DE" w:bidi="en-US"/>
        </w:rPr>
        <w:t xml:space="preserve">по аниону </w:t>
      </w:r>
      <w:r>
        <w:rPr>
          <w:rFonts w:ascii="Times New Roman" w:eastAsia="Times New Roman" w:hAnsi="Times New Roman" w:cs="Times New Roman"/>
          <w:snapToGrid w:val="0"/>
          <w:color w:val="000000"/>
          <w:sz w:val="28"/>
          <w:szCs w:val="28"/>
          <w:lang w:val="en-US" w:eastAsia="de-DE" w:bidi="en-US"/>
        </w:rPr>
        <w:t>Cl</w:t>
      </w:r>
      <w:r w:rsidRPr="00C96BE4">
        <w:rPr>
          <w:rFonts w:ascii="Times New Roman" w:eastAsia="Times New Roman" w:hAnsi="Times New Roman" w:cs="Times New Roman"/>
          <w:snapToGrid w:val="0"/>
          <w:color w:val="000000"/>
          <w:sz w:val="28"/>
          <w:szCs w:val="28"/>
          <w:lang w:eastAsia="de-DE" w:bidi="en-US"/>
        </w:rPr>
        <w:t xml:space="preserve"> </w:t>
      </w:r>
      <w:r>
        <w:rPr>
          <w:rFonts w:ascii="Times New Roman" w:eastAsia="Times New Roman" w:hAnsi="Times New Roman" w:cs="Times New Roman"/>
          <w:snapToGrid w:val="0"/>
          <w:color w:val="000000"/>
          <w:sz w:val="28"/>
          <w:szCs w:val="28"/>
          <w:lang w:val="kk-KZ" w:eastAsia="de-DE" w:bidi="en-US"/>
        </w:rPr>
        <w:t xml:space="preserve">в 1,7 раз </w:t>
      </w:r>
      <w:r w:rsidRPr="003A65FB">
        <w:rPr>
          <w:rFonts w:ascii="Times New Roman" w:eastAsia="Times New Roman" w:hAnsi="Times New Roman" w:cs="Times New Roman"/>
          <w:snapToGrid w:val="0"/>
          <w:color w:val="000000"/>
          <w:sz w:val="28"/>
          <w:szCs w:val="28"/>
          <w:lang w:eastAsia="de-DE" w:bidi="en-US"/>
        </w:rPr>
        <w:t xml:space="preserve">(рисунок </w:t>
      </w:r>
      <w:r>
        <w:rPr>
          <w:rFonts w:ascii="Times New Roman" w:eastAsia="Times New Roman" w:hAnsi="Times New Roman" w:cs="Times New Roman"/>
          <w:snapToGrid w:val="0"/>
          <w:color w:val="000000"/>
          <w:sz w:val="28"/>
          <w:szCs w:val="28"/>
          <w:lang w:eastAsia="de-DE" w:bidi="en-US"/>
        </w:rPr>
        <w:t>5.8</w:t>
      </w:r>
      <w:r w:rsidRPr="003A65FB">
        <w:rPr>
          <w:rFonts w:ascii="Times New Roman" w:eastAsia="Times New Roman" w:hAnsi="Times New Roman" w:cs="Times New Roman"/>
          <w:snapToGrid w:val="0"/>
          <w:color w:val="000000"/>
          <w:sz w:val="28"/>
          <w:szCs w:val="28"/>
          <w:lang w:eastAsia="de-DE" w:bidi="en-US"/>
        </w:rPr>
        <w:t>).</w:t>
      </w:r>
      <w:r>
        <w:rPr>
          <w:rFonts w:ascii="Times New Roman" w:eastAsia="Times New Roman" w:hAnsi="Times New Roman" w:cs="Times New Roman"/>
          <w:snapToGrid w:val="0"/>
          <w:color w:val="000000"/>
          <w:sz w:val="28"/>
          <w:szCs w:val="28"/>
          <w:lang w:val="kk-KZ" w:eastAsia="de-DE" w:bidi="en-US"/>
        </w:rPr>
        <w:t xml:space="preserve"> Превышение по </w:t>
      </w:r>
      <w:proofErr w:type="spellStart"/>
      <w:r>
        <w:rPr>
          <w:rFonts w:ascii="Times New Roman" w:eastAsia="Times New Roman" w:hAnsi="Times New Roman" w:cs="Times New Roman"/>
          <w:snapToGrid w:val="0"/>
          <w:color w:val="000000"/>
          <w:sz w:val="28"/>
          <w:szCs w:val="28"/>
          <w:lang w:val="en-US" w:eastAsia="de-DE" w:bidi="en-US"/>
        </w:rPr>
        <w:t>SiO</w:t>
      </w:r>
      <w:proofErr w:type="spellEnd"/>
      <w:r w:rsidRPr="003A65FB">
        <w:rPr>
          <w:rFonts w:ascii="Times New Roman" w:eastAsia="Times New Roman" w:hAnsi="Times New Roman" w:cs="Times New Roman"/>
          <w:snapToGrid w:val="0"/>
          <w:color w:val="000000"/>
          <w:sz w:val="28"/>
          <w:szCs w:val="28"/>
          <w:lang w:eastAsia="de-DE" w:bidi="en-US"/>
        </w:rPr>
        <w:t>₂</w:t>
      </w:r>
      <w:r>
        <w:rPr>
          <w:rFonts w:ascii="Times New Roman" w:eastAsia="Times New Roman" w:hAnsi="Times New Roman" w:cs="Times New Roman"/>
          <w:snapToGrid w:val="0"/>
          <w:color w:val="000000"/>
          <w:sz w:val="28"/>
          <w:szCs w:val="28"/>
          <w:lang w:val="kk-KZ" w:eastAsia="de-DE" w:bidi="en-US"/>
        </w:rPr>
        <w:t xml:space="preserve"> не выявлено.</w:t>
      </w:r>
    </w:p>
    <w:p w14:paraId="71B28BD6" w14:textId="7A615A9A" w:rsidR="002038AA" w:rsidRDefault="002038AA" w:rsidP="002D0585">
      <w:pPr>
        <w:spacing w:after="0" w:line="240" w:lineRule="auto"/>
        <w:jc w:val="both"/>
        <w:rPr>
          <w:rFonts w:ascii="Times New Roman" w:eastAsia="Times New Roman" w:hAnsi="Times New Roman" w:cs="Times New Roman"/>
          <w:snapToGrid w:val="0"/>
          <w:color w:val="000000"/>
          <w:sz w:val="28"/>
          <w:szCs w:val="28"/>
          <w:lang w:val="kk-KZ" w:eastAsia="de-DE" w:bidi="en-US"/>
        </w:rPr>
      </w:pPr>
    </w:p>
    <w:bookmarkEnd w:id="29"/>
    <w:p w14:paraId="2C155B0D" w14:textId="77777777" w:rsidR="002038AA" w:rsidRPr="00C96BE4" w:rsidRDefault="002038AA" w:rsidP="002038AA">
      <w:pPr>
        <w:jc w:val="both"/>
        <w:rPr>
          <w:rFonts w:ascii="Times New Roman" w:eastAsia="Times New Roman" w:hAnsi="Times New Roman" w:cs="Times New Roman"/>
          <w:snapToGrid w:val="0"/>
          <w:color w:val="000000"/>
          <w:sz w:val="28"/>
          <w:szCs w:val="28"/>
          <w:lang w:val="kk-KZ" w:eastAsia="de-DE" w:bidi="en-US"/>
        </w:rPr>
      </w:pPr>
    </w:p>
    <w:p w14:paraId="002D0286" w14:textId="77777777" w:rsidR="009620ED" w:rsidRDefault="009620ED" w:rsidP="00A66B61">
      <w:pPr>
        <w:jc w:val="center"/>
        <w:rPr>
          <w:rFonts w:ascii="Times New Roman" w:eastAsia="Times New Roman" w:hAnsi="Times New Roman" w:cs="Times New Roman"/>
          <w:snapToGrid w:val="0"/>
          <w:color w:val="000000"/>
          <w:sz w:val="28"/>
          <w:szCs w:val="28"/>
          <w:lang w:val="en-US" w:eastAsia="de-DE" w:bidi="en-US"/>
        </w:rPr>
      </w:pPr>
      <w:r>
        <w:rPr>
          <w:noProof/>
          <w:lang w:eastAsia="ru-RU"/>
        </w:rPr>
        <w:lastRenderedPageBreak/>
        <w:drawing>
          <wp:inline distT="0" distB="0" distL="0" distR="0" wp14:anchorId="479421D2" wp14:editId="5A16CF06">
            <wp:extent cx="5496448" cy="3781753"/>
            <wp:effectExtent l="0" t="0" r="0" b="0"/>
            <wp:docPr id="189214225" name="Диаграмма 1">
              <a:extLst xmlns:a="http://schemas.openxmlformats.org/drawingml/2006/main">
                <a:ext uri="{FF2B5EF4-FFF2-40B4-BE49-F238E27FC236}">
                  <a16:creationId xmlns:a16="http://schemas.microsoft.com/office/drawing/2014/main" id="{6DE30494-976E-4855-1804-EE994B9A73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45CC12B" w14:textId="485D73E8" w:rsidR="00CC6A86" w:rsidRPr="00CC6A86" w:rsidRDefault="00CC6A86" w:rsidP="00CC6A86">
      <w:pPr>
        <w:jc w:val="center"/>
        <w:rPr>
          <w:rFonts w:ascii="Times New Roman" w:eastAsia="Times New Roman" w:hAnsi="Times New Roman" w:cs="Times New Roman"/>
          <w:snapToGrid w:val="0"/>
          <w:color w:val="000000"/>
          <w:sz w:val="28"/>
          <w:szCs w:val="28"/>
          <w:lang w:val="kk-KZ" w:eastAsia="de-DE" w:bidi="en-US"/>
        </w:rPr>
      </w:pPr>
      <w:r w:rsidRPr="00CC6A86">
        <w:rPr>
          <w:rFonts w:ascii="Times New Roman" w:eastAsia="Times New Roman" w:hAnsi="Times New Roman" w:cs="Times New Roman"/>
          <w:snapToGrid w:val="0"/>
          <w:color w:val="000000"/>
          <w:sz w:val="28"/>
          <w:szCs w:val="28"/>
          <w:lang w:val="kk-KZ" w:eastAsia="de-DE" w:bidi="en-US"/>
        </w:rPr>
        <w:t xml:space="preserve">Рисунок </w:t>
      </w:r>
      <w:r w:rsidR="002038AA">
        <w:rPr>
          <w:rFonts w:ascii="Times New Roman" w:eastAsia="Times New Roman" w:hAnsi="Times New Roman" w:cs="Times New Roman"/>
          <w:snapToGrid w:val="0"/>
          <w:color w:val="000000"/>
          <w:sz w:val="28"/>
          <w:szCs w:val="28"/>
          <w:lang w:val="kk-KZ" w:eastAsia="de-DE" w:bidi="en-US"/>
        </w:rPr>
        <w:t>5.4</w:t>
      </w:r>
      <w:r w:rsidRPr="00CC6A86">
        <w:rPr>
          <w:rFonts w:ascii="Times New Roman" w:eastAsia="Times New Roman" w:hAnsi="Times New Roman" w:cs="Times New Roman"/>
          <w:snapToGrid w:val="0"/>
          <w:color w:val="000000"/>
          <w:sz w:val="28"/>
          <w:szCs w:val="28"/>
          <w:lang w:val="kk-KZ" w:eastAsia="de-DE" w:bidi="en-US"/>
        </w:rPr>
        <w:t xml:space="preserve"> – Данные по превыш</w:t>
      </w:r>
      <w:r>
        <w:rPr>
          <w:rFonts w:ascii="Times New Roman" w:eastAsia="Times New Roman" w:hAnsi="Times New Roman" w:cs="Times New Roman"/>
          <w:snapToGrid w:val="0"/>
          <w:color w:val="000000"/>
          <w:sz w:val="28"/>
          <w:szCs w:val="28"/>
          <w:lang w:val="kk-KZ" w:eastAsia="de-DE" w:bidi="en-US"/>
        </w:rPr>
        <w:t>ению</w:t>
      </w:r>
      <w:r w:rsidRPr="00CC6A86">
        <w:rPr>
          <w:rFonts w:ascii="Times New Roman" w:eastAsia="Times New Roman" w:hAnsi="Times New Roman" w:cs="Times New Roman"/>
          <w:snapToGrid w:val="0"/>
          <w:color w:val="000000"/>
          <w:sz w:val="28"/>
          <w:szCs w:val="28"/>
          <w:lang w:val="kk-KZ" w:eastAsia="de-DE" w:bidi="en-US"/>
        </w:rPr>
        <w:t xml:space="preserve"> ПДК </w:t>
      </w:r>
      <w:r w:rsidR="002038AA">
        <w:rPr>
          <w:rFonts w:ascii="Times New Roman" w:eastAsia="Times New Roman" w:hAnsi="Times New Roman" w:cs="Times New Roman"/>
          <w:snapToGrid w:val="0"/>
          <w:color w:val="000000"/>
          <w:sz w:val="28"/>
          <w:szCs w:val="28"/>
          <w:lang w:val="kk-KZ" w:eastAsia="de-DE" w:bidi="en-US"/>
        </w:rPr>
        <w:t xml:space="preserve">по анионам </w:t>
      </w:r>
      <w:r w:rsidRPr="00CC6A86">
        <w:rPr>
          <w:rFonts w:ascii="Times New Roman" w:eastAsia="Times New Roman" w:hAnsi="Times New Roman" w:cs="Times New Roman"/>
          <w:snapToGrid w:val="0"/>
          <w:color w:val="000000"/>
          <w:sz w:val="28"/>
          <w:szCs w:val="28"/>
          <w:lang w:val="en-US" w:eastAsia="de-DE" w:bidi="en-US"/>
        </w:rPr>
        <w:t>Cl</w:t>
      </w:r>
      <w:r w:rsidR="002038AA">
        <w:rPr>
          <w:rFonts w:ascii="Times New Roman" w:eastAsia="Times New Roman" w:hAnsi="Times New Roman" w:cs="Times New Roman"/>
          <w:snapToGrid w:val="0"/>
          <w:color w:val="000000"/>
          <w:sz w:val="28"/>
          <w:szCs w:val="28"/>
          <w:lang w:eastAsia="de-DE" w:bidi="en-US"/>
        </w:rPr>
        <w:t xml:space="preserve"> и</w:t>
      </w:r>
      <w:r w:rsidRPr="00CC6A86">
        <w:rPr>
          <w:rFonts w:ascii="Times New Roman" w:eastAsia="Times New Roman" w:hAnsi="Times New Roman" w:cs="Times New Roman"/>
          <w:snapToGrid w:val="0"/>
          <w:color w:val="000000"/>
          <w:sz w:val="28"/>
          <w:szCs w:val="28"/>
          <w:lang w:eastAsia="de-DE" w:bidi="en-US"/>
        </w:rPr>
        <w:t xml:space="preserve"> </w:t>
      </w:r>
      <w:r w:rsidRPr="00CC6A86">
        <w:rPr>
          <w:rFonts w:ascii="Times New Roman" w:eastAsia="Times New Roman" w:hAnsi="Times New Roman" w:cs="Times New Roman"/>
          <w:snapToGrid w:val="0"/>
          <w:color w:val="000000"/>
          <w:sz w:val="28"/>
          <w:szCs w:val="28"/>
          <w:lang w:val="en-US" w:eastAsia="de-DE" w:bidi="en-US"/>
        </w:rPr>
        <w:t>SO</w:t>
      </w:r>
      <w:r w:rsidRPr="00CC6A86">
        <w:rPr>
          <w:rFonts w:ascii="Times New Roman" w:eastAsia="Times New Roman" w:hAnsi="Times New Roman" w:cs="Times New Roman"/>
          <w:snapToGrid w:val="0"/>
          <w:color w:val="000000"/>
          <w:sz w:val="28"/>
          <w:szCs w:val="28"/>
          <w:lang w:eastAsia="de-DE" w:bidi="en-US"/>
        </w:rPr>
        <w:t xml:space="preserve">₄ </w:t>
      </w:r>
      <w:r w:rsidR="002038AA">
        <w:rPr>
          <w:rFonts w:ascii="Times New Roman" w:eastAsia="Times New Roman" w:hAnsi="Times New Roman" w:cs="Times New Roman"/>
          <w:snapToGrid w:val="0"/>
          <w:color w:val="000000"/>
          <w:sz w:val="28"/>
          <w:szCs w:val="28"/>
          <w:lang w:val="kk-KZ" w:eastAsia="de-DE" w:bidi="en-US"/>
        </w:rPr>
        <w:t xml:space="preserve">в подземных водах </w:t>
      </w:r>
      <w:r w:rsidRPr="00CC6A86">
        <w:rPr>
          <w:rFonts w:ascii="Times New Roman" w:eastAsia="Times New Roman" w:hAnsi="Times New Roman" w:cs="Times New Roman"/>
          <w:snapToGrid w:val="0"/>
          <w:color w:val="000000"/>
          <w:sz w:val="28"/>
          <w:szCs w:val="28"/>
          <w:lang w:val="kk-KZ" w:eastAsia="de-DE" w:bidi="en-US"/>
        </w:rPr>
        <w:t>Жамбылской области</w:t>
      </w:r>
    </w:p>
    <w:p w14:paraId="4626AA36" w14:textId="77777777" w:rsidR="00CC6A86" w:rsidRPr="00CC6A86" w:rsidRDefault="00CC6A86" w:rsidP="009620ED">
      <w:pPr>
        <w:jc w:val="both"/>
        <w:rPr>
          <w:rFonts w:ascii="Times New Roman" w:eastAsia="Times New Roman" w:hAnsi="Times New Roman" w:cs="Times New Roman"/>
          <w:snapToGrid w:val="0"/>
          <w:color w:val="000000"/>
          <w:sz w:val="28"/>
          <w:szCs w:val="28"/>
          <w:lang w:val="kk-KZ" w:eastAsia="de-DE" w:bidi="en-US"/>
        </w:rPr>
      </w:pPr>
    </w:p>
    <w:p w14:paraId="76ACD6EA" w14:textId="77777777" w:rsidR="009620ED" w:rsidRPr="00853745" w:rsidRDefault="009620ED" w:rsidP="009620ED">
      <w:pPr>
        <w:jc w:val="both"/>
        <w:rPr>
          <w:rFonts w:ascii="Times New Roman" w:eastAsia="Times New Roman" w:hAnsi="Times New Roman" w:cs="Times New Roman"/>
          <w:snapToGrid w:val="0"/>
          <w:color w:val="000000"/>
          <w:sz w:val="28"/>
          <w:szCs w:val="28"/>
          <w:lang w:val="en-US" w:eastAsia="de-DE" w:bidi="en-US"/>
        </w:rPr>
      </w:pPr>
      <w:r>
        <w:rPr>
          <w:noProof/>
          <w:lang w:eastAsia="ru-RU"/>
        </w:rPr>
        <w:drawing>
          <wp:inline distT="0" distB="0" distL="0" distR="0" wp14:anchorId="3B16ECC7" wp14:editId="2C921124">
            <wp:extent cx="5924550" cy="3343275"/>
            <wp:effectExtent l="0" t="0" r="0" b="0"/>
            <wp:docPr id="475601821" name="Диаграмма 1">
              <a:extLst xmlns:a="http://schemas.openxmlformats.org/drawingml/2006/main">
                <a:ext uri="{FF2B5EF4-FFF2-40B4-BE49-F238E27FC236}">
                  <a16:creationId xmlns:a16="http://schemas.microsoft.com/office/drawing/2014/main" id="{C14DEC02-5557-AF87-7D51-CCE86638A5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E073081" w14:textId="0FFE84D1" w:rsidR="003A65FB" w:rsidRDefault="003A65FB" w:rsidP="003A65FB">
      <w:pPr>
        <w:jc w:val="center"/>
        <w:rPr>
          <w:rFonts w:ascii="Times New Roman" w:eastAsia="Times New Roman" w:hAnsi="Times New Roman" w:cs="Times New Roman"/>
          <w:snapToGrid w:val="0"/>
          <w:color w:val="000000"/>
          <w:sz w:val="28"/>
          <w:szCs w:val="28"/>
          <w:lang w:val="kk-KZ" w:eastAsia="de-DE" w:bidi="en-US"/>
        </w:rPr>
      </w:pPr>
      <w:r w:rsidRPr="00CC6A86">
        <w:rPr>
          <w:rFonts w:ascii="Times New Roman" w:eastAsia="Times New Roman" w:hAnsi="Times New Roman" w:cs="Times New Roman"/>
          <w:snapToGrid w:val="0"/>
          <w:color w:val="000000"/>
          <w:sz w:val="28"/>
          <w:szCs w:val="28"/>
          <w:lang w:val="kk-KZ" w:eastAsia="de-DE" w:bidi="en-US"/>
        </w:rPr>
        <w:t xml:space="preserve">Рисунок </w:t>
      </w:r>
      <w:r w:rsidR="002038AA">
        <w:rPr>
          <w:rFonts w:ascii="Times New Roman" w:eastAsia="Times New Roman" w:hAnsi="Times New Roman" w:cs="Times New Roman"/>
          <w:snapToGrid w:val="0"/>
          <w:color w:val="000000"/>
          <w:sz w:val="28"/>
          <w:szCs w:val="28"/>
          <w:lang w:val="kk-KZ" w:eastAsia="de-DE" w:bidi="en-US"/>
        </w:rPr>
        <w:t>5.5</w:t>
      </w:r>
      <w:r w:rsidRPr="00CC6A86">
        <w:rPr>
          <w:rFonts w:ascii="Times New Roman" w:eastAsia="Times New Roman" w:hAnsi="Times New Roman" w:cs="Times New Roman"/>
          <w:snapToGrid w:val="0"/>
          <w:color w:val="000000"/>
          <w:sz w:val="28"/>
          <w:szCs w:val="28"/>
          <w:lang w:val="kk-KZ" w:eastAsia="de-DE" w:bidi="en-US"/>
        </w:rPr>
        <w:t xml:space="preserve"> – Данные по превыш</w:t>
      </w:r>
      <w:r>
        <w:rPr>
          <w:rFonts w:ascii="Times New Roman" w:eastAsia="Times New Roman" w:hAnsi="Times New Roman" w:cs="Times New Roman"/>
          <w:snapToGrid w:val="0"/>
          <w:color w:val="000000"/>
          <w:sz w:val="28"/>
          <w:szCs w:val="28"/>
          <w:lang w:val="kk-KZ" w:eastAsia="de-DE" w:bidi="en-US"/>
        </w:rPr>
        <w:t>ению</w:t>
      </w:r>
      <w:r w:rsidRPr="00CC6A86">
        <w:rPr>
          <w:rFonts w:ascii="Times New Roman" w:eastAsia="Times New Roman" w:hAnsi="Times New Roman" w:cs="Times New Roman"/>
          <w:snapToGrid w:val="0"/>
          <w:color w:val="000000"/>
          <w:sz w:val="28"/>
          <w:szCs w:val="28"/>
          <w:lang w:val="kk-KZ" w:eastAsia="de-DE" w:bidi="en-US"/>
        </w:rPr>
        <w:t xml:space="preserve"> ПДК </w:t>
      </w:r>
      <w:r w:rsidR="002038AA">
        <w:rPr>
          <w:rFonts w:ascii="Times New Roman" w:eastAsia="Times New Roman" w:hAnsi="Times New Roman" w:cs="Times New Roman"/>
          <w:snapToGrid w:val="0"/>
          <w:color w:val="000000"/>
          <w:sz w:val="28"/>
          <w:szCs w:val="28"/>
          <w:lang w:val="kk-KZ" w:eastAsia="de-DE" w:bidi="en-US"/>
        </w:rPr>
        <w:t xml:space="preserve">по </w:t>
      </w:r>
      <w:proofErr w:type="spellStart"/>
      <w:r>
        <w:rPr>
          <w:rFonts w:ascii="Times New Roman" w:eastAsia="Times New Roman" w:hAnsi="Times New Roman" w:cs="Times New Roman"/>
          <w:snapToGrid w:val="0"/>
          <w:color w:val="000000"/>
          <w:sz w:val="28"/>
          <w:szCs w:val="28"/>
          <w:lang w:val="en-US" w:eastAsia="de-DE" w:bidi="en-US"/>
        </w:rPr>
        <w:t>SiO</w:t>
      </w:r>
      <w:proofErr w:type="spellEnd"/>
      <w:r w:rsidRPr="003A65FB">
        <w:rPr>
          <w:rFonts w:ascii="Times New Roman" w:eastAsia="Times New Roman" w:hAnsi="Times New Roman" w:cs="Times New Roman"/>
          <w:snapToGrid w:val="0"/>
          <w:color w:val="000000"/>
          <w:sz w:val="28"/>
          <w:szCs w:val="28"/>
          <w:lang w:eastAsia="de-DE" w:bidi="en-US"/>
        </w:rPr>
        <w:t>₂</w:t>
      </w:r>
      <w:r w:rsidRPr="00CC6A86">
        <w:rPr>
          <w:rFonts w:ascii="Times New Roman" w:eastAsia="Times New Roman" w:hAnsi="Times New Roman" w:cs="Times New Roman"/>
          <w:snapToGrid w:val="0"/>
          <w:color w:val="000000"/>
          <w:sz w:val="28"/>
          <w:szCs w:val="28"/>
          <w:lang w:eastAsia="de-DE" w:bidi="en-US"/>
        </w:rPr>
        <w:t xml:space="preserve"> </w:t>
      </w:r>
      <w:r w:rsidR="002038AA">
        <w:rPr>
          <w:rFonts w:ascii="Times New Roman" w:eastAsia="Times New Roman" w:hAnsi="Times New Roman" w:cs="Times New Roman"/>
          <w:snapToGrid w:val="0"/>
          <w:color w:val="000000"/>
          <w:sz w:val="28"/>
          <w:szCs w:val="28"/>
          <w:lang w:val="kk-KZ" w:eastAsia="de-DE" w:bidi="en-US"/>
        </w:rPr>
        <w:t>в</w:t>
      </w:r>
      <w:r w:rsidR="002038AA" w:rsidRPr="00CC6A86">
        <w:rPr>
          <w:rFonts w:ascii="Times New Roman" w:eastAsia="Times New Roman" w:hAnsi="Times New Roman" w:cs="Times New Roman"/>
          <w:snapToGrid w:val="0"/>
          <w:color w:val="000000"/>
          <w:sz w:val="28"/>
          <w:szCs w:val="28"/>
          <w:lang w:val="kk-KZ" w:eastAsia="de-DE" w:bidi="en-US"/>
        </w:rPr>
        <w:t xml:space="preserve"> </w:t>
      </w:r>
      <w:r w:rsidR="002038AA">
        <w:rPr>
          <w:rFonts w:ascii="Times New Roman" w:eastAsia="Times New Roman" w:hAnsi="Times New Roman" w:cs="Times New Roman"/>
          <w:snapToGrid w:val="0"/>
          <w:color w:val="000000"/>
          <w:sz w:val="28"/>
          <w:szCs w:val="28"/>
          <w:lang w:val="kk-KZ" w:eastAsia="de-DE" w:bidi="en-US"/>
        </w:rPr>
        <w:t xml:space="preserve">подземных водах </w:t>
      </w:r>
      <w:r w:rsidRPr="00CC6A86">
        <w:rPr>
          <w:rFonts w:ascii="Times New Roman" w:eastAsia="Times New Roman" w:hAnsi="Times New Roman" w:cs="Times New Roman"/>
          <w:snapToGrid w:val="0"/>
          <w:color w:val="000000"/>
          <w:sz w:val="28"/>
          <w:szCs w:val="28"/>
          <w:lang w:val="kk-KZ" w:eastAsia="de-DE" w:bidi="en-US"/>
        </w:rPr>
        <w:t>Жамбылской области</w:t>
      </w:r>
    </w:p>
    <w:p w14:paraId="3CE7F200" w14:textId="30F6961B" w:rsidR="002038AA" w:rsidRDefault="002038AA" w:rsidP="00CD5478">
      <w:pPr>
        <w:jc w:val="both"/>
        <w:rPr>
          <w:rFonts w:ascii="Times New Roman" w:eastAsia="Times New Roman" w:hAnsi="Times New Roman" w:cs="Times New Roman"/>
          <w:snapToGrid w:val="0"/>
          <w:color w:val="000000"/>
          <w:sz w:val="28"/>
          <w:szCs w:val="28"/>
          <w:lang w:val="kk-KZ" w:eastAsia="de-DE" w:bidi="en-US"/>
        </w:rPr>
      </w:pPr>
    </w:p>
    <w:p w14:paraId="0BA14BF6" w14:textId="5B6FB029" w:rsidR="009620ED" w:rsidRPr="00CD5478" w:rsidRDefault="009620ED" w:rsidP="002E0E60">
      <w:pPr>
        <w:jc w:val="center"/>
        <w:rPr>
          <w:rFonts w:ascii="Times New Roman" w:eastAsia="Times New Roman" w:hAnsi="Times New Roman" w:cs="Times New Roman"/>
          <w:snapToGrid w:val="0"/>
          <w:color w:val="000000"/>
          <w:sz w:val="28"/>
          <w:szCs w:val="28"/>
          <w:lang w:eastAsia="de-DE" w:bidi="en-US"/>
        </w:rPr>
      </w:pPr>
      <w:r>
        <w:rPr>
          <w:noProof/>
          <w:lang w:eastAsia="ru-RU"/>
        </w:rPr>
        <w:lastRenderedPageBreak/>
        <w:drawing>
          <wp:inline distT="0" distB="0" distL="0" distR="0" wp14:anchorId="30A3FC93" wp14:editId="35914E50">
            <wp:extent cx="5486400" cy="3124200"/>
            <wp:effectExtent l="0" t="0" r="0" b="0"/>
            <wp:docPr id="908238279" name="Диаграмма 1">
              <a:extLst xmlns:a="http://schemas.openxmlformats.org/drawingml/2006/main">
                <a:ext uri="{FF2B5EF4-FFF2-40B4-BE49-F238E27FC236}">
                  <a16:creationId xmlns:a16="http://schemas.microsoft.com/office/drawing/2014/main" id="{E0D316C5-FB7D-98D2-E820-C21524BC0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6AF576E" w14:textId="607F585C" w:rsidR="00CD5478" w:rsidRDefault="00CD5478" w:rsidP="00CD5478">
      <w:pPr>
        <w:spacing w:after="0" w:line="240" w:lineRule="auto"/>
        <w:jc w:val="center"/>
        <w:rPr>
          <w:rFonts w:ascii="Times New Roman" w:eastAsia="Times New Roman" w:hAnsi="Times New Roman" w:cs="Times New Roman"/>
          <w:snapToGrid w:val="0"/>
          <w:color w:val="000000"/>
          <w:sz w:val="28"/>
          <w:szCs w:val="28"/>
          <w:lang w:val="kk-KZ" w:eastAsia="de-DE" w:bidi="en-US"/>
        </w:rPr>
      </w:pPr>
      <w:r w:rsidRPr="00CD5478">
        <w:rPr>
          <w:rFonts w:ascii="Times New Roman" w:eastAsia="Times New Roman" w:hAnsi="Times New Roman" w:cs="Times New Roman"/>
          <w:snapToGrid w:val="0"/>
          <w:color w:val="000000"/>
          <w:sz w:val="28"/>
          <w:szCs w:val="28"/>
          <w:lang w:val="kk-KZ" w:eastAsia="de-DE" w:bidi="en-US"/>
        </w:rPr>
        <w:t xml:space="preserve">Рисунок </w:t>
      </w:r>
      <w:r w:rsidR="002038AA">
        <w:rPr>
          <w:rFonts w:ascii="Times New Roman" w:eastAsia="Times New Roman" w:hAnsi="Times New Roman" w:cs="Times New Roman"/>
          <w:snapToGrid w:val="0"/>
          <w:color w:val="000000"/>
          <w:sz w:val="28"/>
          <w:szCs w:val="28"/>
          <w:lang w:val="kk-KZ" w:eastAsia="de-DE" w:bidi="en-US"/>
        </w:rPr>
        <w:t>5.6</w:t>
      </w:r>
      <w:r w:rsidRPr="00CD5478">
        <w:rPr>
          <w:rFonts w:ascii="Times New Roman" w:eastAsia="Times New Roman" w:hAnsi="Times New Roman" w:cs="Times New Roman"/>
          <w:snapToGrid w:val="0"/>
          <w:color w:val="000000"/>
          <w:sz w:val="28"/>
          <w:szCs w:val="28"/>
          <w:lang w:val="kk-KZ" w:eastAsia="de-DE" w:bidi="en-US"/>
        </w:rPr>
        <w:t xml:space="preserve"> – Данные по превышению ПДК </w:t>
      </w:r>
      <w:r w:rsidR="002038AA">
        <w:rPr>
          <w:rFonts w:ascii="Times New Roman" w:eastAsia="Times New Roman" w:hAnsi="Times New Roman" w:cs="Times New Roman"/>
          <w:snapToGrid w:val="0"/>
          <w:color w:val="000000"/>
          <w:sz w:val="28"/>
          <w:szCs w:val="28"/>
          <w:lang w:val="kk-KZ" w:eastAsia="de-DE" w:bidi="en-US"/>
        </w:rPr>
        <w:t xml:space="preserve">по анионам </w:t>
      </w:r>
      <w:r w:rsidRPr="00CD5478">
        <w:rPr>
          <w:rFonts w:ascii="Times New Roman" w:eastAsia="Times New Roman" w:hAnsi="Times New Roman" w:cs="Times New Roman"/>
          <w:snapToGrid w:val="0"/>
          <w:color w:val="000000"/>
          <w:sz w:val="28"/>
          <w:szCs w:val="28"/>
          <w:lang w:val="en-US" w:eastAsia="de-DE" w:bidi="en-US"/>
        </w:rPr>
        <w:t>Cl</w:t>
      </w:r>
      <w:r w:rsidR="002038AA">
        <w:rPr>
          <w:rFonts w:ascii="Times New Roman" w:eastAsia="Times New Roman" w:hAnsi="Times New Roman" w:cs="Times New Roman"/>
          <w:snapToGrid w:val="0"/>
          <w:color w:val="000000"/>
          <w:sz w:val="28"/>
          <w:szCs w:val="28"/>
          <w:lang w:eastAsia="de-DE" w:bidi="en-US"/>
        </w:rPr>
        <w:t xml:space="preserve"> и </w:t>
      </w:r>
      <w:r w:rsidRPr="00CD5478">
        <w:rPr>
          <w:rFonts w:ascii="Times New Roman" w:eastAsia="Times New Roman" w:hAnsi="Times New Roman" w:cs="Times New Roman"/>
          <w:snapToGrid w:val="0"/>
          <w:color w:val="000000"/>
          <w:sz w:val="28"/>
          <w:szCs w:val="28"/>
          <w:lang w:val="en-US" w:eastAsia="de-DE" w:bidi="en-US"/>
        </w:rPr>
        <w:t>SO</w:t>
      </w:r>
      <w:r w:rsidRPr="00CD5478">
        <w:rPr>
          <w:rFonts w:ascii="Times New Roman" w:eastAsia="Times New Roman" w:hAnsi="Times New Roman" w:cs="Times New Roman"/>
          <w:snapToGrid w:val="0"/>
          <w:color w:val="000000"/>
          <w:sz w:val="28"/>
          <w:szCs w:val="28"/>
          <w:lang w:eastAsia="de-DE" w:bidi="en-US"/>
        </w:rPr>
        <w:t xml:space="preserve">₄ </w:t>
      </w:r>
      <w:r w:rsidR="002038AA">
        <w:rPr>
          <w:rFonts w:ascii="Times New Roman" w:eastAsia="Times New Roman" w:hAnsi="Times New Roman" w:cs="Times New Roman"/>
          <w:snapToGrid w:val="0"/>
          <w:color w:val="000000"/>
          <w:sz w:val="28"/>
          <w:szCs w:val="28"/>
          <w:lang w:val="kk-KZ" w:eastAsia="de-DE" w:bidi="en-US"/>
        </w:rPr>
        <w:t xml:space="preserve">в подземных водах </w:t>
      </w:r>
      <w:r w:rsidRPr="00CD5478">
        <w:rPr>
          <w:rFonts w:ascii="Times New Roman" w:eastAsia="Times New Roman" w:hAnsi="Times New Roman" w:cs="Times New Roman"/>
          <w:snapToGrid w:val="0"/>
          <w:color w:val="000000"/>
          <w:sz w:val="28"/>
          <w:szCs w:val="28"/>
          <w:lang w:val="kk-KZ" w:eastAsia="de-DE" w:bidi="en-US"/>
        </w:rPr>
        <w:t>Кызылординской области</w:t>
      </w:r>
    </w:p>
    <w:p w14:paraId="0B2581DA" w14:textId="2551CF02" w:rsidR="002038AA" w:rsidRDefault="002038AA" w:rsidP="00CD5478">
      <w:pPr>
        <w:spacing w:after="0" w:line="240" w:lineRule="auto"/>
        <w:jc w:val="center"/>
        <w:rPr>
          <w:rFonts w:ascii="Times New Roman" w:eastAsia="Times New Roman" w:hAnsi="Times New Roman" w:cs="Times New Roman"/>
          <w:snapToGrid w:val="0"/>
          <w:color w:val="000000"/>
          <w:sz w:val="28"/>
          <w:szCs w:val="28"/>
          <w:lang w:val="kk-KZ" w:eastAsia="de-DE" w:bidi="en-US"/>
        </w:rPr>
      </w:pPr>
    </w:p>
    <w:p w14:paraId="4E7F4C87" w14:textId="77777777" w:rsidR="002038AA" w:rsidRDefault="002038AA" w:rsidP="00CD5478">
      <w:pPr>
        <w:spacing w:after="0" w:line="240" w:lineRule="auto"/>
        <w:jc w:val="center"/>
        <w:rPr>
          <w:rFonts w:ascii="Times New Roman" w:eastAsia="Times New Roman" w:hAnsi="Times New Roman" w:cs="Times New Roman"/>
          <w:snapToGrid w:val="0"/>
          <w:color w:val="000000"/>
          <w:sz w:val="28"/>
          <w:szCs w:val="28"/>
          <w:lang w:val="kk-KZ" w:eastAsia="de-DE" w:bidi="en-US"/>
        </w:rPr>
      </w:pPr>
    </w:p>
    <w:p w14:paraId="44FF8489" w14:textId="77777777" w:rsidR="002038AA" w:rsidRPr="00CD5478" w:rsidRDefault="002038AA" w:rsidP="00CD5478">
      <w:pPr>
        <w:spacing w:after="0" w:line="240" w:lineRule="auto"/>
        <w:jc w:val="center"/>
        <w:rPr>
          <w:rFonts w:ascii="Times New Roman" w:eastAsia="Times New Roman" w:hAnsi="Times New Roman" w:cs="Times New Roman"/>
          <w:snapToGrid w:val="0"/>
          <w:color w:val="000000"/>
          <w:sz w:val="28"/>
          <w:szCs w:val="28"/>
          <w:lang w:val="kk-KZ" w:eastAsia="de-DE" w:bidi="en-US"/>
        </w:rPr>
      </w:pPr>
    </w:p>
    <w:p w14:paraId="00D996EE" w14:textId="7415C7ED" w:rsidR="009620ED" w:rsidRDefault="009620ED" w:rsidP="002E0E60">
      <w:pPr>
        <w:jc w:val="center"/>
        <w:rPr>
          <w:rFonts w:ascii="Times New Roman" w:eastAsia="Times New Roman" w:hAnsi="Times New Roman" w:cs="Times New Roman"/>
          <w:snapToGrid w:val="0"/>
          <w:color w:val="000000"/>
          <w:sz w:val="28"/>
          <w:szCs w:val="28"/>
          <w:lang w:val="en-US" w:eastAsia="de-DE" w:bidi="en-US"/>
        </w:rPr>
      </w:pPr>
      <w:r>
        <w:rPr>
          <w:noProof/>
          <w:lang w:eastAsia="ru-RU"/>
        </w:rPr>
        <w:drawing>
          <wp:inline distT="0" distB="0" distL="0" distR="0" wp14:anchorId="661DA16C" wp14:editId="09304FD8">
            <wp:extent cx="5495925" cy="3429000"/>
            <wp:effectExtent l="0" t="0" r="9525" b="0"/>
            <wp:docPr id="1008998580" name="Диаграмма 1">
              <a:extLst xmlns:a="http://schemas.openxmlformats.org/drawingml/2006/main">
                <a:ext uri="{FF2B5EF4-FFF2-40B4-BE49-F238E27FC236}">
                  <a16:creationId xmlns:a16="http://schemas.microsoft.com/office/drawing/2014/main" id="{4CBDD33B-6130-EFF0-13C5-AD006911F9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A3D273" w14:textId="77777777" w:rsidR="002038AA" w:rsidRDefault="002038AA" w:rsidP="002D0585">
      <w:pPr>
        <w:spacing w:after="0" w:line="240" w:lineRule="auto"/>
        <w:jc w:val="center"/>
        <w:rPr>
          <w:rFonts w:ascii="Times New Roman" w:eastAsia="Times New Roman" w:hAnsi="Times New Roman" w:cs="Times New Roman"/>
          <w:snapToGrid w:val="0"/>
          <w:color w:val="000000"/>
          <w:sz w:val="28"/>
          <w:szCs w:val="28"/>
          <w:lang w:val="en-US" w:eastAsia="de-DE" w:bidi="en-US"/>
        </w:rPr>
      </w:pPr>
    </w:p>
    <w:p w14:paraId="71748D35" w14:textId="6A1B79A6" w:rsidR="002E0E60" w:rsidRDefault="002E0E60" w:rsidP="002038AA">
      <w:pPr>
        <w:spacing w:after="0" w:line="240" w:lineRule="auto"/>
        <w:jc w:val="center"/>
        <w:rPr>
          <w:rFonts w:ascii="Times New Roman" w:eastAsia="Times New Roman" w:hAnsi="Times New Roman" w:cs="Times New Roman"/>
          <w:snapToGrid w:val="0"/>
          <w:color w:val="000000"/>
          <w:sz w:val="28"/>
          <w:szCs w:val="28"/>
          <w:lang w:val="kk-KZ" w:eastAsia="de-DE" w:bidi="en-US"/>
        </w:rPr>
      </w:pPr>
      <w:r w:rsidRPr="00CD5478">
        <w:rPr>
          <w:rFonts w:ascii="Times New Roman" w:eastAsia="Times New Roman" w:hAnsi="Times New Roman" w:cs="Times New Roman"/>
          <w:snapToGrid w:val="0"/>
          <w:color w:val="000000"/>
          <w:sz w:val="28"/>
          <w:szCs w:val="28"/>
          <w:lang w:val="kk-KZ" w:eastAsia="de-DE" w:bidi="en-US"/>
        </w:rPr>
        <w:t xml:space="preserve">Рисунок </w:t>
      </w:r>
      <w:r w:rsidR="002038AA">
        <w:rPr>
          <w:rFonts w:ascii="Times New Roman" w:eastAsia="Times New Roman" w:hAnsi="Times New Roman" w:cs="Times New Roman"/>
          <w:snapToGrid w:val="0"/>
          <w:color w:val="000000"/>
          <w:sz w:val="28"/>
          <w:szCs w:val="28"/>
          <w:lang w:val="kk-KZ" w:eastAsia="de-DE" w:bidi="en-US"/>
        </w:rPr>
        <w:t>5.7</w:t>
      </w:r>
      <w:r w:rsidRPr="00CD5478">
        <w:rPr>
          <w:rFonts w:ascii="Times New Roman" w:eastAsia="Times New Roman" w:hAnsi="Times New Roman" w:cs="Times New Roman"/>
          <w:snapToGrid w:val="0"/>
          <w:color w:val="000000"/>
          <w:sz w:val="28"/>
          <w:szCs w:val="28"/>
          <w:lang w:val="kk-KZ" w:eastAsia="de-DE" w:bidi="en-US"/>
        </w:rPr>
        <w:t xml:space="preserve"> – Данные по превышению ПДК </w:t>
      </w:r>
      <w:proofErr w:type="spellStart"/>
      <w:r>
        <w:rPr>
          <w:rFonts w:ascii="Times New Roman" w:eastAsia="Times New Roman" w:hAnsi="Times New Roman" w:cs="Times New Roman"/>
          <w:snapToGrid w:val="0"/>
          <w:color w:val="000000"/>
          <w:sz w:val="28"/>
          <w:szCs w:val="28"/>
          <w:lang w:val="en-US" w:eastAsia="de-DE" w:bidi="en-US"/>
        </w:rPr>
        <w:t>SiO</w:t>
      </w:r>
      <w:proofErr w:type="spellEnd"/>
      <w:r w:rsidR="00C96BE4" w:rsidRPr="00C96BE4">
        <w:rPr>
          <w:rFonts w:ascii="Times New Roman" w:eastAsia="Times New Roman" w:hAnsi="Times New Roman" w:cs="Times New Roman"/>
          <w:snapToGrid w:val="0"/>
          <w:color w:val="000000"/>
          <w:sz w:val="28"/>
          <w:szCs w:val="28"/>
          <w:lang w:eastAsia="de-DE" w:bidi="en-US"/>
        </w:rPr>
        <w:t>₂</w:t>
      </w:r>
      <w:r w:rsidRPr="00CD5478">
        <w:rPr>
          <w:rFonts w:ascii="Times New Roman" w:eastAsia="Times New Roman" w:hAnsi="Times New Roman" w:cs="Times New Roman"/>
          <w:snapToGrid w:val="0"/>
          <w:color w:val="000000"/>
          <w:sz w:val="28"/>
          <w:szCs w:val="28"/>
          <w:lang w:val="kk-KZ" w:eastAsia="de-DE" w:bidi="en-US"/>
        </w:rPr>
        <w:t xml:space="preserve"> </w:t>
      </w:r>
      <w:r w:rsidR="002038AA">
        <w:rPr>
          <w:rFonts w:ascii="Times New Roman" w:eastAsia="Times New Roman" w:hAnsi="Times New Roman" w:cs="Times New Roman"/>
          <w:snapToGrid w:val="0"/>
          <w:color w:val="000000"/>
          <w:sz w:val="28"/>
          <w:szCs w:val="28"/>
          <w:lang w:val="kk-KZ" w:eastAsia="de-DE" w:bidi="en-US"/>
        </w:rPr>
        <w:t>в</w:t>
      </w:r>
      <w:r w:rsidR="002038AA" w:rsidRPr="00CD5478">
        <w:rPr>
          <w:rFonts w:ascii="Times New Roman" w:eastAsia="Times New Roman" w:hAnsi="Times New Roman" w:cs="Times New Roman"/>
          <w:snapToGrid w:val="0"/>
          <w:color w:val="000000"/>
          <w:sz w:val="28"/>
          <w:szCs w:val="28"/>
          <w:lang w:val="kk-KZ" w:eastAsia="de-DE" w:bidi="en-US"/>
        </w:rPr>
        <w:t xml:space="preserve"> </w:t>
      </w:r>
      <w:r w:rsidR="002038AA">
        <w:rPr>
          <w:rFonts w:ascii="Times New Roman" w:eastAsia="Times New Roman" w:hAnsi="Times New Roman" w:cs="Times New Roman"/>
          <w:snapToGrid w:val="0"/>
          <w:color w:val="000000"/>
          <w:sz w:val="28"/>
          <w:szCs w:val="28"/>
          <w:lang w:val="kk-KZ" w:eastAsia="de-DE" w:bidi="en-US"/>
        </w:rPr>
        <w:t xml:space="preserve">подземных водах </w:t>
      </w:r>
      <w:r w:rsidRPr="00CD5478">
        <w:rPr>
          <w:rFonts w:ascii="Times New Roman" w:eastAsia="Times New Roman" w:hAnsi="Times New Roman" w:cs="Times New Roman"/>
          <w:snapToGrid w:val="0"/>
          <w:color w:val="000000"/>
          <w:sz w:val="28"/>
          <w:szCs w:val="28"/>
          <w:lang w:val="kk-KZ" w:eastAsia="de-DE" w:bidi="en-US"/>
        </w:rPr>
        <w:t>Кызылординской области</w:t>
      </w:r>
    </w:p>
    <w:p w14:paraId="3E3896F4" w14:textId="42D40455" w:rsidR="002038AA" w:rsidRDefault="002038AA" w:rsidP="002038AA">
      <w:pPr>
        <w:spacing w:after="0" w:line="240" w:lineRule="auto"/>
        <w:jc w:val="center"/>
        <w:rPr>
          <w:rFonts w:ascii="Times New Roman" w:eastAsia="Times New Roman" w:hAnsi="Times New Roman" w:cs="Times New Roman"/>
          <w:snapToGrid w:val="0"/>
          <w:color w:val="000000"/>
          <w:sz w:val="28"/>
          <w:szCs w:val="28"/>
          <w:lang w:val="kk-KZ" w:eastAsia="de-DE" w:bidi="en-US"/>
        </w:rPr>
      </w:pPr>
    </w:p>
    <w:p w14:paraId="5AB70E77" w14:textId="6288DB20" w:rsidR="002038AA" w:rsidRDefault="002038AA" w:rsidP="002038AA">
      <w:pPr>
        <w:spacing w:after="0" w:line="240" w:lineRule="auto"/>
        <w:jc w:val="center"/>
        <w:rPr>
          <w:rFonts w:ascii="Times New Roman" w:eastAsia="Times New Roman" w:hAnsi="Times New Roman" w:cs="Times New Roman"/>
          <w:snapToGrid w:val="0"/>
          <w:color w:val="000000"/>
          <w:sz w:val="28"/>
          <w:szCs w:val="28"/>
          <w:lang w:val="kk-KZ" w:eastAsia="de-DE" w:bidi="en-US"/>
        </w:rPr>
      </w:pPr>
    </w:p>
    <w:p w14:paraId="374B4433" w14:textId="5C2369E8" w:rsidR="002038AA" w:rsidRDefault="002038AA" w:rsidP="002038AA">
      <w:pPr>
        <w:spacing w:after="0" w:line="240" w:lineRule="auto"/>
        <w:jc w:val="center"/>
        <w:rPr>
          <w:rFonts w:ascii="Times New Roman" w:eastAsia="Times New Roman" w:hAnsi="Times New Roman" w:cs="Times New Roman"/>
          <w:snapToGrid w:val="0"/>
          <w:color w:val="000000"/>
          <w:sz w:val="28"/>
          <w:szCs w:val="28"/>
          <w:lang w:val="kk-KZ" w:eastAsia="de-DE" w:bidi="en-US"/>
        </w:rPr>
      </w:pPr>
    </w:p>
    <w:p w14:paraId="2AECDEEA" w14:textId="77777777" w:rsidR="00C96BE4" w:rsidRDefault="00C96BE4" w:rsidP="009620ED">
      <w:pPr>
        <w:jc w:val="both"/>
        <w:rPr>
          <w:rFonts w:ascii="Times New Roman" w:eastAsia="Times New Roman" w:hAnsi="Times New Roman" w:cs="Times New Roman"/>
          <w:snapToGrid w:val="0"/>
          <w:color w:val="000000"/>
          <w:sz w:val="28"/>
          <w:szCs w:val="28"/>
          <w:lang w:val="kk-KZ" w:eastAsia="de-DE" w:bidi="en-US"/>
        </w:rPr>
      </w:pPr>
    </w:p>
    <w:p w14:paraId="64951BCB" w14:textId="77777777" w:rsidR="009620ED" w:rsidRDefault="009620ED" w:rsidP="00C96BE4">
      <w:pPr>
        <w:jc w:val="center"/>
        <w:rPr>
          <w:rFonts w:ascii="Times New Roman" w:eastAsia="Times New Roman" w:hAnsi="Times New Roman" w:cs="Times New Roman"/>
          <w:snapToGrid w:val="0"/>
          <w:color w:val="000000"/>
          <w:sz w:val="28"/>
          <w:szCs w:val="28"/>
          <w:lang w:val="kk-KZ" w:eastAsia="de-DE" w:bidi="en-US"/>
        </w:rPr>
      </w:pPr>
      <w:r>
        <w:rPr>
          <w:noProof/>
          <w:lang w:eastAsia="ru-RU"/>
        </w:rPr>
        <w:drawing>
          <wp:inline distT="0" distB="0" distL="0" distR="0" wp14:anchorId="743FA876" wp14:editId="5E3851B0">
            <wp:extent cx="5048250" cy="3343275"/>
            <wp:effectExtent l="0" t="0" r="0" b="0"/>
            <wp:docPr id="1867891966" name="Диаграмма 1">
              <a:extLst xmlns:a="http://schemas.openxmlformats.org/drawingml/2006/main">
                <a:ext uri="{FF2B5EF4-FFF2-40B4-BE49-F238E27FC236}">
                  <a16:creationId xmlns:a16="http://schemas.microsoft.com/office/drawing/2014/main" id="{4563D631-09F1-AE3F-0CBF-8F263B5254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64A12FF" w14:textId="751AE594" w:rsidR="00C96BE4" w:rsidRPr="002E0E60" w:rsidRDefault="00C96BE4" w:rsidP="00C96BE4">
      <w:pPr>
        <w:jc w:val="center"/>
        <w:rPr>
          <w:rFonts w:ascii="Times New Roman" w:eastAsia="Times New Roman" w:hAnsi="Times New Roman" w:cs="Times New Roman"/>
          <w:snapToGrid w:val="0"/>
          <w:color w:val="000000"/>
          <w:sz w:val="28"/>
          <w:szCs w:val="28"/>
          <w:lang w:val="kk-KZ" w:eastAsia="de-DE" w:bidi="en-US"/>
        </w:rPr>
      </w:pPr>
      <w:r w:rsidRPr="00CD5478">
        <w:rPr>
          <w:rFonts w:ascii="Times New Roman" w:eastAsia="Times New Roman" w:hAnsi="Times New Roman" w:cs="Times New Roman"/>
          <w:snapToGrid w:val="0"/>
          <w:color w:val="000000"/>
          <w:sz w:val="28"/>
          <w:szCs w:val="28"/>
          <w:lang w:val="kk-KZ" w:eastAsia="de-DE" w:bidi="en-US"/>
        </w:rPr>
        <w:t xml:space="preserve">Рисунок </w:t>
      </w:r>
      <w:r w:rsidR="002038AA">
        <w:rPr>
          <w:rFonts w:ascii="Times New Roman" w:eastAsia="Times New Roman" w:hAnsi="Times New Roman" w:cs="Times New Roman"/>
          <w:snapToGrid w:val="0"/>
          <w:color w:val="000000"/>
          <w:sz w:val="28"/>
          <w:szCs w:val="28"/>
          <w:lang w:val="kk-KZ" w:eastAsia="de-DE" w:bidi="en-US"/>
        </w:rPr>
        <w:t>5.8</w:t>
      </w:r>
      <w:r>
        <w:rPr>
          <w:rFonts w:ascii="Times New Roman" w:eastAsia="Times New Roman" w:hAnsi="Times New Roman" w:cs="Times New Roman"/>
          <w:snapToGrid w:val="0"/>
          <w:color w:val="000000"/>
          <w:sz w:val="28"/>
          <w:szCs w:val="28"/>
          <w:lang w:val="kk-KZ" w:eastAsia="de-DE" w:bidi="en-US"/>
        </w:rPr>
        <w:t xml:space="preserve">- </w:t>
      </w:r>
      <w:r w:rsidRPr="00CD5478">
        <w:rPr>
          <w:rFonts w:ascii="Times New Roman" w:eastAsia="Times New Roman" w:hAnsi="Times New Roman" w:cs="Times New Roman"/>
          <w:snapToGrid w:val="0"/>
          <w:color w:val="000000"/>
          <w:sz w:val="28"/>
          <w:szCs w:val="28"/>
          <w:lang w:val="kk-KZ" w:eastAsia="de-DE" w:bidi="en-US"/>
        </w:rPr>
        <w:t xml:space="preserve">Данные по превышению ПДК </w:t>
      </w:r>
      <w:r w:rsidR="002038AA">
        <w:rPr>
          <w:rFonts w:ascii="Times New Roman" w:eastAsia="Times New Roman" w:hAnsi="Times New Roman" w:cs="Times New Roman"/>
          <w:snapToGrid w:val="0"/>
          <w:color w:val="000000"/>
          <w:sz w:val="28"/>
          <w:szCs w:val="28"/>
          <w:lang w:val="kk-KZ" w:eastAsia="de-DE" w:bidi="en-US"/>
        </w:rPr>
        <w:t xml:space="preserve">по анионам </w:t>
      </w:r>
      <w:r w:rsidRPr="00CD5478">
        <w:rPr>
          <w:rFonts w:ascii="Times New Roman" w:eastAsia="Times New Roman" w:hAnsi="Times New Roman" w:cs="Times New Roman"/>
          <w:snapToGrid w:val="0"/>
          <w:color w:val="000000"/>
          <w:sz w:val="28"/>
          <w:szCs w:val="28"/>
          <w:lang w:val="en-US" w:eastAsia="de-DE" w:bidi="en-US"/>
        </w:rPr>
        <w:t>Cl</w:t>
      </w:r>
      <w:r w:rsidR="002038AA">
        <w:rPr>
          <w:rFonts w:ascii="Times New Roman" w:eastAsia="Times New Roman" w:hAnsi="Times New Roman" w:cs="Times New Roman"/>
          <w:snapToGrid w:val="0"/>
          <w:color w:val="000000"/>
          <w:sz w:val="28"/>
          <w:szCs w:val="28"/>
          <w:lang w:eastAsia="de-DE" w:bidi="en-US"/>
        </w:rPr>
        <w:t xml:space="preserve"> и </w:t>
      </w:r>
      <w:r w:rsidRPr="00CD5478">
        <w:rPr>
          <w:rFonts w:ascii="Times New Roman" w:eastAsia="Times New Roman" w:hAnsi="Times New Roman" w:cs="Times New Roman"/>
          <w:snapToGrid w:val="0"/>
          <w:color w:val="000000"/>
          <w:sz w:val="28"/>
          <w:szCs w:val="28"/>
          <w:lang w:val="en-US" w:eastAsia="de-DE" w:bidi="en-US"/>
        </w:rPr>
        <w:t>SO</w:t>
      </w:r>
      <w:r w:rsidRPr="00CD5478">
        <w:rPr>
          <w:rFonts w:ascii="Times New Roman" w:eastAsia="Times New Roman" w:hAnsi="Times New Roman" w:cs="Times New Roman"/>
          <w:snapToGrid w:val="0"/>
          <w:color w:val="000000"/>
          <w:sz w:val="28"/>
          <w:szCs w:val="28"/>
          <w:lang w:eastAsia="de-DE" w:bidi="en-US"/>
        </w:rPr>
        <w:t xml:space="preserve">₄ </w:t>
      </w:r>
      <w:r w:rsidR="002038AA">
        <w:rPr>
          <w:rFonts w:ascii="Times New Roman" w:eastAsia="Times New Roman" w:hAnsi="Times New Roman" w:cs="Times New Roman"/>
          <w:snapToGrid w:val="0"/>
          <w:color w:val="000000"/>
          <w:sz w:val="28"/>
          <w:szCs w:val="28"/>
          <w:lang w:val="kk-KZ" w:eastAsia="de-DE" w:bidi="en-US"/>
        </w:rPr>
        <w:t xml:space="preserve">в подземных водах </w:t>
      </w:r>
      <w:r>
        <w:rPr>
          <w:rFonts w:ascii="Times New Roman" w:eastAsia="Times New Roman" w:hAnsi="Times New Roman" w:cs="Times New Roman"/>
          <w:snapToGrid w:val="0"/>
          <w:color w:val="000000"/>
          <w:sz w:val="28"/>
          <w:szCs w:val="28"/>
          <w:lang w:val="kk-KZ" w:eastAsia="de-DE" w:bidi="en-US"/>
        </w:rPr>
        <w:t>Туркестан</w:t>
      </w:r>
      <w:r w:rsidRPr="00CD5478">
        <w:rPr>
          <w:rFonts w:ascii="Times New Roman" w:eastAsia="Times New Roman" w:hAnsi="Times New Roman" w:cs="Times New Roman"/>
          <w:snapToGrid w:val="0"/>
          <w:color w:val="000000"/>
          <w:sz w:val="28"/>
          <w:szCs w:val="28"/>
          <w:lang w:val="kk-KZ" w:eastAsia="de-DE" w:bidi="en-US"/>
        </w:rPr>
        <w:t>ской области</w:t>
      </w:r>
    </w:p>
    <w:p w14:paraId="5BEBD372" w14:textId="77777777" w:rsidR="009B4C11" w:rsidRPr="00C96BE4" w:rsidRDefault="009B4C11" w:rsidP="00F2350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14:paraId="011B9E59" w14:textId="6BB58B59" w:rsidR="009B4C11" w:rsidRDefault="00616BA2" w:rsidP="00616BA2">
      <w:pPr>
        <w:widowControl w:val="0"/>
        <w:autoSpaceDE w:val="0"/>
        <w:autoSpaceDN w:val="0"/>
        <w:adjustRightInd w:val="0"/>
        <w:spacing w:after="0" w:line="240" w:lineRule="auto"/>
        <w:ind w:firstLine="709"/>
        <w:jc w:val="both"/>
        <w:rPr>
          <w:rFonts w:ascii="Times New Roman" w:eastAsia="TimesNewRoman" w:hAnsi="Times New Roman" w:cs="Times New Roman"/>
          <w:sz w:val="28"/>
          <w:szCs w:val="28"/>
        </w:rPr>
      </w:pPr>
      <w:bookmarkStart w:id="30" w:name="_Hlk162514463"/>
      <w:r>
        <w:rPr>
          <w:rFonts w:ascii="Times New Roman" w:eastAsia="Times New Roman" w:hAnsi="Times New Roman" w:cs="Times New Roman"/>
          <w:sz w:val="28"/>
          <w:szCs w:val="28"/>
          <w:lang w:eastAsia="ru-RU"/>
        </w:rPr>
        <w:t xml:space="preserve">Дополнительно проведены расчеты парных корреляций компонентов химического состава подземных вод </w:t>
      </w:r>
      <w:r w:rsidRPr="002211A6">
        <w:rPr>
          <w:rFonts w:ascii="Times New Roman" w:eastAsia="TimesNewRoman" w:hAnsi="Times New Roman" w:cs="Times New Roman"/>
          <w:sz w:val="28"/>
          <w:szCs w:val="28"/>
        </w:rPr>
        <w:t xml:space="preserve">в программном комплексе </w:t>
      </w:r>
      <w:proofErr w:type="spellStart"/>
      <w:r w:rsidRPr="002211A6">
        <w:rPr>
          <w:rFonts w:ascii="Times New Roman" w:eastAsia="TimesNewRoman" w:hAnsi="Times New Roman" w:cs="Times New Roman"/>
          <w:sz w:val="28"/>
          <w:szCs w:val="28"/>
        </w:rPr>
        <w:t>Statistika</w:t>
      </w:r>
      <w:proofErr w:type="spellEnd"/>
      <w:r>
        <w:rPr>
          <w:rFonts w:ascii="Times New Roman" w:eastAsia="TimesNewRoman" w:hAnsi="Times New Roman" w:cs="Times New Roman"/>
          <w:sz w:val="28"/>
          <w:szCs w:val="28"/>
        </w:rPr>
        <w:t>.</w:t>
      </w:r>
    </w:p>
    <w:bookmarkEnd w:id="30"/>
    <w:p w14:paraId="2EAFBE15" w14:textId="2CCD3CD2" w:rsidR="00616BA2" w:rsidRDefault="00616BA2" w:rsidP="00616BA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D0585">
        <w:rPr>
          <w:rFonts w:ascii="Times New Roman" w:eastAsia="Times New Roman" w:hAnsi="Times New Roman" w:cs="Times New Roman"/>
          <w:i/>
          <w:iCs/>
          <w:sz w:val="28"/>
          <w:szCs w:val="28"/>
          <w:lang w:eastAsia="ru-RU"/>
        </w:rPr>
        <w:t xml:space="preserve">Алматинская область и область </w:t>
      </w:r>
      <w:proofErr w:type="spellStart"/>
      <w:r w:rsidRPr="002D0585">
        <w:rPr>
          <w:rFonts w:ascii="Times New Roman" w:eastAsia="Times New Roman" w:hAnsi="Times New Roman" w:cs="Times New Roman"/>
          <w:i/>
          <w:iCs/>
          <w:sz w:val="28"/>
          <w:szCs w:val="28"/>
          <w:lang w:eastAsia="ru-RU"/>
        </w:rPr>
        <w:t>Жетысу</w:t>
      </w:r>
      <w:proofErr w:type="spellEnd"/>
      <w:r>
        <w:rPr>
          <w:rFonts w:ascii="Times New Roman" w:eastAsia="Times New Roman" w:hAnsi="Times New Roman" w:cs="Times New Roman"/>
          <w:sz w:val="28"/>
          <w:szCs w:val="28"/>
          <w:lang w:eastAsia="ru-RU"/>
        </w:rPr>
        <w:t xml:space="preserve">. </w:t>
      </w:r>
    </w:p>
    <w:p w14:paraId="4A543F1B" w14:textId="3374075C" w:rsidR="00616BA2" w:rsidRPr="002211A6" w:rsidRDefault="00616BA2" w:rsidP="00616BA2">
      <w:pPr>
        <w:autoSpaceDE w:val="0"/>
        <w:autoSpaceDN w:val="0"/>
        <w:adjustRightInd w:val="0"/>
        <w:spacing w:after="0" w:line="240" w:lineRule="auto"/>
        <w:ind w:firstLine="720"/>
        <w:jc w:val="both"/>
        <w:rPr>
          <w:rFonts w:ascii="Times New Roman" w:eastAsia="TimesNewRoman" w:hAnsi="Times New Roman" w:cs="Times New Roman"/>
          <w:sz w:val="28"/>
          <w:szCs w:val="28"/>
        </w:rPr>
      </w:pPr>
      <w:bookmarkStart w:id="31" w:name="_Hlk162532039"/>
      <w:r>
        <w:rPr>
          <w:rFonts w:ascii="Times New Roman" w:eastAsia="TimesNewRoman" w:hAnsi="Times New Roman" w:cs="Times New Roman"/>
          <w:sz w:val="28"/>
          <w:szCs w:val="28"/>
        </w:rPr>
        <w:t>С</w:t>
      </w:r>
      <w:r w:rsidRPr="002211A6">
        <w:rPr>
          <w:rFonts w:ascii="Times New Roman" w:eastAsia="TimesNewRoman" w:hAnsi="Times New Roman" w:cs="Times New Roman"/>
          <w:sz w:val="28"/>
          <w:szCs w:val="28"/>
        </w:rPr>
        <w:t xml:space="preserve">уществует высокая положительная взаимосвязь между сухим остатком и переменными </w:t>
      </w:r>
      <w:proofErr w:type="spellStart"/>
      <w:r w:rsidRPr="002211A6">
        <w:rPr>
          <w:rFonts w:ascii="Times New Roman" w:eastAsia="TimesNewRoman" w:hAnsi="Times New Roman" w:cs="Times New Roman"/>
          <w:i/>
          <w:iCs/>
          <w:sz w:val="28"/>
          <w:szCs w:val="28"/>
        </w:rPr>
        <w:t>Cl</w:t>
      </w:r>
      <w:proofErr w:type="spellEnd"/>
      <w:r w:rsidRPr="002211A6">
        <w:rPr>
          <w:rFonts w:ascii="Times New Roman" w:eastAsia="TimesNewRoman" w:hAnsi="Times New Roman" w:cs="Times New Roman"/>
          <w:i/>
          <w:iCs/>
          <w:sz w:val="28"/>
          <w:szCs w:val="28"/>
        </w:rPr>
        <w:t>, SO</w:t>
      </w:r>
      <w:r w:rsidRPr="002211A6">
        <w:rPr>
          <w:rFonts w:ascii="Times New Roman" w:eastAsia="TimesNewRoman" w:hAnsi="Times New Roman" w:cs="Times New Roman"/>
          <w:i/>
          <w:iCs/>
          <w:sz w:val="18"/>
          <w:szCs w:val="18"/>
        </w:rPr>
        <w:t>4</w:t>
      </w:r>
      <w:r w:rsidRPr="002211A6">
        <w:rPr>
          <w:rFonts w:ascii="Times New Roman" w:eastAsia="TimesNewRoman" w:hAnsi="Times New Roman" w:cs="Times New Roman"/>
          <w:i/>
          <w:iCs/>
          <w:sz w:val="28"/>
          <w:szCs w:val="28"/>
        </w:rPr>
        <w:t xml:space="preserve">, </w:t>
      </w:r>
      <w:r w:rsidRPr="002211A6">
        <w:rPr>
          <w:rFonts w:ascii="Times New Roman" w:eastAsia="TimesNewRoman" w:hAnsi="Times New Roman" w:cs="Times New Roman"/>
          <w:i/>
          <w:iCs/>
          <w:sz w:val="28"/>
          <w:szCs w:val="28"/>
          <w:lang w:val="en-US"/>
        </w:rPr>
        <w:t>Na</w:t>
      </w:r>
      <w:r w:rsidRPr="002211A6">
        <w:rPr>
          <w:rFonts w:ascii="Times New Roman" w:eastAsia="TimesNewRoman" w:hAnsi="Times New Roman" w:cs="Times New Roman"/>
          <w:i/>
          <w:iCs/>
          <w:sz w:val="28"/>
          <w:szCs w:val="28"/>
        </w:rPr>
        <w:t xml:space="preserve">, </w:t>
      </w:r>
      <w:r w:rsidRPr="002211A6">
        <w:rPr>
          <w:rFonts w:ascii="Times New Roman" w:eastAsia="TimesNewRoman" w:hAnsi="Times New Roman" w:cs="Times New Roman"/>
          <w:i/>
          <w:iCs/>
          <w:sz w:val="28"/>
          <w:szCs w:val="28"/>
          <w:lang w:val="en-US"/>
        </w:rPr>
        <w:t>HCO</w:t>
      </w:r>
      <w:r w:rsidRPr="002211A6">
        <w:rPr>
          <w:rFonts w:ascii="Times New Roman" w:eastAsia="TimesNewRoman" w:hAnsi="Times New Roman" w:cs="Times New Roman"/>
          <w:i/>
          <w:iCs/>
          <w:sz w:val="28"/>
          <w:szCs w:val="28"/>
        </w:rPr>
        <w:t xml:space="preserve">₃ </w:t>
      </w:r>
      <w:r w:rsidRPr="002211A6">
        <w:rPr>
          <w:rFonts w:ascii="Times New Roman" w:eastAsia="TimesNewRoman" w:hAnsi="Times New Roman" w:cs="Times New Roman"/>
          <w:i/>
          <w:iCs/>
          <w:sz w:val="28"/>
          <w:szCs w:val="28"/>
          <w:lang w:val="en-US"/>
        </w:rPr>
        <w:t>Ca</w:t>
      </w:r>
      <w:r w:rsidRPr="002211A6">
        <w:rPr>
          <w:rFonts w:ascii="Times New Roman" w:eastAsia="TimesNewRoman" w:hAnsi="Times New Roman" w:cs="Times New Roman"/>
          <w:i/>
          <w:iCs/>
          <w:sz w:val="28"/>
          <w:szCs w:val="28"/>
        </w:rPr>
        <w:t xml:space="preserve">, </w:t>
      </w:r>
      <w:r w:rsidRPr="002211A6">
        <w:rPr>
          <w:rFonts w:ascii="Times New Roman" w:eastAsia="TimesNewRoman" w:hAnsi="Times New Roman" w:cs="Times New Roman"/>
          <w:i/>
          <w:iCs/>
          <w:sz w:val="28"/>
          <w:szCs w:val="28"/>
          <w:lang w:val="en-US"/>
        </w:rPr>
        <w:t>Mg</w:t>
      </w:r>
      <w:r w:rsidRPr="002211A6">
        <w:rPr>
          <w:rFonts w:ascii="Times New Roman" w:eastAsia="TimesNewRoman" w:hAnsi="Times New Roman" w:cs="Times New Roman"/>
          <w:i/>
          <w:iCs/>
          <w:sz w:val="28"/>
          <w:szCs w:val="28"/>
        </w:rPr>
        <w:t xml:space="preserve">, </w:t>
      </w:r>
      <w:r w:rsidRPr="002211A6">
        <w:rPr>
          <w:rFonts w:ascii="Times New Roman" w:eastAsia="TimesNewRoman" w:hAnsi="Times New Roman" w:cs="Times New Roman"/>
          <w:sz w:val="28"/>
          <w:szCs w:val="28"/>
        </w:rPr>
        <w:t xml:space="preserve">также существует умеренная положительная взаимосвязь между сухим остатком и переменными </w:t>
      </w:r>
      <w:proofErr w:type="spellStart"/>
      <w:r w:rsidRPr="002211A6">
        <w:rPr>
          <w:rFonts w:ascii="Times New Roman" w:eastAsia="TimesNewRoman" w:hAnsi="Times New Roman" w:cs="Times New Roman"/>
          <w:i/>
          <w:iCs/>
          <w:sz w:val="28"/>
          <w:szCs w:val="28"/>
          <w:lang w:val="en-US"/>
        </w:rPr>
        <w:t>SiO</w:t>
      </w:r>
      <w:proofErr w:type="spellEnd"/>
      <w:r w:rsidRPr="002211A6">
        <w:rPr>
          <w:rFonts w:ascii="Times New Roman" w:eastAsia="TimesNewRoman" w:hAnsi="Times New Roman" w:cs="Times New Roman"/>
          <w:i/>
          <w:iCs/>
          <w:sz w:val="28"/>
          <w:szCs w:val="28"/>
        </w:rPr>
        <w:t>₂.</w:t>
      </w:r>
      <w:r w:rsidRPr="002211A6">
        <w:rPr>
          <w:rFonts w:ascii="Times New Roman" w:eastAsia="TimesNewRoman" w:hAnsi="Times New Roman" w:cs="Times New Roman"/>
          <w:sz w:val="28"/>
          <w:szCs w:val="28"/>
        </w:rPr>
        <w:t xml:space="preserve"> Наряду с этим, характер связи между сухим остатком и  нитратом и калием имеет отрицательный характер, то есть, при увеличении сухого остатка концентрация нитрата и калия снижается.</w:t>
      </w:r>
      <w:bookmarkEnd w:id="31"/>
      <w:r w:rsidRPr="002211A6">
        <w:rPr>
          <w:rFonts w:ascii="Times New Roman" w:eastAsia="TimesNewRoman" w:hAnsi="Times New Roman" w:cs="Times New Roman"/>
          <w:sz w:val="28"/>
          <w:szCs w:val="28"/>
        </w:rPr>
        <w:t xml:space="preserve"> </w:t>
      </w:r>
      <w:r w:rsidRPr="002718E0">
        <w:rPr>
          <w:rFonts w:ascii="Times New Roman" w:eastAsia="TimesNewRoman" w:hAnsi="Times New Roman" w:cs="Times New Roman"/>
          <w:sz w:val="28"/>
          <w:szCs w:val="28"/>
        </w:rPr>
        <w:t>Расчетные значения парных корреляций по переменным</w:t>
      </w:r>
      <w:r>
        <w:rPr>
          <w:rFonts w:ascii="Times New Roman" w:eastAsia="TimesNewRoman" w:hAnsi="Times New Roman" w:cs="Times New Roman"/>
          <w:sz w:val="28"/>
          <w:szCs w:val="28"/>
        </w:rPr>
        <w:t xml:space="preserve"> представлены в таблице 5.3, а м</w:t>
      </w:r>
      <w:r w:rsidRPr="002211A6">
        <w:rPr>
          <w:rFonts w:ascii="Times New Roman" w:eastAsia="TimesNewRoman" w:hAnsi="Times New Roman" w:cs="Times New Roman"/>
          <w:sz w:val="28"/>
          <w:szCs w:val="28"/>
        </w:rPr>
        <w:t xml:space="preserve">атричный график </w:t>
      </w:r>
      <w:r>
        <w:rPr>
          <w:rFonts w:ascii="Times New Roman" w:eastAsia="TimesNewRoman" w:hAnsi="Times New Roman" w:cs="Times New Roman"/>
          <w:sz w:val="28"/>
          <w:szCs w:val="28"/>
        </w:rPr>
        <w:t>показан</w:t>
      </w:r>
      <w:r w:rsidRPr="002211A6">
        <w:rPr>
          <w:rFonts w:ascii="Times New Roman" w:eastAsia="TimesNewRoman" w:hAnsi="Times New Roman" w:cs="Times New Roman"/>
          <w:sz w:val="28"/>
          <w:szCs w:val="28"/>
        </w:rPr>
        <w:t xml:space="preserve"> на рисунке </w:t>
      </w:r>
      <w:r>
        <w:rPr>
          <w:rFonts w:ascii="Times New Roman" w:eastAsia="TimesNewRoman" w:hAnsi="Times New Roman" w:cs="Times New Roman"/>
          <w:sz w:val="28"/>
          <w:szCs w:val="28"/>
          <w:lang w:val="kk-KZ"/>
        </w:rPr>
        <w:t>5.9</w:t>
      </w:r>
      <w:r w:rsidRPr="002211A6">
        <w:rPr>
          <w:rFonts w:ascii="Times New Roman" w:eastAsia="TimesNewRoman" w:hAnsi="Times New Roman" w:cs="Times New Roman"/>
          <w:sz w:val="28"/>
          <w:szCs w:val="28"/>
        </w:rPr>
        <w:t>.</w:t>
      </w:r>
    </w:p>
    <w:p w14:paraId="433593FD" w14:textId="77777777" w:rsidR="00616BA2" w:rsidRPr="002D0585" w:rsidRDefault="00616BA2" w:rsidP="00616BA2">
      <w:pPr>
        <w:autoSpaceDE w:val="0"/>
        <w:autoSpaceDN w:val="0"/>
        <w:adjustRightInd w:val="0"/>
        <w:spacing w:after="0" w:line="240" w:lineRule="auto"/>
        <w:ind w:firstLine="720"/>
        <w:jc w:val="both"/>
        <w:rPr>
          <w:rFonts w:ascii="Times New Roman" w:eastAsia="TimesNewRoman" w:hAnsi="Times New Roman" w:cs="Times New Roman"/>
          <w:i/>
          <w:iCs/>
          <w:sz w:val="28"/>
          <w:szCs w:val="28"/>
          <w:lang w:val="kk-KZ"/>
        </w:rPr>
      </w:pPr>
      <w:r w:rsidRPr="002D0585">
        <w:rPr>
          <w:rFonts w:ascii="Times New Roman" w:eastAsia="TimesNewRoman" w:hAnsi="Times New Roman" w:cs="Times New Roman"/>
          <w:i/>
          <w:iCs/>
          <w:sz w:val="28"/>
          <w:szCs w:val="28"/>
          <w:lang w:val="kk-KZ"/>
        </w:rPr>
        <w:t>Жамбылская область.</w:t>
      </w:r>
    </w:p>
    <w:p w14:paraId="4E5BEC11" w14:textId="584E4F7E" w:rsidR="00616BA2" w:rsidRPr="002211A6" w:rsidRDefault="00616BA2" w:rsidP="00616BA2">
      <w:pPr>
        <w:autoSpaceDE w:val="0"/>
        <w:autoSpaceDN w:val="0"/>
        <w:adjustRightInd w:val="0"/>
        <w:spacing w:after="0" w:line="240" w:lineRule="auto"/>
        <w:ind w:firstLine="720"/>
        <w:jc w:val="both"/>
        <w:rPr>
          <w:rFonts w:ascii="Times New Roman" w:eastAsia="TimesNewRoman" w:hAnsi="Times New Roman" w:cs="Times New Roman"/>
          <w:sz w:val="28"/>
          <w:szCs w:val="28"/>
        </w:rPr>
      </w:pPr>
      <w:bookmarkStart w:id="32" w:name="_Hlk162532066"/>
      <w:r>
        <w:rPr>
          <w:rFonts w:ascii="Times New Roman" w:eastAsia="TimesNewRoman" w:hAnsi="Times New Roman" w:cs="Times New Roman"/>
          <w:sz w:val="28"/>
          <w:szCs w:val="28"/>
        </w:rPr>
        <w:t>С</w:t>
      </w:r>
      <w:r w:rsidRPr="002211A6">
        <w:rPr>
          <w:rFonts w:ascii="Times New Roman" w:eastAsia="TimesNewRoman" w:hAnsi="Times New Roman" w:cs="Times New Roman"/>
          <w:sz w:val="28"/>
          <w:szCs w:val="28"/>
        </w:rPr>
        <w:t xml:space="preserve">уществует высокая положительная взаимосвязь между сухим остатком и переменными </w:t>
      </w:r>
      <w:r w:rsidRPr="002211A6">
        <w:rPr>
          <w:rFonts w:ascii="Times New Roman" w:eastAsia="TimesNewRoman" w:hAnsi="Times New Roman" w:cs="Times New Roman"/>
          <w:i/>
          <w:iCs/>
          <w:sz w:val="28"/>
          <w:szCs w:val="28"/>
        </w:rPr>
        <w:t xml:space="preserve">Na, </w:t>
      </w:r>
      <w:proofErr w:type="spellStart"/>
      <w:r w:rsidRPr="002211A6">
        <w:rPr>
          <w:rFonts w:ascii="Times New Roman" w:eastAsia="TimesNewRoman" w:hAnsi="Times New Roman" w:cs="Times New Roman"/>
          <w:i/>
          <w:iCs/>
          <w:sz w:val="28"/>
          <w:szCs w:val="28"/>
        </w:rPr>
        <w:t>Cl</w:t>
      </w:r>
      <w:proofErr w:type="spellEnd"/>
      <w:r w:rsidRPr="002211A6">
        <w:rPr>
          <w:rFonts w:ascii="Times New Roman" w:eastAsia="TimesNewRoman" w:hAnsi="Times New Roman" w:cs="Times New Roman"/>
          <w:i/>
          <w:iCs/>
          <w:sz w:val="28"/>
          <w:szCs w:val="28"/>
        </w:rPr>
        <w:t>, SO</w:t>
      </w:r>
      <w:r w:rsidRPr="002211A6">
        <w:rPr>
          <w:rFonts w:ascii="Times New Roman" w:eastAsia="TimesNewRoman" w:hAnsi="Times New Roman" w:cs="Times New Roman"/>
          <w:i/>
          <w:iCs/>
          <w:sz w:val="18"/>
          <w:szCs w:val="18"/>
        </w:rPr>
        <w:t>4</w:t>
      </w:r>
      <w:r w:rsidRPr="002211A6">
        <w:rPr>
          <w:rFonts w:ascii="Times New Roman" w:eastAsia="TimesNewRoman" w:hAnsi="Times New Roman" w:cs="Times New Roman"/>
          <w:i/>
          <w:iCs/>
          <w:sz w:val="28"/>
          <w:szCs w:val="28"/>
        </w:rPr>
        <w:t xml:space="preserve">, </w:t>
      </w:r>
      <w:r w:rsidRPr="002211A6">
        <w:rPr>
          <w:rFonts w:ascii="Times New Roman" w:eastAsia="TimesNewRoman" w:hAnsi="Times New Roman" w:cs="Times New Roman"/>
          <w:sz w:val="28"/>
          <w:szCs w:val="28"/>
        </w:rPr>
        <w:t xml:space="preserve">также существует умеренная положительная взаимосвязь между сухим остатком и переменными </w:t>
      </w:r>
      <w:r w:rsidRPr="002211A6">
        <w:rPr>
          <w:rFonts w:ascii="Times New Roman" w:eastAsia="TimesNewRoman" w:hAnsi="Times New Roman" w:cs="Times New Roman"/>
          <w:i/>
          <w:iCs/>
          <w:sz w:val="28"/>
          <w:szCs w:val="28"/>
          <w:lang w:val="en-US"/>
        </w:rPr>
        <w:t>Ca</w:t>
      </w:r>
      <w:r w:rsidRPr="002211A6">
        <w:rPr>
          <w:rFonts w:ascii="Times New Roman" w:eastAsia="TimesNewRoman" w:hAnsi="Times New Roman" w:cs="Times New Roman"/>
          <w:i/>
          <w:iCs/>
          <w:sz w:val="28"/>
          <w:szCs w:val="28"/>
        </w:rPr>
        <w:t xml:space="preserve">, </w:t>
      </w:r>
      <w:r w:rsidRPr="002211A6">
        <w:rPr>
          <w:rFonts w:ascii="Times New Roman" w:eastAsia="TimesNewRoman" w:hAnsi="Times New Roman" w:cs="Times New Roman"/>
          <w:i/>
          <w:iCs/>
          <w:sz w:val="28"/>
          <w:szCs w:val="28"/>
          <w:lang w:val="en-US"/>
        </w:rPr>
        <w:t>Mg</w:t>
      </w:r>
      <w:r w:rsidRPr="002211A6">
        <w:rPr>
          <w:rFonts w:ascii="Times New Roman" w:eastAsia="TimesNewRoman" w:hAnsi="Times New Roman" w:cs="Times New Roman"/>
          <w:i/>
          <w:iCs/>
          <w:sz w:val="28"/>
          <w:szCs w:val="28"/>
        </w:rPr>
        <w:t xml:space="preserve">, К, </w:t>
      </w:r>
      <w:r w:rsidRPr="002211A6">
        <w:rPr>
          <w:rFonts w:ascii="Times New Roman" w:eastAsia="TimesNewRoman" w:hAnsi="Times New Roman" w:cs="Times New Roman"/>
          <w:sz w:val="28"/>
          <w:szCs w:val="28"/>
        </w:rPr>
        <w:t>наряду с этим слабая положительная связь между сухим остатком и переменными</w:t>
      </w:r>
      <w:r w:rsidRPr="002211A6">
        <w:rPr>
          <w:rFonts w:ascii="Times New Roman" w:eastAsia="TimesNewRoman" w:hAnsi="Times New Roman" w:cs="Times New Roman"/>
          <w:i/>
          <w:iCs/>
          <w:sz w:val="28"/>
          <w:szCs w:val="28"/>
        </w:rPr>
        <w:t xml:space="preserve"> </w:t>
      </w:r>
      <w:r w:rsidRPr="002211A6">
        <w:rPr>
          <w:rFonts w:ascii="Times New Roman" w:eastAsia="TimesNewRoman" w:hAnsi="Times New Roman" w:cs="Times New Roman"/>
          <w:sz w:val="28"/>
          <w:szCs w:val="28"/>
        </w:rPr>
        <w:t xml:space="preserve"> </w:t>
      </w:r>
      <w:r w:rsidRPr="002211A6">
        <w:rPr>
          <w:rFonts w:ascii="Times New Roman" w:eastAsia="TimesNewRoman" w:hAnsi="Times New Roman" w:cs="Times New Roman"/>
          <w:i/>
          <w:iCs/>
          <w:sz w:val="28"/>
          <w:szCs w:val="28"/>
          <w:lang w:val="en-US"/>
        </w:rPr>
        <w:t>NO</w:t>
      </w:r>
      <w:r w:rsidRPr="002211A6">
        <w:rPr>
          <w:rFonts w:ascii="Times New Roman" w:eastAsia="TimesNewRoman" w:hAnsi="Times New Roman" w:cs="Times New Roman"/>
          <w:i/>
          <w:iCs/>
          <w:sz w:val="28"/>
          <w:szCs w:val="28"/>
        </w:rPr>
        <w:t xml:space="preserve">₃, </w:t>
      </w:r>
      <w:r w:rsidRPr="002211A6">
        <w:rPr>
          <w:rFonts w:ascii="Times New Roman" w:eastAsia="TimesNewRoman" w:hAnsi="Times New Roman" w:cs="Times New Roman"/>
          <w:i/>
          <w:iCs/>
          <w:sz w:val="28"/>
          <w:szCs w:val="28"/>
          <w:lang w:val="en-US"/>
        </w:rPr>
        <w:t>HCO</w:t>
      </w:r>
      <w:r w:rsidRPr="002211A6">
        <w:rPr>
          <w:rFonts w:ascii="Times New Roman" w:eastAsia="TimesNewRoman" w:hAnsi="Times New Roman" w:cs="Times New Roman"/>
          <w:i/>
          <w:iCs/>
          <w:sz w:val="28"/>
          <w:szCs w:val="28"/>
        </w:rPr>
        <w:t>₃,</w:t>
      </w:r>
      <w:r w:rsidRPr="002211A6">
        <w:rPr>
          <w:rFonts w:ascii="Times New Roman" w:eastAsia="Times New Roman" w:hAnsi="Times New Roman" w:cs="Times New Roman"/>
          <w:sz w:val="24"/>
          <w:szCs w:val="24"/>
        </w:rPr>
        <w:t xml:space="preserve"> </w:t>
      </w:r>
      <w:proofErr w:type="spellStart"/>
      <w:r w:rsidRPr="002211A6">
        <w:rPr>
          <w:rFonts w:ascii="Times New Roman" w:eastAsia="TimesNewRoman" w:hAnsi="Times New Roman" w:cs="Times New Roman"/>
          <w:i/>
          <w:iCs/>
          <w:sz w:val="28"/>
          <w:szCs w:val="28"/>
          <w:lang w:val="en-US"/>
        </w:rPr>
        <w:t>SiO</w:t>
      </w:r>
      <w:proofErr w:type="spellEnd"/>
      <w:r w:rsidRPr="002211A6">
        <w:rPr>
          <w:rFonts w:ascii="Times New Roman" w:eastAsia="TimesNewRoman" w:hAnsi="Times New Roman" w:cs="Times New Roman"/>
          <w:i/>
          <w:iCs/>
          <w:sz w:val="28"/>
          <w:szCs w:val="28"/>
        </w:rPr>
        <w:t>₂.</w:t>
      </w:r>
      <w:r w:rsidRPr="002211A6">
        <w:rPr>
          <w:rFonts w:ascii="Times New Roman" w:eastAsia="TimesNewRoman" w:hAnsi="Times New Roman" w:cs="Times New Roman"/>
          <w:sz w:val="28"/>
          <w:szCs w:val="28"/>
        </w:rPr>
        <w:t xml:space="preserve"> </w:t>
      </w:r>
      <w:bookmarkEnd w:id="32"/>
      <w:r w:rsidRPr="002718E0">
        <w:rPr>
          <w:rFonts w:ascii="Times New Roman" w:eastAsia="TimesNewRoman" w:hAnsi="Times New Roman" w:cs="Times New Roman"/>
          <w:sz w:val="28"/>
          <w:szCs w:val="28"/>
        </w:rPr>
        <w:t>Расчетные значения парных корреляций по переменным</w:t>
      </w:r>
      <w:r>
        <w:rPr>
          <w:rFonts w:ascii="Times New Roman" w:eastAsia="TimesNewRoman" w:hAnsi="Times New Roman" w:cs="Times New Roman"/>
          <w:sz w:val="28"/>
          <w:szCs w:val="28"/>
        </w:rPr>
        <w:t xml:space="preserve"> представлены в таблице 5.4, а м</w:t>
      </w:r>
      <w:r w:rsidRPr="002211A6">
        <w:rPr>
          <w:rFonts w:ascii="Times New Roman" w:eastAsia="TimesNewRoman" w:hAnsi="Times New Roman" w:cs="Times New Roman"/>
          <w:sz w:val="28"/>
          <w:szCs w:val="28"/>
        </w:rPr>
        <w:t xml:space="preserve">атричный график </w:t>
      </w:r>
      <w:r>
        <w:rPr>
          <w:rFonts w:ascii="Times New Roman" w:eastAsia="TimesNewRoman" w:hAnsi="Times New Roman" w:cs="Times New Roman"/>
          <w:sz w:val="28"/>
          <w:szCs w:val="28"/>
        </w:rPr>
        <w:t>показан</w:t>
      </w:r>
      <w:r w:rsidRPr="002211A6">
        <w:rPr>
          <w:rFonts w:ascii="Times New Roman" w:eastAsia="TimesNewRoman" w:hAnsi="Times New Roman" w:cs="Times New Roman"/>
          <w:sz w:val="28"/>
          <w:szCs w:val="28"/>
        </w:rPr>
        <w:t xml:space="preserve"> на рисунке </w:t>
      </w:r>
      <w:r>
        <w:rPr>
          <w:rFonts w:ascii="Times New Roman" w:eastAsia="TimesNewRoman" w:hAnsi="Times New Roman" w:cs="Times New Roman"/>
          <w:sz w:val="28"/>
          <w:szCs w:val="28"/>
          <w:lang w:val="kk-KZ"/>
        </w:rPr>
        <w:t>5.10</w:t>
      </w:r>
      <w:r w:rsidRPr="002211A6">
        <w:rPr>
          <w:rFonts w:ascii="Times New Roman" w:eastAsia="TimesNewRoman" w:hAnsi="Times New Roman" w:cs="Times New Roman"/>
          <w:sz w:val="28"/>
          <w:szCs w:val="28"/>
        </w:rPr>
        <w:t>.</w:t>
      </w:r>
    </w:p>
    <w:p w14:paraId="267C4009" w14:textId="77777777" w:rsidR="00C74865" w:rsidRDefault="00C74865" w:rsidP="00F2350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4C44D036" w14:textId="77777777" w:rsidR="00C74865" w:rsidRDefault="00C74865" w:rsidP="00F2350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3E050F85" w14:textId="77777777" w:rsidR="00616BA2" w:rsidRDefault="00616BA2" w:rsidP="00F2350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sectPr w:rsidR="00616BA2" w:rsidSect="006E5536">
          <w:headerReference w:type="default" r:id="rId33"/>
          <w:pgSz w:w="11906" w:h="16838"/>
          <w:pgMar w:top="1134" w:right="1134" w:bottom="1134" w:left="1701" w:header="709" w:footer="709" w:gutter="0"/>
          <w:cols w:space="708"/>
          <w:docGrid w:linePitch="360"/>
        </w:sectPr>
      </w:pPr>
    </w:p>
    <w:p w14:paraId="6141ABE8" w14:textId="77777777" w:rsidR="00C74865" w:rsidRDefault="00C74865" w:rsidP="00F2350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287F37DC" w14:textId="06664233" w:rsidR="00C74865" w:rsidRPr="002718E0" w:rsidRDefault="00C74865" w:rsidP="00C74865">
      <w:pPr>
        <w:ind w:firstLine="720"/>
        <w:jc w:val="center"/>
        <w:rPr>
          <w:rFonts w:ascii="Times New Roman" w:eastAsia="TimesNewRoman" w:hAnsi="Times New Roman" w:cs="Times New Roman"/>
          <w:sz w:val="28"/>
          <w:szCs w:val="28"/>
        </w:rPr>
      </w:pPr>
      <w:r>
        <w:rPr>
          <w:rFonts w:ascii="Times New Roman" w:eastAsia="TimesNewRoman" w:hAnsi="Times New Roman" w:cs="Times New Roman"/>
          <w:sz w:val="28"/>
          <w:szCs w:val="28"/>
        </w:rPr>
        <w:t>Таблица</w:t>
      </w:r>
      <w:r w:rsidR="00174913">
        <w:rPr>
          <w:rFonts w:ascii="Times New Roman" w:eastAsia="TimesNewRoman" w:hAnsi="Times New Roman" w:cs="Times New Roman"/>
          <w:sz w:val="28"/>
          <w:szCs w:val="28"/>
          <w:lang w:val="kk-KZ"/>
        </w:rPr>
        <w:t xml:space="preserve"> </w:t>
      </w:r>
      <w:r w:rsidR="00616BA2">
        <w:rPr>
          <w:rFonts w:ascii="Times New Roman" w:eastAsia="TimesNewRoman" w:hAnsi="Times New Roman" w:cs="Times New Roman"/>
          <w:sz w:val="28"/>
          <w:szCs w:val="28"/>
          <w:lang w:val="kk-KZ"/>
        </w:rPr>
        <w:t xml:space="preserve">5.3 </w:t>
      </w:r>
      <w:r w:rsidR="005F1259">
        <w:rPr>
          <w:rFonts w:ascii="Times New Roman" w:eastAsia="TimesNewRoman" w:hAnsi="Times New Roman" w:cs="Times New Roman"/>
          <w:sz w:val="28"/>
          <w:szCs w:val="28"/>
          <w:lang w:val="kk-KZ"/>
        </w:rPr>
        <w:t>-</w:t>
      </w:r>
      <w:r>
        <w:rPr>
          <w:rFonts w:ascii="Times New Roman" w:eastAsia="TimesNewRoman" w:hAnsi="Times New Roman" w:cs="Times New Roman"/>
          <w:sz w:val="28"/>
          <w:szCs w:val="28"/>
          <w:lang w:val="kk-KZ"/>
        </w:rPr>
        <w:t xml:space="preserve"> </w:t>
      </w:r>
      <w:r w:rsidRPr="002718E0">
        <w:rPr>
          <w:rFonts w:ascii="Times New Roman" w:eastAsia="TimesNewRoman" w:hAnsi="Times New Roman" w:cs="Times New Roman"/>
          <w:sz w:val="28"/>
          <w:szCs w:val="28"/>
        </w:rPr>
        <w:t>Расчетные значения парных корреляций по переменным</w:t>
      </w:r>
      <w:r>
        <w:rPr>
          <w:rFonts w:ascii="Times New Roman" w:eastAsia="TimesNewRoman" w:hAnsi="Times New Roman" w:cs="Times New Roman"/>
          <w:sz w:val="28"/>
          <w:szCs w:val="28"/>
        </w:rPr>
        <w:t xml:space="preserve"> Алматинской и </w:t>
      </w:r>
      <w:proofErr w:type="spellStart"/>
      <w:r>
        <w:rPr>
          <w:rFonts w:ascii="Times New Roman" w:eastAsia="TimesNewRoman" w:hAnsi="Times New Roman" w:cs="Times New Roman"/>
          <w:sz w:val="28"/>
          <w:szCs w:val="28"/>
        </w:rPr>
        <w:t>Жетысу</w:t>
      </w:r>
      <w:proofErr w:type="spellEnd"/>
      <w:r>
        <w:rPr>
          <w:rFonts w:ascii="Times New Roman" w:eastAsia="TimesNewRoman" w:hAnsi="Times New Roman" w:cs="Times New Roman"/>
          <w:sz w:val="28"/>
          <w:szCs w:val="28"/>
        </w:rPr>
        <w:t xml:space="preserve"> </w:t>
      </w:r>
      <w:r w:rsidR="00616BA2">
        <w:rPr>
          <w:rFonts w:ascii="Times New Roman" w:eastAsia="TimesNewRoman" w:hAnsi="Times New Roman" w:cs="Times New Roman"/>
          <w:sz w:val="28"/>
          <w:szCs w:val="28"/>
        </w:rPr>
        <w:t>областей</w:t>
      </w:r>
    </w:p>
    <w:tbl>
      <w:tblPr>
        <w:tblW w:w="9606" w:type="dxa"/>
        <w:tblLook w:val="04A0" w:firstRow="1" w:lastRow="0" w:firstColumn="1" w:lastColumn="0" w:noHBand="0" w:noVBand="1"/>
      </w:tblPr>
      <w:tblGrid>
        <w:gridCol w:w="996"/>
        <w:gridCol w:w="1000"/>
        <w:gridCol w:w="870"/>
        <w:gridCol w:w="786"/>
        <w:gridCol w:w="851"/>
        <w:gridCol w:w="850"/>
        <w:gridCol w:w="851"/>
        <w:gridCol w:w="850"/>
        <w:gridCol w:w="851"/>
        <w:gridCol w:w="850"/>
        <w:gridCol w:w="851"/>
      </w:tblGrid>
      <w:tr w:rsidR="002D0585" w:rsidRPr="00C56674" w14:paraId="1A152681" w14:textId="77777777" w:rsidTr="002D0585">
        <w:trPr>
          <w:trHeight w:val="315"/>
        </w:trPr>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8EC6B1" w14:textId="77777777" w:rsidR="00C74865" w:rsidRPr="002718E0" w:rsidRDefault="00C74865" w:rsidP="005971A4">
            <w:pPr>
              <w:spacing w:after="0" w:line="240" w:lineRule="auto"/>
              <w:ind w:hanging="113"/>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 </w:t>
            </w:r>
          </w:p>
        </w:tc>
        <w:tc>
          <w:tcPr>
            <w:tcW w:w="1000" w:type="dxa"/>
            <w:tcBorders>
              <w:top w:val="single" w:sz="4" w:space="0" w:color="auto"/>
              <w:left w:val="nil"/>
              <w:bottom w:val="single" w:sz="4" w:space="0" w:color="auto"/>
              <w:right w:val="single" w:sz="4" w:space="0" w:color="auto"/>
            </w:tcBorders>
            <w:shd w:val="clear" w:color="000000" w:fill="DDEBF7"/>
            <w:vAlign w:val="center"/>
            <w:hideMark/>
          </w:tcPr>
          <w:p w14:paraId="076950FE"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Сух</w:t>
            </w:r>
            <w:r>
              <w:rPr>
                <w:rFonts w:ascii="Times New Roman" w:eastAsia="Times New Roman" w:hAnsi="Times New Roman" w:cs="Times New Roman"/>
                <w:color w:val="000000"/>
                <w:sz w:val="24"/>
                <w:szCs w:val="24"/>
              </w:rPr>
              <w:t xml:space="preserve">ой </w:t>
            </w:r>
            <w:r w:rsidRPr="002718E0">
              <w:rPr>
                <w:rFonts w:ascii="Times New Roman" w:eastAsia="Times New Roman" w:hAnsi="Times New Roman" w:cs="Times New Roman"/>
                <w:color w:val="000000"/>
                <w:sz w:val="24"/>
                <w:szCs w:val="24"/>
              </w:rPr>
              <w:t>ост</w:t>
            </w:r>
            <w:r>
              <w:rPr>
                <w:rFonts w:ascii="Times New Roman" w:eastAsia="Times New Roman" w:hAnsi="Times New Roman" w:cs="Times New Roman"/>
                <w:color w:val="000000"/>
                <w:sz w:val="24"/>
                <w:szCs w:val="24"/>
              </w:rPr>
              <w:t>аток</w:t>
            </w:r>
          </w:p>
        </w:tc>
        <w:tc>
          <w:tcPr>
            <w:tcW w:w="870" w:type="dxa"/>
            <w:tcBorders>
              <w:top w:val="single" w:sz="4" w:space="0" w:color="auto"/>
              <w:left w:val="nil"/>
              <w:bottom w:val="single" w:sz="4" w:space="0" w:color="auto"/>
              <w:right w:val="single" w:sz="4" w:space="0" w:color="auto"/>
            </w:tcBorders>
            <w:shd w:val="clear" w:color="000000" w:fill="DDEBF7"/>
            <w:vAlign w:val="center"/>
            <w:hideMark/>
          </w:tcPr>
          <w:p w14:paraId="6E54C7D5"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Na</w:t>
            </w:r>
          </w:p>
        </w:tc>
        <w:tc>
          <w:tcPr>
            <w:tcW w:w="786" w:type="dxa"/>
            <w:tcBorders>
              <w:top w:val="single" w:sz="4" w:space="0" w:color="auto"/>
              <w:left w:val="nil"/>
              <w:bottom w:val="single" w:sz="4" w:space="0" w:color="auto"/>
              <w:right w:val="single" w:sz="4" w:space="0" w:color="auto"/>
            </w:tcBorders>
            <w:shd w:val="clear" w:color="000000" w:fill="DDEBF7"/>
            <w:noWrap/>
            <w:vAlign w:val="center"/>
            <w:hideMark/>
          </w:tcPr>
          <w:p w14:paraId="458332FC"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K</w:t>
            </w:r>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5547CA15"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Ca</w:t>
            </w:r>
            <w:proofErr w:type="spellEnd"/>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3E206DFB"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Mg</w:t>
            </w:r>
            <w:proofErr w:type="spellEnd"/>
            <w:r w:rsidRPr="002718E0">
              <w:rPr>
                <w:rFonts w:ascii="Times New Roman" w:eastAsia="Times New Roman" w:hAnsi="Times New Roman" w:cs="Times New Roman"/>
                <w:color w:val="000000"/>
                <w:sz w:val="24"/>
                <w:szCs w:val="24"/>
                <w:vertAlign w:val="superscript"/>
              </w:rPr>
              <w:t xml:space="preserve"> </w:t>
            </w:r>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7D2814AA"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HCO</w:t>
            </w:r>
            <w:r w:rsidRPr="002718E0">
              <w:rPr>
                <w:rFonts w:ascii="Times New Roman" w:eastAsia="Times New Roman" w:hAnsi="Times New Roman" w:cs="Times New Roman"/>
                <w:color w:val="000000"/>
                <w:sz w:val="24"/>
                <w:szCs w:val="24"/>
                <w:vertAlign w:val="subscript"/>
              </w:rPr>
              <w:t>3</w:t>
            </w:r>
            <w:r w:rsidRPr="002718E0">
              <w:rPr>
                <w:rFonts w:ascii="Times New Roman" w:eastAsia="Times New Roman" w:hAnsi="Times New Roman" w:cs="Times New Roman"/>
                <w:color w:val="000000"/>
                <w:sz w:val="24"/>
                <w:szCs w:val="24"/>
                <w:vertAlign w:val="superscript"/>
              </w:rPr>
              <w:t xml:space="preserve"> </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05ADBFD6"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Cl</w:t>
            </w:r>
            <w:proofErr w:type="spellEnd"/>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75A534CE"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SO</w:t>
            </w:r>
            <w:r w:rsidRPr="002718E0">
              <w:rPr>
                <w:rFonts w:ascii="Times New Roman" w:eastAsia="Times New Roman" w:hAnsi="Times New Roman" w:cs="Times New Roman"/>
                <w:color w:val="000000"/>
                <w:sz w:val="24"/>
                <w:szCs w:val="24"/>
                <w:vertAlign w:val="subscript"/>
              </w:rPr>
              <w:t>4</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5DE7A84A"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NO</w:t>
            </w:r>
            <w:r w:rsidRPr="002718E0">
              <w:rPr>
                <w:rFonts w:ascii="Times New Roman" w:eastAsia="Times New Roman" w:hAnsi="Times New Roman" w:cs="Times New Roman"/>
                <w:color w:val="000000"/>
                <w:sz w:val="24"/>
                <w:szCs w:val="24"/>
                <w:vertAlign w:val="subscript"/>
              </w:rPr>
              <w:t>3</w:t>
            </w:r>
          </w:p>
        </w:tc>
        <w:tc>
          <w:tcPr>
            <w:tcW w:w="851"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1B2FF6A0"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SiO</w:t>
            </w:r>
            <w:proofErr w:type="spellEnd"/>
            <w:r w:rsidRPr="00C56674">
              <w:rPr>
                <w:rFonts w:ascii="Times New Roman" w:eastAsia="Times New Roman" w:hAnsi="Times New Roman" w:cs="Times New Roman"/>
                <w:color w:val="000000"/>
                <w:sz w:val="24"/>
                <w:szCs w:val="24"/>
              </w:rPr>
              <w:t>₂</w:t>
            </w:r>
          </w:p>
        </w:tc>
      </w:tr>
      <w:tr w:rsidR="00C74865" w:rsidRPr="00C56674" w14:paraId="67A01A2E" w14:textId="77777777" w:rsidTr="002D0585">
        <w:trPr>
          <w:trHeight w:val="300"/>
        </w:trPr>
        <w:tc>
          <w:tcPr>
            <w:tcW w:w="996" w:type="dxa"/>
            <w:tcBorders>
              <w:top w:val="nil"/>
              <w:left w:val="single" w:sz="4" w:space="0" w:color="auto"/>
              <w:bottom w:val="single" w:sz="4" w:space="0" w:color="auto"/>
              <w:right w:val="single" w:sz="4" w:space="0" w:color="auto"/>
            </w:tcBorders>
            <w:shd w:val="clear" w:color="000000" w:fill="DDEBF7"/>
            <w:vAlign w:val="center"/>
            <w:hideMark/>
          </w:tcPr>
          <w:p w14:paraId="3872D631"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Сух</w:t>
            </w:r>
            <w:r>
              <w:rPr>
                <w:rFonts w:ascii="Times New Roman" w:eastAsia="Times New Roman" w:hAnsi="Times New Roman" w:cs="Times New Roman"/>
                <w:color w:val="000000"/>
                <w:sz w:val="24"/>
                <w:szCs w:val="24"/>
              </w:rPr>
              <w:t>ой</w:t>
            </w:r>
            <w:r w:rsidRPr="002718E0">
              <w:rPr>
                <w:rFonts w:ascii="Times New Roman" w:eastAsia="Times New Roman" w:hAnsi="Times New Roman" w:cs="Times New Roman"/>
                <w:color w:val="000000"/>
                <w:sz w:val="24"/>
                <w:szCs w:val="24"/>
              </w:rPr>
              <w:t xml:space="preserve"> ост</w:t>
            </w:r>
            <w:r>
              <w:rPr>
                <w:rFonts w:ascii="Times New Roman" w:eastAsia="Times New Roman" w:hAnsi="Times New Roman" w:cs="Times New Roman"/>
                <w:color w:val="000000"/>
                <w:sz w:val="24"/>
                <w:szCs w:val="24"/>
              </w:rPr>
              <w:t>аток</w:t>
            </w:r>
          </w:p>
        </w:tc>
        <w:tc>
          <w:tcPr>
            <w:tcW w:w="1000" w:type="dxa"/>
            <w:tcBorders>
              <w:top w:val="nil"/>
              <w:left w:val="nil"/>
              <w:bottom w:val="single" w:sz="4" w:space="0" w:color="auto"/>
              <w:right w:val="single" w:sz="4" w:space="0" w:color="auto"/>
            </w:tcBorders>
            <w:shd w:val="clear" w:color="auto" w:fill="auto"/>
            <w:noWrap/>
            <w:vAlign w:val="center"/>
            <w:hideMark/>
          </w:tcPr>
          <w:p w14:paraId="288FD98A"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870" w:type="dxa"/>
            <w:tcBorders>
              <w:top w:val="nil"/>
              <w:left w:val="nil"/>
              <w:bottom w:val="single" w:sz="4" w:space="0" w:color="auto"/>
              <w:right w:val="single" w:sz="4" w:space="0" w:color="auto"/>
            </w:tcBorders>
            <w:shd w:val="clear" w:color="auto" w:fill="auto"/>
            <w:noWrap/>
            <w:vAlign w:val="center"/>
            <w:hideMark/>
          </w:tcPr>
          <w:p w14:paraId="31993E67"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0,95</w:t>
            </w:r>
          </w:p>
        </w:tc>
        <w:tc>
          <w:tcPr>
            <w:tcW w:w="786" w:type="dxa"/>
            <w:tcBorders>
              <w:top w:val="nil"/>
              <w:left w:val="nil"/>
              <w:bottom w:val="single" w:sz="4" w:space="0" w:color="auto"/>
              <w:right w:val="single" w:sz="4" w:space="0" w:color="auto"/>
            </w:tcBorders>
            <w:shd w:val="clear" w:color="auto" w:fill="auto"/>
            <w:noWrap/>
            <w:vAlign w:val="center"/>
            <w:hideMark/>
          </w:tcPr>
          <w:p w14:paraId="5EFBC2E4"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-0,01</w:t>
            </w:r>
          </w:p>
        </w:tc>
        <w:tc>
          <w:tcPr>
            <w:tcW w:w="851" w:type="dxa"/>
            <w:tcBorders>
              <w:top w:val="nil"/>
              <w:left w:val="nil"/>
              <w:bottom w:val="single" w:sz="4" w:space="0" w:color="auto"/>
              <w:right w:val="single" w:sz="4" w:space="0" w:color="auto"/>
            </w:tcBorders>
            <w:shd w:val="clear" w:color="auto" w:fill="auto"/>
            <w:noWrap/>
            <w:vAlign w:val="center"/>
            <w:hideMark/>
          </w:tcPr>
          <w:p w14:paraId="7B709DFC" w14:textId="77777777" w:rsidR="00C74865" w:rsidRPr="002718E0" w:rsidRDefault="00C74865" w:rsidP="002D0585">
            <w:pPr>
              <w:spacing w:after="0" w:line="240" w:lineRule="auto"/>
              <w:jc w:val="center"/>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0,76</w:t>
            </w:r>
          </w:p>
        </w:tc>
        <w:tc>
          <w:tcPr>
            <w:tcW w:w="850" w:type="dxa"/>
            <w:tcBorders>
              <w:top w:val="nil"/>
              <w:left w:val="nil"/>
              <w:bottom w:val="single" w:sz="4" w:space="0" w:color="auto"/>
              <w:right w:val="single" w:sz="4" w:space="0" w:color="auto"/>
            </w:tcBorders>
            <w:shd w:val="clear" w:color="auto" w:fill="auto"/>
            <w:noWrap/>
            <w:vAlign w:val="center"/>
            <w:hideMark/>
          </w:tcPr>
          <w:p w14:paraId="2A69C1B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0,74</w:t>
            </w:r>
          </w:p>
        </w:tc>
        <w:tc>
          <w:tcPr>
            <w:tcW w:w="851" w:type="dxa"/>
            <w:tcBorders>
              <w:top w:val="nil"/>
              <w:left w:val="nil"/>
              <w:bottom w:val="single" w:sz="4" w:space="0" w:color="auto"/>
              <w:right w:val="single" w:sz="4" w:space="0" w:color="auto"/>
            </w:tcBorders>
            <w:shd w:val="clear" w:color="auto" w:fill="auto"/>
            <w:noWrap/>
            <w:vAlign w:val="center"/>
            <w:hideMark/>
          </w:tcPr>
          <w:p w14:paraId="363A266F"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0,85</w:t>
            </w:r>
          </w:p>
        </w:tc>
        <w:tc>
          <w:tcPr>
            <w:tcW w:w="850" w:type="dxa"/>
            <w:tcBorders>
              <w:top w:val="nil"/>
              <w:left w:val="nil"/>
              <w:bottom w:val="single" w:sz="4" w:space="0" w:color="auto"/>
              <w:right w:val="single" w:sz="4" w:space="0" w:color="auto"/>
            </w:tcBorders>
            <w:shd w:val="clear" w:color="auto" w:fill="auto"/>
            <w:noWrap/>
            <w:vAlign w:val="center"/>
            <w:hideMark/>
          </w:tcPr>
          <w:p w14:paraId="6FE141B2"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0,96</w:t>
            </w:r>
          </w:p>
        </w:tc>
        <w:tc>
          <w:tcPr>
            <w:tcW w:w="851" w:type="dxa"/>
            <w:tcBorders>
              <w:top w:val="nil"/>
              <w:left w:val="nil"/>
              <w:bottom w:val="single" w:sz="4" w:space="0" w:color="auto"/>
              <w:right w:val="single" w:sz="4" w:space="0" w:color="auto"/>
            </w:tcBorders>
            <w:shd w:val="clear" w:color="auto" w:fill="auto"/>
            <w:noWrap/>
            <w:vAlign w:val="center"/>
            <w:hideMark/>
          </w:tcPr>
          <w:p w14:paraId="2FA22D8B"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0,96</w:t>
            </w:r>
          </w:p>
        </w:tc>
        <w:tc>
          <w:tcPr>
            <w:tcW w:w="850" w:type="dxa"/>
            <w:tcBorders>
              <w:top w:val="nil"/>
              <w:left w:val="nil"/>
              <w:bottom w:val="single" w:sz="4" w:space="0" w:color="auto"/>
              <w:right w:val="single" w:sz="4" w:space="0" w:color="auto"/>
            </w:tcBorders>
            <w:shd w:val="clear" w:color="auto" w:fill="auto"/>
            <w:noWrap/>
            <w:vAlign w:val="center"/>
            <w:hideMark/>
          </w:tcPr>
          <w:p w14:paraId="7BBA0C47"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-0,22</w:t>
            </w:r>
          </w:p>
        </w:tc>
        <w:tc>
          <w:tcPr>
            <w:tcW w:w="851" w:type="dxa"/>
            <w:tcBorders>
              <w:top w:val="nil"/>
              <w:left w:val="nil"/>
              <w:bottom w:val="single" w:sz="4" w:space="0" w:color="auto"/>
              <w:right w:val="single" w:sz="4" w:space="0" w:color="auto"/>
            </w:tcBorders>
            <w:shd w:val="clear" w:color="auto" w:fill="auto"/>
            <w:noWrap/>
            <w:vAlign w:val="center"/>
            <w:hideMark/>
          </w:tcPr>
          <w:p w14:paraId="2B75F761"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0,35</w:t>
            </w:r>
          </w:p>
        </w:tc>
      </w:tr>
      <w:tr w:rsidR="00C74865" w:rsidRPr="00C56674" w14:paraId="632804D3" w14:textId="77777777" w:rsidTr="002D0585">
        <w:trPr>
          <w:trHeight w:val="300"/>
        </w:trPr>
        <w:tc>
          <w:tcPr>
            <w:tcW w:w="996" w:type="dxa"/>
            <w:tcBorders>
              <w:top w:val="nil"/>
              <w:left w:val="single" w:sz="4" w:space="0" w:color="auto"/>
              <w:bottom w:val="single" w:sz="4" w:space="0" w:color="auto"/>
              <w:right w:val="single" w:sz="4" w:space="0" w:color="auto"/>
            </w:tcBorders>
            <w:shd w:val="clear" w:color="000000" w:fill="DDEBF7"/>
            <w:vAlign w:val="center"/>
            <w:hideMark/>
          </w:tcPr>
          <w:p w14:paraId="04193DAB"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Na</w:t>
            </w:r>
          </w:p>
        </w:tc>
        <w:tc>
          <w:tcPr>
            <w:tcW w:w="1000" w:type="dxa"/>
            <w:tcBorders>
              <w:top w:val="nil"/>
              <w:left w:val="nil"/>
              <w:bottom w:val="single" w:sz="4" w:space="0" w:color="auto"/>
              <w:right w:val="single" w:sz="4" w:space="0" w:color="auto"/>
            </w:tcBorders>
            <w:shd w:val="clear" w:color="auto" w:fill="auto"/>
            <w:noWrap/>
            <w:vAlign w:val="center"/>
            <w:hideMark/>
          </w:tcPr>
          <w:p w14:paraId="575F6C43"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0,95</w:t>
            </w:r>
          </w:p>
        </w:tc>
        <w:tc>
          <w:tcPr>
            <w:tcW w:w="870" w:type="dxa"/>
            <w:tcBorders>
              <w:top w:val="nil"/>
              <w:left w:val="nil"/>
              <w:bottom w:val="single" w:sz="4" w:space="0" w:color="auto"/>
              <w:right w:val="single" w:sz="4" w:space="0" w:color="auto"/>
            </w:tcBorders>
            <w:shd w:val="clear" w:color="auto" w:fill="auto"/>
            <w:noWrap/>
            <w:vAlign w:val="center"/>
            <w:hideMark/>
          </w:tcPr>
          <w:p w14:paraId="02C92773"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786" w:type="dxa"/>
            <w:tcBorders>
              <w:top w:val="nil"/>
              <w:left w:val="nil"/>
              <w:bottom w:val="single" w:sz="4" w:space="0" w:color="auto"/>
              <w:right w:val="single" w:sz="4" w:space="0" w:color="auto"/>
            </w:tcBorders>
            <w:shd w:val="clear" w:color="auto" w:fill="auto"/>
            <w:noWrap/>
            <w:vAlign w:val="center"/>
            <w:hideMark/>
          </w:tcPr>
          <w:p w14:paraId="79FB29D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-0,21</w:t>
            </w:r>
          </w:p>
        </w:tc>
        <w:tc>
          <w:tcPr>
            <w:tcW w:w="851" w:type="dxa"/>
            <w:tcBorders>
              <w:top w:val="nil"/>
              <w:left w:val="nil"/>
              <w:bottom w:val="single" w:sz="4" w:space="0" w:color="auto"/>
              <w:right w:val="single" w:sz="4" w:space="0" w:color="auto"/>
            </w:tcBorders>
            <w:shd w:val="clear" w:color="auto" w:fill="auto"/>
            <w:noWrap/>
            <w:vAlign w:val="center"/>
            <w:hideMark/>
          </w:tcPr>
          <w:p w14:paraId="3380E664"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0,53</w:t>
            </w:r>
          </w:p>
        </w:tc>
        <w:tc>
          <w:tcPr>
            <w:tcW w:w="850" w:type="dxa"/>
            <w:tcBorders>
              <w:top w:val="nil"/>
              <w:left w:val="nil"/>
              <w:bottom w:val="single" w:sz="4" w:space="0" w:color="auto"/>
              <w:right w:val="single" w:sz="4" w:space="0" w:color="auto"/>
            </w:tcBorders>
            <w:shd w:val="clear" w:color="auto" w:fill="auto"/>
            <w:noWrap/>
            <w:vAlign w:val="center"/>
            <w:hideMark/>
          </w:tcPr>
          <w:p w14:paraId="7313473E"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0,55</w:t>
            </w:r>
          </w:p>
        </w:tc>
        <w:tc>
          <w:tcPr>
            <w:tcW w:w="851" w:type="dxa"/>
            <w:tcBorders>
              <w:top w:val="nil"/>
              <w:left w:val="nil"/>
              <w:bottom w:val="single" w:sz="4" w:space="0" w:color="auto"/>
              <w:right w:val="single" w:sz="4" w:space="0" w:color="auto"/>
            </w:tcBorders>
            <w:shd w:val="clear" w:color="auto" w:fill="auto"/>
            <w:noWrap/>
            <w:vAlign w:val="center"/>
            <w:hideMark/>
          </w:tcPr>
          <w:p w14:paraId="45A1093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0,71</w:t>
            </w:r>
          </w:p>
        </w:tc>
        <w:tc>
          <w:tcPr>
            <w:tcW w:w="850" w:type="dxa"/>
            <w:tcBorders>
              <w:top w:val="nil"/>
              <w:left w:val="nil"/>
              <w:bottom w:val="single" w:sz="4" w:space="0" w:color="auto"/>
              <w:right w:val="single" w:sz="4" w:space="0" w:color="auto"/>
            </w:tcBorders>
            <w:shd w:val="clear" w:color="auto" w:fill="auto"/>
            <w:noWrap/>
            <w:vAlign w:val="center"/>
            <w:hideMark/>
          </w:tcPr>
          <w:p w14:paraId="4DEB47D7"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0,93</w:t>
            </w:r>
          </w:p>
        </w:tc>
        <w:tc>
          <w:tcPr>
            <w:tcW w:w="851" w:type="dxa"/>
            <w:tcBorders>
              <w:top w:val="nil"/>
              <w:left w:val="nil"/>
              <w:bottom w:val="single" w:sz="4" w:space="0" w:color="auto"/>
              <w:right w:val="single" w:sz="4" w:space="0" w:color="auto"/>
            </w:tcBorders>
            <w:shd w:val="clear" w:color="auto" w:fill="auto"/>
            <w:noWrap/>
            <w:vAlign w:val="center"/>
            <w:hideMark/>
          </w:tcPr>
          <w:p w14:paraId="562FDA2C"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0,97</w:t>
            </w:r>
          </w:p>
        </w:tc>
        <w:tc>
          <w:tcPr>
            <w:tcW w:w="850" w:type="dxa"/>
            <w:tcBorders>
              <w:top w:val="nil"/>
              <w:left w:val="nil"/>
              <w:bottom w:val="single" w:sz="4" w:space="0" w:color="auto"/>
              <w:right w:val="single" w:sz="4" w:space="0" w:color="auto"/>
            </w:tcBorders>
            <w:shd w:val="clear" w:color="auto" w:fill="auto"/>
            <w:noWrap/>
            <w:vAlign w:val="center"/>
            <w:hideMark/>
          </w:tcPr>
          <w:p w14:paraId="04D1A660"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-0,39</w:t>
            </w:r>
          </w:p>
        </w:tc>
        <w:tc>
          <w:tcPr>
            <w:tcW w:w="851" w:type="dxa"/>
            <w:tcBorders>
              <w:top w:val="nil"/>
              <w:left w:val="nil"/>
              <w:bottom w:val="single" w:sz="4" w:space="0" w:color="auto"/>
              <w:right w:val="single" w:sz="4" w:space="0" w:color="auto"/>
            </w:tcBorders>
            <w:shd w:val="clear" w:color="auto" w:fill="auto"/>
            <w:noWrap/>
            <w:vAlign w:val="center"/>
            <w:hideMark/>
          </w:tcPr>
          <w:p w14:paraId="79E862E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0,28</w:t>
            </w:r>
          </w:p>
        </w:tc>
      </w:tr>
      <w:tr w:rsidR="00C74865" w:rsidRPr="00C56674" w14:paraId="7355766F" w14:textId="77777777" w:rsidTr="002D0585">
        <w:trPr>
          <w:trHeight w:val="300"/>
        </w:trPr>
        <w:tc>
          <w:tcPr>
            <w:tcW w:w="996" w:type="dxa"/>
            <w:tcBorders>
              <w:top w:val="nil"/>
              <w:left w:val="single" w:sz="4" w:space="0" w:color="auto"/>
              <w:bottom w:val="single" w:sz="4" w:space="0" w:color="auto"/>
              <w:right w:val="single" w:sz="4" w:space="0" w:color="auto"/>
            </w:tcBorders>
            <w:shd w:val="clear" w:color="000000" w:fill="DDEBF7"/>
            <w:noWrap/>
            <w:vAlign w:val="center"/>
            <w:hideMark/>
          </w:tcPr>
          <w:p w14:paraId="114DEDB2"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K</w:t>
            </w:r>
          </w:p>
        </w:tc>
        <w:tc>
          <w:tcPr>
            <w:tcW w:w="1000" w:type="dxa"/>
            <w:tcBorders>
              <w:top w:val="nil"/>
              <w:left w:val="nil"/>
              <w:bottom w:val="single" w:sz="4" w:space="0" w:color="auto"/>
              <w:right w:val="single" w:sz="4" w:space="0" w:color="auto"/>
            </w:tcBorders>
            <w:shd w:val="clear" w:color="auto" w:fill="auto"/>
            <w:noWrap/>
            <w:vAlign w:val="center"/>
            <w:hideMark/>
          </w:tcPr>
          <w:p w14:paraId="75A46D60"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-0,01</w:t>
            </w:r>
          </w:p>
        </w:tc>
        <w:tc>
          <w:tcPr>
            <w:tcW w:w="870" w:type="dxa"/>
            <w:tcBorders>
              <w:top w:val="nil"/>
              <w:left w:val="nil"/>
              <w:bottom w:val="single" w:sz="4" w:space="0" w:color="auto"/>
              <w:right w:val="single" w:sz="4" w:space="0" w:color="auto"/>
            </w:tcBorders>
            <w:shd w:val="clear" w:color="auto" w:fill="auto"/>
            <w:noWrap/>
            <w:vAlign w:val="center"/>
            <w:hideMark/>
          </w:tcPr>
          <w:p w14:paraId="4004E00E"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-0,21</w:t>
            </w:r>
          </w:p>
        </w:tc>
        <w:tc>
          <w:tcPr>
            <w:tcW w:w="786" w:type="dxa"/>
            <w:tcBorders>
              <w:top w:val="nil"/>
              <w:left w:val="nil"/>
              <w:bottom w:val="single" w:sz="4" w:space="0" w:color="auto"/>
              <w:right w:val="single" w:sz="4" w:space="0" w:color="auto"/>
            </w:tcBorders>
            <w:shd w:val="clear" w:color="auto" w:fill="auto"/>
            <w:noWrap/>
            <w:vAlign w:val="center"/>
            <w:hideMark/>
          </w:tcPr>
          <w:p w14:paraId="16144D62"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851" w:type="dxa"/>
            <w:tcBorders>
              <w:top w:val="nil"/>
              <w:left w:val="nil"/>
              <w:bottom w:val="single" w:sz="4" w:space="0" w:color="auto"/>
              <w:right w:val="single" w:sz="4" w:space="0" w:color="auto"/>
            </w:tcBorders>
            <w:shd w:val="clear" w:color="auto" w:fill="auto"/>
            <w:noWrap/>
            <w:vAlign w:val="center"/>
            <w:hideMark/>
          </w:tcPr>
          <w:p w14:paraId="23E96957"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0,42</w:t>
            </w:r>
          </w:p>
        </w:tc>
        <w:tc>
          <w:tcPr>
            <w:tcW w:w="850" w:type="dxa"/>
            <w:tcBorders>
              <w:top w:val="nil"/>
              <w:left w:val="nil"/>
              <w:bottom w:val="single" w:sz="4" w:space="0" w:color="auto"/>
              <w:right w:val="single" w:sz="4" w:space="0" w:color="auto"/>
            </w:tcBorders>
            <w:shd w:val="clear" w:color="auto" w:fill="auto"/>
            <w:noWrap/>
            <w:vAlign w:val="center"/>
            <w:hideMark/>
          </w:tcPr>
          <w:p w14:paraId="4C7B060C"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0,22</w:t>
            </w:r>
          </w:p>
        </w:tc>
        <w:tc>
          <w:tcPr>
            <w:tcW w:w="851" w:type="dxa"/>
            <w:tcBorders>
              <w:top w:val="nil"/>
              <w:left w:val="nil"/>
              <w:bottom w:val="single" w:sz="4" w:space="0" w:color="auto"/>
              <w:right w:val="single" w:sz="4" w:space="0" w:color="auto"/>
            </w:tcBorders>
            <w:shd w:val="clear" w:color="auto" w:fill="auto"/>
            <w:noWrap/>
            <w:vAlign w:val="center"/>
            <w:hideMark/>
          </w:tcPr>
          <w:p w14:paraId="26A3D33A"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0,16</w:t>
            </w:r>
          </w:p>
        </w:tc>
        <w:tc>
          <w:tcPr>
            <w:tcW w:w="850" w:type="dxa"/>
            <w:tcBorders>
              <w:top w:val="nil"/>
              <w:left w:val="nil"/>
              <w:bottom w:val="single" w:sz="4" w:space="0" w:color="auto"/>
              <w:right w:val="single" w:sz="4" w:space="0" w:color="auto"/>
            </w:tcBorders>
            <w:shd w:val="clear" w:color="auto" w:fill="auto"/>
            <w:noWrap/>
            <w:vAlign w:val="center"/>
            <w:hideMark/>
          </w:tcPr>
          <w:p w14:paraId="75EB1BE1"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-0,07</w:t>
            </w:r>
          </w:p>
        </w:tc>
        <w:tc>
          <w:tcPr>
            <w:tcW w:w="851" w:type="dxa"/>
            <w:tcBorders>
              <w:top w:val="nil"/>
              <w:left w:val="nil"/>
              <w:bottom w:val="single" w:sz="4" w:space="0" w:color="auto"/>
              <w:right w:val="single" w:sz="4" w:space="0" w:color="auto"/>
            </w:tcBorders>
            <w:shd w:val="clear" w:color="auto" w:fill="auto"/>
            <w:noWrap/>
            <w:vAlign w:val="center"/>
            <w:hideMark/>
          </w:tcPr>
          <w:p w14:paraId="57996F5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-0,13</w:t>
            </w:r>
          </w:p>
        </w:tc>
        <w:tc>
          <w:tcPr>
            <w:tcW w:w="850" w:type="dxa"/>
            <w:tcBorders>
              <w:top w:val="nil"/>
              <w:left w:val="nil"/>
              <w:bottom w:val="single" w:sz="4" w:space="0" w:color="auto"/>
              <w:right w:val="single" w:sz="4" w:space="0" w:color="auto"/>
            </w:tcBorders>
            <w:shd w:val="clear" w:color="auto" w:fill="auto"/>
            <w:noWrap/>
            <w:vAlign w:val="center"/>
            <w:hideMark/>
          </w:tcPr>
          <w:p w14:paraId="345125F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0,73</w:t>
            </w:r>
          </w:p>
        </w:tc>
        <w:tc>
          <w:tcPr>
            <w:tcW w:w="851" w:type="dxa"/>
            <w:tcBorders>
              <w:top w:val="nil"/>
              <w:left w:val="nil"/>
              <w:bottom w:val="single" w:sz="4" w:space="0" w:color="auto"/>
              <w:right w:val="single" w:sz="4" w:space="0" w:color="auto"/>
            </w:tcBorders>
            <w:shd w:val="clear" w:color="auto" w:fill="auto"/>
            <w:noWrap/>
            <w:vAlign w:val="center"/>
            <w:hideMark/>
          </w:tcPr>
          <w:p w14:paraId="282A218A"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-0,07</w:t>
            </w:r>
          </w:p>
        </w:tc>
      </w:tr>
      <w:tr w:rsidR="00C74865" w:rsidRPr="00C56674" w14:paraId="6D02BB71" w14:textId="77777777" w:rsidTr="002D0585">
        <w:trPr>
          <w:trHeight w:val="315"/>
        </w:trPr>
        <w:tc>
          <w:tcPr>
            <w:tcW w:w="996" w:type="dxa"/>
            <w:tcBorders>
              <w:top w:val="nil"/>
              <w:left w:val="single" w:sz="4" w:space="0" w:color="auto"/>
              <w:bottom w:val="single" w:sz="4" w:space="0" w:color="auto"/>
              <w:right w:val="single" w:sz="4" w:space="0" w:color="auto"/>
            </w:tcBorders>
            <w:shd w:val="clear" w:color="000000" w:fill="DDEBF7"/>
            <w:noWrap/>
            <w:vAlign w:val="center"/>
            <w:hideMark/>
          </w:tcPr>
          <w:p w14:paraId="30AD6F38"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Ca</w:t>
            </w:r>
            <w:proofErr w:type="spellEnd"/>
          </w:p>
        </w:tc>
        <w:tc>
          <w:tcPr>
            <w:tcW w:w="1000" w:type="dxa"/>
            <w:tcBorders>
              <w:top w:val="nil"/>
              <w:left w:val="nil"/>
              <w:bottom w:val="single" w:sz="4" w:space="0" w:color="auto"/>
              <w:right w:val="single" w:sz="4" w:space="0" w:color="auto"/>
            </w:tcBorders>
            <w:shd w:val="clear" w:color="auto" w:fill="auto"/>
            <w:noWrap/>
            <w:vAlign w:val="center"/>
            <w:hideMark/>
          </w:tcPr>
          <w:p w14:paraId="08908A98"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0,76</w:t>
            </w:r>
          </w:p>
        </w:tc>
        <w:tc>
          <w:tcPr>
            <w:tcW w:w="870" w:type="dxa"/>
            <w:tcBorders>
              <w:top w:val="nil"/>
              <w:left w:val="nil"/>
              <w:bottom w:val="single" w:sz="4" w:space="0" w:color="auto"/>
              <w:right w:val="single" w:sz="4" w:space="0" w:color="auto"/>
            </w:tcBorders>
            <w:shd w:val="clear" w:color="auto" w:fill="auto"/>
            <w:noWrap/>
            <w:vAlign w:val="center"/>
            <w:hideMark/>
          </w:tcPr>
          <w:p w14:paraId="2C219521"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0,53</w:t>
            </w:r>
          </w:p>
        </w:tc>
        <w:tc>
          <w:tcPr>
            <w:tcW w:w="786" w:type="dxa"/>
            <w:tcBorders>
              <w:top w:val="nil"/>
              <w:left w:val="nil"/>
              <w:bottom w:val="single" w:sz="4" w:space="0" w:color="auto"/>
              <w:right w:val="single" w:sz="4" w:space="0" w:color="auto"/>
            </w:tcBorders>
            <w:shd w:val="clear" w:color="auto" w:fill="auto"/>
            <w:noWrap/>
            <w:vAlign w:val="center"/>
            <w:hideMark/>
          </w:tcPr>
          <w:p w14:paraId="1F62D76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0,42</w:t>
            </w:r>
          </w:p>
        </w:tc>
        <w:tc>
          <w:tcPr>
            <w:tcW w:w="851" w:type="dxa"/>
            <w:tcBorders>
              <w:top w:val="nil"/>
              <w:left w:val="nil"/>
              <w:bottom w:val="single" w:sz="4" w:space="0" w:color="auto"/>
              <w:right w:val="single" w:sz="4" w:space="0" w:color="auto"/>
            </w:tcBorders>
            <w:shd w:val="clear" w:color="auto" w:fill="auto"/>
            <w:noWrap/>
            <w:vAlign w:val="center"/>
            <w:hideMark/>
          </w:tcPr>
          <w:p w14:paraId="2DEE37A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26DAB699"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0,83</w:t>
            </w:r>
          </w:p>
        </w:tc>
        <w:tc>
          <w:tcPr>
            <w:tcW w:w="851" w:type="dxa"/>
            <w:tcBorders>
              <w:top w:val="nil"/>
              <w:left w:val="nil"/>
              <w:bottom w:val="single" w:sz="4" w:space="0" w:color="auto"/>
              <w:right w:val="single" w:sz="4" w:space="0" w:color="auto"/>
            </w:tcBorders>
            <w:shd w:val="clear" w:color="auto" w:fill="auto"/>
            <w:noWrap/>
            <w:vAlign w:val="center"/>
            <w:hideMark/>
          </w:tcPr>
          <w:p w14:paraId="2F9BE1C0"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0,85</w:t>
            </w:r>
          </w:p>
        </w:tc>
        <w:tc>
          <w:tcPr>
            <w:tcW w:w="850" w:type="dxa"/>
            <w:tcBorders>
              <w:top w:val="nil"/>
              <w:left w:val="nil"/>
              <w:bottom w:val="single" w:sz="4" w:space="0" w:color="auto"/>
              <w:right w:val="single" w:sz="4" w:space="0" w:color="auto"/>
            </w:tcBorders>
            <w:shd w:val="clear" w:color="auto" w:fill="auto"/>
            <w:noWrap/>
            <w:vAlign w:val="center"/>
            <w:hideMark/>
          </w:tcPr>
          <w:p w14:paraId="0A30583F"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0,67</w:t>
            </w:r>
          </w:p>
        </w:tc>
        <w:tc>
          <w:tcPr>
            <w:tcW w:w="851" w:type="dxa"/>
            <w:tcBorders>
              <w:top w:val="nil"/>
              <w:left w:val="nil"/>
              <w:bottom w:val="single" w:sz="4" w:space="0" w:color="auto"/>
              <w:right w:val="single" w:sz="4" w:space="0" w:color="auto"/>
            </w:tcBorders>
            <w:shd w:val="clear" w:color="auto" w:fill="auto"/>
            <w:noWrap/>
            <w:vAlign w:val="center"/>
            <w:hideMark/>
          </w:tcPr>
          <w:p w14:paraId="7BB6260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0,61</w:t>
            </w:r>
          </w:p>
        </w:tc>
        <w:tc>
          <w:tcPr>
            <w:tcW w:w="850" w:type="dxa"/>
            <w:tcBorders>
              <w:top w:val="nil"/>
              <w:left w:val="nil"/>
              <w:bottom w:val="single" w:sz="4" w:space="0" w:color="auto"/>
              <w:right w:val="single" w:sz="4" w:space="0" w:color="auto"/>
            </w:tcBorders>
            <w:shd w:val="clear" w:color="auto" w:fill="auto"/>
            <w:noWrap/>
            <w:vAlign w:val="center"/>
            <w:hideMark/>
          </w:tcPr>
          <w:p w14:paraId="15DDBCC7"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0,26</w:t>
            </w:r>
          </w:p>
        </w:tc>
        <w:tc>
          <w:tcPr>
            <w:tcW w:w="851" w:type="dxa"/>
            <w:tcBorders>
              <w:top w:val="nil"/>
              <w:left w:val="nil"/>
              <w:bottom w:val="single" w:sz="4" w:space="0" w:color="auto"/>
              <w:right w:val="single" w:sz="4" w:space="0" w:color="auto"/>
            </w:tcBorders>
            <w:shd w:val="clear" w:color="auto" w:fill="auto"/>
            <w:noWrap/>
            <w:vAlign w:val="center"/>
            <w:hideMark/>
          </w:tcPr>
          <w:p w14:paraId="769FD6DC"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0,34</w:t>
            </w:r>
          </w:p>
        </w:tc>
      </w:tr>
      <w:tr w:rsidR="00C74865" w:rsidRPr="00C56674" w14:paraId="1C20E8EA" w14:textId="77777777" w:rsidTr="002D0585">
        <w:trPr>
          <w:trHeight w:val="315"/>
        </w:trPr>
        <w:tc>
          <w:tcPr>
            <w:tcW w:w="996" w:type="dxa"/>
            <w:tcBorders>
              <w:top w:val="nil"/>
              <w:left w:val="single" w:sz="4" w:space="0" w:color="auto"/>
              <w:bottom w:val="single" w:sz="4" w:space="0" w:color="auto"/>
              <w:right w:val="single" w:sz="4" w:space="0" w:color="auto"/>
            </w:tcBorders>
            <w:shd w:val="clear" w:color="000000" w:fill="DDEBF7"/>
            <w:noWrap/>
            <w:vAlign w:val="center"/>
            <w:hideMark/>
          </w:tcPr>
          <w:p w14:paraId="1CDDD244"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Mg</w:t>
            </w:r>
            <w:proofErr w:type="spellEnd"/>
            <w:r w:rsidRPr="002718E0">
              <w:rPr>
                <w:rFonts w:ascii="Times New Roman" w:eastAsia="Times New Roman" w:hAnsi="Times New Roman" w:cs="Times New Roman"/>
                <w:color w:val="000000"/>
                <w:sz w:val="24"/>
                <w:szCs w:val="24"/>
                <w:vertAlign w:val="superscript"/>
              </w:rPr>
              <w:t xml:space="preserve"> </w:t>
            </w:r>
          </w:p>
        </w:tc>
        <w:tc>
          <w:tcPr>
            <w:tcW w:w="1000" w:type="dxa"/>
            <w:tcBorders>
              <w:top w:val="nil"/>
              <w:left w:val="nil"/>
              <w:bottom w:val="single" w:sz="4" w:space="0" w:color="auto"/>
              <w:right w:val="single" w:sz="4" w:space="0" w:color="auto"/>
            </w:tcBorders>
            <w:shd w:val="clear" w:color="auto" w:fill="auto"/>
            <w:noWrap/>
            <w:vAlign w:val="center"/>
            <w:hideMark/>
          </w:tcPr>
          <w:p w14:paraId="04D84A0E"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0,74</w:t>
            </w:r>
          </w:p>
        </w:tc>
        <w:tc>
          <w:tcPr>
            <w:tcW w:w="870" w:type="dxa"/>
            <w:tcBorders>
              <w:top w:val="nil"/>
              <w:left w:val="nil"/>
              <w:bottom w:val="single" w:sz="4" w:space="0" w:color="auto"/>
              <w:right w:val="single" w:sz="4" w:space="0" w:color="auto"/>
            </w:tcBorders>
            <w:shd w:val="clear" w:color="auto" w:fill="auto"/>
            <w:noWrap/>
            <w:vAlign w:val="center"/>
            <w:hideMark/>
          </w:tcPr>
          <w:p w14:paraId="789DBC45"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0,55</w:t>
            </w:r>
          </w:p>
        </w:tc>
        <w:tc>
          <w:tcPr>
            <w:tcW w:w="786" w:type="dxa"/>
            <w:tcBorders>
              <w:top w:val="nil"/>
              <w:left w:val="nil"/>
              <w:bottom w:val="single" w:sz="4" w:space="0" w:color="auto"/>
              <w:right w:val="single" w:sz="4" w:space="0" w:color="auto"/>
            </w:tcBorders>
            <w:shd w:val="clear" w:color="auto" w:fill="auto"/>
            <w:noWrap/>
            <w:vAlign w:val="center"/>
            <w:hideMark/>
          </w:tcPr>
          <w:p w14:paraId="564CA451"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0,22</w:t>
            </w:r>
          </w:p>
        </w:tc>
        <w:tc>
          <w:tcPr>
            <w:tcW w:w="851" w:type="dxa"/>
            <w:tcBorders>
              <w:top w:val="nil"/>
              <w:left w:val="nil"/>
              <w:bottom w:val="single" w:sz="4" w:space="0" w:color="auto"/>
              <w:right w:val="single" w:sz="4" w:space="0" w:color="auto"/>
            </w:tcBorders>
            <w:shd w:val="clear" w:color="auto" w:fill="auto"/>
            <w:noWrap/>
            <w:vAlign w:val="center"/>
            <w:hideMark/>
          </w:tcPr>
          <w:p w14:paraId="55489E00"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0,83</w:t>
            </w:r>
          </w:p>
        </w:tc>
        <w:tc>
          <w:tcPr>
            <w:tcW w:w="850" w:type="dxa"/>
            <w:tcBorders>
              <w:top w:val="nil"/>
              <w:left w:val="nil"/>
              <w:bottom w:val="single" w:sz="4" w:space="0" w:color="auto"/>
              <w:right w:val="single" w:sz="4" w:space="0" w:color="auto"/>
            </w:tcBorders>
            <w:shd w:val="clear" w:color="auto" w:fill="auto"/>
            <w:noWrap/>
            <w:vAlign w:val="center"/>
            <w:hideMark/>
          </w:tcPr>
          <w:p w14:paraId="5DE25963"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851" w:type="dxa"/>
            <w:tcBorders>
              <w:top w:val="nil"/>
              <w:left w:val="nil"/>
              <w:bottom w:val="single" w:sz="4" w:space="0" w:color="auto"/>
              <w:right w:val="single" w:sz="4" w:space="0" w:color="auto"/>
            </w:tcBorders>
            <w:shd w:val="clear" w:color="auto" w:fill="auto"/>
            <w:noWrap/>
            <w:vAlign w:val="center"/>
            <w:hideMark/>
          </w:tcPr>
          <w:p w14:paraId="4F8C20A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0,89</w:t>
            </w:r>
          </w:p>
        </w:tc>
        <w:tc>
          <w:tcPr>
            <w:tcW w:w="850" w:type="dxa"/>
            <w:tcBorders>
              <w:top w:val="nil"/>
              <w:left w:val="nil"/>
              <w:bottom w:val="single" w:sz="4" w:space="0" w:color="auto"/>
              <w:right w:val="single" w:sz="4" w:space="0" w:color="auto"/>
            </w:tcBorders>
            <w:shd w:val="clear" w:color="auto" w:fill="auto"/>
            <w:noWrap/>
            <w:vAlign w:val="center"/>
            <w:hideMark/>
          </w:tcPr>
          <w:p w14:paraId="4DCE746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0,60</w:t>
            </w:r>
          </w:p>
        </w:tc>
        <w:tc>
          <w:tcPr>
            <w:tcW w:w="851" w:type="dxa"/>
            <w:tcBorders>
              <w:top w:val="nil"/>
              <w:left w:val="nil"/>
              <w:bottom w:val="single" w:sz="4" w:space="0" w:color="auto"/>
              <w:right w:val="single" w:sz="4" w:space="0" w:color="auto"/>
            </w:tcBorders>
            <w:shd w:val="clear" w:color="auto" w:fill="auto"/>
            <w:noWrap/>
            <w:vAlign w:val="center"/>
            <w:hideMark/>
          </w:tcPr>
          <w:p w14:paraId="045447F2"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0,63</w:t>
            </w:r>
          </w:p>
        </w:tc>
        <w:tc>
          <w:tcPr>
            <w:tcW w:w="850" w:type="dxa"/>
            <w:tcBorders>
              <w:top w:val="nil"/>
              <w:left w:val="nil"/>
              <w:bottom w:val="single" w:sz="4" w:space="0" w:color="auto"/>
              <w:right w:val="single" w:sz="4" w:space="0" w:color="auto"/>
            </w:tcBorders>
            <w:shd w:val="clear" w:color="auto" w:fill="auto"/>
            <w:noWrap/>
            <w:vAlign w:val="center"/>
            <w:hideMark/>
          </w:tcPr>
          <w:p w14:paraId="3058CF0E"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0,03</w:t>
            </w:r>
          </w:p>
        </w:tc>
        <w:tc>
          <w:tcPr>
            <w:tcW w:w="851" w:type="dxa"/>
            <w:tcBorders>
              <w:top w:val="nil"/>
              <w:left w:val="nil"/>
              <w:bottom w:val="single" w:sz="4" w:space="0" w:color="auto"/>
              <w:right w:val="single" w:sz="4" w:space="0" w:color="auto"/>
            </w:tcBorders>
            <w:shd w:val="clear" w:color="auto" w:fill="auto"/>
            <w:noWrap/>
            <w:vAlign w:val="center"/>
            <w:hideMark/>
          </w:tcPr>
          <w:p w14:paraId="5A0C1225"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0,41</w:t>
            </w:r>
          </w:p>
        </w:tc>
      </w:tr>
      <w:tr w:rsidR="00C74865" w:rsidRPr="00C56674" w14:paraId="6C68FA2D" w14:textId="77777777" w:rsidTr="002D0585">
        <w:trPr>
          <w:trHeight w:val="315"/>
        </w:trPr>
        <w:tc>
          <w:tcPr>
            <w:tcW w:w="996" w:type="dxa"/>
            <w:tcBorders>
              <w:top w:val="nil"/>
              <w:left w:val="single" w:sz="4" w:space="0" w:color="auto"/>
              <w:bottom w:val="single" w:sz="4" w:space="0" w:color="auto"/>
              <w:right w:val="single" w:sz="4" w:space="0" w:color="auto"/>
            </w:tcBorders>
            <w:shd w:val="clear" w:color="000000" w:fill="DDEBF7"/>
            <w:noWrap/>
            <w:vAlign w:val="center"/>
            <w:hideMark/>
          </w:tcPr>
          <w:p w14:paraId="359419D2"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HCO</w:t>
            </w:r>
            <w:r w:rsidRPr="002718E0">
              <w:rPr>
                <w:rFonts w:ascii="Times New Roman" w:eastAsia="Times New Roman" w:hAnsi="Times New Roman" w:cs="Times New Roman"/>
                <w:color w:val="000000"/>
                <w:sz w:val="24"/>
                <w:szCs w:val="24"/>
                <w:vertAlign w:val="subscript"/>
              </w:rPr>
              <w:t>3</w:t>
            </w:r>
          </w:p>
        </w:tc>
        <w:tc>
          <w:tcPr>
            <w:tcW w:w="1000" w:type="dxa"/>
            <w:tcBorders>
              <w:top w:val="nil"/>
              <w:left w:val="nil"/>
              <w:bottom w:val="single" w:sz="4" w:space="0" w:color="auto"/>
              <w:right w:val="single" w:sz="4" w:space="0" w:color="auto"/>
            </w:tcBorders>
            <w:shd w:val="clear" w:color="auto" w:fill="auto"/>
            <w:noWrap/>
            <w:vAlign w:val="center"/>
            <w:hideMark/>
          </w:tcPr>
          <w:p w14:paraId="0DAF6BB4"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0,85</w:t>
            </w:r>
          </w:p>
        </w:tc>
        <w:tc>
          <w:tcPr>
            <w:tcW w:w="870" w:type="dxa"/>
            <w:tcBorders>
              <w:top w:val="nil"/>
              <w:left w:val="nil"/>
              <w:bottom w:val="single" w:sz="4" w:space="0" w:color="auto"/>
              <w:right w:val="single" w:sz="4" w:space="0" w:color="auto"/>
            </w:tcBorders>
            <w:shd w:val="clear" w:color="auto" w:fill="auto"/>
            <w:noWrap/>
            <w:vAlign w:val="center"/>
            <w:hideMark/>
          </w:tcPr>
          <w:p w14:paraId="1DC386C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0,71</w:t>
            </w:r>
          </w:p>
        </w:tc>
        <w:tc>
          <w:tcPr>
            <w:tcW w:w="786" w:type="dxa"/>
            <w:tcBorders>
              <w:top w:val="nil"/>
              <w:left w:val="nil"/>
              <w:bottom w:val="single" w:sz="4" w:space="0" w:color="auto"/>
              <w:right w:val="single" w:sz="4" w:space="0" w:color="auto"/>
            </w:tcBorders>
            <w:shd w:val="clear" w:color="auto" w:fill="auto"/>
            <w:noWrap/>
            <w:vAlign w:val="center"/>
            <w:hideMark/>
          </w:tcPr>
          <w:p w14:paraId="71161E1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0,16</w:t>
            </w:r>
          </w:p>
        </w:tc>
        <w:tc>
          <w:tcPr>
            <w:tcW w:w="851" w:type="dxa"/>
            <w:tcBorders>
              <w:top w:val="nil"/>
              <w:left w:val="nil"/>
              <w:bottom w:val="single" w:sz="4" w:space="0" w:color="auto"/>
              <w:right w:val="single" w:sz="4" w:space="0" w:color="auto"/>
            </w:tcBorders>
            <w:shd w:val="clear" w:color="auto" w:fill="auto"/>
            <w:noWrap/>
            <w:vAlign w:val="center"/>
            <w:hideMark/>
          </w:tcPr>
          <w:p w14:paraId="788E239C"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0,85</w:t>
            </w:r>
          </w:p>
        </w:tc>
        <w:tc>
          <w:tcPr>
            <w:tcW w:w="850" w:type="dxa"/>
            <w:tcBorders>
              <w:top w:val="nil"/>
              <w:left w:val="nil"/>
              <w:bottom w:val="single" w:sz="4" w:space="0" w:color="auto"/>
              <w:right w:val="single" w:sz="4" w:space="0" w:color="auto"/>
            </w:tcBorders>
            <w:shd w:val="clear" w:color="auto" w:fill="auto"/>
            <w:noWrap/>
            <w:vAlign w:val="center"/>
            <w:hideMark/>
          </w:tcPr>
          <w:p w14:paraId="7FF91938"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0,89</w:t>
            </w:r>
          </w:p>
        </w:tc>
        <w:tc>
          <w:tcPr>
            <w:tcW w:w="851" w:type="dxa"/>
            <w:tcBorders>
              <w:top w:val="nil"/>
              <w:left w:val="nil"/>
              <w:bottom w:val="single" w:sz="4" w:space="0" w:color="auto"/>
              <w:right w:val="single" w:sz="4" w:space="0" w:color="auto"/>
            </w:tcBorders>
            <w:shd w:val="clear" w:color="auto" w:fill="auto"/>
            <w:noWrap/>
            <w:vAlign w:val="center"/>
            <w:hideMark/>
          </w:tcPr>
          <w:p w14:paraId="12497BCC"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281EFDBA"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0,71</w:t>
            </w:r>
          </w:p>
        </w:tc>
        <w:tc>
          <w:tcPr>
            <w:tcW w:w="851" w:type="dxa"/>
            <w:tcBorders>
              <w:top w:val="nil"/>
              <w:left w:val="nil"/>
              <w:bottom w:val="single" w:sz="4" w:space="0" w:color="auto"/>
              <w:right w:val="single" w:sz="4" w:space="0" w:color="auto"/>
            </w:tcBorders>
            <w:shd w:val="clear" w:color="auto" w:fill="auto"/>
            <w:noWrap/>
            <w:vAlign w:val="center"/>
            <w:hideMark/>
          </w:tcPr>
          <w:p w14:paraId="47F8A063"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0,71</w:t>
            </w:r>
          </w:p>
        </w:tc>
        <w:tc>
          <w:tcPr>
            <w:tcW w:w="850" w:type="dxa"/>
            <w:tcBorders>
              <w:top w:val="nil"/>
              <w:left w:val="nil"/>
              <w:bottom w:val="single" w:sz="4" w:space="0" w:color="auto"/>
              <w:right w:val="single" w:sz="4" w:space="0" w:color="auto"/>
            </w:tcBorders>
            <w:shd w:val="clear" w:color="auto" w:fill="auto"/>
            <w:noWrap/>
            <w:vAlign w:val="center"/>
            <w:hideMark/>
          </w:tcPr>
          <w:p w14:paraId="282DCB4F"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-0,06</w:t>
            </w:r>
          </w:p>
        </w:tc>
        <w:tc>
          <w:tcPr>
            <w:tcW w:w="851" w:type="dxa"/>
            <w:tcBorders>
              <w:top w:val="nil"/>
              <w:left w:val="nil"/>
              <w:bottom w:val="single" w:sz="4" w:space="0" w:color="auto"/>
              <w:right w:val="single" w:sz="4" w:space="0" w:color="auto"/>
            </w:tcBorders>
            <w:shd w:val="clear" w:color="auto" w:fill="auto"/>
            <w:noWrap/>
            <w:vAlign w:val="center"/>
            <w:hideMark/>
          </w:tcPr>
          <w:p w14:paraId="7FDD6B44"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0,33</w:t>
            </w:r>
          </w:p>
        </w:tc>
      </w:tr>
      <w:tr w:rsidR="00C74865" w:rsidRPr="00C56674" w14:paraId="01D9FE22" w14:textId="77777777" w:rsidTr="002D0585">
        <w:trPr>
          <w:trHeight w:val="315"/>
        </w:trPr>
        <w:tc>
          <w:tcPr>
            <w:tcW w:w="996" w:type="dxa"/>
            <w:tcBorders>
              <w:top w:val="nil"/>
              <w:left w:val="single" w:sz="4" w:space="0" w:color="auto"/>
              <w:bottom w:val="single" w:sz="4" w:space="0" w:color="auto"/>
              <w:right w:val="single" w:sz="4" w:space="0" w:color="auto"/>
            </w:tcBorders>
            <w:shd w:val="clear" w:color="000000" w:fill="DDEBF7"/>
            <w:noWrap/>
            <w:vAlign w:val="center"/>
            <w:hideMark/>
          </w:tcPr>
          <w:p w14:paraId="12526E89"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Cl</w:t>
            </w:r>
            <w:proofErr w:type="spellEnd"/>
          </w:p>
        </w:tc>
        <w:tc>
          <w:tcPr>
            <w:tcW w:w="1000" w:type="dxa"/>
            <w:tcBorders>
              <w:top w:val="nil"/>
              <w:left w:val="nil"/>
              <w:bottom w:val="single" w:sz="4" w:space="0" w:color="auto"/>
              <w:right w:val="single" w:sz="4" w:space="0" w:color="auto"/>
            </w:tcBorders>
            <w:shd w:val="clear" w:color="auto" w:fill="auto"/>
            <w:noWrap/>
            <w:vAlign w:val="center"/>
            <w:hideMark/>
          </w:tcPr>
          <w:p w14:paraId="7F673DAE"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0,96</w:t>
            </w:r>
          </w:p>
        </w:tc>
        <w:tc>
          <w:tcPr>
            <w:tcW w:w="870" w:type="dxa"/>
            <w:tcBorders>
              <w:top w:val="nil"/>
              <w:left w:val="nil"/>
              <w:bottom w:val="single" w:sz="4" w:space="0" w:color="auto"/>
              <w:right w:val="single" w:sz="4" w:space="0" w:color="auto"/>
            </w:tcBorders>
            <w:shd w:val="clear" w:color="auto" w:fill="auto"/>
            <w:noWrap/>
            <w:vAlign w:val="center"/>
            <w:hideMark/>
          </w:tcPr>
          <w:p w14:paraId="36B63A17"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0,93</w:t>
            </w:r>
          </w:p>
        </w:tc>
        <w:tc>
          <w:tcPr>
            <w:tcW w:w="786" w:type="dxa"/>
            <w:tcBorders>
              <w:top w:val="nil"/>
              <w:left w:val="nil"/>
              <w:bottom w:val="single" w:sz="4" w:space="0" w:color="auto"/>
              <w:right w:val="single" w:sz="4" w:space="0" w:color="auto"/>
            </w:tcBorders>
            <w:shd w:val="clear" w:color="auto" w:fill="auto"/>
            <w:noWrap/>
            <w:vAlign w:val="center"/>
            <w:hideMark/>
          </w:tcPr>
          <w:p w14:paraId="07DF6431"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-0,07</w:t>
            </w:r>
          </w:p>
        </w:tc>
        <w:tc>
          <w:tcPr>
            <w:tcW w:w="851" w:type="dxa"/>
            <w:tcBorders>
              <w:top w:val="nil"/>
              <w:left w:val="nil"/>
              <w:bottom w:val="single" w:sz="4" w:space="0" w:color="auto"/>
              <w:right w:val="single" w:sz="4" w:space="0" w:color="auto"/>
            </w:tcBorders>
            <w:shd w:val="clear" w:color="auto" w:fill="auto"/>
            <w:noWrap/>
            <w:vAlign w:val="center"/>
            <w:hideMark/>
          </w:tcPr>
          <w:p w14:paraId="20136B7E"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0,67</w:t>
            </w:r>
          </w:p>
        </w:tc>
        <w:tc>
          <w:tcPr>
            <w:tcW w:w="850" w:type="dxa"/>
            <w:tcBorders>
              <w:top w:val="nil"/>
              <w:left w:val="nil"/>
              <w:bottom w:val="single" w:sz="4" w:space="0" w:color="auto"/>
              <w:right w:val="single" w:sz="4" w:space="0" w:color="auto"/>
            </w:tcBorders>
            <w:shd w:val="clear" w:color="auto" w:fill="auto"/>
            <w:noWrap/>
            <w:vAlign w:val="center"/>
            <w:hideMark/>
          </w:tcPr>
          <w:p w14:paraId="240F8363"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0,60</w:t>
            </w:r>
          </w:p>
        </w:tc>
        <w:tc>
          <w:tcPr>
            <w:tcW w:w="851" w:type="dxa"/>
            <w:tcBorders>
              <w:top w:val="nil"/>
              <w:left w:val="nil"/>
              <w:bottom w:val="single" w:sz="4" w:space="0" w:color="auto"/>
              <w:right w:val="single" w:sz="4" w:space="0" w:color="auto"/>
            </w:tcBorders>
            <w:shd w:val="clear" w:color="auto" w:fill="auto"/>
            <w:noWrap/>
            <w:vAlign w:val="center"/>
            <w:hideMark/>
          </w:tcPr>
          <w:p w14:paraId="023032C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0,71</w:t>
            </w:r>
          </w:p>
        </w:tc>
        <w:tc>
          <w:tcPr>
            <w:tcW w:w="850" w:type="dxa"/>
            <w:tcBorders>
              <w:top w:val="nil"/>
              <w:left w:val="nil"/>
              <w:bottom w:val="single" w:sz="4" w:space="0" w:color="auto"/>
              <w:right w:val="single" w:sz="4" w:space="0" w:color="auto"/>
            </w:tcBorders>
            <w:shd w:val="clear" w:color="auto" w:fill="auto"/>
            <w:noWrap/>
            <w:vAlign w:val="center"/>
            <w:hideMark/>
          </w:tcPr>
          <w:p w14:paraId="0E19A10B"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851" w:type="dxa"/>
            <w:tcBorders>
              <w:top w:val="nil"/>
              <w:left w:val="nil"/>
              <w:bottom w:val="single" w:sz="4" w:space="0" w:color="auto"/>
              <w:right w:val="single" w:sz="4" w:space="0" w:color="auto"/>
            </w:tcBorders>
            <w:shd w:val="clear" w:color="auto" w:fill="auto"/>
            <w:noWrap/>
            <w:vAlign w:val="center"/>
            <w:hideMark/>
          </w:tcPr>
          <w:p w14:paraId="0843C9D1"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0,94</w:t>
            </w:r>
          </w:p>
        </w:tc>
        <w:tc>
          <w:tcPr>
            <w:tcW w:w="850" w:type="dxa"/>
            <w:tcBorders>
              <w:top w:val="nil"/>
              <w:left w:val="nil"/>
              <w:bottom w:val="single" w:sz="4" w:space="0" w:color="auto"/>
              <w:right w:val="single" w:sz="4" w:space="0" w:color="auto"/>
            </w:tcBorders>
            <w:shd w:val="clear" w:color="auto" w:fill="auto"/>
            <w:noWrap/>
            <w:vAlign w:val="center"/>
            <w:hideMark/>
          </w:tcPr>
          <w:p w14:paraId="2BA1FE7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-0,29</w:t>
            </w:r>
          </w:p>
        </w:tc>
        <w:tc>
          <w:tcPr>
            <w:tcW w:w="851" w:type="dxa"/>
            <w:tcBorders>
              <w:top w:val="nil"/>
              <w:left w:val="nil"/>
              <w:bottom w:val="single" w:sz="4" w:space="0" w:color="auto"/>
              <w:right w:val="single" w:sz="4" w:space="0" w:color="auto"/>
            </w:tcBorders>
            <w:shd w:val="clear" w:color="auto" w:fill="auto"/>
            <w:noWrap/>
            <w:vAlign w:val="center"/>
            <w:hideMark/>
          </w:tcPr>
          <w:p w14:paraId="00ACD7A8"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0,28</w:t>
            </w:r>
          </w:p>
        </w:tc>
      </w:tr>
      <w:tr w:rsidR="00C74865" w:rsidRPr="00C56674" w14:paraId="7D2242C4" w14:textId="77777777" w:rsidTr="002D0585">
        <w:trPr>
          <w:trHeight w:val="315"/>
        </w:trPr>
        <w:tc>
          <w:tcPr>
            <w:tcW w:w="996" w:type="dxa"/>
            <w:tcBorders>
              <w:top w:val="nil"/>
              <w:left w:val="single" w:sz="4" w:space="0" w:color="auto"/>
              <w:bottom w:val="single" w:sz="4" w:space="0" w:color="auto"/>
              <w:right w:val="single" w:sz="4" w:space="0" w:color="auto"/>
            </w:tcBorders>
            <w:shd w:val="clear" w:color="000000" w:fill="DDEBF7"/>
            <w:noWrap/>
            <w:vAlign w:val="center"/>
            <w:hideMark/>
          </w:tcPr>
          <w:p w14:paraId="22F71760"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SO</w:t>
            </w:r>
            <w:r w:rsidRPr="002718E0">
              <w:rPr>
                <w:rFonts w:ascii="Times New Roman" w:eastAsia="Times New Roman" w:hAnsi="Times New Roman" w:cs="Times New Roman"/>
                <w:color w:val="000000"/>
                <w:sz w:val="24"/>
                <w:szCs w:val="24"/>
                <w:vertAlign w:val="subscript"/>
              </w:rPr>
              <w:t>4</w:t>
            </w:r>
          </w:p>
        </w:tc>
        <w:tc>
          <w:tcPr>
            <w:tcW w:w="1000" w:type="dxa"/>
            <w:tcBorders>
              <w:top w:val="nil"/>
              <w:left w:val="nil"/>
              <w:bottom w:val="single" w:sz="4" w:space="0" w:color="auto"/>
              <w:right w:val="single" w:sz="4" w:space="0" w:color="auto"/>
            </w:tcBorders>
            <w:shd w:val="clear" w:color="auto" w:fill="auto"/>
            <w:noWrap/>
            <w:vAlign w:val="center"/>
            <w:hideMark/>
          </w:tcPr>
          <w:p w14:paraId="7C48859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0,96</w:t>
            </w:r>
          </w:p>
        </w:tc>
        <w:tc>
          <w:tcPr>
            <w:tcW w:w="870" w:type="dxa"/>
            <w:tcBorders>
              <w:top w:val="nil"/>
              <w:left w:val="nil"/>
              <w:bottom w:val="single" w:sz="4" w:space="0" w:color="auto"/>
              <w:right w:val="single" w:sz="4" w:space="0" w:color="auto"/>
            </w:tcBorders>
            <w:shd w:val="clear" w:color="auto" w:fill="auto"/>
            <w:noWrap/>
            <w:vAlign w:val="center"/>
            <w:hideMark/>
          </w:tcPr>
          <w:p w14:paraId="053AD163"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0,97</w:t>
            </w:r>
          </w:p>
        </w:tc>
        <w:tc>
          <w:tcPr>
            <w:tcW w:w="786" w:type="dxa"/>
            <w:tcBorders>
              <w:top w:val="nil"/>
              <w:left w:val="nil"/>
              <w:bottom w:val="single" w:sz="4" w:space="0" w:color="auto"/>
              <w:right w:val="single" w:sz="4" w:space="0" w:color="auto"/>
            </w:tcBorders>
            <w:shd w:val="clear" w:color="auto" w:fill="auto"/>
            <w:noWrap/>
            <w:vAlign w:val="center"/>
            <w:hideMark/>
          </w:tcPr>
          <w:p w14:paraId="3C7F69B4"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-0,13</w:t>
            </w:r>
          </w:p>
        </w:tc>
        <w:tc>
          <w:tcPr>
            <w:tcW w:w="851" w:type="dxa"/>
            <w:tcBorders>
              <w:top w:val="nil"/>
              <w:left w:val="nil"/>
              <w:bottom w:val="single" w:sz="4" w:space="0" w:color="auto"/>
              <w:right w:val="single" w:sz="4" w:space="0" w:color="auto"/>
            </w:tcBorders>
            <w:shd w:val="clear" w:color="auto" w:fill="auto"/>
            <w:noWrap/>
            <w:vAlign w:val="center"/>
            <w:hideMark/>
          </w:tcPr>
          <w:p w14:paraId="7F06F4B4"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0,61</w:t>
            </w:r>
          </w:p>
        </w:tc>
        <w:tc>
          <w:tcPr>
            <w:tcW w:w="850" w:type="dxa"/>
            <w:tcBorders>
              <w:top w:val="nil"/>
              <w:left w:val="nil"/>
              <w:bottom w:val="single" w:sz="4" w:space="0" w:color="auto"/>
              <w:right w:val="single" w:sz="4" w:space="0" w:color="auto"/>
            </w:tcBorders>
            <w:shd w:val="clear" w:color="auto" w:fill="auto"/>
            <w:noWrap/>
            <w:vAlign w:val="center"/>
            <w:hideMark/>
          </w:tcPr>
          <w:p w14:paraId="48E6A72F"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0,63</w:t>
            </w:r>
          </w:p>
        </w:tc>
        <w:tc>
          <w:tcPr>
            <w:tcW w:w="851" w:type="dxa"/>
            <w:tcBorders>
              <w:top w:val="nil"/>
              <w:left w:val="nil"/>
              <w:bottom w:val="single" w:sz="4" w:space="0" w:color="auto"/>
              <w:right w:val="single" w:sz="4" w:space="0" w:color="auto"/>
            </w:tcBorders>
            <w:shd w:val="clear" w:color="auto" w:fill="auto"/>
            <w:noWrap/>
            <w:vAlign w:val="center"/>
            <w:hideMark/>
          </w:tcPr>
          <w:p w14:paraId="53A89169"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0,71</w:t>
            </w:r>
          </w:p>
        </w:tc>
        <w:tc>
          <w:tcPr>
            <w:tcW w:w="850" w:type="dxa"/>
            <w:tcBorders>
              <w:top w:val="nil"/>
              <w:left w:val="nil"/>
              <w:bottom w:val="single" w:sz="4" w:space="0" w:color="auto"/>
              <w:right w:val="single" w:sz="4" w:space="0" w:color="auto"/>
            </w:tcBorders>
            <w:shd w:val="clear" w:color="auto" w:fill="auto"/>
            <w:noWrap/>
            <w:vAlign w:val="center"/>
            <w:hideMark/>
          </w:tcPr>
          <w:p w14:paraId="04DF5319"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0,94</w:t>
            </w:r>
          </w:p>
        </w:tc>
        <w:tc>
          <w:tcPr>
            <w:tcW w:w="851" w:type="dxa"/>
            <w:tcBorders>
              <w:top w:val="nil"/>
              <w:left w:val="nil"/>
              <w:bottom w:val="single" w:sz="4" w:space="0" w:color="auto"/>
              <w:right w:val="single" w:sz="4" w:space="0" w:color="auto"/>
            </w:tcBorders>
            <w:shd w:val="clear" w:color="auto" w:fill="auto"/>
            <w:noWrap/>
            <w:vAlign w:val="center"/>
            <w:hideMark/>
          </w:tcPr>
          <w:p w14:paraId="0683936B"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00BB1F3B"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-0,32</w:t>
            </w:r>
          </w:p>
        </w:tc>
        <w:tc>
          <w:tcPr>
            <w:tcW w:w="851" w:type="dxa"/>
            <w:tcBorders>
              <w:top w:val="nil"/>
              <w:left w:val="nil"/>
              <w:bottom w:val="single" w:sz="4" w:space="0" w:color="auto"/>
              <w:right w:val="single" w:sz="4" w:space="0" w:color="auto"/>
            </w:tcBorders>
            <w:shd w:val="clear" w:color="auto" w:fill="auto"/>
            <w:noWrap/>
            <w:vAlign w:val="center"/>
            <w:hideMark/>
          </w:tcPr>
          <w:p w14:paraId="25A9C61E"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0,37</w:t>
            </w:r>
          </w:p>
        </w:tc>
      </w:tr>
      <w:tr w:rsidR="00C74865" w:rsidRPr="00C56674" w14:paraId="4E550EB4" w14:textId="77777777" w:rsidTr="002D0585">
        <w:trPr>
          <w:trHeight w:val="315"/>
        </w:trPr>
        <w:tc>
          <w:tcPr>
            <w:tcW w:w="996" w:type="dxa"/>
            <w:tcBorders>
              <w:top w:val="nil"/>
              <w:left w:val="single" w:sz="4" w:space="0" w:color="auto"/>
              <w:bottom w:val="single" w:sz="4" w:space="0" w:color="auto"/>
              <w:right w:val="single" w:sz="4" w:space="0" w:color="auto"/>
            </w:tcBorders>
            <w:shd w:val="clear" w:color="000000" w:fill="DDEBF7"/>
            <w:noWrap/>
            <w:vAlign w:val="center"/>
            <w:hideMark/>
          </w:tcPr>
          <w:p w14:paraId="266844B1"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r w:rsidRPr="002718E0">
              <w:rPr>
                <w:rFonts w:ascii="Times New Roman" w:eastAsia="Times New Roman" w:hAnsi="Times New Roman" w:cs="Times New Roman"/>
                <w:color w:val="000000"/>
                <w:sz w:val="24"/>
                <w:szCs w:val="24"/>
              </w:rPr>
              <w:t>NO</w:t>
            </w:r>
            <w:r w:rsidRPr="002718E0">
              <w:rPr>
                <w:rFonts w:ascii="Times New Roman" w:eastAsia="Times New Roman" w:hAnsi="Times New Roman" w:cs="Times New Roman"/>
                <w:color w:val="000000"/>
                <w:sz w:val="24"/>
                <w:szCs w:val="24"/>
                <w:vertAlign w:val="subscript"/>
              </w:rPr>
              <w:t>3</w:t>
            </w:r>
          </w:p>
        </w:tc>
        <w:tc>
          <w:tcPr>
            <w:tcW w:w="1000" w:type="dxa"/>
            <w:tcBorders>
              <w:top w:val="nil"/>
              <w:left w:val="nil"/>
              <w:bottom w:val="single" w:sz="4" w:space="0" w:color="auto"/>
              <w:right w:val="single" w:sz="4" w:space="0" w:color="auto"/>
            </w:tcBorders>
            <w:shd w:val="clear" w:color="auto" w:fill="auto"/>
            <w:noWrap/>
            <w:vAlign w:val="center"/>
            <w:hideMark/>
          </w:tcPr>
          <w:p w14:paraId="091FF054"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-0,22</w:t>
            </w:r>
          </w:p>
        </w:tc>
        <w:tc>
          <w:tcPr>
            <w:tcW w:w="870" w:type="dxa"/>
            <w:tcBorders>
              <w:top w:val="nil"/>
              <w:left w:val="nil"/>
              <w:bottom w:val="single" w:sz="4" w:space="0" w:color="auto"/>
              <w:right w:val="single" w:sz="4" w:space="0" w:color="auto"/>
            </w:tcBorders>
            <w:shd w:val="clear" w:color="auto" w:fill="auto"/>
            <w:noWrap/>
            <w:vAlign w:val="center"/>
            <w:hideMark/>
          </w:tcPr>
          <w:p w14:paraId="29537892"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-0,39</w:t>
            </w:r>
          </w:p>
        </w:tc>
        <w:tc>
          <w:tcPr>
            <w:tcW w:w="786" w:type="dxa"/>
            <w:tcBorders>
              <w:top w:val="nil"/>
              <w:left w:val="nil"/>
              <w:bottom w:val="single" w:sz="4" w:space="0" w:color="auto"/>
              <w:right w:val="single" w:sz="4" w:space="0" w:color="auto"/>
            </w:tcBorders>
            <w:shd w:val="clear" w:color="auto" w:fill="auto"/>
            <w:noWrap/>
            <w:vAlign w:val="center"/>
            <w:hideMark/>
          </w:tcPr>
          <w:p w14:paraId="02453968"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0,73</w:t>
            </w:r>
          </w:p>
        </w:tc>
        <w:tc>
          <w:tcPr>
            <w:tcW w:w="851" w:type="dxa"/>
            <w:tcBorders>
              <w:top w:val="nil"/>
              <w:left w:val="nil"/>
              <w:bottom w:val="single" w:sz="4" w:space="0" w:color="auto"/>
              <w:right w:val="single" w:sz="4" w:space="0" w:color="auto"/>
            </w:tcBorders>
            <w:shd w:val="clear" w:color="auto" w:fill="auto"/>
            <w:noWrap/>
            <w:vAlign w:val="center"/>
            <w:hideMark/>
          </w:tcPr>
          <w:p w14:paraId="34B7FF62"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0,26</w:t>
            </w:r>
          </w:p>
        </w:tc>
        <w:tc>
          <w:tcPr>
            <w:tcW w:w="850" w:type="dxa"/>
            <w:tcBorders>
              <w:top w:val="nil"/>
              <w:left w:val="nil"/>
              <w:bottom w:val="single" w:sz="4" w:space="0" w:color="auto"/>
              <w:right w:val="single" w:sz="4" w:space="0" w:color="auto"/>
            </w:tcBorders>
            <w:shd w:val="clear" w:color="auto" w:fill="auto"/>
            <w:noWrap/>
            <w:vAlign w:val="center"/>
            <w:hideMark/>
          </w:tcPr>
          <w:p w14:paraId="11CD19B7"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0,03</w:t>
            </w:r>
          </w:p>
        </w:tc>
        <w:tc>
          <w:tcPr>
            <w:tcW w:w="851" w:type="dxa"/>
            <w:tcBorders>
              <w:top w:val="nil"/>
              <w:left w:val="nil"/>
              <w:bottom w:val="single" w:sz="4" w:space="0" w:color="auto"/>
              <w:right w:val="single" w:sz="4" w:space="0" w:color="auto"/>
            </w:tcBorders>
            <w:shd w:val="clear" w:color="auto" w:fill="auto"/>
            <w:noWrap/>
            <w:vAlign w:val="center"/>
            <w:hideMark/>
          </w:tcPr>
          <w:p w14:paraId="04603410"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-0,06</w:t>
            </w:r>
          </w:p>
        </w:tc>
        <w:tc>
          <w:tcPr>
            <w:tcW w:w="850" w:type="dxa"/>
            <w:tcBorders>
              <w:top w:val="nil"/>
              <w:left w:val="nil"/>
              <w:bottom w:val="single" w:sz="4" w:space="0" w:color="auto"/>
              <w:right w:val="single" w:sz="4" w:space="0" w:color="auto"/>
            </w:tcBorders>
            <w:shd w:val="clear" w:color="auto" w:fill="auto"/>
            <w:noWrap/>
            <w:vAlign w:val="center"/>
            <w:hideMark/>
          </w:tcPr>
          <w:p w14:paraId="79B9EE39"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-0,29</w:t>
            </w:r>
          </w:p>
        </w:tc>
        <w:tc>
          <w:tcPr>
            <w:tcW w:w="851" w:type="dxa"/>
            <w:tcBorders>
              <w:top w:val="nil"/>
              <w:left w:val="nil"/>
              <w:bottom w:val="single" w:sz="4" w:space="0" w:color="auto"/>
              <w:right w:val="single" w:sz="4" w:space="0" w:color="auto"/>
            </w:tcBorders>
            <w:shd w:val="clear" w:color="auto" w:fill="auto"/>
            <w:noWrap/>
            <w:vAlign w:val="center"/>
            <w:hideMark/>
          </w:tcPr>
          <w:p w14:paraId="6CF50B8C"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-0,32</w:t>
            </w:r>
          </w:p>
        </w:tc>
        <w:tc>
          <w:tcPr>
            <w:tcW w:w="850" w:type="dxa"/>
            <w:tcBorders>
              <w:top w:val="nil"/>
              <w:left w:val="nil"/>
              <w:bottom w:val="single" w:sz="4" w:space="0" w:color="auto"/>
              <w:right w:val="single" w:sz="4" w:space="0" w:color="auto"/>
            </w:tcBorders>
            <w:shd w:val="clear" w:color="auto" w:fill="auto"/>
            <w:noWrap/>
            <w:vAlign w:val="center"/>
            <w:hideMark/>
          </w:tcPr>
          <w:p w14:paraId="0FC8EA08"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c>
          <w:tcPr>
            <w:tcW w:w="851" w:type="dxa"/>
            <w:tcBorders>
              <w:top w:val="nil"/>
              <w:left w:val="nil"/>
              <w:bottom w:val="single" w:sz="4" w:space="0" w:color="auto"/>
              <w:right w:val="single" w:sz="4" w:space="0" w:color="auto"/>
            </w:tcBorders>
            <w:shd w:val="clear" w:color="auto" w:fill="auto"/>
            <w:noWrap/>
            <w:vAlign w:val="center"/>
            <w:hideMark/>
          </w:tcPr>
          <w:p w14:paraId="29C6E53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-0,17</w:t>
            </w:r>
          </w:p>
        </w:tc>
      </w:tr>
      <w:tr w:rsidR="00C74865" w:rsidRPr="00C56674" w14:paraId="758110E9" w14:textId="77777777" w:rsidTr="002D0585">
        <w:trPr>
          <w:trHeight w:val="300"/>
        </w:trPr>
        <w:tc>
          <w:tcPr>
            <w:tcW w:w="996" w:type="dxa"/>
            <w:tcBorders>
              <w:top w:val="nil"/>
              <w:left w:val="single" w:sz="4" w:space="0" w:color="auto"/>
              <w:bottom w:val="single" w:sz="4" w:space="0" w:color="auto"/>
              <w:right w:val="single" w:sz="4" w:space="0" w:color="auto"/>
            </w:tcBorders>
            <w:shd w:val="clear" w:color="000000" w:fill="DDEBF7"/>
            <w:noWrap/>
            <w:vAlign w:val="center"/>
            <w:hideMark/>
          </w:tcPr>
          <w:p w14:paraId="3021FC6A" w14:textId="77777777" w:rsidR="00C74865" w:rsidRPr="002718E0"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SiO</w:t>
            </w:r>
            <w:proofErr w:type="spellEnd"/>
            <w:r w:rsidRPr="002718E0">
              <w:rPr>
                <w:rFonts w:ascii="Times New Roman" w:eastAsia="Times New Roman" w:hAnsi="Times New Roman" w:cs="Times New Roman"/>
                <w:color w:val="000000"/>
                <w:sz w:val="24"/>
                <w:szCs w:val="24"/>
              </w:rPr>
              <w:t>₂</w:t>
            </w:r>
          </w:p>
        </w:tc>
        <w:tc>
          <w:tcPr>
            <w:tcW w:w="1000" w:type="dxa"/>
            <w:tcBorders>
              <w:top w:val="nil"/>
              <w:left w:val="nil"/>
              <w:bottom w:val="single" w:sz="4" w:space="0" w:color="auto"/>
              <w:right w:val="single" w:sz="4" w:space="0" w:color="auto"/>
            </w:tcBorders>
            <w:shd w:val="clear" w:color="auto" w:fill="auto"/>
            <w:noWrap/>
            <w:vAlign w:val="center"/>
            <w:hideMark/>
          </w:tcPr>
          <w:p w14:paraId="22DD2D00"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0,35</w:t>
            </w:r>
          </w:p>
        </w:tc>
        <w:tc>
          <w:tcPr>
            <w:tcW w:w="870" w:type="dxa"/>
            <w:tcBorders>
              <w:top w:val="nil"/>
              <w:left w:val="nil"/>
              <w:bottom w:val="single" w:sz="4" w:space="0" w:color="auto"/>
              <w:right w:val="single" w:sz="4" w:space="0" w:color="auto"/>
            </w:tcBorders>
            <w:shd w:val="clear" w:color="auto" w:fill="auto"/>
            <w:noWrap/>
            <w:vAlign w:val="center"/>
            <w:hideMark/>
          </w:tcPr>
          <w:p w14:paraId="1A141F36"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0,28</w:t>
            </w:r>
          </w:p>
        </w:tc>
        <w:tc>
          <w:tcPr>
            <w:tcW w:w="786" w:type="dxa"/>
            <w:tcBorders>
              <w:top w:val="nil"/>
              <w:left w:val="nil"/>
              <w:bottom w:val="single" w:sz="4" w:space="0" w:color="auto"/>
              <w:right w:val="single" w:sz="4" w:space="0" w:color="auto"/>
            </w:tcBorders>
            <w:shd w:val="clear" w:color="auto" w:fill="auto"/>
            <w:noWrap/>
            <w:vAlign w:val="center"/>
            <w:hideMark/>
          </w:tcPr>
          <w:p w14:paraId="10FE15AA"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-0,07</w:t>
            </w:r>
          </w:p>
        </w:tc>
        <w:tc>
          <w:tcPr>
            <w:tcW w:w="851" w:type="dxa"/>
            <w:tcBorders>
              <w:top w:val="nil"/>
              <w:left w:val="nil"/>
              <w:bottom w:val="single" w:sz="4" w:space="0" w:color="auto"/>
              <w:right w:val="single" w:sz="4" w:space="0" w:color="auto"/>
            </w:tcBorders>
            <w:shd w:val="clear" w:color="auto" w:fill="auto"/>
            <w:noWrap/>
            <w:vAlign w:val="center"/>
            <w:hideMark/>
          </w:tcPr>
          <w:p w14:paraId="7E91D353"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0,34</w:t>
            </w:r>
          </w:p>
        </w:tc>
        <w:tc>
          <w:tcPr>
            <w:tcW w:w="850" w:type="dxa"/>
            <w:tcBorders>
              <w:top w:val="nil"/>
              <w:left w:val="nil"/>
              <w:bottom w:val="single" w:sz="4" w:space="0" w:color="auto"/>
              <w:right w:val="single" w:sz="4" w:space="0" w:color="auto"/>
            </w:tcBorders>
            <w:shd w:val="clear" w:color="auto" w:fill="auto"/>
            <w:noWrap/>
            <w:vAlign w:val="center"/>
            <w:hideMark/>
          </w:tcPr>
          <w:p w14:paraId="3B651CA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0,41</w:t>
            </w:r>
          </w:p>
        </w:tc>
        <w:tc>
          <w:tcPr>
            <w:tcW w:w="851" w:type="dxa"/>
            <w:tcBorders>
              <w:top w:val="nil"/>
              <w:left w:val="nil"/>
              <w:bottom w:val="single" w:sz="4" w:space="0" w:color="auto"/>
              <w:right w:val="single" w:sz="4" w:space="0" w:color="auto"/>
            </w:tcBorders>
            <w:shd w:val="clear" w:color="auto" w:fill="auto"/>
            <w:noWrap/>
            <w:vAlign w:val="center"/>
            <w:hideMark/>
          </w:tcPr>
          <w:p w14:paraId="3109E6B3"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0,33</w:t>
            </w:r>
          </w:p>
        </w:tc>
        <w:tc>
          <w:tcPr>
            <w:tcW w:w="850" w:type="dxa"/>
            <w:tcBorders>
              <w:top w:val="nil"/>
              <w:left w:val="nil"/>
              <w:bottom w:val="single" w:sz="4" w:space="0" w:color="auto"/>
              <w:right w:val="single" w:sz="4" w:space="0" w:color="auto"/>
            </w:tcBorders>
            <w:shd w:val="clear" w:color="auto" w:fill="auto"/>
            <w:noWrap/>
            <w:vAlign w:val="center"/>
            <w:hideMark/>
          </w:tcPr>
          <w:p w14:paraId="63E4304D"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0,28</w:t>
            </w:r>
          </w:p>
        </w:tc>
        <w:tc>
          <w:tcPr>
            <w:tcW w:w="851" w:type="dxa"/>
            <w:tcBorders>
              <w:top w:val="nil"/>
              <w:left w:val="nil"/>
              <w:bottom w:val="single" w:sz="4" w:space="0" w:color="auto"/>
              <w:right w:val="single" w:sz="4" w:space="0" w:color="auto"/>
            </w:tcBorders>
            <w:shd w:val="clear" w:color="auto" w:fill="auto"/>
            <w:noWrap/>
            <w:vAlign w:val="center"/>
            <w:hideMark/>
          </w:tcPr>
          <w:p w14:paraId="441DDA8E"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0,37</w:t>
            </w:r>
          </w:p>
        </w:tc>
        <w:tc>
          <w:tcPr>
            <w:tcW w:w="850" w:type="dxa"/>
            <w:tcBorders>
              <w:top w:val="nil"/>
              <w:left w:val="nil"/>
              <w:bottom w:val="single" w:sz="4" w:space="0" w:color="auto"/>
              <w:right w:val="single" w:sz="4" w:space="0" w:color="auto"/>
            </w:tcBorders>
            <w:shd w:val="clear" w:color="auto" w:fill="auto"/>
            <w:noWrap/>
            <w:vAlign w:val="center"/>
            <w:hideMark/>
          </w:tcPr>
          <w:p w14:paraId="48565898"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-0,17</w:t>
            </w:r>
          </w:p>
        </w:tc>
        <w:tc>
          <w:tcPr>
            <w:tcW w:w="851" w:type="dxa"/>
            <w:tcBorders>
              <w:top w:val="nil"/>
              <w:left w:val="nil"/>
              <w:bottom w:val="single" w:sz="4" w:space="0" w:color="auto"/>
              <w:right w:val="single" w:sz="4" w:space="0" w:color="auto"/>
            </w:tcBorders>
            <w:shd w:val="clear" w:color="auto" w:fill="auto"/>
            <w:noWrap/>
            <w:vAlign w:val="center"/>
            <w:hideMark/>
          </w:tcPr>
          <w:p w14:paraId="3391A559" w14:textId="77777777" w:rsidR="00C74865" w:rsidRPr="002718E0" w:rsidRDefault="00C74865" w:rsidP="005971A4">
            <w:pPr>
              <w:spacing w:after="0" w:line="240" w:lineRule="auto"/>
              <w:jc w:val="right"/>
              <w:rPr>
                <w:rFonts w:ascii="Times New Roman" w:eastAsia="Times New Roman" w:hAnsi="Times New Roman" w:cs="Times New Roman"/>
                <w:sz w:val="24"/>
                <w:szCs w:val="24"/>
              </w:rPr>
            </w:pPr>
            <w:r w:rsidRPr="002718E0">
              <w:rPr>
                <w:rFonts w:ascii="Times New Roman" w:eastAsia="Times New Roman" w:hAnsi="Times New Roman" w:cs="Times New Roman"/>
                <w:sz w:val="24"/>
                <w:szCs w:val="24"/>
              </w:rPr>
              <w:t>1,00</w:t>
            </w:r>
          </w:p>
        </w:tc>
      </w:tr>
    </w:tbl>
    <w:p w14:paraId="7372A2B8" w14:textId="7011E240" w:rsidR="00C74865" w:rsidRDefault="00C74865" w:rsidP="00C74865">
      <w:pPr>
        <w:jc w:val="center"/>
        <w:rPr>
          <w:rFonts w:ascii="Times New Roman" w:hAnsi="Times New Roman" w:cs="Times New Roman"/>
          <w:noProof/>
        </w:rPr>
      </w:pPr>
    </w:p>
    <w:p w14:paraId="7921AC34" w14:textId="77777777" w:rsidR="00616BA2" w:rsidRPr="00C56674" w:rsidRDefault="00616BA2" w:rsidP="00C74865">
      <w:pPr>
        <w:jc w:val="center"/>
        <w:rPr>
          <w:rFonts w:ascii="Times New Roman" w:hAnsi="Times New Roman" w:cs="Times New Roman"/>
          <w:noProof/>
        </w:rPr>
      </w:pPr>
    </w:p>
    <w:p w14:paraId="2781FFFB" w14:textId="77777777" w:rsidR="00C74865" w:rsidRDefault="00C74865" w:rsidP="002D0585">
      <w:pPr>
        <w:jc w:val="right"/>
      </w:pPr>
      <w:r>
        <w:rPr>
          <w:noProof/>
          <w:lang w:eastAsia="ru-RU"/>
        </w:rPr>
        <w:drawing>
          <wp:inline distT="0" distB="0" distL="0" distR="0" wp14:anchorId="402DBFFA" wp14:editId="12F617D0">
            <wp:extent cx="5941222" cy="4359226"/>
            <wp:effectExtent l="0" t="0" r="2540" b="3810"/>
            <wp:docPr id="7099646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50019" cy="4365681"/>
                    </a:xfrm>
                    <a:prstGeom prst="rect">
                      <a:avLst/>
                    </a:prstGeom>
                    <a:noFill/>
                    <a:ln>
                      <a:noFill/>
                    </a:ln>
                  </pic:spPr>
                </pic:pic>
              </a:graphicData>
            </a:graphic>
          </wp:inline>
        </w:drawing>
      </w:r>
    </w:p>
    <w:p w14:paraId="4145FA07" w14:textId="1E300889" w:rsidR="00C74865" w:rsidRPr="002718E0" w:rsidRDefault="00C74865" w:rsidP="00C74865">
      <w:pPr>
        <w:jc w:val="center"/>
        <w:rPr>
          <w:rFonts w:ascii="Times New Roman" w:hAnsi="Times New Roman" w:cs="Times New Roman"/>
        </w:rPr>
      </w:pPr>
      <w:r w:rsidRPr="00A66B61">
        <w:rPr>
          <w:rFonts w:ascii="Times New Roman" w:eastAsia="TimesNewRoman" w:hAnsi="Times New Roman" w:cs="Times New Roman"/>
          <w:sz w:val="28"/>
          <w:szCs w:val="28"/>
        </w:rPr>
        <w:t xml:space="preserve">Рисунок </w:t>
      </w:r>
      <w:r w:rsidR="00616BA2">
        <w:rPr>
          <w:rFonts w:ascii="Times New Roman" w:eastAsia="TimesNewRoman" w:hAnsi="Times New Roman" w:cs="Times New Roman"/>
          <w:sz w:val="28"/>
          <w:szCs w:val="28"/>
          <w:lang w:val="kk-KZ"/>
        </w:rPr>
        <w:t xml:space="preserve">5.9 </w:t>
      </w:r>
      <w:r w:rsidR="005F1259" w:rsidRPr="00A66B61">
        <w:rPr>
          <w:rFonts w:ascii="Times New Roman" w:eastAsia="TimesNewRoman" w:hAnsi="Times New Roman" w:cs="Times New Roman"/>
          <w:sz w:val="28"/>
          <w:szCs w:val="28"/>
          <w:lang w:val="kk-KZ"/>
        </w:rPr>
        <w:t>-</w:t>
      </w:r>
      <w:r w:rsidRPr="00A66B61">
        <w:rPr>
          <w:rFonts w:ascii="Times New Roman" w:eastAsia="TimesNewRoman" w:hAnsi="Times New Roman" w:cs="Times New Roman"/>
          <w:sz w:val="28"/>
          <w:szCs w:val="28"/>
        </w:rPr>
        <w:t xml:space="preserve"> Матричный график корреляций Алматинской и </w:t>
      </w:r>
      <w:proofErr w:type="spellStart"/>
      <w:r w:rsidRPr="00A66B61">
        <w:rPr>
          <w:rFonts w:ascii="Times New Roman" w:eastAsia="TimesNewRoman" w:hAnsi="Times New Roman" w:cs="Times New Roman"/>
          <w:sz w:val="28"/>
          <w:szCs w:val="28"/>
        </w:rPr>
        <w:t>Жетысу</w:t>
      </w:r>
      <w:proofErr w:type="spellEnd"/>
      <w:r w:rsidRPr="00A66B61">
        <w:rPr>
          <w:rFonts w:ascii="Times New Roman" w:eastAsia="TimesNewRoman" w:hAnsi="Times New Roman" w:cs="Times New Roman"/>
          <w:sz w:val="28"/>
          <w:szCs w:val="28"/>
        </w:rPr>
        <w:t xml:space="preserve"> области</w:t>
      </w:r>
    </w:p>
    <w:p w14:paraId="3495C113" w14:textId="77777777" w:rsidR="00C74865" w:rsidRPr="0094663B" w:rsidRDefault="00C74865" w:rsidP="00C74865">
      <w:pPr>
        <w:pStyle w:val="a8"/>
        <w:sectPr w:rsidR="00C74865" w:rsidRPr="0094663B" w:rsidSect="006E5536">
          <w:pgSz w:w="11906" w:h="16838"/>
          <w:pgMar w:top="1134" w:right="1134" w:bottom="1134" w:left="1701" w:header="709" w:footer="709" w:gutter="0"/>
          <w:cols w:space="708"/>
          <w:docGrid w:linePitch="360"/>
        </w:sectPr>
      </w:pPr>
    </w:p>
    <w:p w14:paraId="701CCA45" w14:textId="77777777" w:rsidR="00C74865" w:rsidRDefault="00C74865" w:rsidP="00C74865">
      <w:pPr>
        <w:pStyle w:val="a8"/>
      </w:pPr>
    </w:p>
    <w:p w14:paraId="1B88A723" w14:textId="7128CA47" w:rsidR="00C74865" w:rsidRPr="002718E0" w:rsidRDefault="00C74865" w:rsidP="002D0585">
      <w:pPr>
        <w:jc w:val="center"/>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Таблица </w:t>
      </w:r>
      <w:r w:rsidR="00616BA2">
        <w:rPr>
          <w:rFonts w:ascii="Times New Roman" w:eastAsia="TimesNewRoman" w:hAnsi="Times New Roman" w:cs="Times New Roman"/>
          <w:sz w:val="28"/>
          <w:szCs w:val="28"/>
          <w:lang w:val="kk-KZ"/>
        </w:rPr>
        <w:t>5.4</w:t>
      </w:r>
      <w:r w:rsidR="005F1259">
        <w:rPr>
          <w:rFonts w:ascii="Times New Roman" w:eastAsia="TimesNewRoman" w:hAnsi="Times New Roman" w:cs="Times New Roman"/>
          <w:sz w:val="28"/>
          <w:szCs w:val="28"/>
          <w:lang w:val="kk-KZ"/>
        </w:rPr>
        <w:t xml:space="preserve"> -</w:t>
      </w:r>
      <w:r>
        <w:rPr>
          <w:rFonts w:ascii="Times New Roman" w:eastAsia="TimesNewRoman" w:hAnsi="Times New Roman" w:cs="Times New Roman"/>
          <w:sz w:val="28"/>
          <w:szCs w:val="28"/>
          <w:lang w:val="kk-KZ"/>
        </w:rPr>
        <w:t xml:space="preserve"> </w:t>
      </w:r>
      <w:r w:rsidRPr="002718E0">
        <w:rPr>
          <w:rFonts w:ascii="Times New Roman" w:eastAsia="TimesNewRoman" w:hAnsi="Times New Roman" w:cs="Times New Roman"/>
          <w:sz w:val="28"/>
          <w:szCs w:val="28"/>
        </w:rPr>
        <w:t>Расчетные значения парных корреляций по переменным</w:t>
      </w:r>
      <w:r>
        <w:rPr>
          <w:rFonts w:ascii="Times New Roman" w:eastAsia="TimesNewRoman" w:hAnsi="Times New Roman" w:cs="Times New Roman"/>
          <w:sz w:val="28"/>
          <w:szCs w:val="28"/>
        </w:rPr>
        <w:t xml:space="preserve"> Жамбылской области</w:t>
      </w:r>
    </w:p>
    <w:tbl>
      <w:tblPr>
        <w:tblW w:w="9355" w:type="dxa"/>
        <w:tblLook w:val="04A0" w:firstRow="1" w:lastRow="0" w:firstColumn="1" w:lastColumn="0" w:noHBand="0" w:noVBand="1"/>
      </w:tblPr>
      <w:tblGrid>
        <w:gridCol w:w="996"/>
        <w:gridCol w:w="1000"/>
        <w:gridCol w:w="806"/>
        <w:gridCol w:w="850"/>
        <w:gridCol w:w="851"/>
        <w:gridCol w:w="850"/>
        <w:gridCol w:w="851"/>
        <w:gridCol w:w="850"/>
        <w:gridCol w:w="851"/>
        <w:gridCol w:w="992"/>
        <w:gridCol w:w="850"/>
      </w:tblGrid>
      <w:tr w:rsidR="002D0585" w:rsidRPr="008564D6" w14:paraId="78CE496F" w14:textId="77777777" w:rsidTr="002D0585">
        <w:trPr>
          <w:trHeight w:val="315"/>
        </w:trPr>
        <w:tc>
          <w:tcPr>
            <w:tcW w:w="6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0BD1C" w14:textId="77777777" w:rsidR="00C74865" w:rsidRPr="008564D6" w:rsidRDefault="00C74865" w:rsidP="005971A4">
            <w:pPr>
              <w:spacing w:after="0" w:line="240" w:lineRule="auto"/>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 </w:t>
            </w:r>
          </w:p>
        </w:tc>
        <w:tc>
          <w:tcPr>
            <w:tcW w:w="1000" w:type="dxa"/>
            <w:tcBorders>
              <w:top w:val="single" w:sz="4" w:space="0" w:color="auto"/>
              <w:left w:val="nil"/>
              <w:bottom w:val="single" w:sz="4" w:space="0" w:color="auto"/>
              <w:right w:val="single" w:sz="4" w:space="0" w:color="auto"/>
            </w:tcBorders>
            <w:shd w:val="clear" w:color="000000" w:fill="DDEBF7"/>
            <w:vAlign w:val="center"/>
            <w:hideMark/>
          </w:tcPr>
          <w:p w14:paraId="39E3BB61"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Сухой остаток</w:t>
            </w:r>
          </w:p>
        </w:tc>
        <w:tc>
          <w:tcPr>
            <w:tcW w:w="806" w:type="dxa"/>
            <w:tcBorders>
              <w:top w:val="single" w:sz="4" w:space="0" w:color="auto"/>
              <w:left w:val="nil"/>
              <w:bottom w:val="single" w:sz="4" w:space="0" w:color="auto"/>
              <w:right w:val="single" w:sz="4" w:space="0" w:color="auto"/>
            </w:tcBorders>
            <w:shd w:val="clear" w:color="000000" w:fill="DDEBF7"/>
            <w:vAlign w:val="center"/>
            <w:hideMark/>
          </w:tcPr>
          <w:p w14:paraId="70985AC4"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Na</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1FDF0BF0"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K</w:t>
            </w:r>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4AD9BE0B"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8564D6">
              <w:rPr>
                <w:rFonts w:ascii="Times New Roman" w:eastAsia="Times New Roman" w:hAnsi="Times New Roman" w:cs="Times New Roman"/>
                <w:color w:val="000000"/>
                <w:sz w:val="24"/>
                <w:szCs w:val="24"/>
              </w:rPr>
              <w:t>Ca</w:t>
            </w:r>
            <w:proofErr w:type="spellEnd"/>
            <w:r w:rsidRPr="008564D6">
              <w:rPr>
                <w:rFonts w:ascii="Times New Roman" w:eastAsia="Times New Roman" w:hAnsi="Times New Roman" w:cs="Times New Roman"/>
                <w:color w:val="000000"/>
                <w:sz w:val="24"/>
                <w:szCs w:val="24"/>
                <w:vertAlign w:val="superscript"/>
              </w:rPr>
              <w:t xml:space="preserve"> </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1E5C8D41"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8564D6">
              <w:rPr>
                <w:rFonts w:ascii="Times New Roman" w:eastAsia="Times New Roman" w:hAnsi="Times New Roman" w:cs="Times New Roman"/>
                <w:color w:val="000000"/>
                <w:sz w:val="24"/>
                <w:szCs w:val="24"/>
              </w:rPr>
              <w:t>Mg</w:t>
            </w:r>
            <w:proofErr w:type="spellEnd"/>
            <w:r w:rsidRPr="008564D6">
              <w:rPr>
                <w:rFonts w:ascii="Times New Roman" w:eastAsia="Times New Roman" w:hAnsi="Times New Roman" w:cs="Times New Roman"/>
                <w:color w:val="000000"/>
                <w:sz w:val="24"/>
                <w:szCs w:val="24"/>
                <w:vertAlign w:val="superscript"/>
              </w:rPr>
              <w:t xml:space="preserve"> </w:t>
            </w:r>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5FA3C79C"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HCO</w:t>
            </w:r>
            <w:r w:rsidRPr="008564D6">
              <w:rPr>
                <w:rFonts w:ascii="Times New Roman" w:eastAsia="Times New Roman" w:hAnsi="Times New Roman" w:cs="Times New Roman"/>
                <w:color w:val="000000"/>
                <w:sz w:val="24"/>
                <w:szCs w:val="24"/>
                <w:vertAlign w:val="subscript"/>
              </w:rPr>
              <w:t>3</w:t>
            </w:r>
            <w:r w:rsidRPr="008564D6">
              <w:rPr>
                <w:rFonts w:ascii="Times New Roman" w:eastAsia="Times New Roman" w:hAnsi="Times New Roman" w:cs="Times New Roman"/>
                <w:color w:val="000000"/>
                <w:sz w:val="24"/>
                <w:szCs w:val="24"/>
                <w:vertAlign w:val="superscript"/>
              </w:rPr>
              <w:t xml:space="preserve"> </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292D9313"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8564D6">
              <w:rPr>
                <w:rFonts w:ascii="Times New Roman" w:eastAsia="Times New Roman" w:hAnsi="Times New Roman" w:cs="Times New Roman"/>
                <w:color w:val="000000"/>
                <w:sz w:val="24"/>
                <w:szCs w:val="24"/>
              </w:rPr>
              <w:t>Cl</w:t>
            </w:r>
            <w:proofErr w:type="spellEnd"/>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54700CDA"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SO</w:t>
            </w:r>
            <w:r w:rsidRPr="008564D6">
              <w:rPr>
                <w:rFonts w:ascii="Times New Roman" w:eastAsia="Times New Roman" w:hAnsi="Times New Roman" w:cs="Times New Roman"/>
                <w:color w:val="000000"/>
                <w:sz w:val="24"/>
                <w:szCs w:val="24"/>
                <w:vertAlign w:val="subscript"/>
              </w:rPr>
              <w:t>4</w:t>
            </w:r>
          </w:p>
        </w:tc>
        <w:tc>
          <w:tcPr>
            <w:tcW w:w="992" w:type="dxa"/>
            <w:tcBorders>
              <w:top w:val="single" w:sz="4" w:space="0" w:color="auto"/>
              <w:left w:val="nil"/>
              <w:bottom w:val="single" w:sz="4" w:space="0" w:color="auto"/>
              <w:right w:val="single" w:sz="4" w:space="0" w:color="auto"/>
            </w:tcBorders>
            <w:shd w:val="clear" w:color="000000" w:fill="DDEBF7"/>
            <w:noWrap/>
            <w:vAlign w:val="center"/>
            <w:hideMark/>
          </w:tcPr>
          <w:p w14:paraId="69A9F5F0"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NO</w:t>
            </w:r>
            <w:r w:rsidRPr="008564D6">
              <w:rPr>
                <w:rFonts w:ascii="Times New Roman" w:eastAsia="Times New Roman" w:hAnsi="Times New Roman" w:cs="Times New Roman"/>
                <w:color w:val="000000"/>
                <w:sz w:val="24"/>
                <w:szCs w:val="24"/>
                <w:vertAlign w:val="subscript"/>
              </w:rPr>
              <w:t>3</w:t>
            </w:r>
          </w:p>
        </w:tc>
        <w:tc>
          <w:tcPr>
            <w:tcW w:w="850"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384CE3DC" w14:textId="77777777" w:rsidR="00C74865" w:rsidRPr="008564D6" w:rsidRDefault="00C74865" w:rsidP="005971A4">
            <w:pPr>
              <w:spacing w:after="0" w:line="240" w:lineRule="auto"/>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SiO</w:t>
            </w:r>
            <w:proofErr w:type="spellEnd"/>
            <w:r w:rsidRPr="008564D6">
              <w:rPr>
                <w:rFonts w:ascii="Times New Roman" w:eastAsia="Times New Roman" w:hAnsi="Times New Roman" w:cs="Times New Roman"/>
                <w:color w:val="000000"/>
                <w:sz w:val="24"/>
                <w:szCs w:val="24"/>
              </w:rPr>
              <w:t>₂</w:t>
            </w:r>
          </w:p>
        </w:tc>
      </w:tr>
      <w:tr w:rsidR="00C74865" w:rsidRPr="008564D6" w14:paraId="19D28DC2" w14:textId="77777777" w:rsidTr="002D0585">
        <w:trPr>
          <w:trHeight w:val="300"/>
        </w:trPr>
        <w:tc>
          <w:tcPr>
            <w:tcW w:w="604" w:type="dxa"/>
            <w:tcBorders>
              <w:top w:val="nil"/>
              <w:left w:val="single" w:sz="4" w:space="0" w:color="auto"/>
              <w:bottom w:val="single" w:sz="4" w:space="0" w:color="auto"/>
              <w:right w:val="single" w:sz="4" w:space="0" w:color="auto"/>
            </w:tcBorders>
            <w:shd w:val="clear" w:color="000000" w:fill="DDEBF7"/>
            <w:vAlign w:val="center"/>
            <w:hideMark/>
          </w:tcPr>
          <w:p w14:paraId="1CE4115A"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Сухой остаток</w:t>
            </w:r>
          </w:p>
        </w:tc>
        <w:tc>
          <w:tcPr>
            <w:tcW w:w="1000" w:type="dxa"/>
            <w:tcBorders>
              <w:top w:val="nil"/>
              <w:left w:val="nil"/>
              <w:bottom w:val="single" w:sz="4" w:space="0" w:color="auto"/>
              <w:right w:val="single" w:sz="4" w:space="0" w:color="auto"/>
            </w:tcBorders>
            <w:shd w:val="clear" w:color="auto" w:fill="auto"/>
            <w:noWrap/>
            <w:vAlign w:val="bottom"/>
            <w:hideMark/>
          </w:tcPr>
          <w:p w14:paraId="747A5E11"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806" w:type="dxa"/>
            <w:tcBorders>
              <w:top w:val="nil"/>
              <w:left w:val="nil"/>
              <w:bottom w:val="single" w:sz="4" w:space="0" w:color="auto"/>
              <w:right w:val="single" w:sz="4" w:space="0" w:color="auto"/>
            </w:tcBorders>
            <w:shd w:val="clear" w:color="auto" w:fill="auto"/>
            <w:noWrap/>
            <w:vAlign w:val="bottom"/>
            <w:hideMark/>
          </w:tcPr>
          <w:p w14:paraId="1577B11B"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0,90</w:t>
            </w:r>
          </w:p>
        </w:tc>
        <w:tc>
          <w:tcPr>
            <w:tcW w:w="850" w:type="dxa"/>
            <w:tcBorders>
              <w:top w:val="nil"/>
              <w:left w:val="nil"/>
              <w:bottom w:val="single" w:sz="4" w:space="0" w:color="auto"/>
              <w:right w:val="single" w:sz="4" w:space="0" w:color="auto"/>
            </w:tcBorders>
            <w:shd w:val="clear" w:color="auto" w:fill="auto"/>
            <w:noWrap/>
            <w:vAlign w:val="bottom"/>
            <w:hideMark/>
          </w:tcPr>
          <w:p w14:paraId="2BD2274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0,42</w:t>
            </w:r>
          </w:p>
        </w:tc>
        <w:tc>
          <w:tcPr>
            <w:tcW w:w="851" w:type="dxa"/>
            <w:tcBorders>
              <w:top w:val="nil"/>
              <w:left w:val="nil"/>
              <w:bottom w:val="single" w:sz="4" w:space="0" w:color="auto"/>
              <w:right w:val="single" w:sz="4" w:space="0" w:color="auto"/>
            </w:tcBorders>
            <w:shd w:val="clear" w:color="auto" w:fill="auto"/>
            <w:noWrap/>
            <w:vAlign w:val="bottom"/>
            <w:hideMark/>
          </w:tcPr>
          <w:p w14:paraId="3838EFA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0,61</w:t>
            </w:r>
          </w:p>
        </w:tc>
        <w:tc>
          <w:tcPr>
            <w:tcW w:w="850" w:type="dxa"/>
            <w:tcBorders>
              <w:top w:val="nil"/>
              <w:left w:val="nil"/>
              <w:bottom w:val="single" w:sz="4" w:space="0" w:color="auto"/>
              <w:right w:val="single" w:sz="4" w:space="0" w:color="auto"/>
            </w:tcBorders>
            <w:shd w:val="clear" w:color="auto" w:fill="auto"/>
            <w:noWrap/>
            <w:vAlign w:val="bottom"/>
            <w:hideMark/>
          </w:tcPr>
          <w:p w14:paraId="7B4DFFD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0,49</w:t>
            </w:r>
          </w:p>
        </w:tc>
        <w:tc>
          <w:tcPr>
            <w:tcW w:w="851" w:type="dxa"/>
            <w:tcBorders>
              <w:top w:val="nil"/>
              <w:left w:val="nil"/>
              <w:bottom w:val="single" w:sz="4" w:space="0" w:color="auto"/>
              <w:right w:val="single" w:sz="4" w:space="0" w:color="auto"/>
            </w:tcBorders>
            <w:shd w:val="clear" w:color="auto" w:fill="auto"/>
            <w:noWrap/>
            <w:vAlign w:val="bottom"/>
            <w:hideMark/>
          </w:tcPr>
          <w:p w14:paraId="7A5C4A0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0,30</w:t>
            </w:r>
          </w:p>
        </w:tc>
        <w:tc>
          <w:tcPr>
            <w:tcW w:w="850" w:type="dxa"/>
            <w:tcBorders>
              <w:top w:val="nil"/>
              <w:left w:val="nil"/>
              <w:bottom w:val="single" w:sz="4" w:space="0" w:color="auto"/>
              <w:right w:val="single" w:sz="4" w:space="0" w:color="auto"/>
            </w:tcBorders>
            <w:shd w:val="clear" w:color="auto" w:fill="auto"/>
            <w:noWrap/>
            <w:vAlign w:val="bottom"/>
            <w:hideMark/>
          </w:tcPr>
          <w:p w14:paraId="4190922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0,82</w:t>
            </w:r>
          </w:p>
        </w:tc>
        <w:tc>
          <w:tcPr>
            <w:tcW w:w="851" w:type="dxa"/>
            <w:tcBorders>
              <w:top w:val="nil"/>
              <w:left w:val="nil"/>
              <w:bottom w:val="single" w:sz="4" w:space="0" w:color="auto"/>
              <w:right w:val="single" w:sz="4" w:space="0" w:color="auto"/>
            </w:tcBorders>
            <w:shd w:val="clear" w:color="auto" w:fill="auto"/>
            <w:noWrap/>
            <w:vAlign w:val="bottom"/>
            <w:hideMark/>
          </w:tcPr>
          <w:p w14:paraId="624306F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0,89</w:t>
            </w:r>
          </w:p>
        </w:tc>
        <w:tc>
          <w:tcPr>
            <w:tcW w:w="992" w:type="dxa"/>
            <w:tcBorders>
              <w:top w:val="nil"/>
              <w:left w:val="nil"/>
              <w:bottom w:val="single" w:sz="4" w:space="0" w:color="auto"/>
              <w:right w:val="single" w:sz="4" w:space="0" w:color="auto"/>
            </w:tcBorders>
            <w:shd w:val="clear" w:color="auto" w:fill="auto"/>
            <w:noWrap/>
            <w:vAlign w:val="bottom"/>
            <w:hideMark/>
          </w:tcPr>
          <w:p w14:paraId="406FA2D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0,35</w:t>
            </w:r>
          </w:p>
        </w:tc>
        <w:tc>
          <w:tcPr>
            <w:tcW w:w="850" w:type="dxa"/>
            <w:tcBorders>
              <w:top w:val="nil"/>
              <w:left w:val="nil"/>
              <w:bottom w:val="single" w:sz="4" w:space="0" w:color="auto"/>
              <w:right w:val="single" w:sz="4" w:space="0" w:color="auto"/>
            </w:tcBorders>
            <w:shd w:val="clear" w:color="auto" w:fill="auto"/>
            <w:noWrap/>
            <w:vAlign w:val="bottom"/>
            <w:hideMark/>
          </w:tcPr>
          <w:p w14:paraId="15C74C9B"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0,27</w:t>
            </w:r>
          </w:p>
        </w:tc>
      </w:tr>
      <w:tr w:rsidR="00C74865" w:rsidRPr="008564D6" w14:paraId="10C5B740" w14:textId="77777777" w:rsidTr="002D0585">
        <w:trPr>
          <w:trHeight w:val="300"/>
        </w:trPr>
        <w:tc>
          <w:tcPr>
            <w:tcW w:w="604" w:type="dxa"/>
            <w:tcBorders>
              <w:top w:val="nil"/>
              <w:left w:val="single" w:sz="4" w:space="0" w:color="auto"/>
              <w:bottom w:val="single" w:sz="4" w:space="0" w:color="auto"/>
              <w:right w:val="single" w:sz="4" w:space="0" w:color="auto"/>
            </w:tcBorders>
            <w:shd w:val="clear" w:color="000000" w:fill="DDEBF7"/>
            <w:vAlign w:val="center"/>
            <w:hideMark/>
          </w:tcPr>
          <w:p w14:paraId="3D950ED6"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Na</w:t>
            </w:r>
          </w:p>
        </w:tc>
        <w:tc>
          <w:tcPr>
            <w:tcW w:w="1000" w:type="dxa"/>
            <w:tcBorders>
              <w:top w:val="nil"/>
              <w:left w:val="nil"/>
              <w:bottom w:val="single" w:sz="4" w:space="0" w:color="auto"/>
              <w:right w:val="single" w:sz="4" w:space="0" w:color="auto"/>
            </w:tcBorders>
            <w:shd w:val="clear" w:color="auto" w:fill="auto"/>
            <w:noWrap/>
            <w:vAlign w:val="bottom"/>
            <w:hideMark/>
          </w:tcPr>
          <w:p w14:paraId="1A670CE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0,90</w:t>
            </w:r>
          </w:p>
        </w:tc>
        <w:tc>
          <w:tcPr>
            <w:tcW w:w="806" w:type="dxa"/>
            <w:tcBorders>
              <w:top w:val="nil"/>
              <w:left w:val="nil"/>
              <w:bottom w:val="single" w:sz="4" w:space="0" w:color="auto"/>
              <w:right w:val="single" w:sz="4" w:space="0" w:color="auto"/>
            </w:tcBorders>
            <w:shd w:val="clear" w:color="auto" w:fill="auto"/>
            <w:noWrap/>
            <w:vAlign w:val="bottom"/>
            <w:hideMark/>
          </w:tcPr>
          <w:p w14:paraId="7E668F4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850" w:type="dxa"/>
            <w:tcBorders>
              <w:top w:val="nil"/>
              <w:left w:val="nil"/>
              <w:bottom w:val="single" w:sz="4" w:space="0" w:color="auto"/>
              <w:right w:val="single" w:sz="4" w:space="0" w:color="auto"/>
            </w:tcBorders>
            <w:shd w:val="clear" w:color="auto" w:fill="auto"/>
            <w:noWrap/>
            <w:vAlign w:val="bottom"/>
            <w:hideMark/>
          </w:tcPr>
          <w:p w14:paraId="3F93415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0,38</w:t>
            </w:r>
          </w:p>
        </w:tc>
        <w:tc>
          <w:tcPr>
            <w:tcW w:w="851" w:type="dxa"/>
            <w:tcBorders>
              <w:top w:val="nil"/>
              <w:left w:val="nil"/>
              <w:bottom w:val="single" w:sz="4" w:space="0" w:color="auto"/>
              <w:right w:val="single" w:sz="4" w:space="0" w:color="auto"/>
            </w:tcBorders>
            <w:shd w:val="clear" w:color="auto" w:fill="auto"/>
            <w:noWrap/>
            <w:vAlign w:val="bottom"/>
            <w:hideMark/>
          </w:tcPr>
          <w:p w14:paraId="0F3EFA2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0,25</w:t>
            </w:r>
          </w:p>
        </w:tc>
        <w:tc>
          <w:tcPr>
            <w:tcW w:w="850" w:type="dxa"/>
            <w:tcBorders>
              <w:top w:val="nil"/>
              <w:left w:val="nil"/>
              <w:bottom w:val="single" w:sz="4" w:space="0" w:color="auto"/>
              <w:right w:val="single" w:sz="4" w:space="0" w:color="auto"/>
            </w:tcBorders>
            <w:shd w:val="clear" w:color="auto" w:fill="auto"/>
            <w:noWrap/>
            <w:vAlign w:val="bottom"/>
            <w:hideMark/>
          </w:tcPr>
          <w:p w14:paraId="7E0E950F"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0,22</w:t>
            </w:r>
          </w:p>
        </w:tc>
        <w:tc>
          <w:tcPr>
            <w:tcW w:w="851" w:type="dxa"/>
            <w:tcBorders>
              <w:top w:val="nil"/>
              <w:left w:val="nil"/>
              <w:bottom w:val="single" w:sz="4" w:space="0" w:color="auto"/>
              <w:right w:val="single" w:sz="4" w:space="0" w:color="auto"/>
            </w:tcBorders>
            <w:shd w:val="clear" w:color="auto" w:fill="auto"/>
            <w:noWrap/>
            <w:vAlign w:val="bottom"/>
            <w:hideMark/>
          </w:tcPr>
          <w:p w14:paraId="10794ED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0,07</w:t>
            </w:r>
          </w:p>
        </w:tc>
        <w:tc>
          <w:tcPr>
            <w:tcW w:w="850" w:type="dxa"/>
            <w:tcBorders>
              <w:top w:val="nil"/>
              <w:left w:val="nil"/>
              <w:bottom w:val="single" w:sz="4" w:space="0" w:color="auto"/>
              <w:right w:val="single" w:sz="4" w:space="0" w:color="auto"/>
            </w:tcBorders>
            <w:shd w:val="clear" w:color="auto" w:fill="auto"/>
            <w:noWrap/>
            <w:vAlign w:val="bottom"/>
            <w:hideMark/>
          </w:tcPr>
          <w:p w14:paraId="18D1973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0,86</w:t>
            </w:r>
          </w:p>
        </w:tc>
        <w:tc>
          <w:tcPr>
            <w:tcW w:w="851" w:type="dxa"/>
            <w:tcBorders>
              <w:top w:val="nil"/>
              <w:left w:val="nil"/>
              <w:bottom w:val="single" w:sz="4" w:space="0" w:color="auto"/>
              <w:right w:val="single" w:sz="4" w:space="0" w:color="auto"/>
            </w:tcBorders>
            <w:shd w:val="clear" w:color="auto" w:fill="auto"/>
            <w:noWrap/>
            <w:vAlign w:val="bottom"/>
            <w:hideMark/>
          </w:tcPr>
          <w:p w14:paraId="3BA228E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0,84</w:t>
            </w:r>
          </w:p>
        </w:tc>
        <w:tc>
          <w:tcPr>
            <w:tcW w:w="992" w:type="dxa"/>
            <w:tcBorders>
              <w:top w:val="nil"/>
              <w:left w:val="nil"/>
              <w:bottom w:val="single" w:sz="4" w:space="0" w:color="auto"/>
              <w:right w:val="single" w:sz="4" w:space="0" w:color="auto"/>
            </w:tcBorders>
            <w:shd w:val="clear" w:color="auto" w:fill="auto"/>
            <w:noWrap/>
            <w:vAlign w:val="bottom"/>
            <w:hideMark/>
          </w:tcPr>
          <w:p w14:paraId="5707707E"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0,23</w:t>
            </w:r>
          </w:p>
        </w:tc>
        <w:tc>
          <w:tcPr>
            <w:tcW w:w="850" w:type="dxa"/>
            <w:tcBorders>
              <w:top w:val="nil"/>
              <w:left w:val="nil"/>
              <w:bottom w:val="single" w:sz="4" w:space="0" w:color="auto"/>
              <w:right w:val="single" w:sz="4" w:space="0" w:color="auto"/>
            </w:tcBorders>
            <w:shd w:val="clear" w:color="auto" w:fill="auto"/>
            <w:noWrap/>
            <w:vAlign w:val="bottom"/>
            <w:hideMark/>
          </w:tcPr>
          <w:p w14:paraId="53737E6B"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0,32</w:t>
            </w:r>
          </w:p>
        </w:tc>
      </w:tr>
      <w:tr w:rsidR="00C74865" w:rsidRPr="008564D6" w14:paraId="558295BC" w14:textId="77777777" w:rsidTr="002D0585">
        <w:trPr>
          <w:trHeight w:val="300"/>
        </w:trPr>
        <w:tc>
          <w:tcPr>
            <w:tcW w:w="604" w:type="dxa"/>
            <w:tcBorders>
              <w:top w:val="nil"/>
              <w:left w:val="single" w:sz="4" w:space="0" w:color="auto"/>
              <w:bottom w:val="single" w:sz="4" w:space="0" w:color="auto"/>
              <w:right w:val="single" w:sz="4" w:space="0" w:color="auto"/>
            </w:tcBorders>
            <w:shd w:val="clear" w:color="000000" w:fill="DDEBF7"/>
            <w:noWrap/>
            <w:vAlign w:val="center"/>
            <w:hideMark/>
          </w:tcPr>
          <w:p w14:paraId="0C13C6B4"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K</w:t>
            </w:r>
          </w:p>
        </w:tc>
        <w:tc>
          <w:tcPr>
            <w:tcW w:w="1000" w:type="dxa"/>
            <w:tcBorders>
              <w:top w:val="nil"/>
              <w:left w:val="nil"/>
              <w:bottom w:val="single" w:sz="4" w:space="0" w:color="auto"/>
              <w:right w:val="single" w:sz="4" w:space="0" w:color="auto"/>
            </w:tcBorders>
            <w:shd w:val="clear" w:color="auto" w:fill="auto"/>
            <w:noWrap/>
            <w:vAlign w:val="bottom"/>
            <w:hideMark/>
          </w:tcPr>
          <w:p w14:paraId="6DBAA08F"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0,42</w:t>
            </w:r>
          </w:p>
        </w:tc>
        <w:tc>
          <w:tcPr>
            <w:tcW w:w="806" w:type="dxa"/>
            <w:tcBorders>
              <w:top w:val="nil"/>
              <w:left w:val="nil"/>
              <w:bottom w:val="single" w:sz="4" w:space="0" w:color="auto"/>
              <w:right w:val="single" w:sz="4" w:space="0" w:color="auto"/>
            </w:tcBorders>
            <w:shd w:val="clear" w:color="auto" w:fill="auto"/>
            <w:noWrap/>
            <w:vAlign w:val="bottom"/>
            <w:hideMark/>
          </w:tcPr>
          <w:p w14:paraId="2BAE7E7E"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0,38</w:t>
            </w:r>
          </w:p>
        </w:tc>
        <w:tc>
          <w:tcPr>
            <w:tcW w:w="850" w:type="dxa"/>
            <w:tcBorders>
              <w:top w:val="nil"/>
              <w:left w:val="nil"/>
              <w:bottom w:val="single" w:sz="4" w:space="0" w:color="auto"/>
              <w:right w:val="single" w:sz="4" w:space="0" w:color="auto"/>
            </w:tcBorders>
            <w:shd w:val="clear" w:color="auto" w:fill="auto"/>
            <w:noWrap/>
            <w:vAlign w:val="bottom"/>
            <w:hideMark/>
          </w:tcPr>
          <w:p w14:paraId="60377B04"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851" w:type="dxa"/>
            <w:tcBorders>
              <w:top w:val="nil"/>
              <w:left w:val="nil"/>
              <w:bottom w:val="single" w:sz="4" w:space="0" w:color="auto"/>
              <w:right w:val="single" w:sz="4" w:space="0" w:color="auto"/>
            </w:tcBorders>
            <w:shd w:val="clear" w:color="auto" w:fill="auto"/>
            <w:noWrap/>
            <w:vAlign w:val="bottom"/>
            <w:hideMark/>
          </w:tcPr>
          <w:p w14:paraId="4B77411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0,17</w:t>
            </w:r>
          </w:p>
        </w:tc>
        <w:tc>
          <w:tcPr>
            <w:tcW w:w="850" w:type="dxa"/>
            <w:tcBorders>
              <w:top w:val="nil"/>
              <w:left w:val="nil"/>
              <w:bottom w:val="single" w:sz="4" w:space="0" w:color="auto"/>
              <w:right w:val="single" w:sz="4" w:space="0" w:color="auto"/>
            </w:tcBorders>
            <w:shd w:val="clear" w:color="auto" w:fill="auto"/>
            <w:noWrap/>
            <w:vAlign w:val="bottom"/>
            <w:hideMark/>
          </w:tcPr>
          <w:p w14:paraId="3908D3C4"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0,32</w:t>
            </w:r>
          </w:p>
        </w:tc>
        <w:tc>
          <w:tcPr>
            <w:tcW w:w="851" w:type="dxa"/>
            <w:tcBorders>
              <w:top w:val="nil"/>
              <w:left w:val="nil"/>
              <w:bottom w:val="single" w:sz="4" w:space="0" w:color="auto"/>
              <w:right w:val="single" w:sz="4" w:space="0" w:color="auto"/>
            </w:tcBorders>
            <w:shd w:val="clear" w:color="auto" w:fill="auto"/>
            <w:noWrap/>
            <w:vAlign w:val="bottom"/>
            <w:hideMark/>
          </w:tcPr>
          <w:p w14:paraId="22B0D9D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0,18</w:t>
            </w:r>
          </w:p>
        </w:tc>
        <w:tc>
          <w:tcPr>
            <w:tcW w:w="850" w:type="dxa"/>
            <w:tcBorders>
              <w:top w:val="nil"/>
              <w:left w:val="nil"/>
              <w:bottom w:val="single" w:sz="4" w:space="0" w:color="auto"/>
              <w:right w:val="single" w:sz="4" w:space="0" w:color="auto"/>
            </w:tcBorders>
            <w:shd w:val="clear" w:color="auto" w:fill="auto"/>
            <w:noWrap/>
            <w:vAlign w:val="bottom"/>
            <w:hideMark/>
          </w:tcPr>
          <w:p w14:paraId="75A1426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0,37</w:t>
            </w:r>
          </w:p>
        </w:tc>
        <w:tc>
          <w:tcPr>
            <w:tcW w:w="851" w:type="dxa"/>
            <w:tcBorders>
              <w:top w:val="nil"/>
              <w:left w:val="nil"/>
              <w:bottom w:val="single" w:sz="4" w:space="0" w:color="auto"/>
              <w:right w:val="single" w:sz="4" w:space="0" w:color="auto"/>
            </w:tcBorders>
            <w:shd w:val="clear" w:color="auto" w:fill="auto"/>
            <w:noWrap/>
            <w:vAlign w:val="bottom"/>
            <w:hideMark/>
          </w:tcPr>
          <w:p w14:paraId="467D3F9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4DFD332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0,05</w:t>
            </w:r>
          </w:p>
        </w:tc>
        <w:tc>
          <w:tcPr>
            <w:tcW w:w="850" w:type="dxa"/>
            <w:tcBorders>
              <w:top w:val="nil"/>
              <w:left w:val="nil"/>
              <w:bottom w:val="single" w:sz="4" w:space="0" w:color="auto"/>
              <w:right w:val="single" w:sz="4" w:space="0" w:color="auto"/>
            </w:tcBorders>
            <w:shd w:val="clear" w:color="auto" w:fill="auto"/>
            <w:noWrap/>
            <w:vAlign w:val="bottom"/>
            <w:hideMark/>
          </w:tcPr>
          <w:p w14:paraId="059F90CC"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0,16</w:t>
            </w:r>
          </w:p>
        </w:tc>
      </w:tr>
      <w:tr w:rsidR="00C74865" w:rsidRPr="008564D6" w14:paraId="376399D7" w14:textId="77777777" w:rsidTr="002D0585">
        <w:trPr>
          <w:trHeight w:val="315"/>
        </w:trPr>
        <w:tc>
          <w:tcPr>
            <w:tcW w:w="604" w:type="dxa"/>
            <w:tcBorders>
              <w:top w:val="nil"/>
              <w:left w:val="single" w:sz="4" w:space="0" w:color="auto"/>
              <w:bottom w:val="single" w:sz="4" w:space="0" w:color="auto"/>
              <w:right w:val="single" w:sz="4" w:space="0" w:color="auto"/>
            </w:tcBorders>
            <w:shd w:val="clear" w:color="000000" w:fill="DDEBF7"/>
            <w:noWrap/>
            <w:vAlign w:val="center"/>
            <w:hideMark/>
          </w:tcPr>
          <w:p w14:paraId="0DB72CE9"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8564D6">
              <w:rPr>
                <w:rFonts w:ascii="Times New Roman" w:eastAsia="Times New Roman" w:hAnsi="Times New Roman" w:cs="Times New Roman"/>
                <w:color w:val="000000"/>
                <w:sz w:val="24"/>
                <w:szCs w:val="24"/>
              </w:rPr>
              <w:t>Ca</w:t>
            </w:r>
            <w:proofErr w:type="spellEnd"/>
          </w:p>
        </w:tc>
        <w:tc>
          <w:tcPr>
            <w:tcW w:w="1000" w:type="dxa"/>
            <w:tcBorders>
              <w:top w:val="nil"/>
              <w:left w:val="nil"/>
              <w:bottom w:val="single" w:sz="4" w:space="0" w:color="auto"/>
              <w:right w:val="single" w:sz="4" w:space="0" w:color="auto"/>
            </w:tcBorders>
            <w:shd w:val="clear" w:color="auto" w:fill="auto"/>
            <w:noWrap/>
            <w:vAlign w:val="bottom"/>
            <w:hideMark/>
          </w:tcPr>
          <w:p w14:paraId="4742916E"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0,61</w:t>
            </w:r>
          </w:p>
        </w:tc>
        <w:tc>
          <w:tcPr>
            <w:tcW w:w="806" w:type="dxa"/>
            <w:tcBorders>
              <w:top w:val="nil"/>
              <w:left w:val="nil"/>
              <w:bottom w:val="single" w:sz="4" w:space="0" w:color="auto"/>
              <w:right w:val="single" w:sz="4" w:space="0" w:color="auto"/>
            </w:tcBorders>
            <w:shd w:val="clear" w:color="auto" w:fill="auto"/>
            <w:noWrap/>
            <w:vAlign w:val="bottom"/>
            <w:hideMark/>
          </w:tcPr>
          <w:p w14:paraId="5FD1F7EF"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0,25</w:t>
            </w:r>
          </w:p>
        </w:tc>
        <w:tc>
          <w:tcPr>
            <w:tcW w:w="850" w:type="dxa"/>
            <w:tcBorders>
              <w:top w:val="nil"/>
              <w:left w:val="nil"/>
              <w:bottom w:val="single" w:sz="4" w:space="0" w:color="auto"/>
              <w:right w:val="single" w:sz="4" w:space="0" w:color="auto"/>
            </w:tcBorders>
            <w:shd w:val="clear" w:color="auto" w:fill="auto"/>
            <w:noWrap/>
            <w:vAlign w:val="bottom"/>
            <w:hideMark/>
          </w:tcPr>
          <w:p w14:paraId="152176E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0,17</w:t>
            </w:r>
          </w:p>
        </w:tc>
        <w:tc>
          <w:tcPr>
            <w:tcW w:w="851" w:type="dxa"/>
            <w:tcBorders>
              <w:top w:val="nil"/>
              <w:left w:val="nil"/>
              <w:bottom w:val="single" w:sz="4" w:space="0" w:color="auto"/>
              <w:right w:val="single" w:sz="4" w:space="0" w:color="auto"/>
            </w:tcBorders>
            <w:shd w:val="clear" w:color="auto" w:fill="auto"/>
            <w:noWrap/>
            <w:vAlign w:val="bottom"/>
            <w:hideMark/>
          </w:tcPr>
          <w:p w14:paraId="3FDB1EAF"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850" w:type="dxa"/>
            <w:tcBorders>
              <w:top w:val="nil"/>
              <w:left w:val="nil"/>
              <w:bottom w:val="single" w:sz="4" w:space="0" w:color="auto"/>
              <w:right w:val="single" w:sz="4" w:space="0" w:color="auto"/>
            </w:tcBorders>
            <w:shd w:val="clear" w:color="auto" w:fill="auto"/>
            <w:noWrap/>
            <w:vAlign w:val="bottom"/>
            <w:hideMark/>
          </w:tcPr>
          <w:p w14:paraId="54350434"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0,61</w:t>
            </w:r>
          </w:p>
        </w:tc>
        <w:tc>
          <w:tcPr>
            <w:tcW w:w="851" w:type="dxa"/>
            <w:tcBorders>
              <w:top w:val="nil"/>
              <w:left w:val="nil"/>
              <w:bottom w:val="single" w:sz="4" w:space="0" w:color="auto"/>
              <w:right w:val="single" w:sz="4" w:space="0" w:color="auto"/>
            </w:tcBorders>
            <w:shd w:val="clear" w:color="auto" w:fill="auto"/>
            <w:noWrap/>
            <w:vAlign w:val="bottom"/>
            <w:hideMark/>
          </w:tcPr>
          <w:p w14:paraId="10EF168F"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0,72</w:t>
            </w:r>
          </w:p>
        </w:tc>
        <w:tc>
          <w:tcPr>
            <w:tcW w:w="850" w:type="dxa"/>
            <w:tcBorders>
              <w:top w:val="nil"/>
              <w:left w:val="nil"/>
              <w:bottom w:val="single" w:sz="4" w:space="0" w:color="auto"/>
              <w:right w:val="single" w:sz="4" w:space="0" w:color="auto"/>
            </w:tcBorders>
            <w:shd w:val="clear" w:color="auto" w:fill="auto"/>
            <w:noWrap/>
            <w:vAlign w:val="bottom"/>
            <w:hideMark/>
          </w:tcPr>
          <w:p w14:paraId="3F41335B"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0,30</w:t>
            </w:r>
          </w:p>
        </w:tc>
        <w:tc>
          <w:tcPr>
            <w:tcW w:w="851" w:type="dxa"/>
            <w:tcBorders>
              <w:top w:val="nil"/>
              <w:left w:val="nil"/>
              <w:bottom w:val="single" w:sz="4" w:space="0" w:color="auto"/>
              <w:right w:val="single" w:sz="4" w:space="0" w:color="auto"/>
            </w:tcBorders>
            <w:shd w:val="clear" w:color="auto" w:fill="auto"/>
            <w:noWrap/>
            <w:vAlign w:val="bottom"/>
            <w:hideMark/>
          </w:tcPr>
          <w:p w14:paraId="435C07DE"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3CA6B95F"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0,38</w:t>
            </w:r>
          </w:p>
        </w:tc>
        <w:tc>
          <w:tcPr>
            <w:tcW w:w="850" w:type="dxa"/>
            <w:tcBorders>
              <w:top w:val="nil"/>
              <w:left w:val="nil"/>
              <w:bottom w:val="single" w:sz="4" w:space="0" w:color="auto"/>
              <w:right w:val="single" w:sz="4" w:space="0" w:color="auto"/>
            </w:tcBorders>
            <w:shd w:val="clear" w:color="auto" w:fill="auto"/>
            <w:noWrap/>
            <w:vAlign w:val="bottom"/>
            <w:hideMark/>
          </w:tcPr>
          <w:p w14:paraId="632256A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0,14</w:t>
            </w:r>
          </w:p>
        </w:tc>
      </w:tr>
      <w:tr w:rsidR="00C74865" w:rsidRPr="008564D6" w14:paraId="32A9D182" w14:textId="77777777" w:rsidTr="002D0585">
        <w:trPr>
          <w:trHeight w:val="315"/>
        </w:trPr>
        <w:tc>
          <w:tcPr>
            <w:tcW w:w="604" w:type="dxa"/>
            <w:tcBorders>
              <w:top w:val="nil"/>
              <w:left w:val="single" w:sz="4" w:space="0" w:color="auto"/>
              <w:bottom w:val="single" w:sz="4" w:space="0" w:color="auto"/>
              <w:right w:val="single" w:sz="4" w:space="0" w:color="auto"/>
            </w:tcBorders>
            <w:shd w:val="clear" w:color="000000" w:fill="DDEBF7"/>
            <w:noWrap/>
            <w:vAlign w:val="center"/>
            <w:hideMark/>
          </w:tcPr>
          <w:p w14:paraId="03119E08"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8564D6">
              <w:rPr>
                <w:rFonts w:ascii="Times New Roman" w:eastAsia="Times New Roman" w:hAnsi="Times New Roman" w:cs="Times New Roman"/>
                <w:color w:val="000000"/>
                <w:sz w:val="24"/>
                <w:szCs w:val="24"/>
              </w:rPr>
              <w:t>Mg</w:t>
            </w:r>
            <w:proofErr w:type="spellEnd"/>
            <w:r w:rsidRPr="008564D6">
              <w:rPr>
                <w:rFonts w:ascii="Times New Roman" w:eastAsia="Times New Roman" w:hAnsi="Times New Roman" w:cs="Times New Roman"/>
                <w:color w:val="000000"/>
                <w:sz w:val="24"/>
                <w:szCs w:val="24"/>
                <w:vertAlign w:val="superscript"/>
              </w:rPr>
              <w:t xml:space="preserve"> </w:t>
            </w:r>
          </w:p>
        </w:tc>
        <w:tc>
          <w:tcPr>
            <w:tcW w:w="1000" w:type="dxa"/>
            <w:tcBorders>
              <w:top w:val="nil"/>
              <w:left w:val="nil"/>
              <w:bottom w:val="single" w:sz="4" w:space="0" w:color="auto"/>
              <w:right w:val="single" w:sz="4" w:space="0" w:color="auto"/>
            </w:tcBorders>
            <w:shd w:val="clear" w:color="auto" w:fill="auto"/>
            <w:noWrap/>
            <w:vAlign w:val="bottom"/>
            <w:hideMark/>
          </w:tcPr>
          <w:p w14:paraId="55E852F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0,49</w:t>
            </w:r>
          </w:p>
        </w:tc>
        <w:tc>
          <w:tcPr>
            <w:tcW w:w="806" w:type="dxa"/>
            <w:tcBorders>
              <w:top w:val="nil"/>
              <w:left w:val="nil"/>
              <w:bottom w:val="single" w:sz="4" w:space="0" w:color="auto"/>
              <w:right w:val="single" w:sz="4" w:space="0" w:color="auto"/>
            </w:tcBorders>
            <w:shd w:val="clear" w:color="auto" w:fill="auto"/>
            <w:noWrap/>
            <w:vAlign w:val="bottom"/>
            <w:hideMark/>
          </w:tcPr>
          <w:p w14:paraId="4CC411E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0,22</w:t>
            </w:r>
          </w:p>
        </w:tc>
        <w:tc>
          <w:tcPr>
            <w:tcW w:w="850" w:type="dxa"/>
            <w:tcBorders>
              <w:top w:val="nil"/>
              <w:left w:val="nil"/>
              <w:bottom w:val="single" w:sz="4" w:space="0" w:color="auto"/>
              <w:right w:val="single" w:sz="4" w:space="0" w:color="auto"/>
            </w:tcBorders>
            <w:shd w:val="clear" w:color="auto" w:fill="auto"/>
            <w:noWrap/>
            <w:vAlign w:val="bottom"/>
            <w:hideMark/>
          </w:tcPr>
          <w:p w14:paraId="18EF5D34"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0,32</w:t>
            </w:r>
          </w:p>
        </w:tc>
        <w:tc>
          <w:tcPr>
            <w:tcW w:w="851" w:type="dxa"/>
            <w:tcBorders>
              <w:top w:val="nil"/>
              <w:left w:val="nil"/>
              <w:bottom w:val="single" w:sz="4" w:space="0" w:color="auto"/>
              <w:right w:val="single" w:sz="4" w:space="0" w:color="auto"/>
            </w:tcBorders>
            <w:shd w:val="clear" w:color="auto" w:fill="auto"/>
            <w:noWrap/>
            <w:vAlign w:val="bottom"/>
            <w:hideMark/>
          </w:tcPr>
          <w:p w14:paraId="31D753A8"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0,61</w:t>
            </w:r>
          </w:p>
        </w:tc>
        <w:tc>
          <w:tcPr>
            <w:tcW w:w="850" w:type="dxa"/>
            <w:tcBorders>
              <w:top w:val="nil"/>
              <w:left w:val="nil"/>
              <w:bottom w:val="single" w:sz="4" w:space="0" w:color="auto"/>
              <w:right w:val="single" w:sz="4" w:space="0" w:color="auto"/>
            </w:tcBorders>
            <w:shd w:val="clear" w:color="auto" w:fill="auto"/>
            <w:noWrap/>
            <w:vAlign w:val="bottom"/>
            <w:hideMark/>
          </w:tcPr>
          <w:p w14:paraId="2CB11D9D"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851" w:type="dxa"/>
            <w:tcBorders>
              <w:top w:val="nil"/>
              <w:left w:val="nil"/>
              <w:bottom w:val="single" w:sz="4" w:space="0" w:color="auto"/>
              <w:right w:val="single" w:sz="4" w:space="0" w:color="auto"/>
            </w:tcBorders>
            <w:shd w:val="clear" w:color="auto" w:fill="auto"/>
            <w:noWrap/>
            <w:vAlign w:val="bottom"/>
            <w:hideMark/>
          </w:tcPr>
          <w:p w14:paraId="21C9D1C0"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0,68</w:t>
            </w:r>
          </w:p>
        </w:tc>
        <w:tc>
          <w:tcPr>
            <w:tcW w:w="850" w:type="dxa"/>
            <w:tcBorders>
              <w:top w:val="nil"/>
              <w:left w:val="nil"/>
              <w:bottom w:val="single" w:sz="4" w:space="0" w:color="auto"/>
              <w:right w:val="single" w:sz="4" w:space="0" w:color="auto"/>
            </w:tcBorders>
            <w:shd w:val="clear" w:color="auto" w:fill="auto"/>
            <w:noWrap/>
            <w:vAlign w:val="bottom"/>
            <w:hideMark/>
          </w:tcPr>
          <w:p w14:paraId="568071B0"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0,29</w:t>
            </w:r>
          </w:p>
        </w:tc>
        <w:tc>
          <w:tcPr>
            <w:tcW w:w="851" w:type="dxa"/>
            <w:tcBorders>
              <w:top w:val="nil"/>
              <w:left w:val="nil"/>
              <w:bottom w:val="single" w:sz="4" w:space="0" w:color="auto"/>
              <w:right w:val="single" w:sz="4" w:space="0" w:color="auto"/>
            </w:tcBorders>
            <w:shd w:val="clear" w:color="auto" w:fill="auto"/>
            <w:noWrap/>
            <w:vAlign w:val="bottom"/>
            <w:hideMark/>
          </w:tcPr>
          <w:p w14:paraId="18965CF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5B78EBAF"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0,32</w:t>
            </w:r>
          </w:p>
        </w:tc>
        <w:tc>
          <w:tcPr>
            <w:tcW w:w="850" w:type="dxa"/>
            <w:tcBorders>
              <w:top w:val="nil"/>
              <w:left w:val="nil"/>
              <w:bottom w:val="single" w:sz="4" w:space="0" w:color="auto"/>
              <w:right w:val="single" w:sz="4" w:space="0" w:color="auto"/>
            </w:tcBorders>
            <w:shd w:val="clear" w:color="auto" w:fill="auto"/>
            <w:noWrap/>
            <w:vAlign w:val="bottom"/>
            <w:hideMark/>
          </w:tcPr>
          <w:p w14:paraId="48F679C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-0,04</w:t>
            </w:r>
          </w:p>
        </w:tc>
      </w:tr>
      <w:tr w:rsidR="00C74865" w:rsidRPr="008564D6" w14:paraId="2E54A6FC" w14:textId="77777777" w:rsidTr="002D0585">
        <w:trPr>
          <w:trHeight w:val="315"/>
        </w:trPr>
        <w:tc>
          <w:tcPr>
            <w:tcW w:w="604" w:type="dxa"/>
            <w:tcBorders>
              <w:top w:val="nil"/>
              <w:left w:val="single" w:sz="4" w:space="0" w:color="auto"/>
              <w:bottom w:val="single" w:sz="4" w:space="0" w:color="auto"/>
              <w:right w:val="single" w:sz="4" w:space="0" w:color="auto"/>
            </w:tcBorders>
            <w:shd w:val="clear" w:color="000000" w:fill="DDEBF7"/>
            <w:noWrap/>
            <w:vAlign w:val="center"/>
            <w:hideMark/>
          </w:tcPr>
          <w:p w14:paraId="37D72D63"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HCO</w:t>
            </w:r>
            <w:r w:rsidRPr="008564D6">
              <w:rPr>
                <w:rFonts w:ascii="Times New Roman" w:eastAsia="Times New Roman" w:hAnsi="Times New Roman" w:cs="Times New Roman"/>
                <w:color w:val="000000"/>
                <w:sz w:val="24"/>
                <w:szCs w:val="24"/>
                <w:vertAlign w:val="subscript"/>
              </w:rPr>
              <w:t>3</w:t>
            </w:r>
          </w:p>
        </w:tc>
        <w:tc>
          <w:tcPr>
            <w:tcW w:w="1000" w:type="dxa"/>
            <w:tcBorders>
              <w:top w:val="nil"/>
              <w:left w:val="nil"/>
              <w:bottom w:val="single" w:sz="4" w:space="0" w:color="auto"/>
              <w:right w:val="single" w:sz="4" w:space="0" w:color="auto"/>
            </w:tcBorders>
            <w:shd w:val="clear" w:color="auto" w:fill="auto"/>
            <w:noWrap/>
            <w:vAlign w:val="bottom"/>
            <w:hideMark/>
          </w:tcPr>
          <w:p w14:paraId="54F4FB8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0,30</w:t>
            </w:r>
          </w:p>
        </w:tc>
        <w:tc>
          <w:tcPr>
            <w:tcW w:w="806" w:type="dxa"/>
            <w:tcBorders>
              <w:top w:val="nil"/>
              <w:left w:val="nil"/>
              <w:bottom w:val="single" w:sz="4" w:space="0" w:color="auto"/>
              <w:right w:val="single" w:sz="4" w:space="0" w:color="auto"/>
            </w:tcBorders>
            <w:shd w:val="clear" w:color="auto" w:fill="auto"/>
            <w:noWrap/>
            <w:vAlign w:val="bottom"/>
            <w:hideMark/>
          </w:tcPr>
          <w:p w14:paraId="5562CF6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0,07</w:t>
            </w:r>
          </w:p>
        </w:tc>
        <w:tc>
          <w:tcPr>
            <w:tcW w:w="850" w:type="dxa"/>
            <w:tcBorders>
              <w:top w:val="nil"/>
              <w:left w:val="nil"/>
              <w:bottom w:val="single" w:sz="4" w:space="0" w:color="auto"/>
              <w:right w:val="single" w:sz="4" w:space="0" w:color="auto"/>
            </w:tcBorders>
            <w:shd w:val="clear" w:color="auto" w:fill="auto"/>
            <w:noWrap/>
            <w:vAlign w:val="bottom"/>
            <w:hideMark/>
          </w:tcPr>
          <w:p w14:paraId="4ABB55F8"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0,18</w:t>
            </w:r>
          </w:p>
        </w:tc>
        <w:tc>
          <w:tcPr>
            <w:tcW w:w="851" w:type="dxa"/>
            <w:tcBorders>
              <w:top w:val="nil"/>
              <w:left w:val="nil"/>
              <w:bottom w:val="single" w:sz="4" w:space="0" w:color="auto"/>
              <w:right w:val="single" w:sz="4" w:space="0" w:color="auto"/>
            </w:tcBorders>
            <w:shd w:val="clear" w:color="auto" w:fill="auto"/>
            <w:noWrap/>
            <w:vAlign w:val="bottom"/>
            <w:hideMark/>
          </w:tcPr>
          <w:p w14:paraId="0FDDE3BD"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0,72</w:t>
            </w:r>
          </w:p>
        </w:tc>
        <w:tc>
          <w:tcPr>
            <w:tcW w:w="850" w:type="dxa"/>
            <w:tcBorders>
              <w:top w:val="nil"/>
              <w:left w:val="nil"/>
              <w:bottom w:val="single" w:sz="4" w:space="0" w:color="auto"/>
              <w:right w:val="single" w:sz="4" w:space="0" w:color="auto"/>
            </w:tcBorders>
            <w:shd w:val="clear" w:color="auto" w:fill="auto"/>
            <w:noWrap/>
            <w:vAlign w:val="bottom"/>
            <w:hideMark/>
          </w:tcPr>
          <w:p w14:paraId="4E767891"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0,68</w:t>
            </w:r>
          </w:p>
        </w:tc>
        <w:tc>
          <w:tcPr>
            <w:tcW w:w="851" w:type="dxa"/>
            <w:tcBorders>
              <w:top w:val="nil"/>
              <w:left w:val="nil"/>
              <w:bottom w:val="single" w:sz="4" w:space="0" w:color="auto"/>
              <w:right w:val="single" w:sz="4" w:space="0" w:color="auto"/>
            </w:tcBorders>
            <w:shd w:val="clear" w:color="auto" w:fill="auto"/>
            <w:noWrap/>
            <w:vAlign w:val="bottom"/>
            <w:hideMark/>
          </w:tcPr>
          <w:p w14:paraId="31FC2147"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850" w:type="dxa"/>
            <w:tcBorders>
              <w:top w:val="nil"/>
              <w:left w:val="nil"/>
              <w:bottom w:val="single" w:sz="4" w:space="0" w:color="auto"/>
              <w:right w:val="single" w:sz="4" w:space="0" w:color="auto"/>
            </w:tcBorders>
            <w:shd w:val="clear" w:color="auto" w:fill="auto"/>
            <w:noWrap/>
            <w:vAlign w:val="bottom"/>
            <w:hideMark/>
          </w:tcPr>
          <w:p w14:paraId="3095690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0,09</w:t>
            </w:r>
          </w:p>
        </w:tc>
        <w:tc>
          <w:tcPr>
            <w:tcW w:w="851" w:type="dxa"/>
            <w:tcBorders>
              <w:top w:val="nil"/>
              <w:left w:val="nil"/>
              <w:bottom w:val="single" w:sz="4" w:space="0" w:color="auto"/>
              <w:right w:val="single" w:sz="4" w:space="0" w:color="auto"/>
            </w:tcBorders>
            <w:shd w:val="clear" w:color="auto" w:fill="auto"/>
            <w:noWrap/>
            <w:vAlign w:val="bottom"/>
            <w:hideMark/>
          </w:tcPr>
          <w:p w14:paraId="6EEAE8E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-0,05</w:t>
            </w:r>
          </w:p>
        </w:tc>
        <w:tc>
          <w:tcPr>
            <w:tcW w:w="992" w:type="dxa"/>
            <w:tcBorders>
              <w:top w:val="nil"/>
              <w:left w:val="nil"/>
              <w:bottom w:val="single" w:sz="4" w:space="0" w:color="auto"/>
              <w:right w:val="single" w:sz="4" w:space="0" w:color="auto"/>
            </w:tcBorders>
            <w:shd w:val="clear" w:color="auto" w:fill="auto"/>
            <w:noWrap/>
            <w:vAlign w:val="bottom"/>
            <w:hideMark/>
          </w:tcPr>
          <w:p w14:paraId="44F63BC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0,33</w:t>
            </w:r>
          </w:p>
        </w:tc>
        <w:tc>
          <w:tcPr>
            <w:tcW w:w="850" w:type="dxa"/>
            <w:tcBorders>
              <w:top w:val="nil"/>
              <w:left w:val="nil"/>
              <w:bottom w:val="single" w:sz="4" w:space="0" w:color="auto"/>
              <w:right w:val="single" w:sz="4" w:space="0" w:color="auto"/>
            </w:tcBorders>
            <w:shd w:val="clear" w:color="auto" w:fill="auto"/>
            <w:noWrap/>
            <w:vAlign w:val="bottom"/>
            <w:hideMark/>
          </w:tcPr>
          <w:p w14:paraId="355F9144"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0,20</w:t>
            </w:r>
          </w:p>
        </w:tc>
      </w:tr>
      <w:tr w:rsidR="00C74865" w:rsidRPr="008564D6" w14:paraId="35B273FE" w14:textId="77777777" w:rsidTr="002D0585">
        <w:trPr>
          <w:trHeight w:val="315"/>
        </w:trPr>
        <w:tc>
          <w:tcPr>
            <w:tcW w:w="604" w:type="dxa"/>
            <w:tcBorders>
              <w:top w:val="nil"/>
              <w:left w:val="single" w:sz="4" w:space="0" w:color="auto"/>
              <w:bottom w:val="single" w:sz="4" w:space="0" w:color="auto"/>
              <w:right w:val="single" w:sz="4" w:space="0" w:color="auto"/>
            </w:tcBorders>
            <w:shd w:val="clear" w:color="000000" w:fill="DDEBF7"/>
            <w:noWrap/>
            <w:vAlign w:val="center"/>
            <w:hideMark/>
          </w:tcPr>
          <w:p w14:paraId="0096DDC1"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8564D6">
              <w:rPr>
                <w:rFonts w:ascii="Times New Roman" w:eastAsia="Times New Roman" w:hAnsi="Times New Roman" w:cs="Times New Roman"/>
                <w:color w:val="000000"/>
                <w:sz w:val="24"/>
                <w:szCs w:val="24"/>
              </w:rPr>
              <w:t>Cl</w:t>
            </w:r>
            <w:proofErr w:type="spellEnd"/>
          </w:p>
        </w:tc>
        <w:tc>
          <w:tcPr>
            <w:tcW w:w="1000" w:type="dxa"/>
            <w:tcBorders>
              <w:top w:val="nil"/>
              <w:left w:val="nil"/>
              <w:bottom w:val="single" w:sz="4" w:space="0" w:color="auto"/>
              <w:right w:val="single" w:sz="4" w:space="0" w:color="auto"/>
            </w:tcBorders>
            <w:shd w:val="clear" w:color="auto" w:fill="auto"/>
            <w:noWrap/>
            <w:vAlign w:val="bottom"/>
            <w:hideMark/>
          </w:tcPr>
          <w:p w14:paraId="36C5DE2D"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0,82</w:t>
            </w:r>
          </w:p>
        </w:tc>
        <w:tc>
          <w:tcPr>
            <w:tcW w:w="806" w:type="dxa"/>
            <w:tcBorders>
              <w:top w:val="nil"/>
              <w:left w:val="nil"/>
              <w:bottom w:val="single" w:sz="4" w:space="0" w:color="auto"/>
              <w:right w:val="single" w:sz="4" w:space="0" w:color="auto"/>
            </w:tcBorders>
            <w:shd w:val="clear" w:color="auto" w:fill="auto"/>
            <w:noWrap/>
            <w:vAlign w:val="bottom"/>
            <w:hideMark/>
          </w:tcPr>
          <w:p w14:paraId="5FE92C81"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0,86</w:t>
            </w:r>
          </w:p>
        </w:tc>
        <w:tc>
          <w:tcPr>
            <w:tcW w:w="850" w:type="dxa"/>
            <w:tcBorders>
              <w:top w:val="nil"/>
              <w:left w:val="nil"/>
              <w:bottom w:val="single" w:sz="4" w:space="0" w:color="auto"/>
              <w:right w:val="single" w:sz="4" w:space="0" w:color="auto"/>
            </w:tcBorders>
            <w:shd w:val="clear" w:color="auto" w:fill="auto"/>
            <w:noWrap/>
            <w:vAlign w:val="bottom"/>
            <w:hideMark/>
          </w:tcPr>
          <w:p w14:paraId="0F5D3319"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0,37</w:t>
            </w:r>
          </w:p>
        </w:tc>
        <w:tc>
          <w:tcPr>
            <w:tcW w:w="851" w:type="dxa"/>
            <w:tcBorders>
              <w:top w:val="nil"/>
              <w:left w:val="nil"/>
              <w:bottom w:val="single" w:sz="4" w:space="0" w:color="auto"/>
              <w:right w:val="single" w:sz="4" w:space="0" w:color="auto"/>
            </w:tcBorders>
            <w:shd w:val="clear" w:color="auto" w:fill="auto"/>
            <w:noWrap/>
            <w:vAlign w:val="bottom"/>
            <w:hideMark/>
          </w:tcPr>
          <w:p w14:paraId="057DFE9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0,30</w:t>
            </w:r>
          </w:p>
        </w:tc>
        <w:tc>
          <w:tcPr>
            <w:tcW w:w="850" w:type="dxa"/>
            <w:tcBorders>
              <w:top w:val="nil"/>
              <w:left w:val="nil"/>
              <w:bottom w:val="single" w:sz="4" w:space="0" w:color="auto"/>
              <w:right w:val="single" w:sz="4" w:space="0" w:color="auto"/>
            </w:tcBorders>
            <w:shd w:val="clear" w:color="auto" w:fill="auto"/>
            <w:noWrap/>
            <w:vAlign w:val="bottom"/>
            <w:hideMark/>
          </w:tcPr>
          <w:p w14:paraId="4D9C4BF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0,29</w:t>
            </w:r>
          </w:p>
        </w:tc>
        <w:tc>
          <w:tcPr>
            <w:tcW w:w="851" w:type="dxa"/>
            <w:tcBorders>
              <w:top w:val="nil"/>
              <w:left w:val="nil"/>
              <w:bottom w:val="single" w:sz="4" w:space="0" w:color="auto"/>
              <w:right w:val="single" w:sz="4" w:space="0" w:color="auto"/>
            </w:tcBorders>
            <w:shd w:val="clear" w:color="auto" w:fill="auto"/>
            <w:noWrap/>
            <w:vAlign w:val="bottom"/>
            <w:hideMark/>
          </w:tcPr>
          <w:p w14:paraId="001AC7D4"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0,09</w:t>
            </w:r>
          </w:p>
        </w:tc>
        <w:tc>
          <w:tcPr>
            <w:tcW w:w="850" w:type="dxa"/>
            <w:tcBorders>
              <w:top w:val="nil"/>
              <w:left w:val="nil"/>
              <w:bottom w:val="single" w:sz="4" w:space="0" w:color="auto"/>
              <w:right w:val="single" w:sz="4" w:space="0" w:color="auto"/>
            </w:tcBorders>
            <w:shd w:val="clear" w:color="auto" w:fill="auto"/>
            <w:noWrap/>
            <w:vAlign w:val="bottom"/>
            <w:hideMark/>
          </w:tcPr>
          <w:p w14:paraId="1E70D0FB"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851" w:type="dxa"/>
            <w:tcBorders>
              <w:top w:val="nil"/>
              <w:left w:val="nil"/>
              <w:bottom w:val="single" w:sz="4" w:space="0" w:color="auto"/>
              <w:right w:val="single" w:sz="4" w:space="0" w:color="auto"/>
            </w:tcBorders>
            <w:shd w:val="clear" w:color="auto" w:fill="auto"/>
            <w:noWrap/>
            <w:vAlign w:val="bottom"/>
            <w:hideMark/>
          </w:tcPr>
          <w:p w14:paraId="690DF32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0,64</w:t>
            </w:r>
          </w:p>
        </w:tc>
        <w:tc>
          <w:tcPr>
            <w:tcW w:w="992" w:type="dxa"/>
            <w:tcBorders>
              <w:top w:val="nil"/>
              <w:left w:val="nil"/>
              <w:bottom w:val="single" w:sz="4" w:space="0" w:color="auto"/>
              <w:right w:val="single" w:sz="4" w:space="0" w:color="auto"/>
            </w:tcBorders>
            <w:shd w:val="clear" w:color="auto" w:fill="auto"/>
            <w:noWrap/>
            <w:vAlign w:val="bottom"/>
            <w:hideMark/>
          </w:tcPr>
          <w:p w14:paraId="5736938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0,20</w:t>
            </w:r>
          </w:p>
        </w:tc>
        <w:tc>
          <w:tcPr>
            <w:tcW w:w="850" w:type="dxa"/>
            <w:tcBorders>
              <w:top w:val="nil"/>
              <w:left w:val="nil"/>
              <w:bottom w:val="single" w:sz="4" w:space="0" w:color="auto"/>
              <w:right w:val="single" w:sz="4" w:space="0" w:color="auto"/>
            </w:tcBorders>
            <w:shd w:val="clear" w:color="auto" w:fill="auto"/>
            <w:noWrap/>
            <w:vAlign w:val="bottom"/>
            <w:hideMark/>
          </w:tcPr>
          <w:p w14:paraId="63C5C8B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0,21</w:t>
            </w:r>
          </w:p>
        </w:tc>
      </w:tr>
      <w:tr w:rsidR="00C74865" w:rsidRPr="008564D6" w14:paraId="6DB88392" w14:textId="77777777" w:rsidTr="002D0585">
        <w:trPr>
          <w:trHeight w:val="315"/>
        </w:trPr>
        <w:tc>
          <w:tcPr>
            <w:tcW w:w="604" w:type="dxa"/>
            <w:tcBorders>
              <w:top w:val="nil"/>
              <w:left w:val="single" w:sz="4" w:space="0" w:color="auto"/>
              <w:bottom w:val="single" w:sz="4" w:space="0" w:color="auto"/>
              <w:right w:val="single" w:sz="4" w:space="0" w:color="auto"/>
            </w:tcBorders>
            <w:shd w:val="clear" w:color="000000" w:fill="DDEBF7"/>
            <w:noWrap/>
            <w:vAlign w:val="center"/>
            <w:hideMark/>
          </w:tcPr>
          <w:p w14:paraId="1A18AABF"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SO</w:t>
            </w:r>
            <w:r w:rsidRPr="008564D6">
              <w:rPr>
                <w:rFonts w:ascii="Times New Roman" w:eastAsia="Times New Roman" w:hAnsi="Times New Roman" w:cs="Times New Roman"/>
                <w:color w:val="000000"/>
                <w:sz w:val="24"/>
                <w:szCs w:val="24"/>
                <w:vertAlign w:val="subscript"/>
              </w:rPr>
              <w:t>4</w:t>
            </w:r>
          </w:p>
        </w:tc>
        <w:tc>
          <w:tcPr>
            <w:tcW w:w="1000" w:type="dxa"/>
            <w:tcBorders>
              <w:top w:val="nil"/>
              <w:left w:val="nil"/>
              <w:bottom w:val="single" w:sz="4" w:space="0" w:color="auto"/>
              <w:right w:val="single" w:sz="4" w:space="0" w:color="auto"/>
            </w:tcBorders>
            <w:shd w:val="clear" w:color="auto" w:fill="auto"/>
            <w:noWrap/>
            <w:vAlign w:val="bottom"/>
            <w:hideMark/>
          </w:tcPr>
          <w:p w14:paraId="3F5B223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0,89</w:t>
            </w:r>
          </w:p>
        </w:tc>
        <w:tc>
          <w:tcPr>
            <w:tcW w:w="806" w:type="dxa"/>
            <w:tcBorders>
              <w:top w:val="nil"/>
              <w:left w:val="nil"/>
              <w:bottom w:val="single" w:sz="4" w:space="0" w:color="auto"/>
              <w:right w:val="single" w:sz="4" w:space="0" w:color="auto"/>
            </w:tcBorders>
            <w:shd w:val="clear" w:color="auto" w:fill="auto"/>
            <w:noWrap/>
            <w:vAlign w:val="bottom"/>
            <w:hideMark/>
          </w:tcPr>
          <w:p w14:paraId="263BDCF0"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0,84</w:t>
            </w:r>
          </w:p>
        </w:tc>
        <w:tc>
          <w:tcPr>
            <w:tcW w:w="850" w:type="dxa"/>
            <w:tcBorders>
              <w:top w:val="nil"/>
              <w:left w:val="nil"/>
              <w:bottom w:val="single" w:sz="4" w:space="0" w:color="auto"/>
              <w:right w:val="single" w:sz="4" w:space="0" w:color="auto"/>
            </w:tcBorders>
            <w:shd w:val="clear" w:color="auto" w:fill="auto"/>
            <w:noWrap/>
            <w:vAlign w:val="bottom"/>
            <w:hideMark/>
          </w:tcPr>
          <w:p w14:paraId="6197B7EE"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0,33</w:t>
            </w:r>
          </w:p>
        </w:tc>
        <w:tc>
          <w:tcPr>
            <w:tcW w:w="851" w:type="dxa"/>
            <w:tcBorders>
              <w:top w:val="nil"/>
              <w:left w:val="nil"/>
              <w:bottom w:val="single" w:sz="4" w:space="0" w:color="auto"/>
              <w:right w:val="single" w:sz="4" w:space="0" w:color="auto"/>
            </w:tcBorders>
            <w:shd w:val="clear" w:color="auto" w:fill="auto"/>
            <w:noWrap/>
            <w:vAlign w:val="bottom"/>
            <w:hideMark/>
          </w:tcPr>
          <w:p w14:paraId="1478100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0,40</w:t>
            </w:r>
          </w:p>
        </w:tc>
        <w:tc>
          <w:tcPr>
            <w:tcW w:w="850" w:type="dxa"/>
            <w:tcBorders>
              <w:top w:val="nil"/>
              <w:left w:val="nil"/>
              <w:bottom w:val="single" w:sz="4" w:space="0" w:color="auto"/>
              <w:right w:val="single" w:sz="4" w:space="0" w:color="auto"/>
            </w:tcBorders>
            <w:shd w:val="clear" w:color="auto" w:fill="auto"/>
            <w:noWrap/>
            <w:vAlign w:val="bottom"/>
            <w:hideMark/>
          </w:tcPr>
          <w:p w14:paraId="5D0B01CE"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0,28</w:t>
            </w:r>
          </w:p>
        </w:tc>
        <w:tc>
          <w:tcPr>
            <w:tcW w:w="851" w:type="dxa"/>
            <w:tcBorders>
              <w:top w:val="nil"/>
              <w:left w:val="nil"/>
              <w:bottom w:val="single" w:sz="4" w:space="0" w:color="auto"/>
              <w:right w:val="single" w:sz="4" w:space="0" w:color="auto"/>
            </w:tcBorders>
            <w:shd w:val="clear" w:color="auto" w:fill="auto"/>
            <w:noWrap/>
            <w:vAlign w:val="bottom"/>
            <w:hideMark/>
          </w:tcPr>
          <w:p w14:paraId="0A5116F4"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-0,05</w:t>
            </w:r>
          </w:p>
        </w:tc>
        <w:tc>
          <w:tcPr>
            <w:tcW w:w="850" w:type="dxa"/>
            <w:tcBorders>
              <w:top w:val="nil"/>
              <w:left w:val="nil"/>
              <w:bottom w:val="single" w:sz="4" w:space="0" w:color="auto"/>
              <w:right w:val="single" w:sz="4" w:space="0" w:color="auto"/>
            </w:tcBorders>
            <w:shd w:val="clear" w:color="auto" w:fill="auto"/>
            <w:noWrap/>
            <w:vAlign w:val="bottom"/>
            <w:hideMark/>
          </w:tcPr>
          <w:p w14:paraId="63EA3D5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0,64</w:t>
            </w:r>
          </w:p>
        </w:tc>
        <w:tc>
          <w:tcPr>
            <w:tcW w:w="851" w:type="dxa"/>
            <w:tcBorders>
              <w:top w:val="nil"/>
              <w:left w:val="nil"/>
              <w:bottom w:val="single" w:sz="4" w:space="0" w:color="auto"/>
              <w:right w:val="single" w:sz="4" w:space="0" w:color="auto"/>
            </w:tcBorders>
            <w:shd w:val="clear" w:color="auto" w:fill="auto"/>
            <w:noWrap/>
            <w:vAlign w:val="bottom"/>
            <w:hideMark/>
          </w:tcPr>
          <w:p w14:paraId="2C3F52D9"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992" w:type="dxa"/>
            <w:tcBorders>
              <w:top w:val="nil"/>
              <w:left w:val="nil"/>
              <w:bottom w:val="single" w:sz="4" w:space="0" w:color="auto"/>
              <w:right w:val="single" w:sz="4" w:space="0" w:color="auto"/>
            </w:tcBorders>
            <w:shd w:val="clear" w:color="auto" w:fill="auto"/>
            <w:noWrap/>
            <w:vAlign w:val="bottom"/>
            <w:hideMark/>
          </w:tcPr>
          <w:p w14:paraId="145A236E"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0,23</w:t>
            </w:r>
          </w:p>
        </w:tc>
        <w:tc>
          <w:tcPr>
            <w:tcW w:w="850" w:type="dxa"/>
            <w:tcBorders>
              <w:top w:val="nil"/>
              <w:left w:val="nil"/>
              <w:bottom w:val="single" w:sz="4" w:space="0" w:color="auto"/>
              <w:right w:val="single" w:sz="4" w:space="0" w:color="auto"/>
            </w:tcBorders>
            <w:shd w:val="clear" w:color="auto" w:fill="auto"/>
            <w:noWrap/>
            <w:vAlign w:val="bottom"/>
            <w:hideMark/>
          </w:tcPr>
          <w:p w14:paraId="610DE93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0,16</w:t>
            </w:r>
          </w:p>
        </w:tc>
      </w:tr>
      <w:tr w:rsidR="00C74865" w:rsidRPr="008564D6" w14:paraId="6022468B" w14:textId="77777777" w:rsidTr="002D0585">
        <w:trPr>
          <w:trHeight w:val="315"/>
        </w:trPr>
        <w:tc>
          <w:tcPr>
            <w:tcW w:w="604" w:type="dxa"/>
            <w:tcBorders>
              <w:top w:val="nil"/>
              <w:left w:val="single" w:sz="4" w:space="0" w:color="auto"/>
              <w:bottom w:val="single" w:sz="4" w:space="0" w:color="auto"/>
              <w:right w:val="single" w:sz="4" w:space="0" w:color="auto"/>
            </w:tcBorders>
            <w:shd w:val="clear" w:color="000000" w:fill="DDEBF7"/>
            <w:noWrap/>
            <w:vAlign w:val="center"/>
            <w:hideMark/>
          </w:tcPr>
          <w:p w14:paraId="5A9C78C4"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NO</w:t>
            </w:r>
            <w:r w:rsidRPr="008564D6">
              <w:rPr>
                <w:rFonts w:ascii="Times New Roman" w:eastAsia="Times New Roman" w:hAnsi="Times New Roman" w:cs="Times New Roman"/>
                <w:color w:val="000000"/>
                <w:sz w:val="24"/>
                <w:szCs w:val="24"/>
                <w:vertAlign w:val="subscript"/>
              </w:rPr>
              <w:t>3</w:t>
            </w:r>
          </w:p>
        </w:tc>
        <w:tc>
          <w:tcPr>
            <w:tcW w:w="1000" w:type="dxa"/>
            <w:tcBorders>
              <w:top w:val="nil"/>
              <w:left w:val="nil"/>
              <w:bottom w:val="single" w:sz="4" w:space="0" w:color="auto"/>
              <w:right w:val="single" w:sz="4" w:space="0" w:color="auto"/>
            </w:tcBorders>
            <w:shd w:val="clear" w:color="auto" w:fill="auto"/>
            <w:noWrap/>
            <w:vAlign w:val="bottom"/>
            <w:hideMark/>
          </w:tcPr>
          <w:p w14:paraId="3FD1D371"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0,35</w:t>
            </w:r>
          </w:p>
        </w:tc>
        <w:tc>
          <w:tcPr>
            <w:tcW w:w="806" w:type="dxa"/>
            <w:tcBorders>
              <w:top w:val="nil"/>
              <w:left w:val="nil"/>
              <w:bottom w:val="single" w:sz="4" w:space="0" w:color="auto"/>
              <w:right w:val="single" w:sz="4" w:space="0" w:color="auto"/>
            </w:tcBorders>
            <w:shd w:val="clear" w:color="auto" w:fill="auto"/>
            <w:noWrap/>
            <w:vAlign w:val="bottom"/>
            <w:hideMark/>
          </w:tcPr>
          <w:p w14:paraId="6FA96087"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0,23</w:t>
            </w:r>
          </w:p>
        </w:tc>
        <w:tc>
          <w:tcPr>
            <w:tcW w:w="850" w:type="dxa"/>
            <w:tcBorders>
              <w:top w:val="nil"/>
              <w:left w:val="nil"/>
              <w:bottom w:val="single" w:sz="4" w:space="0" w:color="auto"/>
              <w:right w:val="single" w:sz="4" w:space="0" w:color="auto"/>
            </w:tcBorders>
            <w:shd w:val="clear" w:color="auto" w:fill="auto"/>
            <w:noWrap/>
            <w:vAlign w:val="bottom"/>
            <w:hideMark/>
          </w:tcPr>
          <w:p w14:paraId="4FE90A0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0,05</w:t>
            </w:r>
          </w:p>
        </w:tc>
        <w:tc>
          <w:tcPr>
            <w:tcW w:w="851" w:type="dxa"/>
            <w:tcBorders>
              <w:top w:val="nil"/>
              <w:left w:val="nil"/>
              <w:bottom w:val="single" w:sz="4" w:space="0" w:color="auto"/>
              <w:right w:val="single" w:sz="4" w:space="0" w:color="auto"/>
            </w:tcBorders>
            <w:shd w:val="clear" w:color="auto" w:fill="auto"/>
            <w:noWrap/>
            <w:vAlign w:val="bottom"/>
            <w:hideMark/>
          </w:tcPr>
          <w:p w14:paraId="3A31EF61"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0,38</w:t>
            </w:r>
          </w:p>
        </w:tc>
        <w:tc>
          <w:tcPr>
            <w:tcW w:w="850" w:type="dxa"/>
            <w:tcBorders>
              <w:top w:val="nil"/>
              <w:left w:val="nil"/>
              <w:bottom w:val="single" w:sz="4" w:space="0" w:color="auto"/>
              <w:right w:val="single" w:sz="4" w:space="0" w:color="auto"/>
            </w:tcBorders>
            <w:shd w:val="clear" w:color="auto" w:fill="auto"/>
            <w:noWrap/>
            <w:vAlign w:val="bottom"/>
            <w:hideMark/>
          </w:tcPr>
          <w:p w14:paraId="28B9315C"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0,32</w:t>
            </w:r>
          </w:p>
        </w:tc>
        <w:tc>
          <w:tcPr>
            <w:tcW w:w="851" w:type="dxa"/>
            <w:tcBorders>
              <w:top w:val="nil"/>
              <w:left w:val="nil"/>
              <w:bottom w:val="single" w:sz="4" w:space="0" w:color="auto"/>
              <w:right w:val="single" w:sz="4" w:space="0" w:color="auto"/>
            </w:tcBorders>
            <w:shd w:val="clear" w:color="auto" w:fill="auto"/>
            <w:noWrap/>
            <w:vAlign w:val="bottom"/>
            <w:hideMark/>
          </w:tcPr>
          <w:p w14:paraId="63A7571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0,33</w:t>
            </w:r>
          </w:p>
        </w:tc>
        <w:tc>
          <w:tcPr>
            <w:tcW w:w="850" w:type="dxa"/>
            <w:tcBorders>
              <w:top w:val="nil"/>
              <w:left w:val="nil"/>
              <w:bottom w:val="single" w:sz="4" w:space="0" w:color="auto"/>
              <w:right w:val="single" w:sz="4" w:space="0" w:color="auto"/>
            </w:tcBorders>
            <w:shd w:val="clear" w:color="auto" w:fill="auto"/>
            <w:noWrap/>
            <w:vAlign w:val="bottom"/>
            <w:hideMark/>
          </w:tcPr>
          <w:p w14:paraId="25C4B778"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0,20</w:t>
            </w:r>
          </w:p>
        </w:tc>
        <w:tc>
          <w:tcPr>
            <w:tcW w:w="851" w:type="dxa"/>
            <w:tcBorders>
              <w:top w:val="nil"/>
              <w:left w:val="nil"/>
              <w:bottom w:val="single" w:sz="4" w:space="0" w:color="auto"/>
              <w:right w:val="single" w:sz="4" w:space="0" w:color="auto"/>
            </w:tcBorders>
            <w:shd w:val="clear" w:color="auto" w:fill="auto"/>
            <w:noWrap/>
            <w:vAlign w:val="bottom"/>
            <w:hideMark/>
          </w:tcPr>
          <w:p w14:paraId="06BF2D38"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0,23</w:t>
            </w:r>
          </w:p>
        </w:tc>
        <w:tc>
          <w:tcPr>
            <w:tcW w:w="992" w:type="dxa"/>
            <w:tcBorders>
              <w:top w:val="nil"/>
              <w:left w:val="nil"/>
              <w:bottom w:val="single" w:sz="4" w:space="0" w:color="auto"/>
              <w:right w:val="single" w:sz="4" w:space="0" w:color="auto"/>
            </w:tcBorders>
            <w:shd w:val="clear" w:color="auto" w:fill="auto"/>
            <w:noWrap/>
            <w:vAlign w:val="bottom"/>
            <w:hideMark/>
          </w:tcPr>
          <w:p w14:paraId="6F3680C7"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c>
          <w:tcPr>
            <w:tcW w:w="850" w:type="dxa"/>
            <w:tcBorders>
              <w:top w:val="nil"/>
              <w:left w:val="nil"/>
              <w:bottom w:val="single" w:sz="4" w:space="0" w:color="auto"/>
              <w:right w:val="single" w:sz="4" w:space="0" w:color="auto"/>
            </w:tcBorders>
            <w:shd w:val="clear" w:color="auto" w:fill="auto"/>
            <w:noWrap/>
            <w:vAlign w:val="bottom"/>
            <w:hideMark/>
          </w:tcPr>
          <w:p w14:paraId="18F73E6B"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0,16</w:t>
            </w:r>
          </w:p>
        </w:tc>
      </w:tr>
      <w:tr w:rsidR="00C74865" w:rsidRPr="008564D6" w14:paraId="75FCD5E5" w14:textId="77777777" w:rsidTr="002D0585">
        <w:trPr>
          <w:trHeight w:val="300"/>
        </w:trPr>
        <w:tc>
          <w:tcPr>
            <w:tcW w:w="604" w:type="dxa"/>
            <w:tcBorders>
              <w:top w:val="nil"/>
              <w:left w:val="single" w:sz="4" w:space="0" w:color="auto"/>
              <w:bottom w:val="single" w:sz="4" w:space="0" w:color="auto"/>
              <w:right w:val="single" w:sz="4" w:space="0" w:color="auto"/>
            </w:tcBorders>
            <w:shd w:val="clear" w:color="000000" w:fill="DDEBF7"/>
            <w:noWrap/>
            <w:vAlign w:val="center"/>
            <w:hideMark/>
          </w:tcPr>
          <w:p w14:paraId="1DF91AC4" w14:textId="77777777" w:rsidR="00C74865" w:rsidRPr="008564D6" w:rsidRDefault="00C74865" w:rsidP="005971A4">
            <w:pPr>
              <w:spacing w:after="0" w:line="240" w:lineRule="auto"/>
              <w:jc w:val="center"/>
              <w:rPr>
                <w:rFonts w:ascii="Times New Roman" w:eastAsia="Times New Roman" w:hAnsi="Times New Roman" w:cs="Times New Roman"/>
                <w:color w:val="000000"/>
                <w:sz w:val="24"/>
                <w:szCs w:val="24"/>
              </w:rPr>
            </w:pPr>
            <w:proofErr w:type="spellStart"/>
            <w:r w:rsidRPr="008564D6">
              <w:rPr>
                <w:rFonts w:ascii="Times New Roman" w:eastAsia="Times New Roman" w:hAnsi="Times New Roman" w:cs="Times New Roman"/>
                <w:color w:val="000000"/>
                <w:sz w:val="24"/>
                <w:szCs w:val="24"/>
              </w:rPr>
              <w:t>SiO</w:t>
            </w:r>
            <w:proofErr w:type="spellEnd"/>
            <w:r w:rsidRPr="008564D6">
              <w:rPr>
                <w:rFonts w:ascii="Times New Roman" w:eastAsia="Times New Roman" w:hAnsi="Times New Roman" w:cs="Times New Roman"/>
                <w:color w:val="000000"/>
                <w:sz w:val="24"/>
                <w:szCs w:val="24"/>
              </w:rPr>
              <w:t>₂</w:t>
            </w:r>
          </w:p>
        </w:tc>
        <w:tc>
          <w:tcPr>
            <w:tcW w:w="1000" w:type="dxa"/>
            <w:tcBorders>
              <w:top w:val="nil"/>
              <w:left w:val="nil"/>
              <w:bottom w:val="single" w:sz="4" w:space="0" w:color="auto"/>
              <w:right w:val="single" w:sz="4" w:space="0" w:color="auto"/>
            </w:tcBorders>
            <w:shd w:val="clear" w:color="auto" w:fill="auto"/>
            <w:noWrap/>
            <w:vAlign w:val="bottom"/>
            <w:hideMark/>
          </w:tcPr>
          <w:p w14:paraId="788483A0"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0,27</w:t>
            </w:r>
          </w:p>
        </w:tc>
        <w:tc>
          <w:tcPr>
            <w:tcW w:w="806" w:type="dxa"/>
            <w:tcBorders>
              <w:top w:val="nil"/>
              <w:left w:val="nil"/>
              <w:bottom w:val="single" w:sz="4" w:space="0" w:color="auto"/>
              <w:right w:val="single" w:sz="4" w:space="0" w:color="auto"/>
            </w:tcBorders>
            <w:shd w:val="clear" w:color="auto" w:fill="auto"/>
            <w:noWrap/>
            <w:vAlign w:val="bottom"/>
            <w:hideMark/>
          </w:tcPr>
          <w:p w14:paraId="0EBA9AB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0,32</w:t>
            </w:r>
          </w:p>
        </w:tc>
        <w:tc>
          <w:tcPr>
            <w:tcW w:w="850" w:type="dxa"/>
            <w:tcBorders>
              <w:top w:val="nil"/>
              <w:left w:val="nil"/>
              <w:bottom w:val="single" w:sz="4" w:space="0" w:color="auto"/>
              <w:right w:val="single" w:sz="4" w:space="0" w:color="auto"/>
            </w:tcBorders>
            <w:shd w:val="clear" w:color="auto" w:fill="auto"/>
            <w:noWrap/>
            <w:vAlign w:val="bottom"/>
            <w:hideMark/>
          </w:tcPr>
          <w:p w14:paraId="27CD650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0,16</w:t>
            </w:r>
          </w:p>
        </w:tc>
        <w:tc>
          <w:tcPr>
            <w:tcW w:w="851" w:type="dxa"/>
            <w:tcBorders>
              <w:top w:val="nil"/>
              <w:left w:val="nil"/>
              <w:bottom w:val="single" w:sz="4" w:space="0" w:color="auto"/>
              <w:right w:val="single" w:sz="4" w:space="0" w:color="auto"/>
            </w:tcBorders>
            <w:shd w:val="clear" w:color="auto" w:fill="auto"/>
            <w:noWrap/>
            <w:vAlign w:val="bottom"/>
            <w:hideMark/>
          </w:tcPr>
          <w:p w14:paraId="0DA9602A"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0,14</w:t>
            </w:r>
          </w:p>
        </w:tc>
        <w:tc>
          <w:tcPr>
            <w:tcW w:w="850" w:type="dxa"/>
            <w:tcBorders>
              <w:top w:val="nil"/>
              <w:left w:val="nil"/>
              <w:bottom w:val="single" w:sz="4" w:space="0" w:color="auto"/>
              <w:right w:val="single" w:sz="4" w:space="0" w:color="auto"/>
            </w:tcBorders>
            <w:shd w:val="clear" w:color="auto" w:fill="auto"/>
            <w:noWrap/>
            <w:vAlign w:val="bottom"/>
            <w:hideMark/>
          </w:tcPr>
          <w:p w14:paraId="35DADB96"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-0,04</w:t>
            </w:r>
          </w:p>
        </w:tc>
        <w:tc>
          <w:tcPr>
            <w:tcW w:w="851" w:type="dxa"/>
            <w:tcBorders>
              <w:top w:val="nil"/>
              <w:left w:val="nil"/>
              <w:bottom w:val="single" w:sz="4" w:space="0" w:color="auto"/>
              <w:right w:val="single" w:sz="4" w:space="0" w:color="auto"/>
            </w:tcBorders>
            <w:shd w:val="clear" w:color="auto" w:fill="auto"/>
            <w:noWrap/>
            <w:vAlign w:val="bottom"/>
            <w:hideMark/>
          </w:tcPr>
          <w:p w14:paraId="2826E967"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0,20</w:t>
            </w:r>
          </w:p>
        </w:tc>
        <w:tc>
          <w:tcPr>
            <w:tcW w:w="850" w:type="dxa"/>
            <w:tcBorders>
              <w:top w:val="nil"/>
              <w:left w:val="nil"/>
              <w:bottom w:val="single" w:sz="4" w:space="0" w:color="auto"/>
              <w:right w:val="single" w:sz="4" w:space="0" w:color="auto"/>
            </w:tcBorders>
            <w:shd w:val="clear" w:color="auto" w:fill="auto"/>
            <w:noWrap/>
            <w:vAlign w:val="bottom"/>
            <w:hideMark/>
          </w:tcPr>
          <w:p w14:paraId="77D4DB13"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0,21</w:t>
            </w:r>
          </w:p>
        </w:tc>
        <w:tc>
          <w:tcPr>
            <w:tcW w:w="851" w:type="dxa"/>
            <w:tcBorders>
              <w:top w:val="nil"/>
              <w:left w:val="nil"/>
              <w:bottom w:val="single" w:sz="4" w:space="0" w:color="auto"/>
              <w:right w:val="single" w:sz="4" w:space="0" w:color="auto"/>
            </w:tcBorders>
            <w:shd w:val="clear" w:color="auto" w:fill="auto"/>
            <w:noWrap/>
            <w:vAlign w:val="bottom"/>
            <w:hideMark/>
          </w:tcPr>
          <w:p w14:paraId="3BE54CC2"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0,16</w:t>
            </w:r>
          </w:p>
        </w:tc>
        <w:tc>
          <w:tcPr>
            <w:tcW w:w="992" w:type="dxa"/>
            <w:tcBorders>
              <w:top w:val="nil"/>
              <w:left w:val="nil"/>
              <w:bottom w:val="single" w:sz="4" w:space="0" w:color="auto"/>
              <w:right w:val="single" w:sz="4" w:space="0" w:color="auto"/>
            </w:tcBorders>
            <w:shd w:val="clear" w:color="auto" w:fill="auto"/>
            <w:noWrap/>
            <w:vAlign w:val="bottom"/>
            <w:hideMark/>
          </w:tcPr>
          <w:p w14:paraId="66BE74D5"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0,16</w:t>
            </w:r>
          </w:p>
        </w:tc>
        <w:tc>
          <w:tcPr>
            <w:tcW w:w="850" w:type="dxa"/>
            <w:tcBorders>
              <w:top w:val="nil"/>
              <w:left w:val="nil"/>
              <w:bottom w:val="single" w:sz="4" w:space="0" w:color="auto"/>
              <w:right w:val="single" w:sz="4" w:space="0" w:color="auto"/>
            </w:tcBorders>
            <w:shd w:val="clear" w:color="auto" w:fill="auto"/>
            <w:noWrap/>
            <w:vAlign w:val="bottom"/>
            <w:hideMark/>
          </w:tcPr>
          <w:p w14:paraId="3394FEB9" w14:textId="77777777" w:rsidR="00C74865" w:rsidRPr="008564D6" w:rsidRDefault="00C74865" w:rsidP="005971A4">
            <w:pPr>
              <w:spacing w:after="0" w:line="240" w:lineRule="auto"/>
              <w:jc w:val="right"/>
              <w:rPr>
                <w:rFonts w:ascii="Times New Roman" w:eastAsia="Times New Roman" w:hAnsi="Times New Roman" w:cs="Times New Roman"/>
                <w:color w:val="000000"/>
                <w:sz w:val="24"/>
                <w:szCs w:val="24"/>
              </w:rPr>
            </w:pPr>
            <w:r w:rsidRPr="008564D6">
              <w:rPr>
                <w:rFonts w:ascii="Times New Roman" w:eastAsia="Times New Roman" w:hAnsi="Times New Roman" w:cs="Times New Roman"/>
                <w:color w:val="000000"/>
                <w:sz w:val="24"/>
                <w:szCs w:val="24"/>
              </w:rPr>
              <w:t>1,00</w:t>
            </w:r>
          </w:p>
        </w:tc>
      </w:tr>
      <w:tr w:rsidR="00C74865" w:rsidRPr="008564D6" w14:paraId="34DA9220" w14:textId="77777777" w:rsidTr="002D0585">
        <w:trPr>
          <w:trHeight w:val="300"/>
        </w:trPr>
        <w:tc>
          <w:tcPr>
            <w:tcW w:w="604" w:type="dxa"/>
            <w:tcBorders>
              <w:top w:val="nil"/>
              <w:left w:val="nil"/>
              <w:bottom w:val="nil"/>
              <w:right w:val="nil"/>
            </w:tcBorders>
            <w:shd w:val="clear" w:color="auto" w:fill="auto"/>
            <w:noWrap/>
            <w:vAlign w:val="bottom"/>
            <w:hideMark/>
          </w:tcPr>
          <w:p w14:paraId="7FA6B876" w14:textId="77777777" w:rsidR="00C74865" w:rsidRPr="008564D6" w:rsidRDefault="00C74865" w:rsidP="005971A4">
            <w:pPr>
              <w:spacing w:after="0" w:line="240" w:lineRule="auto"/>
              <w:jc w:val="right"/>
              <w:rPr>
                <w:rFonts w:ascii="Calibri" w:eastAsia="Times New Roman" w:hAnsi="Calibri" w:cs="Calibri"/>
                <w:color w:val="000000"/>
              </w:rPr>
            </w:pPr>
          </w:p>
        </w:tc>
        <w:tc>
          <w:tcPr>
            <w:tcW w:w="1000" w:type="dxa"/>
            <w:tcBorders>
              <w:top w:val="nil"/>
              <w:left w:val="nil"/>
              <w:bottom w:val="nil"/>
              <w:right w:val="nil"/>
            </w:tcBorders>
            <w:shd w:val="clear" w:color="auto" w:fill="auto"/>
            <w:noWrap/>
            <w:vAlign w:val="bottom"/>
            <w:hideMark/>
          </w:tcPr>
          <w:p w14:paraId="39FF73E3"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806" w:type="dxa"/>
            <w:tcBorders>
              <w:top w:val="nil"/>
              <w:left w:val="nil"/>
              <w:bottom w:val="nil"/>
              <w:right w:val="nil"/>
            </w:tcBorders>
            <w:shd w:val="clear" w:color="auto" w:fill="auto"/>
            <w:noWrap/>
            <w:vAlign w:val="bottom"/>
            <w:hideMark/>
          </w:tcPr>
          <w:p w14:paraId="180DB065"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850" w:type="dxa"/>
            <w:tcBorders>
              <w:top w:val="nil"/>
              <w:left w:val="nil"/>
              <w:bottom w:val="nil"/>
              <w:right w:val="nil"/>
            </w:tcBorders>
            <w:shd w:val="clear" w:color="auto" w:fill="auto"/>
            <w:noWrap/>
            <w:vAlign w:val="bottom"/>
            <w:hideMark/>
          </w:tcPr>
          <w:p w14:paraId="6034DFDE"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851" w:type="dxa"/>
            <w:tcBorders>
              <w:top w:val="nil"/>
              <w:left w:val="nil"/>
              <w:bottom w:val="nil"/>
              <w:right w:val="nil"/>
            </w:tcBorders>
            <w:shd w:val="clear" w:color="auto" w:fill="auto"/>
            <w:noWrap/>
            <w:vAlign w:val="bottom"/>
            <w:hideMark/>
          </w:tcPr>
          <w:p w14:paraId="677D24EF"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850" w:type="dxa"/>
            <w:tcBorders>
              <w:top w:val="nil"/>
              <w:left w:val="nil"/>
              <w:bottom w:val="nil"/>
              <w:right w:val="nil"/>
            </w:tcBorders>
            <w:shd w:val="clear" w:color="auto" w:fill="auto"/>
            <w:noWrap/>
            <w:vAlign w:val="bottom"/>
            <w:hideMark/>
          </w:tcPr>
          <w:p w14:paraId="46FEC422"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851" w:type="dxa"/>
            <w:tcBorders>
              <w:top w:val="nil"/>
              <w:left w:val="nil"/>
              <w:bottom w:val="nil"/>
              <w:right w:val="nil"/>
            </w:tcBorders>
            <w:shd w:val="clear" w:color="auto" w:fill="auto"/>
            <w:noWrap/>
            <w:vAlign w:val="bottom"/>
            <w:hideMark/>
          </w:tcPr>
          <w:p w14:paraId="36B727FD"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850" w:type="dxa"/>
            <w:tcBorders>
              <w:top w:val="nil"/>
              <w:left w:val="nil"/>
              <w:bottom w:val="nil"/>
              <w:right w:val="nil"/>
            </w:tcBorders>
            <w:shd w:val="clear" w:color="auto" w:fill="auto"/>
            <w:noWrap/>
            <w:vAlign w:val="bottom"/>
            <w:hideMark/>
          </w:tcPr>
          <w:p w14:paraId="2B85F45F"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851" w:type="dxa"/>
            <w:tcBorders>
              <w:top w:val="nil"/>
              <w:left w:val="nil"/>
              <w:bottom w:val="nil"/>
              <w:right w:val="nil"/>
            </w:tcBorders>
            <w:shd w:val="clear" w:color="auto" w:fill="auto"/>
            <w:noWrap/>
            <w:vAlign w:val="bottom"/>
            <w:hideMark/>
          </w:tcPr>
          <w:p w14:paraId="4CFCA3B9"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992" w:type="dxa"/>
            <w:tcBorders>
              <w:top w:val="nil"/>
              <w:left w:val="nil"/>
              <w:bottom w:val="nil"/>
              <w:right w:val="nil"/>
            </w:tcBorders>
            <w:shd w:val="clear" w:color="auto" w:fill="auto"/>
            <w:noWrap/>
            <w:vAlign w:val="bottom"/>
            <w:hideMark/>
          </w:tcPr>
          <w:p w14:paraId="1321C76D" w14:textId="77777777" w:rsidR="00C74865" w:rsidRPr="008564D6" w:rsidRDefault="00C74865" w:rsidP="005971A4">
            <w:pPr>
              <w:spacing w:after="0" w:line="240" w:lineRule="auto"/>
              <w:rPr>
                <w:rFonts w:ascii="Times New Roman" w:eastAsia="Times New Roman" w:hAnsi="Times New Roman" w:cs="Times New Roman"/>
                <w:sz w:val="20"/>
                <w:szCs w:val="20"/>
              </w:rPr>
            </w:pPr>
          </w:p>
        </w:tc>
        <w:tc>
          <w:tcPr>
            <w:tcW w:w="850" w:type="dxa"/>
            <w:tcBorders>
              <w:top w:val="nil"/>
              <w:left w:val="nil"/>
              <w:bottom w:val="nil"/>
              <w:right w:val="nil"/>
            </w:tcBorders>
            <w:shd w:val="clear" w:color="auto" w:fill="auto"/>
            <w:noWrap/>
            <w:vAlign w:val="bottom"/>
            <w:hideMark/>
          </w:tcPr>
          <w:p w14:paraId="11EC6490" w14:textId="77777777" w:rsidR="00C74865" w:rsidRPr="008564D6" w:rsidRDefault="00C74865" w:rsidP="005971A4">
            <w:pPr>
              <w:spacing w:after="0" w:line="240" w:lineRule="auto"/>
              <w:rPr>
                <w:rFonts w:ascii="Times New Roman" w:eastAsia="Times New Roman" w:hAnsi="Times New Roman" w:cs="Times New Roman"/>
                <w:sz w:val="20"/>
                <w:szCs w:val="20"/>
              </w:rPr>
            </w:pPr>
          </w:p>
        </w:tc>
      </w:tr>
    </w:tbl>
    <w:p w14:paraId="149147DA" w14:textId="77777777" w:rsidR="00C74865" w:rsidRDefault="00C74865" w:rsidP="002D0585">
      <w:pPr>
        <w:pStyle w:val="a8"/>
        <w:jc w:val="right"/>
      </w:pPr>
      <w:r>
        <w:rPr>
          <w:noProof/>
        </w:rPr>
        <w:drawing>
          <wp:inline distT="0" distB="0" distL="0" distR="0" wp14:anchorId="1E2CF83A" wp14:editId="15E0A5B4">
            <wp:extent cx="5887085" cy="4259575"/>
            <wp:effectExtent l="0" t="0" r="0" b="8255"/>
            <wp:docPr id="18847819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17699" cy="4281725"/>
                    </a:xfrm>
                    <a:prstGeom prst="rect">
                      <a:avLst/>
                    </a:prstGeom>
                    <a:noFill/>
                    <a:ln>
                      <a:noFill/>
                    </a:ln>
                  </pic:spPr>
                </pic:pic>
              </a:graphicData>
            </a:graphic>
          </wp:inline>
        </w:drawing>
      </w:r>
    </w:p>
    <w:p w14:paraId="247E26E7" w14:textId="14ADABB9" w:rsidR="00C74865" w:rsidRPr="002718E0" w:rsidRDefault="00C74865" w:rsidP="00C74865">
      <w:pPr>
        <w:jc w:val="center"/>
        <w:rPr>
          <w:rFonts w:ascii="Times New Roman" w:hAnsi="Times New Roman" w:cs="Times New Roman"/>
        </w:rPr>
      </w:pPr>
      <w:r>
        <w:rPr>
          <w:rFonts w:ascii="Times New Roman" w:eastAsia="TimesNewRoman" w:hAnsi="Times New Roman" w:cs="Times New Roman"/>
          <w:sz w:val="28"/>
          <w:szCs w:val="28"/>
        </w:rPr>
        <w:t xml:space="preserve">Рисунок </w:t>
      </w:r>
      <w:r w:rsidR="00E62917">
        <w:rPr>
          <w:rFonts w:ascii="Times New Roman" w:eastAsia="TimesNewRoman" w:hAnsi="Times New Roman" w:cs="Times New Roman"/>
          <w:sz w:val="28"/>
          <w:szCs w:val="28"/>
          <w:lang w:val="kk-KZ"/>
        </w:rPr>
        <w:t xml:space="preserve">5.10 </w:t>
      </w:r>
      <w:r w:rsidR="005F1259">
        <w:rPr>
          <w:rFonts w:ascii="Times New Roman" w:eastAsia="TimesNewRoman" w:hAnsi="Times New Roman" w:cs="Times New Roman"/>
          <w:sz w:val="28"/>
          <w:szCs w:val="28"/>
          <w:lang w:val="kk-KZ"/>
        </w:rPr>
        <w:t>-</w:t>
      </w:r>
      <w:r>
        <w:rPr>
          <w:rFonts w:ascii="Times New Roman" w:eastAsia="TimesNewRoman" w:hAnsi="Times New Roman" w:cs="Times New Roman"/>
          <w:sz w:val="28"/>
          <w:szCs w:val="28"/>
        </w:rPr>
        <w:t xml:space="preserve"> </w:t>
      </w:r>
      <w:r w:rsidRPr="002718E0">
        <w:rPr>
          <w:rFonts w:ascii="Times New Roman" w:eastAsia="TimesNewRoman" w:hAnsi="Times New Roman" w:cs="Times New Roman"/>
          <w:sz w:val="28"/>
          <w:szCs w:val="28"/>
        </w:rPr>
        <w:t>Матричный график корреляций</w:t>
      </w:r>
      <w:r>
        <w:rPr>
          <w:rFonts w:ascii="Times New Roman" w:eastAsia="TimesNewRoman" w:hAnsi="Times New Roman" w:cs="Times New Roman"/>
          <w:sz w:val="28"/>
          <w:szCs w:val="28"/>
        </w:rPr>
        <w:t xml:space="preserve"> Жамбылской области</w:t>
      </w:r>
    </w:p>
    <w:p w14:paraId="16A721F2" w14:textId="77777777" w:rsidR="00C74865" w:rsidRPr="0094663B" w:rsidRDefault="00C74865" w:rsidP="00C74865">
      <w:pPr>
        <w:pStyle w:val="a8"/>
        <w:jc w:val="center"/>
        <w:sectPr w:rsidR="00C74865" w:rsidRPr="0094663B" w:rsidSect="006E5536">
          <w:pgSz w:w="11906" w:h="16838"/>
          <w:pgMar w:top="1134" w:right="1134" w:bottom="1134" w:left="1701" w:header="709" w:footer="709" w:gutter="0"/>
          <w:cols w:space="708"/>
          <w:docGrid w:linePitch="360"/>
        </w:sectPr>
      </w:pPr>
    </w:p>
    <w:p w14:paraId="4AA04386" w14:textId="467422CA" w:rsidR="00EE457F" w:rsidRPr="002D0585" w:rsidRDefault="00EE457F" w:rsidP="00EE457F">
      <w:pPr>
        <w:autoSpaceDE w:val="0"/>
        <w:autoSpaceDN w:val="0"/>
        <w:adjustRightInd w:val="0"/>
        <w:spacing w:after="0" w:line="240" w:lineRule="auto"/>
        <w:ind w:firstLine="720"/>
        <w:jc w:val="both"/>
        <w:rPr>
          <w:rFonts w:ascii="Times New Roman" w:eastAsia="TimesNewRoman" w:hAnsi="Times New Roman" w:cs="Times New Roman"/>
          <w:i/>
          <w:iCs/>
          <w:sz w:val="28"/>
          <w:szCs w:val="28"/>
        </w:rPr>
      </w:pPr>
      <w:r w:rsidRPr="002D0585">
        <w:rPr>
          <w:rFonts w:ascii="Times New Roman" w:eastAsia="TimesNewRoman" w:hAnsi="Times New Roman" w:cs="Times New Roman"/>
          <w:i/>
          <w:iCs/>
          <w:sz w:val="28"/>
          <w:szCs w:val="28"/>
        </w:rPr>
        <w:lastRenderedPageBreak/>
        <w:t>Кызылординская област</w:t>
      </w:r>
      <w:r>
        <w:rPr>
          <w:rFonts w:ascii="Times New Roman" w:eastAsia="TimesNewRoman" w:hAnsi="Times New Roman" w:cs="Times New Roman"/>
          <w:i/>
          <w:iCs/>
          <w:sz w:val="28"/>
          <w:szCs w:val="28"/>
        </w:rPr>
        <w:t>ь</w:t>
      </w:r>
      <w:r w:rsidRPr="002D0585">
        <w:rPr>
          <w:rFonts w:ascii="Times New Roman" w:eastAsia="TimesNewRoman" w:hAnsi="Times New Roman" w:cs="Times New Roman"/>
          <w:i/>
          <w:iCs/>
          <w:sz w:val="28"/>
          <w:szCs w:val="28"/>
        </w:rPr>
        <w:t>.</w:t>
      </w:r>
    </w:p>
    <w:p w14:paraId="212DA528" w14:textId="6A82F0DA" w:rsidR="00EE457F" w:rsidRPr="002211A6" w:rsidRDefault="00EE457F" w:rsidP="00EE457F">
      <w:pPr>
        <w:autoSpaceDE w:val="0"/>
        <w:autoSpaceDN w:val="0"/>
        <w:adjustRightInd w:val="0"/>
        <w:spacing w:after="0" w:line="240" w:lineRule="auto"/>
        <w:ind w:firstLine="720"/>
        <w:jc w:val="both"/>
        <w:rPr>
          <w:rFonts w:ascii="Times New Roman" w:eastAsia="TimesNewRoman" w:hAnsi="Times New Roman" w:cs="Times New Roman"/>
          <w:sz w:val="28"/>
          <w:szCs w:val="28"/>
        </w:rPr>
      </w:pPr>
      <w:bookmarkStart w:id="33" w:name="_Hlk162532087"/>
      <w:r>
        <w:rPr>
          <w:rFonts w:ascii="Times New Roman" w:eastAsia="TimesNewRoman" w:hAnsi="Times New Roman" w:cs="Times New Roman"/>
          <w:sz w:val="28"/>
          <w:szCs w:val="28"/>
        </w:rPr>
        <w:t>С</w:t>
      </w:r>
      <w:r w:rsidRPr="00681F65">
        <w:rPr>
          <w:rFonts w:ascii="Times New Roman" w:eastAsia="TimesNewRoman" w:hAnsi="Times New Roman" w:cs="Times New Roman"/>
          <w:sz w:val="28"/>
          <w:szCs w:val="28"/>
        </w:rPr>
        <w:t>уществует высокая положительная взаимосвязь между сухим остатком и переменными</w:t>
      </w:r>
      <w:r w:rsidRPr="00681F65">
        <w:rPr>
          <w:rFonts w:ascii="Times New Roman" w:eastAsia="TimesNewRoman" w:hAnsi="Times New Roman" w:cs="Times New Roman"/>
          <w:i/>
          <w:iCs/>
          <w:sz w:val="28"/>
          <w:szCs w:val="28"/>
        </w:rPr>
        <w:t xml:space="preserve"> Na, </w:t>
      </w:r>
      <w:proofErr w:type="spellStart"/>
      <w:r w:rsidRPr="00681F65">
        <w:rPr>
          <w:rFonts w:ascii="Times New Roman" w:eastAsia="TimesNewRoman" w:hAnsi="Times New Roman" w:cs="Times New Roman"/>
          <w:i/>
          <w:iCs/>
          <w:sz w:val="28"/>
          <w:szCs w:val="28"/>
        </w:rPr>
        <w:t>Cl</w:t>
      </w:r>
      <w:proofErr w:type="spellEnd"/>
      <w:r w:rsidRPr="00681F65">
        <w:rPr>
          <w:rFonts w:ascii="Times New Roman" w:eastAsia="TimesNewRoman" w:hAnsi="Times New Roman" w:cs="Times New Roman"/>
          <w:i/>
          <w:iCs/>
          <w:sz w:val="28"/>
          <w:szCs w:val="28"/>
        </w:rPr>
        <w:t xml:space="preserve">, </w:t>
      </w:r>
      <w:r w:rsidRPr="00681F65">
        <w:rPr>
          <w:rFonts w:ascii="Times New Roman" w:eastAsia="TimesNewRoman" w:hAnsi="Times New Roman" w:cs="Times New Roman"/>
          <w:i/>
          <w:iCs/>
          <w:sz w:val="28"/>
          <w:szCs w:val="28"/>
          <w:lang w:val="en-US"/>
        </w:rPr>
        <w:t>K</w:t>
      </w:r>
      <w:r w:rsidRPr="00681F65">
        <w:rPr>
          <w:rFonts w:ascii="Times New Roman" w:eastAsia="TimesNewRoman" w:hAnsi="Times New Roman" w:cs="Times New Roman"/>
          <w:i/>
          <w:iCs/>
          <w:sz w:val="28"/>
          <w:szCs w:val="28"/>
        </w:rPr>
        <w:t xml:space="preserve">, SO₄, </w:t>
      </w:r>
      <w:r w:rsidRPr="00681F65">
        <w:rPr>
          <w:rFonts w:ascii="Times New Roman" w:eastAsia="TimesNewRoman" w:hAnsi="Times New Roman" w:cs="Times New Roman"/>
          <w:i/>
          <w:iCs/>
          <w:sz w:val="28"/>
          <w:szCs w:val="28"/>
          <w:lang w:val="en-US"/>
        </w:rPr>
        <w:t>Mg</w:t>
      </w:r>
      <w:r w:rsidRPr="003F40EE">
        <w:rPr>
          <w:rFonts w:ascii="Times New Roman" w:eastAsia="TimesNewRoman" w:hAnsi="Times New Roman" w:cs="Times New Roman"/>
          <w:i/>
          <w:iCs/>
          <w:sz w:val="28"/>
          <w:szCs w:val="28"/>
        </w:rPr>
        <w:t>,</w:t>
      </w:r>
      <w:r w:rsidRPr="00681F65">
        <w:rPr>
          <w:rFonts w:ascii="Times New Roman" w:eastAsia="TimesNewRoman" w:hAnsi="Times New Roman" w:cs="Times New Roman"/>
          <w:i/>
          <w:iCs/>
          <w:sz w:val="28"/>
          <w:szCs w:val="28"/>
        </w:rPr>
        <w:t xml:space="preserve"> </w:t>
      </w:r>
      <w:r w:rsidRPr="00681F65">
        <w:rPr>
          <w:rFonts w:ascii="Times New Roman" w:eastAsia="TimesNewRoman" w:hAnsi="Times New Roman" w:cs="Times New Roman"/>
          <w:sz w:val="28"/>
          <w:szCs w:val="28"/>
        </w:rPr>
        <w:t xml:space="preserve">также </w:t>
      </w:r>
      <w:r>
        <w:rPr>
          <w:rFonts w:ascii="Times New Roman" w:eastAsia="TimesNewRoman" w:hAnsi="Times New Roman" w:cs="Times New Roman"/>
          <w:sz w:val="28"/>
          <w:szCs w:val="28"/>
        </w:rPr>
        <w:t xml:space="preserve">- умеренная </w:t>
      </w:r>
      <w:r w:rsidRPr="00681F65">
        <w:rPr>
          <w:rFonts w:ascii="Times New Roman" w:eastAsia="TimesNewRoman" w:hAnsi="Times New Roman" w:cs="Times New Roman"/>
          <w:sz w:val="28"/>
          <w:szCs w:val="28"/>
        </w:rPr>
        <w:t xml:space="preserve">положительная взаимосвязь между сухим остатком и переменным </w:t>
      </w:r>
      <w:r w:rsidRPr="00681F65">
        <w:rPr>
          <w:rFonts w:ascii="Times New Roman" w:eastAsia="TimesNewRoman" w:hAnsi="Times New Roman" w:cs="Times New Roman"/>
          <w:i/>
          <w:iCs/>
          <w:sz w:val="28"/>
          <w:szCs w:val="28"/>
          <w:lang w:val="en-US"/>
        </w:rPr>
        <w:t>Ca</w:t>
      </w:r>
      <w:r>
        <w:rPr>
          <w:rFonts w:ascii="Times New Roman" w:eastAsia="TimesNewRoman" w:hAnsi="Times New Roman" w:cs="Times New Roman"/>
          <w:i/>
          <w:iCs/>
          <w:sz w:val="28"/>
          <w:szCs w:val="28"/>
        </w:rPr>
        <w:t xml:space="preserve">. </w:t>
      </w:r>
      <w:r w:rsidRPr="002D0585">
        <w:rPr>
          <w:rFonts w:ascii="Times New Roman" w:eastAsia="TimesNewRoman" w:hAnsi="Times New Roman" w:cs="Times New Roman"/>
          <w:sz w:val="28"/>
          <w:szCs w:val="28"/>
        </w:rPr>
        <w:t>С</w:t>
      </w:r>
      <w:r w:rsidRPr="003F40EE">
        <w:rPr>
          <w:rFonts w:ascii="Times New Roman" w:eastAsia="TimesNewRoman" w:hAnsi="Times New Roman" w:cs="Times New Roman"/>
          <w:sz w:val="28"/>
          <w:szCs w:val="28"/>
        </w:rPr>
        <w:t xml:space="preserve">лабая положительная связь </w:t>
      </w:r>
      <w:r>
        <w:rPr>
          <w:rFonts w:ascii="Times New Roman" w:eastAsia="TimesNewRoman" w:hAnsi="Times New Roman" w:cs="Times New Roman"/>
          <w:sz w:val="28"/>
          <w:szCs w:val="28"/>
        </w:rPr>
        <w:t xml:space="preserve">отмечена </w:t>
      </w:r>
      <w:r w:rsidRPr="00DB148B">
        <w:rPr>
          <w:rFonts w:ascii="Times New Roman" w:eastAsia="TimesNewRoman" w:hAnsi="Times New Roman" w:cs="Times New Roman"/>
          <w:sz w:val="28"/>
          <w:szCs w:val="28"/>
        </w:rPr>
        <w:t>между сухим остатком и переменным</w:t>
      </w:r>
      <w:r w:rsidRPr="00681F65">
        <w:rPr>
          <w:rFonts w:ascii="Times New Roman" w:eastAsia="TimesNewRoman" w:hAnsi="Times New Roman" w:cs="Times New Roman"/>
          <w:i/>
          <w:iCs/>
          <w:sz w:val="28"/>
          <w:szCs w:val="28"/>
        </w:rPr>
        <w:t xml:space="preserve"> </w:t>
      </w:r>
      <w:proofErr w:type="spellStart"/>
      <w:r w:rsidRPr="002718E0">
        <w:rPr>
          <w:rFonts w:ascii="Times New Roman" w:eastAsia="TimesNewRoman" w:hAnsi="Times New Roman" w:cs="Times New Roman"/>
          <w:i/>
          <w:iCs/>
          <w:sz w:val="28"/>
          <w:szCs w:val="28"/>
          <w:lang w:val="en-US"/>
        </w:rPr>
        <w:t>SiO</w:t>
      </w:r>
      <w:proofErr w:type="spellEnd"/>
      <w:r w:rsidRPr="003F40EE">
        <w:rPr>
          <w:rFonts w:ascii="Times New Roman" w:eastAsia="TimesNewRoman" w:hAnsi="Times New Roman" w:cs="Times New Roman"/>
          <w:i/>
          <w:iCs/>
          <w:sz w:val="28"/>
          <w:szCs w:val="28"/>
        </w:rPr>
        <w:t>₂</w:t>
      </w:r>
      <w:r w:rsidRPr="00681F65">
        <w:rPr>
          <w:rFonts w:ascii="Times New Roman" w:eastAsia="TimesNewRoman" w:hAnsi="Times New Roman" w:cs="Times New Roman"/>
          <w:i/>
          <w:iCs/>
          <w:sz w:val="28"/>
          <w:szCs w:val="28"/>
        </w:rPr>
        <w:t>.</w:t>
      </w:r>
      <w:r w:rsidRPr="00681F65">
        <w:rPr>
          <w:rFonts w:ascii="Times New Roman" w:eastAsia="TimesNewRoman" w:hAnsi="Times New Roman" w:cs="Times New Roman"/>
          <w:sz w:val="28"/>
          <w:szCs w:val="28"/>
        </w:rPr>
        <w:t xml:space="preserve"> Наряду с этим, характер связи между сухим остатком и  гидрокарбонатом имеет отрицательный характер, то есть, при увеличении сухого остатка концентрация гидрокарбоната снижается. </w:t>
      </w:r>
      <w:bookmarkEnd w:id="33"/>
      <w:r w:rsidRPr="002718E0">
        <w:rPr>
          <w:rFonts w:ascii="Times New Roman" w:eastAsia="TimesNewRoman" w:hAnsi="Times New Roman" w:cs="Times New Roman"/>
          <w:sz w:val="28"/>
          <w:szCs w:val="28"/>
        </w:rPr>
        <w:t>Расчетные значения парных корреляций по переменным</w:t>
      </w:r>
      <w:r>
        <w:rPr>
          <w:rFonts w:ascii="Times New Roman" w:eastAsia="TimesNewRoman" w:hAnsi="Times New Roman" w:cs="Times New Roman"/>
          <w:sz w:val="28"/>
          <w:szCs w:val="28"/>
        </w:rPr>
        <w:t xml:space="preserve"> представлены в таблице 5.5, а м</w:t>
      </w:r>
      <w:r w:rsidRPr="002211A6">
        <w:rPr>
          <w:rFonts w:ascii="Times New Roman" w:eastAsia="TimesNewRoman" w:hAnsi="Times New Roman" w:cs="Times New Roman"/>
          <w:sz w:val="28"/>
          <w:szCs w:val="28"/>
        </w:rPr>
        <w:t xml:space="preserve">атричный график </w:t>
      </w:r>
      <w:r>
        <w:rPr>
          <w:rFonts w:ascii="Times New Roman" w:eastAsia="TimesNewRoman" w:hAnsi="Times New Roman" w:cs="Times New Roman"/>
          <w:sz w:val="28"/>
          <w:szCs w:val="28"/>
        </w:rPr>
        <w:t>показан</w:t>
      </w:r>
      <w:r w:rsidRPr="002211A6">
        <w:rPr>
          <w:rFonts w:ascii="Times New Roman" w:eastAsia="TimesNewRoman" w:hAnsi="Times New Roman" w:cs="Times New Roman"/>
          <w:sz w:val="28"/>
          <w:szCs w:val="28"/>
        </w:rPr>
        <w:t xml:space="preserve"> на рисунке </w:t>
      </w:r>
      <w:r>
        <w:rPr>
          <w:rFonts w:ascii="Times New Roman" w:eastAsia="TimesNewRoman" w:hAnsi="Times New Roman" w:cs="Times New Roman"/>
          <w:sz w:val="28"/>
          <w:szCs w:val="28"/>
          <w:lang w:val="kk-KZ"/>
        </w:rPr>
        <w:t>5.11</w:t>
      </w:r>
      <w:r w:rsidRPr="002211A6">
        <w:rPr>
          <w:rFonts w:ascii="Times New Roman" w:eastAsia="TimesNewRoman" w:hAnsi="Times New Roman" w:cs="Times New Roman"/>
          <w:sz w:val="28"/>
          <w:szCs w:val="28"/>
        </w:rPr>
        <w:t>.</w:t>
      </w:r>
    </w:p>
    <w:p w14:paraId="2DB11EB5" w14:textId="77777777" w:rsidR="00EE457F" w:rsidRPr="001F1E0A" w:rsidRDefault="00EE457F" w:rsidP="00EE457F">
      <w:pPr>
        <w:autoSpaceDE w:val="0"/>
        <w:autoSpaceDN w:val="0"/>
        <w:adjustRightInd w:val="0"/>
        <w:spacing w:after="0" w:line="240" w:lineRule="auto"/>
        <w:ind w:firstLine="720"/>
        <w:jc w:val="both"/>
        <w:rPr>
          <w:rFonts w:ascii="Times New Roman" w:eastAsia="TimesNewRoman" w:hAnsi="Times New Roman" w:cs="Times New Roman"/>
          <w:i/>
          <w:iCs/>
          <w:sz w:val="28"/>
          <w:szCs w:val="28"/>
        </w:rPr>
      </w:pPr>
      <w:r w:rsidRPr="001F1E0A">
        <w:rPr>
          <w:rFonts w:ascii="Times New Roman" w:eastAsia="TimesNewRoman" w:hAnsi="Times New Roman" w:cs="Times New Roman"/>
          <w:i/>
          <w:iCs/>
          <w:sz w:val="28"/>
          <w:szCs w:val="28"/>
        </w:rPr>
        <w:t>Туркестанская область</w:t>
      </w:r>
    </w:p>
    <w:p w14:paraId="7EF3C9A3" w14:textId="77777777" w:rsidR="00EE457F" w:rsidRPr="002211A6" w:rsidRDefault="00EE457F" w:rsidP="00EE457F">
      <w:pPr>
        <w:autoSpaceDE w:val="0"/>
        <w:autoSpaceDN w:val="0"/>
        <w:adjustRightInd w:val="0"/>
        <w:spacing w:after="0" w:line="240" w:lineRule="auto"/>
        <w:ind w:firstLine="720"/>
        <w:jc w:val="both"/>
        <w:rPr>
          <w:rFonts w:ascii="Times New Roman" w:eastAsia="TimesNewRoman" w:hAnsi="Times New Roman" w:cs="Times New Roman"/>
          <w:sz w:val="28"/>
          <w:szCs w:val="28"/>
        </w:rPr>
      </w:pPr>
      <w:bookmarkStart w:id="34" w:name="_Hlk162532121"/>
      <w:r w:rsidRPr="00DB148B">
        <w:rPr>
          <w:rFonts w:ascii="Times New Roman" w:eastAsia="TimesNewRoman" w:hAnsi="Times New Roman" w:cs="Times New Roman"/>
          <w:sz w:val="28"/>
          <w:szCs w:val="28"/>
        </w:rPr>
        <w:t>Расчетные значения парных корреляций по переменным показ</w:t>
      </w:r>
      <w:r>
        <w:rPr>
          <w:rFonts w:ascii="Times New Roman" w:eastAsia="TimesNewRoman" w:hAnsi="Times New Roman" w:cs="Times New Roman"/>
          <w:sz w:val="28"/>
          <w:szCs w:val="28"/>
          <w:lang w:val="kk-KZ"/>
        </w:rPr>
        <w:t>али</w:t>
      </w:r>
      <w:r w:rsidRPr="00DB148B">
        <w:rPr>
          <w:rFonts w:ascii="Times New Roman" w:eastAsia="TimesNewRoman" w:hAnsi="Times New Roman" w:cs="Times New Roman"/>
          <w:sz w:val="28"/>
          <w:szCs w:val="28"/>
        </w:rPr>
        <w:t xml:space="preserve">, что существует высокая положительная взаимосвязь между сухим остатком и переменными </w:t>
      </w:r>
      <w:r w:rsidRPr="00DB148B">
        <w:rPr>
          <w:rFonts w:ascii="Times New Roman" w:eastAsia="TimesNewRoman" w:hAnsi="Times New Roman" w:cs="Times New Roman"/>
          <w:i/>
          <w:iCs/>
          <w:sz w:val="28"/>
          <w:szCs w:val="28"/>
        </w:rPr>
        <w:t>SO</w:t>
      </w:r>
      <w:r w:rsidRPr="00DB148B">
        <w:rPr>
          <w:rFonts w:ascii="Times New Roman" w:eastAsia="TimesNewRoman" w:hAnsi="Times New Roman" w:cs="Times New Roman"/>
          <w:i/>
          <w:iCs/>
          <w:sz w:val="18"/>
          <w:szCs w:val="18"/>
        </w:rPr>
        <w:t>4</w:t>
      </w:r>
      <w:r w:rsidRPr="00DB148B">
        <w:rPr>
          <w:rFonts w:ascii="Times New Roman" w:eastAsia="TimesNewRoman" w:hAnsi="Times New Roman" w:cs="Times New Roman"/>
          <w:i/>
          <w:iCs/>
          <w:sz w:val="28"/>
          <w:szCs w:val="28"/>
        </w:rPr>
        <w:t xml:space="preserve">, Na, </w:t>
      </w:r>
      <w:proofErr w:type="spellStart"/>
      <w:r w:rsidRPr="00DB148B">
        <w:rPr>
          <w:rFonts w:ascii="Times New Roman" w:eastAsia="TimesNewRoman" w:hAnsi="Times New Roman" w:cs="Times New Roman"/>
          <w:i/>
          <w:iCs/>
          <w:sz w:val="28"/>
          <w:szCs w:val="28"/>
        </w:rPr>
        <w:t>Cl</w:t>
      </w:r>
      <w:proofErr w:type="spellEnd"/>
      <w:r w:rsidRPr="00DB148B">
        <w:rPr>
          <w:rFonts w:ascii="Times New Roman" w:eastAsia="TimesNewRoman" w:hAnsi="Times New Roman" w:cs="Times New Roman"/>
          <w:i/>
          <w:iCs/>
          <w:sz w:val="28"/>
          <w:szCs w:val="28"/>
        </w:rPr>
        <w:t>, К, М</w:t>
      </w:r>
      <w:r w:rsidRPr="00DB148B">
        <w:rPr>
          <w:rFonts w:ascii="Times New Roman" w:eastAsia="TimesNewRoman" w:hAnsi="Times New Roman" w:cs="Times New Roman"/>
          <w:i/>
          <w:iCs/>
          <w:sz w:val="28"/>
          <w:szCs w:val="28"/>
          <w:lang w:val="en-US"/>
        </w:rPr>
        <w:t>g</w:t>
      </w:r>
      <w:r w:rsidRPr="00DB148B">
        <w:rPr>
          <w:rFonts w:ascii="Times New Roman" w:eastAsia="TimesNewRoman" w:hAnsi="Times New Roman" w:cs="Times New Roman"/>
          <w:i/>
          <w:iCs/>
          <w:sz w:val="28"/>
          <w:szCs w:val="28"/>
        </w:rPr>
        <w:t>.</w:t>
      </w:r>
      <w:r w:rsidRPr="00DB148B">
        <w:rPr>
          <w:rFonts w:ascii="Times New Roman" w:eastAsia="TimesNewRoman" w:hAnsi="Times New Roman" w:cs="Times New Roman"/>
          <w:sz w:val="28"/>
          <w:szCs w:val="28"/>
        </w:rPr>
        <w:t xml:space="preserve"> </w:t>
      </w:r>
      <w:r>
        <w:rPr>
          <w:rFonts w:ascii="Times New Roman" w:eastAsia="TimesNewRoman" w:hAnsi="Times New Roman" w:cs="Times New Roman"/>
          <w:sz w:val="28"/>
          <w:szCs w:val="28"/>
        </w:rPr>
        <w:t>Т</w:t>
      </w:r>
      <w:r w:rsidRPr="00DB148B">
        <w:rPr>
          <w:rFonts w:ascii="Times New Roman" w:eastAsia="TimesNewRoman" w:hAnsi="Times New Roman" w:cs="Times New Roman"/>
          <w:sz w:val="28"/>
          <w:szCs w:val="28"/>
        </w:rPr>
        <w:t xml:space="preserve">акже существует </w:t>
      </w:r>
      <w:r>
        <w:rPr>
          <w:rFonts w:ascii="Times New Roman" w:eastAsia="TimesNewRoman" w:hAnsi="Times New Roman" w:cs="Times New Roman"/>
          <w:sz w:val="28"/>
          <w:szCs w:val="28"/>
        </w:rPr>
        <w:t xml:space="preserve">умеренная </w:t>
      </w:r>
      <w:r w:rsidRPr="00DB148B">
        <w:rPr>
          <w:rFonts w:ascii="Times New Roman" w:eastAsia="TimesNewRoman" w:hAnsi="Times New Roman" w:cs="Times New Roman"/>
          <w:sz w:val="28"/>
          <w:szCs w:val="28"/>
        </w:rPr>
        <w:t xml:space="preserve">положительная взаимосвязь между сухим остатком и переменным </w:t>
      </w:r>
      <w:proofErr w:type="spellStart"/>
      <w:r w:rsidRPr="002718E0">
        <w:rPr>
          <w:rFonts w:ascii="Times New Roman" w:eastAsia="TimesNewRoman" w:hAnsi="Times New Roman" w:cs="Times New Roman"/>
          <w:i/>
          <w:iCs/>
          <w:sz w:val="28"/>
          <w:szCs w:val="28"/>
        </w:rPr>
        <w:t>SiO</w:t>
      </w:r>
      <w:proofErr w:type="spellEnd"/>
      <w:r w:rsidRPr="002718E0">
        <w:rPr>
          <w:rFonts w:ascii="Times New Roman" w:eastAsia="TimesNewRoman" w:hAnsi="Times New Roman" w:cs="Times New Roman"/>
          <w:i/>
          <w:iCs/>
          <w:sz w:val="28"/>
          <w:szCs w:val="28"/>
        </w:rPr>
        <w:t>₂</w:t>
      </w:r>
      <w:r>
        <w:rPr>
          <w:rFonts w:ascii="Times New Roman" w:eastAsia="TimesNewRoman" w:hAnsi="Times New Roman" w:cs="Times New Roman"/>
          <w:i/>
          <w:iCs/>
          <w:sz w:val="28"/>
          <w:szCs w:val="28"/>
        </w:rPr>
        <w:t xml:space="preserve">, </w:t>
      </w:r>
      <w:r w:rsidRPr="002718E0">
        <w:rPr>
          <w:rFonts w:ascii="Times New Roman" w:eastAsia="TimesNewRoman" w:hAnsi="Times New Roman" w:cs="Times New Roman"/>
          <w:i/>
          <w:iCs/>
          <w:sz w:val="28"/>
          <w:szCs w:val="28"/>
          <w:lang w:val="en-US"/>
        </w:rPr>
        <w:t>HCO</w:t>
      </w:r>
      <w:r w:rsidRPr="00DB148B">
        <w:rPr>
          <w:rFonts w:ascii="Times New Roman" w:eastAsia="TimesNewRoman" w:hAnsi="Times New Roman" w:cs="Times New Roman"/>
          <w:i/>
          <w:iCs/>
          <w:sz w:val="28"/>
          <w:szCs w:val="28"/>
        </w:rPr>
        <w:t>₃,</w:t>
      </w:r>
      <w:r>
        <w:rPr>
          <w:rFonts w:ascii="Times New Roman" w:eastAsia="TimesNewRoman" w:hAnsi="Times New Roman" w:cs="Times New Roman"/>
          <w:i/>
          <w:iCs/>
          <w:sz w:val="28"/>
          <w:szCs w:val="28"/>
        </w:rPr>
        <w:t xml:space="preserve"> </w:t>
      </w:r>
      <w:r w:rsidRPr="003F40EE">
        <w:rPr>
          <w:rFonts w:ascii="Times New Roman" w:eastAsia="TimesNewRoman" w:hAnsi="Times New Roman" w:cs="Times New Roman"/>
          <w:sz w:val="28"/>
          <w:szCs w:val="28"/>
        </w:rPr>
        <w:t xml:space="preserve">наряду с этим слабая положительная связь </w:t>
      </w:r>
      <w:r w:rsidRPr="00DB148B">
        <w:rPr>
          <w:rFonts w:ascii="Times New Roman" w:eastAsia="TimesNewRoman" w:hAnsi="Times New Roman" w:cs="Times New Roman"/>
          <w:sz w:val="28"/>
          <w:szCs w:val="28"/>
        </w:rPr>
        <w:t>между сухим остатком и переменным</w:t>
      </w:r>
      <w:r>
        <w:rPr>
          <w:rFonts w:ascii="Times New Roman" w:eastAsia="TimesNewRoman" w:hAnsi="Times New Roman" w:cs="Times New Roman"/>
          <w:sz w:val="28"/>
          <w:szCs w:val="28"/>
        </w:rPr>
        <w:t>и</w:t>
      </w:r>
      <w:r w:rsidRPr="003F40EE">
        <w:rPr>
          <w:rFonts w:ascii="Times New Roman" w:eastAsia="TimesNewRoman" w:hAnsi="Times New Roman" w:cs="Times New Roman"/>
          <w:i/>
          <w:iCs/>
          <w:sz w:val="28"/>
          <w:szCs w:val="28"/>
        </w:rPr>
        <w:t xml:space="preserve"> </w:t>
      </w:r>
      <w:r w:rsidRPr="00DB148B">
        <w:rPr>
          <w:rFonts w:ascii="Times New Roman" w:eastAsia="TimesNewRoman" w:hAnsi="Times New Roman" w:cs="Times New Roman"/>
          <w:i/>
          <w:iCs/>
          <w:sz w:val="28"/>
          <w:szCs w:val="28"/>
          <w:lang w:val="en-US"/>
        </w:rPr>
        <w:t>Ca</w:t>
      </w:r>
      <w:r w:rsidRPr="003F40EE">
        <w:rPr>
          <w:rFonts w:ascii="Times New Roman" w:eastAsia="TimesNewRoman" w:hAnsi="Times New Roman" w:cs="Times New Roman"/>
          <w:i/>
          <w:iCs/>
          <w:sz w:val="28"/>
          <w:szCs w:val="28"/>
        </w:rPr>
        <w:t>,</w:t>
      </w:r>
      <w:r w:rsidRPr="00DB148B">
        <w:rPr>
          <w:rFonts w:ascii="Times New Roman" w:eastAsia="TimesNewRoman" w:hAnsi="Times New Roman" w:cs="Times New Roman"/>
          <w:i/>
          <w:iCs/>
          <w:sz w:val="28"/>
          <w:szCs w:val="28"/>
        </w:rPr>
        <w:t xml:space="preserve"> </w:t>
      </w:r>
      <w:r w:rsidRPr="00DB148B">
        <w:rPr>
          <w:rFonts w:ascii="Times New Roman" w:eastAsia="TimesNewRoman" w:hAnsi="Times New Roman" w:cs="Times New Roman"/>
          <w:i/>
          <w:iCs/>
          <w:sz w:val="28"/>
          <w:szCs w:val="28"/>
          <w:lang w:val="en-US"/>
        </w:rPr>
        <w:t>NO</w:t>
      </w:r>
      <w:r w:rsidRPr="00DB148B">
        <w:rPr>
          <w:rFonts w:ascii="Times New Roman" w:eastAsia="TimesNewRoman" w:hAnsi="Times New Roman" w:cs="Times New Roman"/>
          <w:i/>
          <w:iCs/>
          <w:sz w:val="28"/>
          <w:szCs w:val="28"/>
        </w:rPr>
        <w:t>₃</w:t>
      </w:r>
      <w:r w:rsidRPr="00DB148B">
        <w:rPr>
          <w:rFonts w:ascii="Times New Roman" w:eastAsia="TimesNewRoman" w:hAnsi="Times New Roman" w:cs="Times New Roman"/>
          <w:sz w:val="28"/>
          <w:szCs w:val="28"/>
        </w:rPr>
        <w:t xml:space="preserve">. </w:t>
      </w:r>
      <w:bookmarkEnd w:id="34"/>
      <w:r w:rsidRPr="002718E0">
        <w:rPr>
          <w:rFonts w:ascii="Times New Roman" w:eastAsia="TimesNewRoman" w:hAnsi="Times New Roman" w:cs="Times New Roman"/>
          <w:sz w:val="28"/>
          <w:szCs w:val="28"/>
        </w:rPr>
        <w:t>Расчетные значения парных корреляций по переменным</w:t>
      </w:r>
      <w:r>
        <w:rPr>
          <w:rFonts w:ascii="Times New Roman" w:eastAsia="TimesNewRoman" w:hAnsi="Times New Roman" w:cs="Times New Roman"/>
          <w:sz w:val="28"/>
          <w:szCs w:val="28"/>
        </w:rPr>
        <w:t xml:space="preserve"> представлены в таблице 5.6, а м</w:t>
      </w:r>
      <w:r w:rsidRPr="002211A6">
        <w:rPr>
          <w:rFonts w:ascii="Times New Roman" w:eastAsia="TimesNewRoman" w:hAnsi="Times New Roman" w:cs="Times New Roman"/>
          <w:sz w:val="28"/>
          <w:szCs w:val="28"/>
        </w:rPr>
        <w:t xml:space="preserve">атричный график </w:t>
      </w:r>
      <w:r>
        <w:rPr>
          <w:rFonts w:ascii="Times New Roman" w:eastAsia="TimesNewRoman" w:hAnsi="Times New Roman" w:cs="Times New Roman"/>
          <w:sz w:val="28"/>
          <w:szCs w:val="28"/>
        </w:rPr>
        <w:t>показан</w:t>
      </w:r>
      <w:r w:rsidRPr="002211A6">
        <w:rPr>
          <w:rFonts w:ascii="Times New Roman" w:eastAsia="TimesNewRoman" w:hAnsi="Times New Roman" w:cs="Times New Roman"/>
          <w:sz w:val="28"/>
          <w:szCs w:val="28"/>
        </w:rPr>
        <w:t xml:space="preserve"> на рисунке </w:t>
      </w:r>
      <w:r>
        <w:rPr>
          <w:rFonts w:ascii="Times New Roman" w:eastAsia="TimesNewRoman" w:hAnsi="Times New Roman" w:cs="Times New Roman"/>
          <w:sz w:val="28"/>
          <w:szCs w:val="28"/>
          <w:lang w:val="kk-KZ"/>
        </w:rPr>
        <w:t>5.12</w:t>
      </w:r>
      <w:r w:rsidRPr="002211A6">
        <w:rPr>
          <w:rFonts w:ascii="Times New Roman" w:eastAsia="TimesNewRoman" w:hAnsi="Times New Roman" w:cs="Times New Roman"/>
          <w:sz w:val="28"/>
          <w:szCs w:val="28"/>
        </w:rPr>
        <w:t>.</w:t>
      </w:r>
    </w:p>
    <w:p w14:paraId="698B61C8" w14:textId="4C1DCF68" w:rsidR="00EE457F" w:rsidRDefault="00EE457F" w:rsidP="00EE457F">
      <w:pPr>
        <w:autoSpaceDE w:val="0"/>
        <w:autoSpaceDN w:val="0"/>
        <w:adjustRightInd w:val="0"/>
        <w:spacing w:after="0" w:line="240" w:lineRule="auto"/>
        <w:ind w:firstLine="720"/>
        <w:jc w:val="both"/>
        <w:rPr>
          <w:rFonts w:ascii="Times New Roman" w:eastAsia="TimesNewRoman" w:hAnsi="Times New Roman" w:cs="Times New Roman"/>
          <w:sz w:val="28"/>
          <w:szCs w:val="28"/>
        </w:rPr>
      </w:pPr>
    </w:p>
    <w:p w14:paraId="2EAAA578" w14:textId="0F4DA8F8" w:rsidR="001F57A7" w:rsidRDefault="000210A4" w:rsidP="00EE457F">
      <w:pPr>
        <w:autoSpaceDE w:val="0"/>
        <w:autoSpaceDN w:val="0"/>
        <w:adjustRightInd w:val="0"/>
        <w:spacing w:after="0" w:line="240" w:lineRule="auto"/>
        <w:ind w:firstLine="720"/>
        <w:jc w:val="both"/>
        <w:rPr>
          <w:rFonts w:ascii="Times New Roman" w:eastAsia="TimesNewRoman" w:hAnsi="Times New Roman" w:cs="Times New Roman"/>
          <w:b/>
          <w:bCs/>
          <w:sz w:val="28"/>
          <w:szCs w:val="28"/>
        </w:rPr>
      </w:pPr>
      <w:r w:rsidRPr="002D0585">
        <w:rPr>
          <w:rFonts w:ascii="Times New Roman" w:eastAsia="TimesNewRoman" w:hAnsi="Times New Roman" w:cs="Times New Roman"/>
          <w:b/>
          <w:bCs/>
          <w:sz w:val="28"/>
          <w:szCs w:val="28"/>
        </w:rPr>
        <w:t>5.3 Современное состояние загрязнения подземных вод Южного Казахстана</w:t>
      </w:r>
    </w:p>
    <w:p w14:paraId="3157FE5F" w14:textId="47FA5116" w:rsidR="000210A4" w:rsidRDefault="000210A4" w:rsidP="00EE457F">
      <w:pPr>
        <w:autoSpaceDE w:val="0"/>
        <w:autoSpaceDN w:val="0"/>
        <w:adjustRightInd w:val="0"/>
        <w:spacing w:after="0" w:line="240" w:lineRule="auto"/>
        <w:ind w:firstLine="720"/>
        <w:jc w:val="both"/>
        <w:rPr>
          <w:rFonts w:ascii="Times New Roman" w:eastAsia="TimesNewRoman" w:hAnsi="Times New Roman" w:cs="Times New Roman"/>
          <w:sz w:val="28"/>
          <w:szCs w:val="28"/>
        </w:rPr>
      </w:pPr>
      <w:bookmarkStart w:id="35" w:name="_Hlk162514490"/>
      <w:r>
        <w:rPr>
          <w:rFonts w:ascii="Times New Roman" w:eastAsia="TimesNewRoman" w:hAnsi="Times New Roman" w:cs="Times New Roman"/>
          <w:sz w:val="28"/>
          <w:szCs w:val="28"/>
        </w:rPr>
        <w:t xml:space="preserve">По результатам гидрогеохимических исследований эксплуатируемых месторождений пресных подземных вод, а также техногенно-нагруженных районов, проведена оценка современного состояния загрязнения подземных вод и </w:t>
      </w:r>
      <w:r w:rsidR="00FD29BB">
        <w:rPr>
          <w:rFonts w:ascii="Times New Roman" w:eastAsia="TimesNewRoman" w:hAnsi="Times New Roman" w:cs="Times New Roman"/>
          <w:sz w:val="28"/>
          <w:szCs w:val="28"/>
        </w:rPr>
        <w:t xml:space="preserve">естественной </w:t>
      </w:r>
      <w:r>
        <w:rPr>
          <w:rFonts w:ascii="Times New Roman" w:eastAsia="TimesNewRoman" w:hAnsi="Times New Roman" w:cs="Times New Roman"/>
          <w:sz w:val="28"/>
          <w:szCs w:val="28"/>
        </w:rPr>
        <w:t>защищенности первых от поверхности водоносных горизонтов по административным областям региона</w:t>
      </w:r>
      <w:r w:rsidR="00FD29BB">
        <w:rPr>
          <w:rFonts w:ascii="Times New Roman" w:eastAsia="TimesNewRoman" w:hAnsi="Times New Roman" w:cs="Times New Roman"/>
          <w:sz w:val="28"/>
          <w:szCs w:val="28"/>
        </w:rPr>
        <w:t xml:space="preserve"> </w:t>
      </w:r>
      <w:bookmarkEnd w:id="35"/>
      <w:r w:rsidR="00FD29BB">
        <w:rPr>
          <w:rFonts w:ascii="Times New Roman" w:eastAsia="TimesNewRoman" w:hAnsi="Times New Roman" w:cs="Times New Roman"/>
          <w:sz w:val="28"/>
          <w:szCs w:val="28"/>
        </w:rPr>
        <w:t>[</w:t>
      </w:r>
      <w:r w:rsidR="007A62E8">
        <w:rPr>
          <w:rFonts w:ascii="Times New Roman" w:eastAsia="TimesNewRoman" w:hAnsi="Times New Roman" w:cs="Times New Roman"/>
          <w:sz w:val="28"/>
          <w:szCs w:val="28"/>
          <w:lang w:val="kk-KZ"/>
        </w:rPr>
        <w:t>41</w:t>
      </w:r>
      <w:r w:rsidR="00FD29BB">
        <w:rPr>
          <w:rFonts w:ascii="Times New Roman" w:eastAsia="TimesNewRoman" w:hAnsi="Times New Roman" w:cs="Times New Roman"/>
          <w:sz w:val="28"/>
          <w:szCs w:val="28"/>
        </w:rPr>
        <w:t>]</w:t>
      </w:r>
      <w:r>
        <w:rPr>
          <w:rFonts w:ascii="Times New Roman" w:eastAsia="TimesNewRoman" w:hAnsi="Times New Roman" w:cs="Times New Roman"/>
          <w:sz w:val="28"/>
          <w:szCs w:val="28"/>
        </w:rPr>
        <w:t>.</w:t>
      </w:r>
    </w:p>
    <w:p w14:paraId="7D86329C" w14:textId="55D35C4F" w:rsidR="000210A4" w:rsidRDefault="000210A4" w:rsidP="00EE457F">
      <w:pPr>
        <w:autoSpaceDE w:val="0"/>
        <w:autoSpaceDN w:val="0"/>
        <w:adjustRightInd w:val="0"/>
        <w:spacing w:after="0" w:line="240" w:lineRule="auto"/>
        <w:ind w:firstLine="720"/>
        <w:jc w:val="both"/>
        <w:rPr>
          <w:rFonts w:ascii="Times New Roman" w:eastAsia="TimesNewRoman" w:hAnsi="Times New Roman" w:cs="Times New Roman"/>
          <w:sz w:val="28"/>
          <w:szCs w:val="28"/>
        </w:rPr>
      </w:pPr>
    </w:p>
    <w:p w14:paraId="6E91C2B0" w14:textId="3B9C1532" w:rsidR="00280AC9" w:rsidRPr="002D0585" w:rsidRDefault="000210A4" w:rsidP="00280AC9">
      <w:pPr>
        <w:spacing w:after="0" w:line="240" w:lineRule="auto"/>
        <w:ind w:firstLine="709"/>
        <w:jc w:val="both"/>
        <w:rPr>
          <w:rFonts w:ascii="Times New Roman" w:hAnsi="Times New Roman" w:cs="Times New Roman"/>
          <w:bCs/>
          <w:iCs/>
          <w:sz w:val="28"/>
          <w:szCs w:val="28"/>
        </w:rPr>
      </w:pPr>
      <w:r>
        <w:rPr>
          <w:rFonts w:ascii="Times New Roman" w:eastAsia="TimesNewRoman" w:hAnsi="Times New Roman" w:cs="Times New Roman"/>
          <w:sz w:val="28"/>
          <w:szCs w:val="28"/>
        </w:rPr>
        <w:t xml:space="preserve">5.3.1 </w:t>
      </w:r>
      <w:r w:rsidR="00280AC9" w:rsidRPr="002D0585">
        <w:rPr>
          <w:rFonts w:ascii="Times New Roman" w:hAnsi="Times New Roman" w:cs="Times New Roman"/>
          <w:bCs/>
          <w:iCs/>
          <w:sz w:val="28"/>
          <w:szCs w:val="28"/>
        </w:rPr>
        <w:t xml:space="preserve">Алматинская и </w:t>
      </w:r>
      <w:proofErr w:type="spellStart"/>
      <w:r w:rsidR="00280AC9" w:rsidRPr="002D0585">
        <w:rPr>
          <w:rFonts w:ascii="Times New Roman" w:hAnsi="Times New Roman" w:cs="Times New Roman"/>
          <w:bCs/>
          <w:iCs/>
          <w:sz w:val="28"/>
          <w:szCs w:val="28"/>
        </w:rPr>
        <w:t>Жетысу</w:t>
      </w:r>
      <w:proofErr w:type="spellEnd"/>
      <w:r w:rsidR="00280AC9" w:rsidRPr="002D0585">
        <w:rPr>
          <w:rFonts w:ascii="Times New Roman" w:hAnsi="Times New Roman" w:cs="Times New Roman"/>
          <w:bCs/>
          <w:iCs/>
          <w:sz w:val="28"/>
          <w:szCs w:val="28"/>
        </w:rPr>
        <w:t xml:space="preserve"> области </w:t>
      </w:r>
    </w:p>
    <w:p w14:paraId="68E6DDE2" w14:textId="690585A4" w:rsidR="00280AC9" w:rsidRDefault="00280AC9" w:rsidP="00280AC9">
      <w:pPr>
        <w:spacing w:after="0" w:line="240" w:lineRule="auto"/>
        <w:ind w:firstLine="709"/>
        <w:jc w:val="both"/>
        <w:rPr>
          <w:rFonts w:ascii="Times New Roman" w:hAnsi="Times New Roman" w:cs="Times New Roman"/>
          <w:sz w:val="28"/>
          <w:szCs w:val="28"/>
        </w:rPr>
      </w:pPr>
      <w:r>
        <w:rPr>
          <w:rFonts w:ascii="Times New Roman" w:hAnsi="Times New Roman" w:cs="Times New Roman"/>
          <w:bCs/>
          <w:iCs/>
          <w:sz w:val="28"/>
          <w:szCs w:val="28"/>
        </w:rPr>
        <w:t>Отбор</w:t>
      </w:r>
      <w:r w:rsidRPr="001F1E0A">
        <w:rPr>
          <w:rFonts w:ascii="Times New Roman" w:hAnsi="Times New Roman" w:cs="Times New Roman"/>
          <w:bCs/>
          <w:iCs/>
          <w:sz w:val="28"/>
          <w:szCs w:val="28"/>
        </w:rPr>
        <w:t xml:space="preserve"> подземных вод крупными водозаборами прив</w:t>
      </w:r>
      <w:r>
        <w:rPr>
          <w:rFonts w:ascii="Times New Roman" w:hAnsi="Times New Roman" w:cs="Times New Roman"/>
          <w:bCs/>
          <w:iCs/>
          <w:sz w:val="28"/>
          <w:szCs w:val="28"/>
        </w:rPr>
        <w:t>одит</w:t>
      </w:r>
      <w:r w:rsidRPr="001F1E0A">
        <w:rPr>
          <w:rFonts w:ascii="Times New Roman" w:hAnsi="Times New Roman" w:cs="Times New Roman"/>
          <w:bCs/>
          <w:iCs/>
          <w:sz w:val="28"/>
          <w:szCs w:val="28"/>
        </w:rPr>
        <w:t xml:space="preserve"> к формированию депрессионных воронок и нарушению режима и баланса подземных вод. </w:t>
      </w:r>
      <w:r w:rsidRPr="001F1E0A">
        <w:rPr>
          <w:rFonts w:ascii="Times New Roman" w:hAnsi="Times New Roman" w:cs="Times New Roman"/>
          <w:sz w:val="28"/>
          <w:szCs w:val="28"/>
        </w:rPr>
        <w:t xml:space="preserve">В процессе исследований оконтурены зоны выявленных загрязнений подземных вод и площади антропогенного воздействия на подземные воды </w:t>
      </w:r>
      <w:r w:rsidRPr="002D0585">
        <w:rPr>
          <w:rFonts w:ascii="Times New Roman" w:hAnsi="Times New Roman" w:cs="Times New Roman"/>
          <w:sz w:val="28"/>
          <w:szCs w:val="28"/>
        </w:rPr>
        <w:t xml:space="preserve">(Рисунок </w:t>
      </w:r>
      <w:r w:rsidR="00FD29BB" w:rsidRPr="002D0585">
        <w:rPr>
          <w:rFonts w:ascii="Times New Roman" w:hAnsi="Times New Roman" w:cs="Times New Roman"/>
          <w:sz w:val="28"/>
          <w:szCs w:val="28"/>
        </w:rPr>
        <w:t>5.13</w:t>
      </w:r>
      <w:r w:rsidRPr="002D0585">
        <w:rPr>
          <w:rFonts w:ascii="Times New Roman" w:hAnsi="Times New Roman" w:cs="Times New Roman"/>
          <w:sz w:val="28"/>
          <w:szCs w:val="28"/>
        </w:rPr>
        <w:t>)</w:t>
      </w:r>
      <w:r w:rsidRPr="00081F51">
        <w:rPr>
          <w:rFonts w:ascii="Times New Roman" w:hAnsi="Times New Roman" w:cs="Times New Roman"/>
          <w:sz w:val="28"/>
          <w:szCs w:val="28"/>
        </w:rPr>
        <w:t xml:space="preserve"> [</w:t>
      </w:r>
      <w:r w:rsidR="007A62E8">
        <w:rPr>
          <w:rFonts w:ascii="Times New Roman" w:hAnsi="Times New Roman" w:cs="Times New Roman"/>
          <w:sz w:val="28"/>
          <w:szCs w:val="28"/>
          <w:lang w:val="kk-KZ"/>
        </w:rPr>
        <w:t>41</w:t>
      </w:r>
      <w:r w:rsidRPr="00081F51">
        <w:rPr>
          <w:rFonts w:ascii="Times New Roman" w:hAnsi="Times New Roman" w:cs="Times New Roman"/>
          <w:sz w:val="28"/>
          <w:szCs w:val="28"/>
        </w:rPr>
        <w:t>]</w:t>
      </w:r>
      <w:r>
        <w:rPr>
          <w:rFonts w:ascii="Times New Roman" w:hAnsi="Times New Roman" w:cs="Times New Roman"/>
          <w:sz w:val="28"/>
          <w:szCs w:val="28"/>
        </w:rPr>
        <w:t>.</w:t>
      </w:r>
      <w:r w:rsidRPr="001F1E0A">
        <w:rPr>
          <w:rFonts w:ascii="Times New Roman" w:hAnsi="Times New Roman" w:cs="Times New Roman"/>
          <w:sz w:val="28"/>
          <w:szCs w:val="28"/>
        </w:rPr>
        <w:t xml:space="preserve"> </w:t>
      </w:r>
    </w:p>
    <w:p w14:paraId="7BDB225B" w14:textId="77777777" w:rsidR="00280AC9" w:rsidRDefault="00280AC9" w:rsidP="00280AC9">
      <w:pPr>
        <w:spacing w:after="0" w:line="240" w:lineRule="auto"/>
        <w:ind w:firstLine="709"/>
        <w:jc w:val="both"/>
        <w:rPr>
          <w:rFonts w:ascii="Times New Roman" w:hAnsi="Times New Roman" w:cs="Times New Roman"/>
          <w:sz w:val="28"/>
          <w:szCs w:val="28"/>
        </w:rPr>
      </w:pPr>
      <w:r w:rsidRPr="001F1E0A">
        <w:rPr>
          <w:rFonts w:ascii="Times New Roman" w:hAnsi="Times New Roman" w:cs="Times New Roman"/>
          <w:sz w:val="28"/>
          <w:szCs w:val="28"/>
        </w:rPr>
        <w:t>Отмечается высокая степень опасности загрязнения подземных вод в городах Алматы (</w:t>
      </w:r>
      <w:proofErr w:type="spellStart"/>
      <w:r w:rsidRPr="001F1E0A">
        <w:rPr>
          <w:rFonts w:ascii="Times New Roman" w:hAnsi="Times New Roman" w:cs="Times New Roman"/>
          <w:sz w:val="28"/>
          <w:szCs w:val="28"/>
        </w:rPr>
        <w:t>Hg</w:t>
      </w:r>
      <w:proofErr w:type="spellEnd"/>
      <w:r w:rsidRPr="001F1E0A">
        <w:rPr>
          <w:rFonts w:ascii="Times New Roman" w:hAnsi="Times New Roman" w:cs="Times New Roman"/>
          <w:sz w:val="28"/>
          <w:szCs w:val="28"/>
        </w:rPr>
        <w:t xml:space="preserve">, Be, </w:t>
      </w:r>
      <w:proofErr w:type="spellStart"/>
      <w:r w:rsidRPr="001F1E0A">
        <w:rPr>
          <w:rFonts w:ascii="Times New Roman" w:hAnsi="Times New Roman" w:cs="Times New Roman"/>
          <w:sz w:val="28"/>
          <w:szCs w:val="28"/>
        </w:rPr>
        <w:t>Mn</w:t>
      </w:r>
      <w:proofErr w:type="spellEnd"/>
      <w:r w:rsidRPr="001F1E0A">
        <w:rPr>
          <w:rFonts w:ascii="Times New Roman" w:hAnsi="Times New Roman" w:cs="Times New Roman"/>
          <w:sz w:val="28"/>
          <w:szCs w:val="28"/>
        </w:rPr>
        <w:t>, NO</w:t>
      </w:r>
      <w:r w:rsidRPr="001F1E0A">
        <w:rPr>
          <w:rFonts w:ascii="Times New Roman" w:hAnsi="Times New Roman" w:cs="Times New Roman"/>
          <w:sz w:val="28"/>
          <w:szCs w:val="28"/>
          <w:vertAlign w:val="subscript"/>
        </w:rPr>
        <w:t>3</w:t>
      </w:r>
      <w:r w:rsidRPr="001F1E0A">
        <w:rPr>
          <w:rFonts w:ascii="Times New Roman" w:hAnsi="Times New Roman" w:cs="Times New Roman"/>
          <w:sz w:val="28"/>
          <w:szCs w:val="28"/>
        </w:rPr>
        <w:t xml:space="preserve">, </w:t>
      </w:r>
      <w:proofErr w:type="spellStart"/>
      <w:r w:rsidRPr="001F1E0A">
        <w:rPr>
          <w:rFonts w:ascii="Times New Roman" w:hAnsi="Times New Roman" w:cs="Times New Roman"/>
          <w:sz w:val="28"/>
          <w:szCs w:val="28"/>
        </w:rPr>
        <w:t>Br</w:t>
      </w:r>
      <w:proofErr w:type="spellEnd"/>
      <w:r w:rsidRPr="001F1E0A">
        <w:rPr>
          <w:rFonts w:ascii="Times New Roman" w:hAnsi="Times New Roman" w:cs="Times New Roman"/>
          <w:sz w:val="28"/>
          <w:szCs w:val="28"/>
        </w:rPr>
        <w:t>, H</w:t>
      </w:r>
      <w:r>
        <w:rPr>
          <w:rFonts w:ascii="Times New Roman" w:hAnsi="Times New Roman" w:cs="Times New Roman"/>
          <w:sz w:val="28"/>
          <w:szCs w:val="28"/>
        </w:rPr>
        <w:t xml:space="preserve"> (нефтепродукты)</w:t>
      </w:r>
      <w:r w:rsidRPr="001F1E0A">
        <w:rPr>
          <w:rFonts w:ascii="Times New Roman" w:hAnsi="Times New Roman" w:cs="Times New Roman"/>
          <w:sz w:val="28"/>
          <w:szCs w:val="28"/>
        </w:rPr>
        <w:t xml:space="preserve">, F), Талдыкорган и Уштобе (Al, Pb, </w:t>
      </w:r>
      <w:proofErr w:type="spellStart"/>
      <w:r w:rsidRPr="001F1E0A">
        <w:rPr>
          <w:rFonts w:ascii="Times New Roman" w:hAnsi="Times New Roman" w:cs="Times New Roman"/>
          <w:sz w:val="28"/>
          <w:szCs w:val="28"/>
        </w:rPr>
        <w:t>Mn</w:t>
      </w:r>
      <w:proofErr w:type="spellEnd"/>
      <w:r w:rsidRPr="001F1E0A">
        <w:rPr>
          <w:rFonts w:ascii="Times New Roman" w:hAnsi="Times New Roman" w:cs="Times New Roman"/>
          <w:sz w:val="28"/>
          <w:szCs w:val="28"/>
        </w:rPr>
        <w:t xml:space="preserve">, </w:t>
      </w:r>
      <w:proofErr w:type="spellStart"/>
      <w:r w:rsidRPr="001F1E0A">
        <w:rPr>
          <w:rFonts w:ascii="Times New Roman" w:hAnsi="Times New Roman" w:cs="Times New Roman"/>
          <w:sz w:val="28"/>
          <w:szCs w:val="28"/>
        </w:rPr>
        <w:t>Cu</w:t>
      </w:r>
      <w:proofErr w:type="spellEnd"/>
      <w:r w:rsidRPr="001F1E0A">
        <w:rPr>
          <w:rFonts w:ascii="Times New Roman" w:hAnsi="Times New Roman" w:cs="Times New Roman"/>
          <w:sz w:val="28"/>
          <w:szCs w:val="28"/>
        </w:rPr>
        <w:t>, Zn, H</w:t>
      </w:r>
      <w:r>
        <w:rPr>
          <w:rFonts w:ascii="Times New Roman" w:hAnsi="Times New Roman" w:cs="Times New Roman"/>
          <w:sz w:val="28"/>
          <w:szCs w:val="28"/>
        </w:rPr>
        <w:t xml:space="preserve"> (нефтепродукты)</w:t>
      </w:r>
      <w:r w:rsidRPr="001F1E0A">
        <w:rPr>
          <w:rFonts w:ascii="Times New Roman" w:hAnsi="Times New Roman" w:cs="Times New Roman"/>
          <w:sz w:val="28"/>
          <w:szCs w:val="28"/>
        </w:rPr>
        <w:t xml:space="preserve">, F). </w:t>
      </w:r>
      <w:r>
        <w:rPr>
          <w:rFonts w:ascii="Times New Roman" w:hAnsi="Times New Roman" w:cs="Times New Roman"/>
          <w:sz w:val="28"/>
          <w:szCs w:val="28"/>
        </w:rPr>
        <w:t xml:space="preserve">На остальной территории </w:t>
      </w:r>
      <w:r w:rsidRPr="001F1E0A">
        <w:rPr>
          <w:rFonts w:ascii="Times New Roman" w:hAnsi="Times New Roman" w:cs="Times New Roman"/>
          <w:sz w:val="28"/>
          <w:szCs w:val="28"/>
        </w:rPr>
        <w:t>опасность загрязнения подземных вод умеренная или незначительная.</w:t>
      </w:r>
    </w:p>
    <w:p w14:paraId="4BF5B255" w14:textId="4D6A5E08" w:rsidR="00280AC9" w:rsidRDefault="00280AC9" w:rsidP="00FD29BB">
      <w:pPr>
        <w:spacing w:after="0" w:line="240" w:lineRule="auto"/>
        <w:ind w:firstLine="709"/>
        <w:jc w:val="both"/>
        <w:rPr>
          <w:rFonts w:ascii="Times New Roman" w:hAnsi="Times New Roman" w:cs="Times New Roman"/>
          <w:sz w:val="28"/>
          <w:szCs w:val="28"/>
        </w:rPr>
      </w:pPr>
      <w:r w:rsidRPr="001F1E0A">
        <w:rPr>
          <w:rFonts w:ascii="Times New Roman" w:hAnsi="Times New Roman" w:cs="Times New Roman"/>
          <w:sz w:val="28"/>
          <w:szCs w:val="28"/>
        </w:rPr>
        <w:t xml:space="preserve">Высокая степень антропогенной нагрузки отмечена вдоль южного побережья озера </w:t>
      </w:r>
      <w:proofErr w:type="spellStart"/>
      <w:r w:rsidRPr="001F1E0A">
        <w:rPr>
          <w:rFonts w:ascii="Times New Roman" w:hAnsi="Times New Roman" w:cs="Times New Roman"/>
          <w:sz w:val="28"/>
          <w:szCs w:val="28"/>
        </w:rPr>
        <w:t>Бал</w:t>
      </w:r>
      <w:r w:rsidR="00FD29BB">
        <w:rPr>
          <w:rFonts w:ascii="Times New Roman" w:hAnsi="Times New Roman" w:cs="Times New Roman"/>
          <w:sz w:val="28"/>
          <w:szCs w:val="28"/>
        </w:rPr>
        <w:t>к</w:t>
      </w:r>
      <w:r w:rsidRPr="001F1E0A">
        <w:rPr>
          <w:rFonts w:ascii="Times New Roman" w:hAnsi="Times New Roman" w:cs="Times New Roman"/>
          <w:sz w:val="28"/>
          <w:szCs w:val="28"/>
        </w:rPr>
        <w:t>аш</w:t>
      </w:r>
      <w:proofErr w:type="spellEnd"/>
      <w:r w:rsidRPr="001F1E0A">
        <w:rPr>
          <w:rFonts w:ascii="Times New Roman" w:hAnsi="Times New Roman" w:cs="Times New Roman"/>
          <w:sz w:val="28"/>
          <w:szCs w:val="28"/>
        </w:rPr>
        <w:t xml:space="preserve"> за счет обмеления и изменения химического состава </w:t>
      </w:r>
      <w:r>
        <w:rPr>
          <w:rFonts w:ascii="Times New Roman" w:hAnsi="Times New Roman" w:cs="Times New Roman"/>
          <w:sz w:val="28"/>
          <w:szCs w:val="28"/>
        </w:rPr>
        <w:t xml:space="preserve">озерных </w:t>
      </w:r>
      <w:r w:rsidRPr="001F1E0A">
        <w:rPr>
          <w:rFonts w:ascii="Times New Roman" w:hAnsi="Times New Roman" w:cs="Times New Roman"/>
          <w:sz w:val="28"/>
          <w:szCs w:val="28"/>
        </w:rPr>
        <w:t xml:space="preserve">вод. </w:t>
      </w:r>
    </w:p>
    <w:p w14:paraId="2BC742BE" w14:textId="77777777" w:rsidR="00280AC9" w:rsidRDefault="00280AC9" w:rsidP="00280AC9">
      <w:pPr>
        <w:spacing w:after="0" w:line="240" w:lineRule="auto"/>
        <w:ind w:firstLine="709"/>
        <w:jc w:val="both"/>
        <w:rPr>
          <w:rFonts w:ascii="Times New Roman" w:hAnsi="Times New Roman" w:cs="Times New Roman"/>
          <w:sz w:val="28"/>
          <w:szCs w:val="28"/>
        </w:rPr>
      </w:pPr>
    </w:p>
    <w:p w14:paraId="712A0784" w14:textId="77777777" w:rsidR="00C74865" w:rsidRDefault="00C74865" w:rsidP="00C74865">
      <w:pPr>
        <w:jc w:val="center"/>
        <w:rPr>
          <w:rFonts w:ascii="Times New Roman" w:hAnsi="Times New Roman" w:cs="Times New Roman"/>
          <w:sz w:val="24"/>
          <w:szCs w:val="24"/>
        </w:rPr>
      </w:pPr>
    </w:p>
    <w:p w14:paraId="71B5F883" w14:textId="77777777" w:rsidR="001F57A7" w:rsidRDefault="001F57A7" w:rsidP="00C74865">
      <w:pPr>
        <w:jc w:val="center"/>
        <w:rPr>
          <w:rFonts w:ascii="Times New Roman" w:hAnsi="Times New Roman" w:cs="Times New Roman"/>
          <w:sz w:val="24"/>
          <w:szCs w:val="24"/>
        </w:rPr>
        <w:sectPr w:rsidR="001F57A7" w:rsidSect="006E5536">
          <w:pgSz w:w="11906" w:h="16838"/>
          <w:pgMar w:top="1134" w:right="1134" w:bottom="1134" w:left="1701" w:header="708" w:footer="708" w:gutter="0"/>
          <w:cols w:space="708"/>
          <w:docGrid w:linePitch="360"/>
        </w:sectPr>
      </w:pPr>
    </w:p>
    <w:p w14:paraId="746F4391" w14:textId="7D378DDA" w:rsidR="00C74865" w:rsidRDefault="00C74865" w:rsidP="00C74865">
      <w:pPr>
        <w:jc w:val="center"/>
        <w:rPr>
          <w:rFonts w:ascii="Times New Roman" w:hAnsi="Times New Roman" w:cs="Times New Roman"/>
          <w:sz w:val="24"/>
          <w:szCs w:val="24"/>
        </w:rPr>
      </w:pPr>
    </w:p>
    <w:p w14:paraId="6B77F5BB" w14:textId="77777777" w:rsidR="001F57A7" w:rsidRPr="002718E0" w:rsidRDefault="001F57A7" w:rsidP="001F57A7">
      <w:pPr>
        <w:jc w:val="center"/>
        <w:rPr>
          <w:rFonts w:ascii="Times New Roman" w:eastAsia="TimesNewRoman" w:hAnsi="Times New Roman" w:cs="Times New Roman"/>
          <w:sz w:val="28"/>
          <w:szCs w:val="28"/>
        </w:rPr>
      </w:pPr>
      <w:r>
        <w:rPr>
          <w:rFonts w:ascii="Times New Roman" w:eastAsia="TimesNewRoman" w:hAnsi="Times New Roman" w:cs="Times New Roman"/>
          <w:sz w:val="28"/>
          <w:szCs w:val="28"/>
        </w:rPr>
        <w:t>Таблица 5.5</w:t>
      </w:r>
      <w:r>
        <w:rPr>
          <w:rFonts w:ascii="Times New Roman" w:eastAsia="TimesNewRoman" w:hAnsi="Times New Roman" w:cs="Times New Roman"/>
          <w:sz w:val="28"/>
          <w:szCs w:val="28"/>
          <w:lang w:val="kk-KZ"/>
        </w:rPr>
        <w:t xml:space="preserve">- </w:t>
      </w:r>
      <w:r w:rsidRPr="002718E0">
        <w:rPr>
          <w:rFonts w:ascii="Times New Roman" w:eastAsia="TimesNewRoman" w:hAnsi="Times New Roman" w:cs="Times New Roman"/>
          <w:sz w:val="28"/>
          <w:szCs w:val="28"/>
        </w:rPr>
        <w:t>Расчетные значения парных корреляций по переменным</w:t>
      </w:r>
      <w:r>
        <w:rPr>
          <w:rFonts w:ascii="Times New Roman" w:eastAsia="TimesNewRoman" w:hAnsi="Times New Roman" w:cs="Times New Roman"/>
          <w:sz w:val="28"/>
          <w:szCs w:val="28"/>
        </w:rPr>
        <w:t xml:space="preserve"> Кызылординской области</w:t>
      </w:r>
    </w:p>
    <w:tbl>
      <w:tblPr>
        <w:tblW w:w="8647" w:type="dxa"/>
        <w:jc w:val="center"/>
        <w:tblLook w:val="04A0" w:firstRow="1" w:lastRow="0" w:firstColumn="1" w:lastColumn="0" w:noHBand="0" w:noVBand="1"/>
      </w:tblPr>
      <w:tblGrid>
        <w:gridCol w:w="967"/>
        <w:gridCol w:w="971"/>
        <w:gridCol w:w="784"/>
        <w:gridCol w:w="827"/>
        <w:gridCol w:w="828"/>
        <w:gridCol w:w="827"/>
        <w:gridCol w:w="964"/>
        <w:gridCol w:w="965"/>
        <w:gridCol w:w="964"/>
        <w:gridCol w:w="964"/>
      </w:tblGrid>
      <w:tr w:rsidR="005A275D" w:rsidRPr="004662A4" w14:paraId="3DE7443B" w14:textId="77777777" w:rsidTr="001F57A7">
        <w:trPr>
          <w:trHeight w:val="315"/>
          <w:jc w:val="center"/>
        </w:trPr>
        <w:tc>
          <w:tcPr>
            <w:tcW w:w="3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1B0243" w14:textId="77777777" w:rsidR="001F57A7" w:rsidRPr="004662A4" w:rsidRDefault="001F57A7" w:rsidP="001F1E0A">
            <w:pPr>
              <w:spacing w:after="0" w:line="240" w:lineRule="auto"/>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 </w:t>
            </w:r>
          </w:p>
        </w:tc>
        <w:tc>
          <w:tcPr>
            <w:tcW w:w="1000" w:type="dxa"/>
            <w:tcBorders>
              <w:top w:val="single" w:sz="4" w:space="0" w:color="auto"/>
              <w:left w:val="nil"/>
              <w:bottom w:val="single" w:sz="4" w:space="0" w:color="auto"/>
              <w:right w:val="single" w:sz="4" w:space="0" w:color="auto"/>
            </w:tcBorders>
            <w:shd w:val="clear" w:color="000000" w:fill="DDEBF7"/>
            <w:vAlign w:val="center"/>
            <w:hideMark/>
          </w:tcPr>
          <w:p w14:paraId="4B32C3F1"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Сухой остаток</w:t>
            </w:r>
          </w:p>
        </w:tc>
        <w:tc>
          <w:tcPr>
            <w:tcW w:w="806" w:type="dxa"/>
            <w:tcBorders>
              <w:top w:val="single" w:sz="4" w:space="0" w:color="auto"/>
              <w:left w:val="nil"/>
              <w:bottom w:val="single" w:sz="4" w:space="0" w:color="auto"/>
              <w:right w:val="single" w:sz="4" w:space="0" w:color="auto"/>
            </w:tcBorders>
            <w:shd w:val="clear" w:color="000000" w:fill="DDEBF7"/>
            <w:vAlign w:val="center"/>
            <w:hideMark/>
          </w:tcPr>
          <w:p w14:paraId="7593DB46"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Na</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44500DC2"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K</w:t>
            </w:r>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4E2C92BC"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4662A4">
              <w:rPr>
                <w:rFonts w:ascii="Times New Roman" w:eastAsia="Times New Roman" w:hAnsi="Times New Roman" w:cs="Times New Roman"/>
                <w:color w:val="000000"/>
                <w:sz w:val="24"/>
                <w:szCs w:val="24"/>
              </w:rPr>
              <w:t>Ca</w:t>
            </w:r>
            <w:proofErr w:type="spellEnd"/>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1F06062C"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4662A4">
              <w:rPr>
                <w:rFonts w:ascii="Times New Roman" w:eastAsia="Times New Roman" w:hAnsi="Times New Roman" w:cs="Times New Roman"/>
                <w:color w:val="000000"/>
                <w:sz w:val="24"/>
                <w:szCs w:val="24"/>
              </w:rPr>
              <w:t>Mg</w:t>
            </w:r>
            <w:proofErr w:type="spellEnd"/>
          </w:p>
        </w:tc>
        <w:tc>
          <w:tcPr>
            <w:tcW w:w="992" w:type="dxa"/>
            <w:tcBorders>
              <w:top w:val="single" w:sz="4" w:space="0" w:color="auto"/>
              <w:left w:val="nil"/>
              <w:bottom w:val="single" w:sz="4" w:space="0" w:color="auto"/>
              <w:right w:val="single" w:sz="4" w:space="0" w:color="auto"/>
            </w:tcBorders>
            <w:shd w:val="clear" w:color="000000" w:fill="DDEBF7"/>
            <w:noWrap/>
            <w:vAlign w:val="center"/>
            <w:hideMark/>
          </w:tcPr>
          <w:p w14:paraId="45279196"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HCO</w:t>
            </w:r>
            <w:r w:rsidRPr="004662A4">
              <w:rPr>
                <w:rFonts w:ascii="Times New Roman" w:eastAsia="Times New Roman" w:hAnsi="Times New Roman" w:cs="Times New Roman"/>
                <w:color w:val="000000"/>
                <w:sz w:val="24"/>
                <w:szCs w:val="24"/>
                <w:vertAlign w:val="subscript"/>
              </w:rPr>
              <w:t>3</w:t>
            </w:r>
          </w:p>
        </w:tc>
        <w:tc>
          <w:tcPr>
            <w:tcW w:w="993" w:type="dxa"/>
            <w:tcBorders>
              <w:top w:val="single" w:sz="4" w:space="0" w:color="auto"/>
              <w:left w:val="nil"/>
              <w:bottom w:val="single" w:sz="4" w:space="0" w:color="auto"/>
              <w:right w:val="single" w:sz="4" w:space="0" w:color="auto"/>
            </w:tcBorders>
            <w:shd w:val="clear" w:color="000000" w:fill="DDEBF7"/>
            <w:noWrap/>
            <w:vAlign w:val="center"/>
            <w:hideMark/>
          </w:tcPr>
          <w:p w14:paraId="1A090BE6"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4662A4">
              <w:rPr>
                <w:rFonts w:ascii="Times New Roman" w:eastAsia="Times New Roman" w:hAnsi="Times New Roman" w:cs="Times New Roman"/>
                <w:color w:val="000000"/>
                <w:sz w:val="24"/>
                <w:szCs w:val="24"/>
              </w:rPr>
              <w:t>Cl</w:t>
            </w:r>
            <w:proofErr w:type="spellEnd"/>
          </w:p>
        </w:tc>
        <w:tc>
          <w:tcPr>
            <w:tcW w:w="992" w:type="dxa"/>
            <w:tcBorders>
              <w:top w:val="single" w:sz="4" w:space="0" w:color="auto"/>
              <w:left w:val="nil"/>
              <w:bottom w:val="single" w:sz="4" w:space="0" w:color="auto"/>
              <w:right w:val="single" w:sz="4" w:space="0" w:color="auto"/>
            </w:tcBorders>
            <w:shd w:val="clear" w:color="000000" w:fill="DDEBF7"/>
            <w:noWrap/>
            <w:vAlign w:val="center"/>
            <w:hideMark/>
          </w:tcPr>
          <w:p w14:paraId="681A3950"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SO</w:t>
            </w:r>
            <w:r w:rsidRPr="004662A4">
              <w:rPr>
                <w:rFonts w:ascii="Times New Roman" w:eastAsia="Times New Roman" w:hAnsi="Times New Roman" w:cs="Times New Roman"/>
                <w:color w:val="000000"/>
                <w:sz w:val="24"/>
                <w:szCs w:val="24"/>
                <w:vertAlign w:val="subscript"/>
              </w:rPr>
              <w:t>4</w:t>
            </w:r>
          </w:p>
        </w:tc>
        <w:tc>
          <w:tcPr>
            <w:tcW w:w="992"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5115AC32" w14:textId="77777777" w:rsidR="001F57A7" w:rsidRPr="004662A4" w:rsidRDefault="001F57A7" w:rsidP="001F1E0A">
            <w:pPr>
              <w:spacing w:after="0" w:line="240" w:lineRule="auto"/>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SiO</w:t>
            </w:r>
            <w:proofErr w:type="spellEnd"/>
            <w:r w:rsidRPr="004662A4">
              <w:rPr>
                <w:rFonts w:ascii="Times New Roman" w:eastAsia="Times New Roman" w:hAnsi="Times New Roman" w:cs="Times New Roman"/>
                <w:color w:val="000000"/>
                <w:sz w:val="24"/>
                <w:szCs w:val="24"/>
              </w:rPr>
              <w:t>₂</w:t>
            </w:r>
          </w:p>
        </w:tc>
      </w:tr>
      <w:tr w:rsidR="00C1220D" w:rsidRPr="004662A4" w14:paraId="3762CD86" w14:textId="77777777" w:rsidTr="001F57A7">
        <w:trPr>
          <w:trHeight w:val="300"/>
          <w:jc w:val="center"/>
        </w:trPr>
        <w:tc>
          <w:tcPr>
            <w:tcW w:w="321" w:type="dxa"/>
            <w:tcBorders>
              <w:top w:val="nil"/>
              <w:left w:val="single" w:sz="4" w:space="0" w:color="auto"/>
              <w:bottom w:val="single" w:sz="4" w:space="0" w:color="auto"/>
              <w:right w:val="single" w:sz="4" w:space="0" w:color="auto"/>
            </w:tcBorders>
            <w:shd w:val="clear" w:color="000000" w:fill="DDEBF7"/>
            <w:vAlign w:val="center"/>
            <w:hideMark/>
          </w:tcPr>
          <w:p w14:paraId="74EE371E"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Сухой остаток</w:t>
            </w:r>
          </w:p>
        </w:tc>
        <w:tc>
          <w:tcPr>
            <w:tcW w:w="1000" w:type="dxa"/>
            <w:tcBorders>
              <w:top w:val="nil"/>
              <w:left w:val="nil"/>
              <w:bottom w:val="single" w:sz="4" w:space="0" w:color="auto"/>
              <w:right w:val="single" w:sz="4" w:space="0" w:color="auto"/>
            </w:tcBorders>
            <w:shd w:val="clear" w:color="auto" w:fill="auto"/>
            <w:noWrap/>
            <w:vAlign w:val="center"/>
            <w:hideMark/>
          </w:tcPr>
          <w:p w14:paraId="71C57680"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806" w:type="dxa"/>
            <w:tcBorders>
              <w:top w:val="nil"/>
              <w:left w:val="nil"/>
              <w:bottom w:val="single" w:sz="4" w:space="0" w:color="auto"/>
              <w:right w:val="single" w:sz="4" w:space="0" w:color="auto"/>
            </w:tcBorders>
            <w:shd w:val="clear" w:color="auto" w:fill="auto"/>
            <w:noWrap/>
            <w:vAlign w:val="center"/>
            <w:hideMark/>
          </w:tcPr>
          <w:p w14:paraId="3F600F66"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633BA27B"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0,94</w:t>
            </w:r>
          </w:p>
        </w:tc>
        <w:tc>
          <w:tcPr>
            <w:tcW w:w="851" w:type="dxa"/>
            <w:tcBorders>
              <w:top w:val="nil"/>
              <w:left w:val="nil"/>
              <w:bottom w:val="single" w:sz="4" w:space="0" w:color="auto"/>
              <w:right w:val="single" w:sz="4" w:space="0" w:color="auto"/>
            </w:tcBorders>
            <w:shd w:val="clear" w:color="auto" w:fill="auto"/>
            <w:noWrap/>
            <w:vAlign w:val="center"/>
            <w:hideMark/>
          </w:tcPr>
          <w:p w14:paraId="01D52E2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0,49</w:t>
            </w:r>
          </w:p>
        </w:tc>
        <w:tc>
          <w:tcPr>
            <w:tcW w:w="850" w:type="dxa"/>
            <w:tcBorders>
              <w:top w:val="nil"/>
              <w:left w:val="nil"/>
              <w:bottom w:val="single" w:sz="4" w:space="0" w:color="auto"/>
              <w:right w:val="single" w:sz="4" w:space="0" w:color="auto"/>
            </w:tcBorders>
            <w:shd w:val="clear" w:color="auto" w:fill="auto"/>
            <w:noWrap/>
            <w:vAlign w:val="center"/>
            <w:hideMark/>
          </w:tcPr>
          <w:p w14:paraId="6A57CC4E"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0,76</w:t>
            </w:r>
          </w:p>
        </w:tc>
        <w:tc>
          <w:tcPr>
            <w:tcW w:w="992" w:type="dxa"/>
            <w:tcBorders>
              <w:top w:val="nil"/>
              <w:left w:val="nil"/>
              <w:bottom w:val="single" w:sz="4" w:space="0" w:color="auto"/>
              <w:right w:val="single" w:sz="4" w:space="0" w:color="auto"/>
            </w:tcBorders>
            <w:shd w:val="clear" w:color="auto" w:fill="auto"/>
            <w:noWrap/>
            <w:vAlign w:val="center"/>
            <w:hideMark/>
          </w:tcPr>
          <w:p w14:paraId="4545B32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-0,23</w:t>
            </w:r>
          </w:p>
        </w:tc>
        <w:tc>
          <w:tcPr>
            <w:tcW w:w="993" w:type="dxa"/>
            <w:tcBorders>
              <w:top w:val="nil"/>
              <w:left w:val="nil"/>
              <w:bottom w:val="single" w:sz="4" w:space="0" w:color="auto"/>
              <w:right w:val="single" w:sz="4" w:space="0" w:color="auto"/>
            </w:tcBorders>
            <w:shd w:val="clear" w:color="auto" w:fill="auto"/>
            <w:noWrap/>
            <w:vAlign w:val="center"/>
            <w:hideMark/>
          </w:tcPr>
          <w:p w14:paraId="1DF63EA7"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0,98</w:t>
            </w:r>
          </w:p>
        </w:tc>
        <w:tc>
          <w:tcPr>
            <w:tcW w:w="992" w:type="dxa"/>
            <w:tcBorders>
              <w:top w:val="nil"/>
              <w:left w:val="nil"/>
              <w:bottom w:val="single" w:sz="4" w:space="0" w:color="auto"/>
              <w:right w:val="single" w:sz="4" w:space="0" w:color="auto"/>
            </w:tcBorders>
            <w:shd w:val="clear" w:color="auto" w:fill="auto"/>
            <w:noWrap/>
            <w:vAlign w:val="center"/>
            <w:hideMark/>
          </w:tcPr>
          <w:p w14:paraId="0ACE4697"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0,84</w:t>
            </w:r>
          </w:p>
        </w:tc>
        <w:tc>
          <w:tcPr>
            <w:tcW w:w="992" w:type="dxa"/>
            <w:tcBorders>
              <w:top w:val="nil"/>
              <w:left w:val="nil"/>
              <w:bottom w:val="single" w:sz="4" w:space="0" w:color="auto"/>
              <w:right w:val="single" w:sz="4" w:space="0" w:color="auto"/>
            </w:tcBorders>
            <w:shd w:val="clear" w:color="auto" w:fill="auto"/>
            <w:noWrap/>
            <w:vAlign w:val="center"/>
            <w:hideMark/>
          </w:tcPr>
          <w:p w14:paraId="2676D1FE"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0,11</w:t>
            </w:r>
          </w:p>
        </w:tc>
      </w:tr>
      <w:tr w:rsidR="00C1220D" w:rsidRPr="004662A4" w14:paraId="6B771EBE" w14:textId="77777777" w:rsidTr="001F57A7">
        <w:trPr>
          <w:trHeight w:val="300"/>
          <w:jc w:val="center"/>
        </w:trPr>
        <w:tc>
          <w:tcPr>
            <w:tcW w:w="321" w:type="dxa"/>
            <w:tcBorders>
              <w:top w:val="nil"/>
              <w:left w:val="single" w:sz="4" w:space="0" w:color="auto"/>
              <w:bottom w:val="single" w:sz="4" w:space="0" w:color="auto"/>
              <w:right w:val="single" w:sz="4" w:space="0" w:color="auto"/>
            </w:tcBorders>
            <w:shd w:val="clear" w:color="000000" w:fill="DDEBF7"/>
            <w:vAlign w:val="center"/>
            <w:hideMark/>
          </w:tcPr>
          <w:p w14:paraId="647355C2"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Na</w:t>
            </w:r>
          </w:p>
        </w:tc>
        <w:tc>
          <w:tcPr>
            <w:tcW w:w="1000" w:type="dxa"/>
            <w:tcBorders>
              <w:top w:val="nil"/>
              <w:left w:val="nil"/>
              <w:bottom w:val="single" w:sz="4" w:space="0" w:color="auto"/>
              <w:right w:val="single" w:sz="4" w:space="0" w:color="auto"/>
            </w:tcBorders>
            <w:shd w:val="clear" w:color="auto" w:fill="auto"/>
            <w:noWrap/>
            <w:vAlign w:val="center"/>
            <w:hideMark/>
          </w:tcPr>
          <w:p w14:paraId="37ADE9A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806" w:type="dxa"/>
            <w:tcBorders>
              <w:top w:val="nil"/>
              <w:left w:val="nil"/>
              <w:bottom w:val="single" w:sz="4" w:space="0" w:color="auto"/>
              <w:right w:val="single" w:sz="4" w:space="0" w:color="auto"/>
            </w:tcBorders>
            <w:shd w:val="clear" w:color="auto" w:fill="auto"/>
            <w:noWrap/>
            <w:vAlign w:val="center"/>
            <w:hideMark/>
          </w:tcPr>
          <w:p w14:paraId="25E8FD37"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7646E92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0,94</w:t>
            </w:r>
          </w:p>
        </w:tc>
        <w:tc>
          <w:tcPr>
            <w:tcW w:w="851" w:type="dxa"/>
            <w:tcBorders>
              <w:top w:val="nil"/>
              <w:left w:val="nil"/>
              <w:bottom w:val="single" w:sz="4" w:space="0" w:color="auto"/>
              <w:right w:val="single" w:sz="4" w:space="0" w:color="auto"/>
            </w:tcBorders>
            <w:shd w:val="clear" w:color="auto" w:fill="auto"/>
            <w:noWrap/>
            <w:vAlign w:val="center"/>
            <w:hideMark/>
          </w:tcPr>
          <w:p w14:paraId="196AF2D5"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0,43</w:t>
            </w:r>
          </w:p>
        </w:tc>
        <w:tc>
          <w:tcPr>
            <w:tcW w:w="850" w:type="dxa"/>
            <w:tcBorders>
              <w:top w:val="nil"/>
              <w:left w:val="nil"/>
              <w:bottom w:val="single" w:sz="4" w:space="0" w:color="auto"/>
              <w:right w:val="single" w:sz="4" w:space="0" w:color="auto"/>
            </w:tcBorders>
            <w:shd w:val="clear" w:color="auto" w:fill="auto"/>
            <w:noWrap/>
            <w:vAlign w:val="center"/>
            <w:hideMark/>
          </w:tcPr>
          <w:p w14:paraId="36F28675"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0,75</w:t>
            </w:r>
          </w:p>
        </w:tc>
        <w:tc>
          <w:tcPr>
            <w:tcW w:w="992" w:type="dxa"/>
            <w:tcBorders>
              <w:top w:val="nil"/>
              <w:left w:val="nil"/>
              <w:bottom w:val="single" w:sz="4" w:space="0" w:color="auto"/>
              <w:right w:val="single" w:sz="4" w:space="0" w:color="auto"/>
            </w:tcBorders>
            <w:shd w:val="clear" w:color="auto" w:fill="auto"/>
            <w:noWrap/>
            <w:vAlign w:val="center"/>
            <w:hideMark/>
          </w:tcPr>
          <w:p w14:paraId="111D0F5F"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-0,26</w:t>
            </w:r>
          </w:p>
        </w:tc>
        <w:tc>
          <w:tcPr>
            <w:tcW w:w="993" w:type="dxa"/>
            <w:tcBorders>
              <w:top w:val="nil"/>
              <w:left w:val="nil"/>
              <w:bottom w:val="single" w:sz="4" w:space="0" w:color="auto"/>
              <w:right w:val="single" w:sz="4" w:space="0" w:color="auto"/>
            </w:tcBorders>
            <w:shd w:val="clear" w:color="auto" w:fill="auto"/>
            <w:noWrap/>
            <w:vAlign w:val="center"/>
            <w:hideMark/>
          </w:tcPr>
          <w:p w14:paraId="22E37353"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0,98</w:t>
            </w:r>
          </w:p>
        </w:tc>
        <w:tc>
          <w:tcPr>
            <w:tcW w:w="992" w:type="dxa"/>
            <w:tcBorders>
              <w:top w:val="nil"/>
              <w:left w:val="nil"/>
              <w:bottom w:val="single" w:sz="4" w:space="0" w:color="auto"/>
              <w:right w:val="single" w:sz="4" w:space="0" w:color="auto"/>
            </w:tcBorders>
            <w:shd w:val="clear" w:color="auto" w:fill="auto"/>
            <w:noWrap/>
            <w:vAlign w:val="center"/>
            <w:hideMark/>
          </w:tcPr>
          <w:p w14:paraId="0ACBF96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0,82</w:t>
            </w:r>
          </w:p>
        </w:tc>
        <w:tc>
          <w:tcPr>
            <w:tcW w:w="992" w:type="dxa"/>
            <w:tcBorders>
              <w:top w:val="nil"/>
              <w:left w:val="nil"/>
              <w:bottom w:val="single" w:sz="4" w:space="0" w:color="auto"/>
              <w:right w:val="single" w:sz="4" w:space="0" w:color="auto"/>
            </w:tcBorders>
            <w:shd w:val="clear" w:color="auto" w:fill="auto"/>
            <w:noWrap/>
            <w:vAlign w:val="center"/>
            <w:hideMark/>
          </w:tcPr>
          <w:p w14:paraId="4E2B3AAF"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0,08</w:t>
            </w:r>
          </w:p>
        </w:tc>
      </w:tr>
      <w:tr w:rsidR="00C1220D" w:rsidRPr="004662A4" w14:paraId="07ABC0FD" w14:textId="77777777" w:rsidTr="001F57A7">
        <w:trPr>
          <w:trHeight w:val="300"/>
          <w:jc w:val="center"/>
        </w:trPr>
        <w:tc>
          <w:tcPr>
            <w:tcW w:w="321" w:type="dxa"/>
            <w:tcBorders>
              <w:top w:val="nil"/>
              <w:left w:val="single" w:sz="4" w:space="0" w:color="auto"/>
              <w:bottom w:val="single" w:sz="4" w:space="0" w:color="auto"/>
              <w:right w:val="single" w:sz="4" w:space="0" w:color="auto"/>
            </w:tcBorders>
            <w:shd w:val="clear" w:color="000000" w:fill="DDEBF7"/>
            <w:noWrap/>
            <w:vAlign w:val="center"/>
            <w:hideMark/>
          </w:tcPr>
          <w:p w14:paraId="53E350B0"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K</w:t>
            </w:r>
          </w:p>
        </w:tc>
        <w:tc>
          <w:tcPr>
            <w:tcW w:w="1000" w:type="dxa"/>
            <w:tcBorders>
              <w:top w:val="nil"/>
              <w:left w:val="nil"/>
              <w:bottom w:val="single" w:sz="4" w:space="0" w:color="auto"/>
              <w:right w:val="single" w:sz="4" w:space="0" w:color="auto"/>
            </w:tcBorders>
            <w:shd w:val="clear" w:color="auto" w:fill="auto"/>
            <w:noWrap/>
            <w:vAlign w:val="center"/>
            <w:hideMark/>
          </w:tcPr>
          <w:p w14:paraId="529B5EE8"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0,94</w:t>
            </w:r>
          </w:p>
        </w:tc>
        <w:tc>
          <w:tcPr>
            <w:tcW w:w="806" w:type="dxa"/>
            <w:tcBorders>
              <w:top w:val="nil"/>
              <w:left w:val="nil"/>
              <w:bottom w:val="single" w:sz="4" w:space="0" w:color="auto"/>
              <w:right w:val="single" w:sz="4" w:space="0" w:color="auto"/>
            </w:tcBorders>
            <w:shd w:val="clear" w:color="auto" w:fill="auto"/>
            <w:noWrap/>
            <w:vAlign w:val="center"/>
            <w:hideMark/>
          </w:tcPr>
          <w:p w14:paraId="2D94C47F"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0,94</w:t>
            </w:r>
          </w:p>
        </w:tc>
        <w:tc>
          <w:tcPr>
            <w:tcW w:w="850" w:type="dxa"/>
            <w:tcBorders>
              <w:top w:val="nil"/>
              <w:left w:val="nil"/>
              <w:bottom w:val="single" w:sz="4" w:space="0" w:color="auto"/>
              <w:right w:val="single" w:sz="4" w:space="0" w:color="auto"/>
            </w:tcBorders>
            <w:shd w:val="clear" w:color="auto" w:fill="auto"/>
            <w:noWrap/>
            <w:vAlign w:val="center"/>
            <w:hideMark/>
          </w:tcPr>
          <w:p w14:paraId="3F430A4A"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851" w:type="dxa"/>
            <w:tcBorders>
              <w:top w:val="nil"/>
              <w:left w:val="nil"/>
              <w:bottom w:val="single" w:sz="4" w:space="0" w:color="auto"/>
              <w:right w:val="single" w:sz="4" w:space="0" w:color="auto"/>
            </w:tcBorders>
            <w:shd w:val="clear" w:color="auto" w:fill="auto"/>
            <w:noWrap/>
            <w:vAlign w:val="center"/>
            <w:hideMark/>
          </w:tcPr>
          <w:p w14:paraId="09EE7DAC"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0,54</w:t>
            </w:r>
          </w:p>
        </w:tc>
        <w:tc>
          <w:tcPr>
            <w:tcW w:w="850" w:type="dxa"/>
            <w:tcBorders>
              <w:top w:val="nil"/>
              <w:left w:val="nil"/>
              <w:bottom w:val="single" w:sz="4" w:space="0" w:color="auto"/>
              <w:right w:val="single" w:sz="4" w:space="0" w:color="auto"/>
            </w:tcBorders>
            <w:shd w:val="clear" w:color="auto" w:fill="auto"/>
            <w:noWrap/>
            <w:vAlign w:val="center"/>
            <w:hideMark/>
          </w:tcPr>
          <w:p w14:paraId="1D57D939"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0,75</w:t>
            </w:r>
          </w:p>
        </w:tc>
        <w:tc>
          <w:tcPr>
            <w:tcW w:w="992" w:type="dxa"/>
            <w:tcBorders>
              <w:top w:val="nil"/>
              <w:left w:val="nil"/>
              <w:bottom w:val="single" w:sz="4" w:space="0" w:color="auto"/>
              <w:right w:val="single" w:sz="4" w:space="0" w:color="auto"/>
            </w:tcBorders>
            <w:shd w:val="clear" w:color="auto" w:fill="auto"/>
            <w:noWrap/>
            <w:vAlign w:val="center"/>
            <w:hideMark/>
          </w:tcPr>
          <w:p w14:paraId="4E3519DA"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-0,01</w:t>
            </w:r>
          </w:p>
        </w:tc>
        <w:tc>
          <w:tcPr>
            <w:tcW w:w="993" w:type="dxa"/>
            <w:tcBorders>
              <w:top w:val="nil"/>
              <w:left w:val="nil"/>
              <w:bottom w:val="single" w:sz="4" w:space="0" w:color="auto"/>
              <w:right w:val="single" w:sz="4" w:space="0" w:color="auto"/>
            </w:tcBorders>
            <w:shd w:val="clear" w:color="auto" w:fill="auto"/>
            <w:noWrap/>
            <w:vAlign w:val="center"/>
            <w:hideMark/>
          </w:tcPr>
          <w:p w14:paraId="662D983C"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0,94</w:t>
            </w:r>
          </w:p>
        </w:tc>
        <w:tc>
          <w:tcPr>
            <w:tcW w:w="992" w:type="dxa"/>
            <w:tcBorders>
              <w:top w:val="nil"/>
              <w:left w:val="nil"/>
              <w:bottom w:val="single" w:sz="4" w:space="0" w:color="auto"/>
              <w:right w:val="single" w:sz="4" w:space="0" w:color="auto"/>
            </w:tcBorders>
            <w:shd w:val="clear" w:color="auto" w:fill="auto"/>
            <w:noWrap/>
            <w:vAlign w:val="center"/>
            <w:hideMark/>
          </w:tcPr>
          <w:p w14:paraId="7E36200B"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0,75</w:t>
            </w:r>
          </w:p>
        </w:tc>
        <w:tc>
          <w:tcPr>
            <w:tcW w:w="992" w:type="dxa"/>
            <w:tcBorders>
              <w:top w:val="nil"/>
              <w:left w:val="nil"/>
              <w:bottom w:val="single" w:sz="4" w:space="0" w:color="auto"/>
              <w:right w:val="single" w:sz="4" w:space="0" w:color="auto"/>
            </w:tcBorders>
            <w:shd w:val="clear" w:color="auto" w:fill="auto"/>
            <w:noWrap/>
            <w:vAlign w:val="center"/>
            <w:hideMark/>
          </w:tcPr>
          <w:p w14:paraId="7D783590"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0,34</w:t>
            </w:r>
          </w:p>
        </w:tc>
      </w:tr>
      <w:tr w:rsidR="00C1220D" w:rsidRPr="004662A4" w14:paraId="6EA70B80" w14:textId="77777777" w:rsidTr="001F57A7">
        <w:trPr>
          <w:trHeight w:val="315"/>
          <w:jc w:val="center"/>
        </w:trPr>
        <w:tc>
          <w:tcPr>
            <w:tcW w:w="321" w:type="dxa"/>
            <w:tcBorders>
              <w:top w:val="nil"/>
              <w:left w:val="single" w:sz="4" w:space="0" w:color="auto"/>
              <w:bottom w:val="single" w:sz="4" w:space="0" w:color="auto"/>
              <w:right w:val="single" w:sz="4" w:space="0" w:color="auto"/>
            </w:tcBorders>
            <w:shd w:val="clear" w:color="000000" w:fill="DDEBF7"/>
            <w:noWrap/>
            <w:vAlign w:val="center"/>
            <w:hideMark/>
          </w:tcPr>
          <w:p w14:paraId="63175E22"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4662A4">
              <w:rPr>
                <w:rFonts w:ascii="Times New Roman" w:eastAsia="Times New Roman" w:hAnsi="Times New Roman" w:cs="Times New Roman"/>
                <w:color w:val="000000"/>
                <w:sz w:val="24"/>
                <w:szCs w:val="24"/>
              </w:rPr>
              <w:t>Ca</w:t>
            </w:r>
            <w:proofErr w:type="spellEnd"/>
          </w:p>
        </w:tc>
        <w:tc>
          <w:tcPr>
            <w:tcW w:w="1000" w:type="dxa"/>
            <w:tcBorders>
              <w:top w:val="nil"/>
              <w:left w:val="nil"/>
              <w:bottom w:val="single" w:sz="4" w:space="0" w:color="auto"/>
              <w:right w:val="single" w:sz="4" w:space="0" w:color="auto"/>
            </w:tcBorders>
            <w:shd w:val="clear" w:color="auto" w:fill="auto"/>
            <w:noWrap/>
            <w:vAlign w:val="center"/>
            <w:hideMark/>
          </w:tcPr>
          <w:p w14:paraId="12832F59"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0,49</w:t>
            </w:r>
          </w:p>
        </w:tc>
        <w:tc>
          <w:tcPr>
            <w:tcW w:w="806" w:type="dxa"/>
            <w:tcBorders>
              <w:top w:val="nil"/>
              <w:left w:val="nil"/>
              <w:bottom w:val="single" w:sz="4" w:space="0" w:color="auto"/>
              <w:right w:val="single" w:sz="4" w:space="0" w:color="auto"/>
            </w:tcBorders>
            <w:shd w:val="clear" w:color="auto" w:fill="auto"/>
            <w:noWrap/>
            <w:vAlign w:val="center"/>
            <w:hideMark/>
          </w:tcPr>
          <w:p w14:paraId="4DBC1983"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0,43</w:t>
            </w:r>
          </w:p>
        </w:tc>
        <w:tc>
          <w:tcPr>
            <w:tcW w:w="850" w:type="dxa"/>
            <w:tcBorders>
              <w:top w:val="nil"/>
              <w:left w:val="nil"/>
              <w:bottom w:val="single" w:sz="4" w:space="0" w:color="auto"/>
              <w:right w:val="single" w:sz="4" w:space="0" w:color="auto"/>
            </w:tcBorders>
            <w:shd w:val="clear" w:color="auto" w:fill="auto"/>
            <w:noWrap/>
            <w:vAlign w:val="center"/>
            <w:hideMark/>
          </w:tcPr>
          <w:p w14:paraId="442B8890"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0,54</w:t>
            </w:r>
          </w:p>
        </w:tc>
        <w:tc>
          <w:tcPr>
            <w:tcW w:w="851" w:type="dxa"/>
            <w:tcBorders>
              <w:top w:val="nil"/>
              <w:left w:val="nil"/>
              <w:bottom w:val="single" w:sz="4" w:space="0" w:color="auto"/>
              <w:right w:val="single" w:sz="4" w:space="0" w:color="auto"/>
            </w:tcBorders>
            <w:shd w:val="clear" w:color="auto" w:fill="auto"/>
            <w:noWrap/>
            <w:vAlign w:val="center"/>
            <w:hideMark/>
          </w:tcPr>
          <w:p w14:paraId="5522CB36"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32DABAB9"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0,80</w:t>
            </w:r>
          </w:p>
        </w:tc>
        <w:tc>
          <w:tcPr>
            <w:tcW w:w="992" w:type="dxa"/>
            <w:tcBorders>
              <w:top w:val="nil"/>
              <w:left w:val="nil"/>
              <w:bottom w:val="single" w:sz="4" w:space="0" w:color="auto"/>
              <w:right w:val="single" w:sz="4" w:space="0" w:color="auto"/>
            </w:tcBorders>
            <w:shd w:val="clear" w:color="auto" w:fill="auto"/>
            <w:noWrap/>
            <w:vAlign w:val="center"/>
            <w:hideMark/>
          </w:tcPr>
          <w:p w14:paraId="0C3A1876"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0,59</w:t>
            </w:r>
          </w:p>
        </w:tc>
        <w:tc>
          <w:tcPr>
            <w:tcW w:w="993" w:type="dxa"/>
            <w:tcBorders>
              <w:top w:val="nil"/>
              <w:left w:val="nil"/>
              <w:bottom w:val="single" w:sz="4" w:space="0" w:color="auto"/>
              <w:right w:val="single" w:sz="4" w:space="0" w:color="auto"/>
            </w:tcBorders>
            <w:shd w:val="clear" w:color="auto" w:fill="auto"/>
            <w:noWrap/>
            <w:vAlign w:val="center"/>
            <w:hideMark/>
          </w:tcPr>
          <w:p w14:paraId="2BC924C2"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0,55</w:t>
            </w:r>
          </w:p>
        </w:tc>
        <w:tc>
          <w:tcPr>
            <w:tcW w:w="992" w:type="dxa"/>
            <w:tcBorders>
              <w:top w:val="nil"/>
              <w:left w:val="nil"/>
              <w:bottom w:val="single" w:sz="4" w:space="0" w:color="auto"/>
              <w:right w:val="single" w:sz="4" w:space="0" w:color="auto"/>
            </w:tcBorders>
            <w:shd w:val="clear" w:color="auto" w:fill="auto"/>
            <w:noWrap/>
            <w:vAlign w:val="center"/>
            <w:hideMark/>
          </w:tcPr>
          <w:p w14:paraId="5E9401AA"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0,22</w:t>
            </w:r>
          </w:p>
        </w:tc>
        <w:tc>
          <w:tcPr>
            <w:tcW w:w="992" w:type="dxa"/>
            <w:tcBorders>
              <w:top w:val="nil"/>
              <w:left w:val="nil"/>
              <w:bottom w:val="single" w:sz="4" w:space="0" w:color="auto"/>
              <w:right w:val="single" w:sz="4" w:space="0" w:color="auto"/>
            </w:tcBorders>
            <w:shd w:val="clear" w:color="auto" w:fill="auto"/>
            <w:noWrap/>
            <w:vAlign w:val="center"/>
            <w:hideMark/>
          </w:tcPr>
          <w:p w14:paraId="6F10B2C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0,39</w:t>
            </w:r>
          </w:p>
        </w:tc>
      </w:tr>
      <w:tr w:rsidR="00C1220D" w:rsidRPr="004662A4" w14:paraId="605671BF" w14:textId="77777777" w:rsidTr="001F57A7">
        <w:trPr>
          <w:trHeight w:val="315"/>
          <w:jc w:val="center"/>
        </w:trPr>
        <w:tc>
          <w:tcPr>
            <w:tcW w:w="321" w:type="dxa"/>
            <w:tcBorders>
              <w:top w:val="nil"/>
              <w:left w:val="single" w:sz="4" w:space="0" w:color="auto"/>
              <w:bottom w:val="single" w:sz="4" w:space="0" w:color="auto"/>
              <w:right w:val="single" w:sz="4" w:space="0" w:color="auto"/>
            </w:tcBorders>
            <w:shd w:val="clear" w:color="000000" w:fill="DDEBF7"/>
            <w:noWrap/>
            <w:vAlign w:val="center"/>
            <w:hideMark/>
          </w:tcPr>
          <w:p w14:paraId="197128E9"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4662A4">
              <w:rPr>
                <w:rFonts w:ascii="Times New Roman" w:eastAsia="Times New Roman" w:hAnsi="Times New Roman" w:cs="Times New Roman"/>
                <w:color w:val="000000"/>
                <w:sz w:val="24"/>
                <w:szCs w:val="24"/>
              </w:rPr>
              <w:t>Mg</w:t>
            </w:r>
            <w:proofErr w:type="spellEnd"/>
            <w:r w:rsidRPr="004662A4">
              <w:rPr>
                <w:rFonts w:ascii="Times New Roman" w:eastAsia="Times New Roman" w:hAnsi="Times New Roman" w:cs="Times New Roman"/>
                <w:color w:val="000000"/>
                <w:sz w:val="24"/>
                <w:szCs w:val="24"/>
                <w:vertAlign w:val="superscript"/>
              </w:rPr>
              <w:t xml:space="preserve"> </w:t>
            </w:r>
          </w:p>
        </w:tc>
        <w:tc>
          <w:tcPr>
            <w:tcW w:w="1000" w:type="dxa"/>
            <w:tcBorders>
              <w:top w:val="nil"/>
              <w:left w:val="nil"/>
              <w:bottom w:val="single" w:sz="4" w:space="0" w:color="auto"/>
              <w:right w:val="single" w:sz="4" w:space="0" w:color="auto"/>
            </w:tcBorders>
            <w:shd w:val="clear" w:color="auto" w:fill="auto"/>
            <w:noWrap/>
            <w:vAlign w:val="center"/>
            <w:hideMark/>
          </w:tcPr>
          <w:p w14:paraId="253B2C6B"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0,76</w:t>
            </w:r>
          </w:p>
        </w:tc>
        <w:tc>
          <w:tcPr>
            <w:tcW w:w="806" w:type="dxa"/>
            <w:tcBorders>
              <w:top w:val="nil"/>
              <w:left w:val="nil"/>
              <w:bottom w:val="single" w:sz="4" w:space="0" w:color="auto"/>
              <w:right w:val="single" w:sz="4" w:space="0" w:color="auto"/>
            </w:tcBorders>
            <w:shd w:val="clear" w:color="auto" w:fill="auto"/>
            <w:noWrap/>
            <w:vAlign w:val="center"/>
            <w:hideMark/>
          </w:tcPr>
          <w:p w14:paraId="6A23BA11"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0,75</w:t>
            </w:r>
          </w:p>
        </w:tc>
        <w:tc>
          <w:tcPr>
            <w:tcW w:w="850" w:type="dxa"/>
            <w:tcBorders>
              <w:top w:val="nil"/>
              <w:left w:val="nil"/>
              <w:bottom w:val="single" w:sz="4" w:space="0" w:color="auto"/>
              <w:right w:val="single" w:sz="4" w:space="0" w:color="auto"/>
            </w:tcBorders>
            <w:shd w:val="clear" w:color="auto" w:fill="auto"/>
            <w:noWrap/>
            <w:vAlign w:val="center"/>
            <w:hideMark/>
          </w:tcPr>
          <w:p w14:paraId="77A61D07"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0,75</w:t>
            </w:r>
          </w:p>
        </w:tc>
        <w:tc>
          <w:tcPr>
            <w:tcW w:w="851" w:type="dxa"/>
            <w:tcBorders>
              <w:top w:val="nil"/>
              <w:left w:val="nil"/>
              <w:bottom w:val="single" w:sz="4" w:space="0" w:color="auto"/>
              <w:right w:val="single" w:sz="4" w:space="0" w:color="auto"/>
            </w:tcBorders>
            <w:shd w:val="clear" w:color="auto" w:fill="auto"/>
            <w:noWrap/>
            <w:vAlign w:val="center"/>
            <w:hideMark/>
          </w:tcPr>
          <w:p w14:paraId="3AB4833D"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0,80</w:t>
            </w:r>
          </w:p>
        </w:tc>
        <w:tc>
          <w:tcPr>
            <w:tcW w:w="850" w:type="dxa"/>
            <w:tcBorders>
              <w:top w:val="nil"/>
              <w:left w:val="nil"/>
              <w:bottom w:val="single" w:sz="4" w:space="0" w:color="auto"/>
              <w:right w:val="single" w:sz="4" w:space="0" w:color="auto"/>
            </w:tcBorders>
            <w:shd w:val="clear" w:color="auto" w:fill="auto"/>
            <w:noWrap/>
            <w:vAlign w:val="center"/>
            <w:hideMark/>
          </w:tcPr>
          <w:p w14:paraId="3A1B9201"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992" w:type="dxa"/>
            <w:tcBorders>
              <w:top w:val="nil"/>
              <w:left w:val="nil"/>
              <w:bottom w:val="single" w:sz="4" w:space="0" w:color="auto"/>
              <w:right w:val="single" w:sz="4" w:space="0" w:color="auto"/>
            </w:tcBorders>
            <w:shd w:val="clear" w:color="auto" w:fill="auto"/>
            <w:noWrap/>
            <w:vAlign w:val="center"/>
            <w:hideMark/>
          </w:tcPr>
          <w:p w14:paraId="4EBCF7D8"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0,22</w:t>
            </w:r>
          </w:p>
        </w:tc>
        <w:tc>
          <w:tcPr>
            <w:tcW w:w="993" w:type="dxa"/>
            <w:tcBorders>
              <w:top w:val="nil"/>
              <w:left w:val="nil"/>
              <w:bottom w:val="single" w:sz="4" w:space="0" w:color="auto"/>
              <w:right w:val="single" w:sz="4" w:space="0" w:color="auto"/>
            </w:tcBorders>
            <w:shd w:val="clear" w:color="auto" w:fill="auto"/>
            <w:noWrap/>
            <w:vAlign w:val="center"/>
            <w:hideMark/>
          </w:tcPr>
          <w:p w14:paraId="427CFE3F"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0,85</w:t>
            </w:r>
          </w:p>
        </w:tc>
        <w:tc>
          <w:tcPr>
            <w:tcW w:w="992" w:type="dxa"/>
            <w:tcBorders>
              <w:top w:val="nil"/>
              <w:left w:val="nil"/>
              <w:bottom w:val="single" w:sz="4" w:space="0" w:color="auto"/>
              <w:right w:val="single" w:sz="4" w:space="0" w:color="auto"/>
            </w:tcBorders>
            <w:shd w:val="clear" w:color="auto" w:fill="auto"/>
            <w:noWrap/>
            <w:vAlign w:val="center"/>
            <w:hideMark/>
          </w:tcPr>
          <w:p w14:paraId="50329C7D"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0,36</w:t>
            </w:r>
          </w:p>
        </w:tc>
        <w:tc>
          <w:tcPr>
            <w:tcW w:w="992" w:type="dxa"/>
            <w:tcBorders>
              <w:top w:val="nil"/>
              <w:left w:val="nil"/>
              <w:bottom w:val="single" w:sz="4" w:space="0" w:color="auto"/>
              <w:right w:val="single" w:sz="4" w:space="0" w:color="auto"/>
            </w:tcBorders>
            <w:shd w:val="clear" w:color="auto" w:fill="auto"/>
            <w:noWrap/>
            <w:vAlign w:val="center"/>
            <w:hideMark/>
          </w:tcPr>
          <w:p w14:paraId="40AA4CF0"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0,38</w:t>
            </w:r>
          </w:p>
        </w:tc>
      </w:tr>
      <w:tr w:rsidR="00C1220D" w:rsidRPr="004662A4" w14:paraId="2B0AB042" w14:textId="77777777" w:rsidTr="001F57A7">
        <w:trPr>
          <w:trHeight w:val="315"/>
          <w:jc w:val="center"/>
        </w:trPr>
        <w:tc>
          <w:tcPr>
            <w:tcW w:w="321" w:type="dxa"/>
            <w:tcBorders>
              <w:top w:val="nil"/>
              <w:left w:val="single" w:sz="4" w:space="0" w:color="auto"/>
              <w:bottom w:val="single" w:sz="4" w:space="0" w:color="auto"/>
              <w:right w:val="single" w:sz="4" w:space="0" w:color="auto"/>
            </w:tcBorders>
            <w:shd w:val="clear" w:color="000000" w:fill="DDEBF7"/>
            <w:noWrap/>
            <w:vAlign w:val="center"/>
            <w:hideMark/>
          </w:tcPr>
          <w:p w14:paraId="6F568F11"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HCO</w:t>
            </w:r>
            <w:r w:rsidRPr="004662A4">
              <w:rPr>
                <w:rFonts w:ascii="Times New Roman" w:eastAsia="Times New Roman" w:hAnsi="Times New Roman" w:cs="Times New Roman"/>
                <w:color w:val="000000"/>
                <w:sz w:val="24"/>
                <w:szCs w:val="24"/>
                <w:vertAlign w:val="subscript"/>
              </w:rPr>
              <w:t>3</w:t>
            </w:r>
          </w:p>
        </w:tc>
        <w:tc>
          <w:tcPr>
            <w:tcW w:w="1000" w:type="dxa"/>
            <w:tcBorders>
              <w:top w:val="nil"/>
              <w:left w:val="nil"/>
              <w:bottom w:val="single" w:sz="4" w:space="0" w:color="auto"/>
              <w:right w:val="single" w:sz="4" w:space="0" w:color="auto"/>
            </w:tcBorders>
            <w:shd w:val="clear" w:color="auto" w:fill="auto"/>
            <w:noWrap/>
            <w:vAlign w:val="center"/>
            <w:hideMark/>
          </w:tcPr>
          <w:p w14:paraId="66BB617B"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-0,23</w:t>
            </w:r>
          </w:p>
        </w:tc>
        <w:tc>
          <w:tcPr>
            <w:tcW w:w="806" w:type="dxa"/>
            <w:tcBorders>
              <w:top w:val="nil"/>
              <w:left w:val="nil"/>
              <w:bottom w:val="single" w:sz="4" w:space="0" w:color="auto"/>
              <w:right w:val="single" w:sz="4" w:space="0" w:color="auto"/>
            </w:tcBorders>
            <w:shd w:val="clear" w:color="auto" w:fill="auto"/>
            <w:noWrap/>
            <w:vAlign w:val="center"/>
            <w:hideMark/>
          </w:tcPr>
          <w:p w14:paraId="3D979183"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-0,26</w:t>
            </w:r>
          </w:p>
        </w:tc>
        <w:tc>
          <w:tcPr>
            <w:tcW w:w="850" w:type="dxa"/>
            <w:tcBorders>
              <w:top w:val="nil"/>
              <w:left w:val="nil"/>
              <w:bottom w:val="single" w:sz="4" w:space="0" w:color="auto"/>
              <w:right w:val="single" w:sz="4" w:space="0" w:color="auto"/>
            </w:tcBorders>
            <w:shd w:val="clear" w:color="auto" w:fill="auto"/>
            <w:noWrap/>
            <w:vAlign w:val="center"/>
            <w:hideMark/>
          </w:tcPr>
          <w:p w14:paraId="7AB622A8"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-0,01</w:t>
            </w:r>
          </w:p>
        </w:tc>
        <w:tc>
          <w:tcPr>
            <w:tcW w:w="851" w:type="dxa"/>
            <w:tcBorders>
              <w:top w:val="nil"/>
              <w:left w:val="nil"/>
              <w:bottom w:val="single" w:sz="4" w:space="0" w:color="auto"/>
              <w:right w:val="single" w:sz="4" w:space="0" w:color="auto"/>
            </w:tcBorders>
            <w:shd w:val="clear" w:color="auto" w:fill="auto"/>
            <w:noWrap/>
            <w:vAlign w:val="center"/>
            <w:hideMark/>
          </w:tcPr>
          <w:p w14:paraId="385C7F97"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0,59</w:t>
            </w:r>
          </w:p>
        </w:tc>
        <w:tc>
          <w:tcPr>
            <w:tcW w:w="850" w:type="dxa"/>
            <w:tcBorders>
              <w:top w:val="nil"/>
              <w:left w:val="nil"/>
              <w:bottom w:val="single" w:sz="4" w:space="0" w:color="auto"/>
              <w:right w:val="single" w:sz="4" w:space="0" w:color="auto"/>
            </w:tcBorders>
            <w:shd w:val="clear" w:color="auto" w:fill="auto"/>
            <w:noWrap/>
            <w:vAlign w:val="center"/>
            <w:hideMark/>
          </w:tcPr>
          <w:p w14:paraId="4F97A7BC"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0,22</w:t>
            </w:r>
          </w:p>
        </w:tc>
        <w:tc>
          <w:tcPr>
            <w:tcW w:w="992" w:type="dxa"/>
            <w:tcBorders>
              <w:top w:val="nil"/>
              <w:left w:val="nil"/>
              <w:bottom w:val="single" w:sz="4" w:space="0" w:color="auto"/>
              <w:right w:val="single" w:sz="4" w:space="0" w:color="auto"/>
            </w:tcBorders>
            <w:shd w:val="clear" w:color="auto" w:fill="auto"/>
            <w:noWrap/>
            <w:vAlign w:val="center"/>
            <w:hideMark/>
          </w:tcPr>
          <w:p w14:paraId="080AB603"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993" w:type="dxa"/>
            <w:tcBorders>
              <w:top w:val="nil"/>
              <w:left w:val="nil"/>
              <w:bottom w:val="single" w:sz="4" w:space="0" w:color="auto"/>
              <w:right w:val="single" w:sz="4" w:space="0" w:color="auto"/>
            </w:tcBorders>
            <w:shd w:val="clear" w:color="auto" w:fill="auto"/>
            <w:noWrap/>
            <w:vAlign w:val="center"/>
            <w:hideMark/>
          </w:tcPr>
          <w:p w14:paraId="1DF534FC"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-0,13</w:t>
            </w:r>
          </w:p>
        </w:tc>
        <w:tc>
          <w:tcPr>
            <w:tcW w:w="992" w:type="dxa"/>
            <w:tcBorders>
              <w:top w:val="nil"/>
              <w:left w:val="nil"/>
              <w:bottom w:val="single" w:sz="4" w:space="0" w:color="auto"/>
              <w:right w:val="single" w:sz="4" w:space="0" w:color="auto"/>
            </w:tcBorders>
            <w:shd w:val="clear" w:color="auto" w:fill="auto"/>
            <w:noWrap/>
            <w:vAlign w:val="center"/>
            <w:hideMark/>
          </w:tcPr>
          <w:p w14:paraId="62FE5B3F"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-0,49</w:t>
            </w:r>
          </w:p>
        </w:tc>
        <w:tc>
          <w:tcPr>
            <w:tcW w:w="992" w:type="dxa"/>
            <w:tcBorders>
              <w:top w:val="nil"/>
              <w:left w:val="nil"/>
              <w:bottom w:val="single" w:sz="4" w:space="0" w:color="auto"/>
              <w:right w:val="single" w:sz="4" w:space="0" w:color="auto"/>
            </w:tcBorders>
            <w:shd w:val="clear" w:color="auto" w:fill="auto"/>
            <w:noWrap/>
            <w:vAlign w:val="center"/>
            <w:hideMark/>
          </w:tcPr>
          <w:p w14:paraId="52FF6676"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0,53</w:t>
            </w:r>
          </w:p>
        </w:tc>
      </w:tr>
      <w:tr w:rsidR="00C1220D" w:rsidRPr="004662A4" w14:paraId="645605CA" w14:textId="77777777" w:rsidTr="001F57A7">
        <w:trPr>
          <w:trHeight w:val="315"/>
          <w:jc w:val="center"/>
        </w:trPr>
        <w:tc>
          <w:tcPr>
            <w:tcW w:w="321" w:type="dxa"/>
            <w:tcBorders>
              <w:top w:val="nil"/>
              <w:left w:val="single" w:sz="4" w:space="0" w:color="auto"/>
              <w:bottom w:val="single" w:sz="4" w:space="0" w:color="auto"/>
              <w:right w:val="single" w:sz="4" w:space="0" w:color="auto"/>
            </w:tcBorders>
            <w:shd w:val="clear" w:color="000000" w:fill="DDEBF7"/>
            <w:noWrap/>
            <w:vAlign w:val="center"/>
            <w:hideMark/>
          </w:tcPr>
          <w:p w14:paraId="5418A353"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4662A4">
              <w:rPr>
                <w:rFonts w:ascii="Times New Roman" w:eastAsia="Times New Roman" w:hAnsi="Times New Roman" w:cs="Times New Roman"/>
                <w:color w:val="000000"/>
                <w:sz w:val="24"/>
                <w:szCs w:val="24"/>
              </w:rPr>
              <w:t>Cl</w:t>
            </w:r>
            <w:proofErr w:type="spellEnd"/>
          </w:p>
        </w:tc>
        <w:tc>
          <w:tcPr>
            <w:tcW w:w="1000" w:type="dxa"/>
            <w:tcBorders>
              <w:top w:val="nil"/>
              <w:left w:val="nil"/>
              <w:bottom w:val="single" w:sz="4" w:space="0" w:color="auto"/>
              <w:right w:val="single" w:sz="4" w:space="0" w:color="auto"/>
            </w:tcBorders>
            <w:shd w:val="clear" w:color="auto" w:fill="auto"/>
            <w:noWrap/>
            <w:vAlign w:val="center"/>
            <w:hideMark/>
          </w:tcPr>
          <w:p w14:paraId="503E8EB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0,98</w:t>
            </w:r>
          </w:p>
        </w:tc>
        <w:tc>
          <w:tcPr>
            <w:tcW w:w="806" w:type="dxa"/>
            <w:tcBorders>
              <w:top w:val="nil"/>
              <w:left w:val="nil"/>
              <w:bottom w:val="single" w:sz="4" w:space="0" w:color="auto"/>
              <w:right w:val="single" w:sz="4" w:space="0" w:color="auto"/>
            </w:tcBorders>
            <w:shd w:val="clear" w:color="auto" w:fill="auto"/>
            <w:noWrap/>
            <w:vAlign w:val="center"/>
            <w:hideMark/>
          </w:tcPr>
          <w:p w14:paraId="0AF56A48"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0,98</w:t>
            </w:r>
          </w:p>
        </w:tc>
        <w:tc>
          <w:tcPr>
            <w:tcW w:w="850" w:type="dxa"/>
            <w:tcBorders>
              <w:top w:val="nil"/>
              <w:left w:val="nil"/>
              <w:bottom w:val="single" w:sz="4" w:space="0" w:color="auto"/>
              <w:right w:val="single" w:sz="4" w:space="0" w:color="auto"/>
            </w:tcBorders>
            <w:shd w:val="clear" w:color="auto" w:fill="auto"/>
            <w:noWrap/>
            <w:vAlign w:val="center"/>
            <w:hideMark/>
          </w:tcPr>
          <w:p w14:paraId="03FB0C4D"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0,94</w:t>
            </w:r>
          </w:p>
        </w:tc>
        <w:tc>
          <w:tcPr>
            <w:tcW w:w="851" w:type="dxa"/>
            <w:tcBorders>
              <w:top w:val="nil"/>
              <w:left w:val="nil"/>
              <w:bottom w:val="single" w:sz="4" w:space="0" w:color="auto"/>
              <w:right w:val="single" w:sz="4" w:space="0" w:color="auto"/>
            </w:tcBorders>
            <w:shd w:val="clear" w:color="auto" w:fill="auto"/>
            <w:noWrap/>
            <w:vAlign w:val="center"/>
            <w:hideMark/>
          </w:tcPr>
          <w:p w14:paraId="511385AB"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0,55</w:t>
            </w:r>
          </w:p>
        </w:tc>
        <w:tc>
          <w:tcPr>
            <w:tcW w:w="850" w:type="dxa"/>
            <w:tcBorders>
              <w:top w:val="nil"/>
              <w:left w:val="nil"/>
              <w:bottom w:val="single" w:sz="4" w:space="0" w:color="auto"/>
              <w:right w:val="single" w:sz="4" w:space="0" w:color="auto"/>
            </w:tcBorders>
            <w:shd w:val="clear" w:color="auto" w:fill="auto"/>
            <w:noWrap/>
            <w:vAlign w:val="center"/>
            <w:hideMark/>
          </w:tcPr>
          <w:p w14:paraId="74FBC497"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0,85</w:t>
            </w:r>
          </w:p>
        </w:tc>
        <w:tc>
          <w:tcPr>
            <w:tcW w:w="992" w:type="dxa"/>
            <w:tcBorders>
              <w:top w:val="nil"/>
              <w:left w:val="nil"/>
              <w:bottom w:val="single" w:sz="4" w:space="0" w:color="auto"/>
              <w:right w:val="single" w:sz="4" w:space="0" w:color="auto"/>
            </w:tcBorders>
            <w:shd w:val="clear" w:color="auto" w:fill="auto"/>
            <w:noWrap/>
            <w:vAlign w:val="center"/>
            <w:hideMark/>
          </w:tcPr>
          <w:p w14:paraId="79B1BC07"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-0,13</w:t>
            </w:r>
          </w:p>
        </w:tc>
        <w:tc>
          <w:tcPr>
            <w:tcW w:w="993" w:type="dxa"/>
            <w:tcBorders>
              <w:top w:val="nil"/>
              <w:left w:val="nil"/>
              <w:bottom w:val="single" w:sz="4" w:space="0" w:color="auto"/>
              <w:right w:val="single" w:sz="4" w:space="0" w:color="auto"/>
            </w:tcBorders>
            <w:shd w:val="clear" w:color="auto" w:fill="auto"/>
            <w:noWrap/>
            <w:vAlign w:val="center"/>
            <w:hideMark/>
          </w:tcPr>
          <w:p w14:paraId="32875D6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992" w:type="dxa"/>
            <w:tcBorders>
              <w:top w:val="nil"/>
              <w:left w:val="nil"/>
              <w:bottom w:val="single" w:sz="4" w:space="0" w:color="auto"/>
              <w:right w:val="single" w:sz="4" w:space="0" w:color="auto"/>
            </w:tcBorders>
            <w:shd w:val="clear" w:color="auto" w:fill="auto"/>
            <w:noWrap/>
            <w:vAlign w:val="center"/>
            <w:hideMark/>
          </w:tcPr>
          <w:p w14:paraId="0E16A11E"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0,73</w:t>
            </w:r>
          </w:p>
        </w:tc>
        <w:tc>
          <w:tcPr>
            <w:tcW w:w="992" w:type="dxa"/>
            <w:tcBorders>
              <w:top w:val="nil"/>
              <w:left w:val="nil"/>
              <w:bottom w:val="single" w:sz="4" w:space="0" w:color="auto"/>
              <w:right w:val="single" w:sz="4" w:space="0" w:color="auto"/>
            </w:tcBorders>
            <w:shd w:val="clear" w:color="auto" w:fill="auto"/>
            <w:noWrap/>
            <w:vAlign w:val="center"/>
            <w:hideMark/>
          </w:tcPr>
          <w:p w14:paraId="152FC2EF"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0,20</w:t>
            </w:r>
          </w:p>
        </w:tc>
      </w:tr>
      <w:tr w:rsidR="00C1220D" w:rsidRPr="004662A4" w14:paraId="430EFF5C" w14:textId="77777777" w:rsidTr="001F57A7">
        <w:trPr>
          <w:trHeight w:val="315"/>
          <w:jc w:val="center"/>
        </w:trPr>
        <w:tc>
          <w:tcPr>
            <w:tcW w:w="321" w:type="dxa"/>
            <w:tcBorders>
              <w:top w:val="nil"/>
              <w:left w:val="single" w:sz="4" w:space="0" w:color="auto"/>
              <w:bottom w:val="single" w:sz="4" w:space="0" w:color="auto"/>
              <w:right w:val="single" w:sz="4" w:space="0" w:color="auto"/>
            </w:tcBorders>
            <w:shd w:val="clear" w:color="000000" w:fill="DDEBF7"/>
            <w:noWrap/>
            <w:vAlign w:val="center"/>
            <w:hideMark/>
          </w:tcPr>
          <w:p w14:paraId="532914B6"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r w:rsidRPr="004662A4">
              <w:rPr>
                <w:rFonts w:ascii="Times New Roman" w:eastAsia="Times New Roman" w:hAnsi="Times New Roman" w:cs="Times New Roman"/>
                <w:color w:val="000000"/>
                <w:sz w:val="24"/>
                <w:szCs w:val="24"/>
              </w:rPr>
              <w:t>SO</w:t>
            </w:r>
            <w:r w:rsidRPr="004662A4">
              <w:rPr>
                <w:rFonts w:ascii="Times New Roman" w:eastAsia="Times New Roman" w:hAnsi="Times New Roman" w:cs="Times New Roman"/>
                <w:color w:val="000000"/>
                <w:sz w:val="24"/>
                <w:szCs w:val="24"/>
                <w:vertAlign w:val="subscript"/>
              </w:rPr>
              <w:t>4</w:t>
            </w:r>
          </w:p>
        </w:tc>
        <w:tc>
          <w:tcPr>
            <w:tcW w:w="1000" w:type="dxa"/>
            <w:tcBorders>
              <w:top w:val="nil"/>
              <w:left w:val="nil"/>
              <w:bottom w:val="single" w:sz="4" w:space="0" w:color="auto"/>
              <w:right w:val="single" w:sz="4" w:space="0" w:color="auto"/>
            </w:tcBorders>
            <w:shd w:val="clear" w:color="auto" w:fill="auto"/>
            <w:noWrap/>
            <w:vAlign w:val="center"/>
            <w:hideMark/>
          </w:tcPr>
          <w:p w14:paraId="6A0C6D65" w14:textId="77777777" w:rsidR="001F57A7" w:rsidRPr="004662A4" w:rsidRDefault="001F57A7" w:rsidP="001F1E0A">
            <w:pPr>
              <w:spacing w:after="0" w:line="240" w:lineRule="auto"/>
              <w:jc w:val="right"/>
              <w:rPr>
                <w:rFonts w:ascii="Times New Roman" w:eastAsia="Times New Roman" w:hAnsi="Times New Roman" w:cs="Times New Roman"/>
                <w:sz w:val="24"/>
                <w:szCs w:val="24"/>
                <w:lang w:val="en-US"/>
              </w:rPr>
            </w:pPr>
            <w:r w:rsidRPr="004662A4">
              <w:rPr>
                <w:rFonts w:ascii="Times New Roman" w:eastAsia="Times New Roman" w:hAnsi="Times New Roman" w:cs="Times New Roman"/>
                <w:sz w:val="24"/>
                <w:szCs w:val="24"/>
              </w:rPr>
              <w:t>0,84</w:t>
            </w:r>
          </w:p>
        </w:tc>
        <w:tc>
          <w:tcPr>
            <w:tcW w:w="806" w:type="dxa"/>
            <w:tcBorders>
              <w:top w:val="nil"/>
              <w:left w:val="nil"/>
              <w:bottom w:val="single" w:sz="4" w:space="0" w:color="auto"/>
              <w:right w:val="single" w:sz="4" w:space="0" w:color="auto"/>
            </w:tcBorders>
            <w:shd w:val="clear" w:color="auto" w:fill="auto"/>
            <w:noWrap/>
            <w:vAlign w:val="center"/>
            <w:hideMark/>
          </w:tcPr>
          <w:p w14:paraId="79CDAF61"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0,82</w:t>
            </w:r>
          </w:p>
        </w:tc>
        <w:tc>
          <w:tcPr>
            <w:tcW w:w="850" w:type="dxa"/>
            <w:tcBorders>
              <w:top w:val="nil"/>
              <w:left w:val="nil"/>
              <w:bottom w:val="single" w:sz="4" w:space="0" w:color="auto"/>
              <w:right w:val="single" w:sz="4" w:space="0" w:color="auto"/>
            </w:tcBorders>
            <w:shd w:val="clear" w:color="auto" w:fill="auto"/>
            <w:noWrap/>
            <w:vAlign w:val="center"/>
            <w:hideMark/>
          </w:tcPr>
          <w:p w14:paraId="62CE0775"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0,75</w:t>
            </w:r>
          </w:p>
        </w:tc>
        <w:tc>
          <w:tcPr>
            <w:tcW w:w="851" w:type="dxa"/>
            <w:tcBorders>
              <w:top w:val="nil"/>
              <w:left w:val="nil"/>
              <w:bottom w:val="single" w:sz="4" w:space="0" w:color="auto"/>
              <w:right w:val="single" w:sz="4" w:space="0" w:color="auto"/>
            </w:tcBorders>
            <w:shd w:val="clear" w:color="auto" w:fill="auto"/>
            <w:noWrap/>
            <w:vAlign w:val="center"/>
            <w:hideMark/>
          </w:tcPr>
          <w:p w14:paraId="15011103"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0,22</w:t>
            </w:r>
          </w:p>
        </w:tc>
        <w:tc>
          <w:tcPr>
            <w:tcW w:w="850" w:type="dxa"/>
            <w:tcBorders>
              <w:top w:val="nil"/>
              <w:left w:val="nil"/>
              <w:bottom w:val="single" w:sz="4" w:space="0" w:color="auto"/>
              <w:right w:val="single" w:sz="4" w:space="0" w:color="auto"/>
            </w:tcBorders>
            <w:shd w:val="clear" w:color="auto" w:fill="auto"/>
            <w:noWrap/>
            <w:vAlign w:val="center"/>
            <w:hideMark/>
          </w:tcPr>
          <w:p w14:paraId="64F65D14"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0,36</w:t>
            </w:r>
          </w:p>
        </w:tc>
        <w:tc>
          <w:tcPr>
            <w:tcW w:w="992" w:type="dxa"/>
            <w:tcBorders>
              <w:top w:val="nil"/>
              <w:left w:val="nil"/>
              <w:bottom w:val="single" w:sz="4" w:space="0" w:color="auto"/>
              <w:right w:val="single" w:sz="4" w:space="0" w:color="auto"/>
            </w:tcBorders>
            <w:shd w:val="clear" w:color="auto" w:fill="auto"/>
            <w:noWrap/>
            <w:vAlign w:val="center"/>
            <w:hideMark/>
          </w:tcPr>
          <w:p w14:paraId="5A5DC2EC"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-0,49</w:t>
            </w:r>
          </w:p>
        </w:tc>
        <w:tc>
          <w:tcPr>
            <w:tcW w:w="993" w:type="dxa"/>
            <w:tcBorders>
              <w:top w:val="nil"/>
              <w:left w:val="nil"/>
              <w:bottom w:val="single" w:sz="4" w:space="0" w:color="auto"/>
              <w:right w:val="single" w:sz="4" w:space="0" w:color="auto"/>
            </w:tcBorders>
            <w:shd w:val="clear" w:color="auto" w:fill="auto"/>
            <w:noWrap/>
            <w:vAlign w:val="center"/>
            <w:hideMark/>
          </w:tcPr>
          <w:p w14:paraId="5A0BBED6"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0,73</w:t>
            </w:r>
          </w:p>
        </w:tc>
        <w:tc>
          <w:tcPr>
            <w:tcW w:w="992" w:type="dxa"/>
            <w:tcBorders>
              <w:top w:val="nil"/>
              <w:left w:val="nil"/>
              <w:bottom w:val="single" w:sz="4" w:space="0" w:color="auto"/>
              <w:right w:val="single" w:sz="4" w:space="0" w:color="auto"/>
            </w:tcBorders>
            <w:shd w:val="clear" w:color="auto" w:fill="auto"/>
            <w:noWrap/>
            <w:vAlign w:val="center"/>
            <w:hideMark/>
          </w:tcPr>
          <w:p w14:paraId="0FA4EF30"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c>
          <w:tcPr>
            <w:tcW w:w="992" w:type="dxa"/>
            <w:tcBorders>
              <w:top w:val="nil"/>
              <w:left w:val="nil"/>
              <w:bottom w:val="single" w:sz="4" w:space="0" w:color="auto"/>
              <w:right w:val="single" w:sz="4" w:space="0" w:color="auto"/>
            </w:tcBorders>
            <w:shd w:val="clear" w:color="auto" w:fill="auto"/>
            <w:noWrap/>
            <w:vAlign w:val="center"/>
            <w:hideMark/>
          </w:tcPr>
          <w:p w14:paraId="4578B6F0"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-0,11</w:t>
            </w:r>
          </w:p>
        </w:tc>
      </w:tr>
      <w:tr w:rsidR="00C1220D" w:rsidRPr="004662A4" w14:paraId="5BA3ADEC" w14:textId="77777777" w:rsidTr="001F57A7">
        <w:trPr>
          <w:trHeight w:val="300"/>
          <w:jc w:val="center"/>
        </w:trPr>
        <w:tc>
          <w:tcPr>
            <w:tcW w:w="321" w:type="dxa"/>
            <w:tcBorders>
              <w:top w:val="nil"/>
              <w:left w:val="single" w:sz="4" w:space="0" w:color="auto"/>
              <w:bottom w:val="single" w:sz="4" w:space="0" w:color="auto"/>
              <w:right w:val="single" w:sz="4" w:space="0" w:color="auto"/>
            </w:tcBorders>
            <w:shd w:val="clear" w:color="000000" w:fill="DDEBF7"/>
            <w:noWrap/>
            <w:vAlign w:val="center"/>
            <w:hideMark/>
          </w:tcPr>
          <w:p w14:paraId="31675506" w14:textId="77777777" w:rsidR="001F57A7" w:rsidRPr="004662A4"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4662A4">
              <w:rPr>
                <w:rFonts w:ascii="Times New Roman" w:eastAsia="Times New Roman" w:hAnsi="Times New Roman" w:cs="Times New Roman"/>
                <w:color w:val="000000"/>
                <w:sz w:val="24"/>
                <w:szCs w:val="24"/>
              </w:rPr>
              <w:t>SiO</w:t>
            </w:r>
            <w:proofErr w:type="spellEnd"/>
            <w:r w:rsidRPr="004662A4">
              <w:rPr>
                <w:rFonts w:ascii="Times New Roman" w:eastAsia="Times New Roman" w:hAnsi="Times New Roman" w:cs="Times New Roman"/>
                <w:color w:val="000000"/>
                <w:sz w:val="24"/>
                <w:szCs w:val="24"/>
              </w:rPr>
              <w:t>₂</w:t>
            </w:r>
          </w:p>
        </w:tc>
        <w:tc>
          <w:tcPr>
            <w:tcW w:w="1000" w:type="dxa"/>
            <w:tcBorders>
              <w:top w:val="nil"/>
              <w:left w:val="nil"/>
              <w:bottom w:val="single" w:sz="4" w:space="0" w:color="auto"/>
              <w:right w:val="single" w:sz="4" w:space="0" w:color="auto"/>
            </w:tcBorders>
            <w:shd w:val="clear" w:color="auto" w:fill="auto"/>
            <w:noWrap/>
            <w:vAlign w:val="center"/>
            <w:hideMark/>
          </w:tcPr>
          <w:p w14:paraId="64359088"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0,11</w:t>
            </w:r>
          </w:p>
        </w:tc>
        <w:tc>
          <w:tcPr>
            <w:tcW w:w="806" w:type="dxa"/>
            <w:tcBorders>
              <w:top w:val="nil"/>
              <w:left w:val="nil"/>
              <w:bottom w:val="single" w:sz="4" w:space="0" w:color="auto"/>
              <w:right w:val="single" w:sz="4" w:space="0" w:color="auto"/>
            </w:tcBorders>
            <w:shd w:val="clear" w:color="auto" w:fill="auto"/>
            <w:noWrap/>
            <w:vAlign w:val="center"/>
            <w:hideMark/>
          </w:tcPr>
          <w:p w14:paraId="75F6AAF0"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0,08</w:t>
            </w:r>
          </w:p>
        </w:tc>
        <w:tc>
          <w:tcPr>
            <w:tcW w:w="850" w:type="dxa"/>
            <w:tcBorders>
              <w:top w:val="nil"/>
              <w:left w:val="nil"/>
              <w:bottom w:val="single" w:sz="4" w:space="0" w:color="auto"/>
              <w:right w:val="single" w:sz="4" w:space="0" w:color="auto"/>
            </w:tcBorders>
            <w:shd w:val="clear" w:color="auto" w:fill="auto"/>
            <w:noWrap/>
            <w:vAlign w:val="center"/>
            <w:hideMark/>
          </w:tcPr>
          <w:p w14:paraId="1308AADB"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0,34</w:t>
            </w:r>
          </w:p>
        </w:tc>
        <w:tc>
          <w:tcPr>
            <w:tcW w:w="851" w:type="dxa"/>
            <w:tcBorders>
              <w:top w:val="nil"/>
              <w:left w:val="nil"/>
              <w:bottom w:val="single" w:sz="4" w:space="0" w:color="auto"/>
              <w:right w:val="single" w:sz="4" w:space="0" w:color="auto"/>
            </w:tcBorders>
            <w:shd w:val="clear" w:color="auto" w:fill="auto"/>
            <w:noWrap/>
            <w:vAlign w:val="center"/>
            <w:hideMark/>
          </w:tcPr>
          <w:p w14:paraId="4E8F5C2A"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0,39</w:t>
            </w:r>
          </w:p>
        </w:tc>
        <w:tc>
          <w:tcPr>
            <w:tcW w:w="850" w:type="dxa"/>
            <w:tcBorders>
              <w:top w:val="nil"/>
              <w:left w:val="nil"/>
              <w:bottom w:val="single" w:sz="4" w:space="0" w:color="auto"/>
              <w:right w:val="single" w:sz="4" w:space="0" w:color="auto"/>
            </w:tcBorders>
            <w:shd w:val="clear" w:color="auto" w:fill="auto"/>
            <w:noWrap/>
            <w:vAlign w:val="center"/>
            <w:hideMark/>
          </w:tcPr>
          <w:p w14:paraId="6CCF9178"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0,38</w:t>
            </w:r>
          </w:p>
        </w:tc>
        <w:tc>
          <w:tcPr>
            <w:tcW w:w="992" w:type="dxa"/>
            <w:tcBorders>
              <w:top w:val="nil"/>
              <w:left w:val="nil"/>
              <w:bottom w:val="single" w:sz="4" w:space="0" w:color="auto"/>
              <w:right w:val="single" w:sz="4" w:space="0" w:color="auto"/>
            </w:tcBorders>
            <w:shd w:val="clear" w:color="auto" w:fill="auto"/>
            <w:noWrap/>
            <w:vAlign w:val="center"/>
            <w:hideMark/>
          </w:tcPr>
          <w:p w14:paraId="720C9D1B"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0,53</w:t>
            </w:r>
          </w:p>
        </w:tc>
        <w:tc>
          <w:tcPr>
            <w:tcW w:w="993" w:type="dxa"/>
            <w:tcBorders>
              <w:top w:val="nil"/>
              <w:left w:val="nil"/>
              <w:bottom w:val="single" w:sz="4" w:space="0" w:color="auto"/>
              <w:right w:val="single" w:sz="4" w:space="0" w:color="auto"/>
            </w:tcBorders>
            <w:shd w:val="clear" w:color="auto" w:fill="auto"/>
            <w:noWrap/>
            <w:vAlign w:val="center"/>
            <w:hideMark/>
          </w:tcPr>
          <w:p w14:paraId="68F40007"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0,20</w:t>
            </w:r>
          </w:p>
        </w:tc>
        <w:tc>
          <w:tcPr>
            <w:tcW w:w="992" w:type="dxa"/>
            <w:tcBorders>
              <w:top w:val="nil"/>
              <w:left w:val="nil"/>
              <w:bottom w:val="single" w:sz="4" w:space="0" w:color="auto"/>
              <w:right w:val="single" w:sz="4" w:space="0" w:color="auto"/>
            </w:tcBorders>
            <w:shd w:val="clear" w:color="auto" w:fill="auto"/>
            <w:noWrap/>
            <w:vAlign w:val="center"/>
            <w:hideMark/>
          </w:tcPr>
          <w:p w14:paraId="73B20A0C"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-0,11</w:t>
            </w:r>
          </w:p>
        </w:tc>
        <w:tc>
          <w:tcPr>
            <w:tcW w:w="992" w:type="dxa"/>
            <w:tcBorders>
              <w:top w:val="nil"/>
              <w:left w:val="nil"/>
              <w:bottom w:val="single" w:sz="4" w:space="0" w:color="auto"/>
              <w:right w:val="single" w:sz="4" w:space="0" w:color="auto"/>
            </w:tcBorders>
            <w:shd w:val="clear" w:color="auto" w:fill="auto"/>
            <w:noWrap/>
            <w:vAlign w:val="center"/>
            <w:hideMark/>
          </w:tcPr>
          <w:p w14:paraId="103851B8" w14:textId="77777777" w:rsidR="001F57A7" w:rsidRPr="004662A4" w:rsidRDefault="001F57A7" w:rsidP="001F1E0A">
            <w:pPr>
              <w:spacing w:after="0" w:line="240" w:lineRule="auto"/>
              <w:jc w:val="right"/>
              <w:rPr>
                <w:rFonts w:ascii="Times New Roman" w:eastAsia="Times New Roman" w:hAnsi="Times New Roman" w:cs="Times New Roman"/>
                <w:sz w:val="24"/>
                <w:szCs w:val="24"/>
              </w:rPr>
            </w:pPr>
            <w:r w:rsidRPr="004662A4">
              <w:rPr>
                <w:rFonts w:ascii="Times New Roman" w:eastAsia="Times New Roman" w:hAnsi="Times New Roman" w:cs="Times New Roman"/>
                <w:sz w:val="24"/>
                <w:szCs w:val="24"/>
              </w:rPr>
              <w:t>1,00</w:t>
            </w:r>
          </w:p>
        </w:tc>
      </w:tr>
    </w:tbl>
    <w:p w14:paraId="5749E333" w14:textId="058F5174" w:rsidR="001F57A7" w:rsidRDefault="001F57A7" w:rsidP="00C74865">
      <w:pPr>
        <w:jc w:val="center"/>
        <w:rPr>
          <w:rFonts w:ascii="Times New Roman" w:hAnsi="Times New Roman" w:cs="Times New Roman"/>
          <w:sz w:val="24"/>
          <w:szCs w:val="24"/>
        </w:rPr>
      </w:pPr>
    </w:p>
    <w:p w14:paraId="08B46B5E" w14:textId="77777777" w:rsidR="001F57A7" w:rsidRDefault="001F57A7" w:rsidP="00C74865">
      <w:pPr>
        <w:jc w:val="center"/>
        <w:rPr>
          <w:rFonts w:ascii="Times New Roman" w:hAnsi="Times New Roman" w:cs="Times New Roman"/>
          <w:sz w:val="24"/>
          <w:szCs w:val="24"/>
        </w:rPr>
      </w:pPr>
    </w:p>
    <w:p w14:paraId="1462EC16" w14:textId="3E2DE882" w:rsidR="001F57A7" w:rsidRDefault="001F57A7" w:rsidP="00C74865">
      <w:pPr>
        <w:jc w:val="center"/>
        <w:rPr>
          <w:rFonts w:ascii="Times New Roman" w:hAnsi="Times New Roman" w:cs="Times New Roman"/>
          <w:sz w:val="24"/>
          <w:szCs w:val="24"/>
        </w:rPr>
      </w:pPr>
      <w:r>
        <w:rPr>
          <w:noProof/>
        </w:rPr>
        <w:drawing>
          <wp:inline distT="0" distB="0" distL="0" distR="0" wp14:anchorId="4A0A5D4E" wp14:editId="08AC6B95">
            <wp:extent cx="5760085" cy="4179505"/>
            <wp:effectExtent l="0" t="0" r="0"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85" cy="4179505"/>
                    </a:xfrm>
                    <a:prstGeom prst="rect">
                      <a:avLst/>
                    </a:prstGeom>
                    <a:noFill/>
                    <a:ln>
                      <a:noFill/>
                    </a:ln>
                  </pic:spPr>
                </pic:pic>
              </a:graphicData>
            </a:graphic>
          </wp:inline>
        </w:drawing>
      </w:r>
    </w:p>
    <w:p w14:paraId="023DA550" w14:textId="2593E00C" w:rsidR="001F57A7" w:rsidRDefault="001F57A7" w:rsidP="00C74865">
      <w:pPr>
        <w:jc w:val="center"/>
        <w:rPr>
          <w:rFonts w:ascii="Times New Roman" w:hAnsi="Times New Roman" w:cs="Times New Roman"/>
          <w:sz w:val="24"/>
          <w:szCs w:val="24"/>
        </w:rPr>
      </w:pPr>
      <w:r>
        <w:rPr>
          <w:rFonts w:ascii="Times New Roman" w:eastAsia="TimesNewRoman" w:hAnsi="Times New Roman" w:cs="Times New Roman"/>
          <w:sz w:val="28"/>
          <w:szCs w:val="28"/>
        </w:rPr>
        <w:t xml:space="preserve">Рисунок 5.11 </w:t>
      </w:r>
      <w:r>
        <w:rPr>
          <w:rFonts w:ascii="Times New Roman" w:eastAsia="TimesNewRoman" w:hAnsi="Times New Roman" w:cs="Times New Roman"/>
          <w:sz w:val="28"/>
          <w:szCs w:val="28"/>
          <w:lang w:val="kk-KZ"/>
        </w:rPr>
        <w:t>-</w:t>
      </w:r>
      <w:r>
        <w:rPr>
          <w:rFonts w:ascii="Times New Roman" w:eastAsia="TimesNewRoman" w:hAnsi="Times New Roman" w:cs="Times New Roman"/>
          <w:sz w:val="28"/>
          <w:szCs w:val="28"/>
        </w:rPr>
        <w:t xml:space="preserve"> </w:t>
      </w:r>
      <w:r w:rsidRPr="002718E0">
        <w:rPr>
          <w:rFonts w:ascii="Times New Roman" w:eastAsia="TimesNewRoman" w:hAnsi="Times New Roman" w:cs="Times New Roman"/>
          <w:sz w:val="28"/>
          <w:szCs w:val="28"/>
        </w:rPr>
        <w:t>Матричный график корреляций</w:t>
      </w:r>
      <w:r>
        <w:rPr>
          <w:rFonts w:ascii="Times New Roman" w:eastAsia="TimesNewRoman" w:hAnsi="Times New Roman" w:cs="Times New Roman"/>
          <w:sz w:val="28"/>
          <w:szCs w:val="28"/>
        </w:rPr>
        <w:t xml:space="preserve"> Кызылординской </w:t>
      </w:r>
      <w:proofErr w:type="spellStart"/>
      <w:r>
        <w:rPr>
          <w:rFonts w:ascii="Times New Roman" w:eastAsia="TimesNewRoman" w:hAnsi="Times New Roman" w:cs="Times New Roman"/>
          <w:sz w:val="28"/>
          <w:szCs w:val="28"/>
        </w:rPr>
        <w:t>област</w:t>
      </w:r>
      <w:proofErr w:type="spellEnd"/>
      <w:r>
        <w:rPr>
          <w:rFonts w:ascii="Times New Roman" w:eastAsia="TimesNewRoman" w:hAnsi="Times New Roman" w:cs="Times New Roman"/>
          <w:sz w:val="28"/>
          <w:szCs w:val="28"/>
          <w:lang w:val="kk-KZ"/>
        </w:rPr>
        <w:t>и</w:t>
      </w:r>
    </w:p>
    <w:p w14:paraId="77E0A50C" w14:textId="77777777" w:rsidR="001F57A7" w:rsidRDefault="001F57A7" w:rsidP="00C74865">
      <w:pPr>
        <w:jc w:val="center"/>
        <w:rPr>
          <w:rFonts w:ascii="Times New Roman" w:hAnsi="Times New Roman" w:cs="Times New Roman"/>
          <w:sz w:val="24"/>
          <w:szCs w:val="24"/>
        </w:rPr>
      </w:pPr>
    </w:p>
    <w:p w14:paraId="75757486" w14:textId="499518AE" w:rsidR="001F57A7" w:rsidRDefault="001F57A7" w:rsidP="00C74865">
      <w:pPr>
        <w:jc w:val="center"/>
        <w:rPr>
          <w:rFonts w:ascii="Times New Roman" w:hAnsi="Times New Roman" w:cs="Times New Roman"/>
          <w:sz w:val="24"/>
          <w:szCs w:val="24"/>
        </w:rPr>
        <w:sectPr w:rsidR="001F57A7" w:rsidSect="006E5536">
          <w:pgSz w:w="11906" w:h="16838"/>
          <w:pgMar w:top="1134" w:right="1134" w:bottom="1134" w:left="1701" w:header="709" w:footer="709" w:gutter="0"/>
          <w:cols w:space="708"/>
          <w:docGrid w:linePitch="360"/>
        </w:sectPr>
      </w:pPr>
    </w:p>
    <w:p w14:paraId="5E5CD5E1" w14:textId="16131766" w:rsidR="001F57A7" w:rsidRDefault="001F57A7" w:rsidP="00C74865">
      <w:pPr>
        <w:jc w:val="center"/>
        <w:rPr>
          <w:rFonts w:ascii="Times New Roman" w:hAnsi="Times New Roman" w:cs="Times New Roman"/>
          <w:sz w:val="24"/>
          <w:szCs w:val="24"/>
        </w:rPr>
      </w:pPr>
    </w:p>
    <w:p w14:paraId="24767FA9" w14:textId="77777777" w:rsidR="001F57A7" w:rsidRPr="002718E0" w:rsidRDefault="001F57A7" w:rsidP="001F57A7">
      <w:pPr>
        <w:jc w:val="center"/>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Таблица </w:t>
      </w:r>
      <w:r>
        <w:rPr>
          <w:rFonts w:ascii="Times New Roman" w:eastAsia="TimesNewRoman" w:hAnsi="Times New Roman" w:cs="Times New Roman"/>
          <w:sz w:val="28"/>
          <w:szCs w:val="28"/>
          <w:lang w:val="kk-KZ"/>
        </w:rPr>
        <w:t xml:space="preserve">5.6 - </w:t>
      </w:r>
      <w:r w:rsidRPr="002718E0">
        <w:rPr>
          <w:rFonts w:ascii="Times New Roman" w:eastAsia="TimesNewRoman" w:hAnsi="Times New Roman" w:cs="Times New Roman"/>
          <w:sz w:val="28"/>
          <w:szCs w:val="28"/>
        </w:rPr>
        <w:t>Расчетные значения парных корреляций по переменным</w:t>
      </w:r>
      <w:r>
        <w:rPr>
          <w:rFonts w:ascii="Times New Roman" w:eastAsia="TimesNewRoman" w:hAnsi="Times New Roman" w:cs="Times New Roman"/>
          <w:sz w:val="28"/>
          <w:szCs w:val="28"/>
        </w:rPr>
        <w:t xml:space="preserve"> Туркестанской области</w:t>
      </w:r>
    </w:p>
    <w:tbl>
      <w:tblPr>
        <w:tblW w:w="9072" w:type="dxa"/>
        <w:jc w:val="center"/>
        <w:tblLook w:val="04A0" w:firstRow="1" w:lastRow="0" w:firstColumn="1" w:lastColumn="0" w:noHBand="0" w:noVBand="1"/>
      </w:tblPr>
      <w:tblGrid>
        <w:gridCol w:w="996"/>
        <w:gridCol w:w="996"/>
        <w:gridCol w:w="810"/>
        <w:gridCol w:w="708"/>
        <w:gridCol w:w="851"/>
        <w:gridCol w:w="850"/>
        <w:gridCol w:w="851"/>
        <w:gridCol w:w="850"/>
        <w:gridCol w:w="851"/>
        <w:gridCol w:w="850"/>
        <w:gridCol w:w="993"/>
      </w:tblGrid>
      <w:tr w:rsidR="00C1220D" w:rsidRPr="0094663B" w14:paraId="052380B4" w14:textId="77777777" w:rsidTr="001F1E0A">
        <w:trPr>
          <w:trHeight w:val="315"/>
          <w:jc w:val="center"/>
        </w:trPr>
        <w:tc>
          <w:tcPr>
            <w:tcW w:w="4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0C473D" w14:textId="77777777" w:rsidR="001F57A7" w:rsidRPr="0094663B" w:rsidRDefault="001F57A7" w:rsidP="001F1E0A">
            <w:pPr>
              <w:spacing w:after="0" w:line="240" w:lineRule="auto"/>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 </w:t>
            </w:r>
          </w:p>
        </w:tc>
        <w:tc>
          <w:tcPr>
            <w:tcW w:w="996" w:type="dxa"/>
            <w:tcBorders>
              <w:top w:val="single" w:sz="4" w:space="0" w:color="auto"/>
              <w:left w:val="nil"/>
              <w:bottom w:val="single" w:sz="4" w:space="0" w:color="auto"/>
              <w:right w:val="single" w:sz="4" w:space="0" w:color="auto"/>
            </w:tcBorders>
            <w:shd w:val="clear" w:color="000000" w:fill="DDEBF7"/>
            <w:vAlign w:val="center"/>
            <w:hideMark/>
          </w:tcPr>
          <w:p w14:paraId="7F15EEFC"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Сухой остаток</w:t>
            </w:r>
          </w:p>
        </w:tc>
        <w:tc>
          <w:tcPr>
            <w:tcW w:w="810" w:type="dxa"/>
            <w:tcBorders>
              <w:top w:val="single" w:sz="4" w:space="0" w:color="auto"/>
              <w:left w:val="nil"/>
              <w:bottom w:val="single" w:sz="4" w:space="0" w:color="auto"/>
              <w:right w:val="single" w:sz="4" w:space="0" w:color="auto"/>
            </w:tcBorders>
            <w:shd w:val="clear" w:color="000000" w:fill="DDEBF7"/>
            <w:vAlign w:val="center"/>
            <w:hideMark/>
          </w:tcPr>
          <w:p w14:paraId="077E3542"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Na</w:t>
            </w:r>
          </w:p>
        </w:tc>
        <w:tc>
          <w:tcPr>
            <w:tcW w:w="708" w:type="dxa"/>
            <w:tcBorders>
              <w:top w:val="single" w:sz="4" w:space="0" w:color="auto"/>
              <w:left w:val="nil"/>
              <w:bottom w:val="single" w:sz="4" w:space="0" w:color="auto"/>
              <w:right w:val="single" w:sz="4" w:space="0" w:color="auto"/>
            </w:tcBorders>
            <w:shd w:val="clear" w:color="000000" w:fill="DDEBF7"/>
            <w:noWrap/>
            <w:vAlign w:val="center"/>
            <w:hideMark/>
          </w:tcPr>
          <w:p w14:paraId="0FCDD442"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K</w:t>
            </w:r>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6654B30D"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94663B">
              <w:rPr>
                <w:rFonts w:ascii="Times New Roman" w:eastAsia="Times New Roman" w:hAnsi="Times New Roman" w:cs="Times New Roman"/>
                <w:color w:val="000000"/>
                <w:sz w:val="24"/>
                <w:szCs w:val="24"/>
              </w:rPr>
              <w:t>Ca</w:t>
            </w:r>
            <w:proofErr w:type="spellEnd"/>
            <w:r w:rsidRPr="0094663B">
              <w:rPr>
                <w:rFonts w:ascii="Times New Roman" w:eastAsia="Times New Roman" w:hAnsi="Times New Roman" w:cs="Times New Roman"/>
                <w:color w:val="000000"/>
                <w:sz w:val="24"/>
                <w:szCs w:val="24"/>
                <w:vertAlign w:val="superscript"/>
              </w:rPr>
              <w:t xml:space="preserve"> </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5A65FA13"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94663B">
              <w:rPr>
                <w:rFonts w:ascii="Times New Roman" w:eastAsia="Times New Roman" w:hAnsi="Times New Roman" w:cs="Times New Roman"/>
                <w:color w:val="000000"/>
                <w:sz w:val="24"/>
                <w:szCs w:val="24"/>
              </w:rPr>
              <w:t>Mg</w:t>
            </w:r>
            <w:proofErr w:type="spellEnd"/>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15378A84"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HCO</w:t>
            </w:r>
            <w:r w:rsidRPr="0094663B">
              <w:rPr>
                <w:rFonts w:ascii="Times New Roman" w:eastAsia="Times New Roman" w:hAnsi="Times New Roman" w:cs="Times New Roman"/>
                <w:color w:val="000000"/>
                <w:sz w:val="24"/>
                <w:szCs w:val="24"/>
                <w:vertAlign w:val="subscript"/>
              </w:rPr>
              <w:t>3</w:t>
            </w:r>
            <w:r w:rsidRPr="0094663B">
              <w:rPr>
                <w:rFonts w:ascii="Times New Roman" w:eastAsia="Times New Roman" w:hAnsi="Times New Roman" w:cs="Times New Roman"/>
                <w:color w:val="000000"/>
                <w:sz w:val="24"/>
                <w:szCs w:val="24"/>
                <w:vertAlign w:val="superscript"/>
              </w:rPr>
              <w:t xml:space="preserve"> </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0EC994BE"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94663B">
              <w:rPr>
                <w:rFonts w:ascii="Times New Roman" w:eastAsia="Times New Roman" w:hAnsi="Times New Roman" w:cs="Times New Roman"/>
                <w:color w:val="000000"/>
                <w:sz w:val="24"/>
                <w:szCs w:val="24"/>
              </w:rPr>
              <w:t>Cl</w:t>
            </w:r>
            <w:proofErr w:type="spellEnd"/>
          </w:p>
        </w:tc>
        <w:tc>
          <w:tcPr>
            <w:tcW w:w="851" w:type="dxa"/>
            <w:tcBorders>
              <w:top w:val="single" w:sz="4" w:space="0" w:color="auto"/>
              <w:left w:val="nil"/>
              <w:bottom w:val="single" w:sz="4" w:space="0" w:color="auto"/>
              <w:right w:val="single" w:sz="4" w:space="0" w:color="auto"/>
            </w:tcBorders>
            <w:shd w:val="clear" w:color="000000" w:fill="DDEBF7"/>
            <w:noWrap/>
            <w:vAlign w:val="center"/>
            <w:hideMark/>
          </w:tcPr>
          <w:p w14:paraId="665BE5A2"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SO</w:t>
            </w:r>
            <w:r w:rsidRPr="0094663B">
              <w:rPr>
                <w:rFonts w:ascii="Times New Roman" w:eastAsia="Times New Roman" w:hAnsi="Times New Roman" w:cs="Times New Roman"/>
                <w:color w:val="000000"/>
                <w:sz w:val="24"/>
                <w:szCs w:val="24"/>
                <w:vertAlign w:val="subscript"/>
              </w:rPr>
              <w:t>4</w:t>
            </w:r>
          </w:p>
        </w:tc>
        <w:tc>
          <w:tcPr>
            <w:tcW w:w="850" w:type="dxa"/>
            <w:tcBorders>
              <w:top w:val="single" w:sz="4" w:space="0" w:color="auto"/>
              <w:left w:val="nil"/>
              <w:bottom w:val="single" w:sz="4" w:space="0" w:color="auto"/>
              <w:right w:val="single" w:sz="4" w:space="0" w:color="auto"/>
            </w:tcBorders>
            <w:shd w:val="clear" w:color="000000" w:fill="DDEBF7"/>
            <w:noWrap/>
            <w:vAlign w:val="center"/>
            <w:hideMark/>
          </w:tcPr>
          <w:p w14:paraId="6E8562EC"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NO</w:t>
            </w:r>
            <w:r w:rsidRPr="0094663B">
              <w:rPr>
                <w:rFonts w:ascii="Times New Roman" w:eastAsia="Times New Roman" w:hAnsi="Times New Roman" w:cs="Times New Roman"/>
                <w:color w:val="000000"/>
                <w:sz w:val="24"/>
                <w:szCs w:val="24"/>
                <w:vertAlign w:val="subscript"/>
              </w:rPr>
              <w:t>3</w:t>
            </w:r>
          </w:p>
        </w:tc>
        <w:tc>
          <w:tcPr>
            <w:tcW w:w="993"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0E30E73B"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2718E0">
              <w:rPr>
                <w:rFonts w:ascii="Times New Roman" w:eastAsia="Times New Roman" w:hAnsi="Times New Roman" w:cs="Times New Roman"/>
                <w:color w:val="000000"/>
                <w:sz w:val="24"/>
                <w:szCs w:val="24"/>
              </w:rPr>
              <w:t>SiO</w:t>
            </w:r>
            <w:proofErr w:type="spellEnd"/>
            <w:r w:rsidRPr="0094663B">
              <w:rPr>
                <w:rFonts w:ascii="Times New Roman" w:eastAsia="Times New Roman" w:hAnsi="Times New Roman" w:cs="Times New Roman"/>
                <w:color w:val="000000"/>
                <w:sz w:val="24"/>
                <w:szCs w:val="24"/>
              </w:rPr>
              <w:t>₂</w:t>
            </w:r>
          </w:p>
        </w:tc>
      </w:tr>
      <w:tr w:rsidR="00277E10" w:rsidRPr="0094663B" w14:paraId="1CB84705" w14:textId="77777777" w:rsidTr="001F1E0A">
        <w:trPr>
          <w:trHeight w:val="300"/>
          <w:jc w:val="center"/>
        </w:trPr>
        <w:tc>
          <w:tcPr>
            <w:tcW w:w="462" w:type="dxa"/>
            <w:tcBorders>
              <w:top w:val="nil"/>
              <w:left w:val="single" w:sz="4" w:space="0" w:color="auto"/>
              <w:bottom w:val="single" w:sz="4" w:space="0" w:color="auto"/>
              <w:right w:val="single" w:sz="4" w:space="0" w:color="auto"/>
            </w:tcBorders>
            <w:shd w:val="clear" w:color="000000" w:fill="DDEBF7"/>
            <w:vAlign w:val="center"/>
            <w:hideMark/>
          </w:tcPr>
          <w:p w14:paraId="3E0D2AB2"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Сухой остаток</w:t>
            </w:r>
          </w:p>
        </w:tc>
        <w:tc>
          <w:tcPr>
            <w:tcW w:w="996" w:type="dxa"/>
            <w:tcBorders>
              <w:top w:val="nil"/>
              <w:left w:val="nil"/>
              <w:bottom w:val="single" w:sz="4" w:space="0" w:color="auto"/>
              <w:right w:val="single" w:sz="4" w:space="0" w:color="auto"/>
            </w:tcBorders>
            <w:shd w:val="clear" w:color="auto" w:fill="auto"/>
            <w:noWrap/>
            <w:vAlign w:val="center"/>
            <w:hideMark/>
          </w:tcPr>
          <w:p w14:paraId="1A2BB61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810" w:type="dxa"/>
            <w:tcBorders>
              <w:top w:val="nil"/>
              <w:left w:val="nil"/>
              <w:bottom w:val="single" w:sz="4" w:space="0" w:color="auto"/>
              <w:right w:val="single" w:sz="4" w:space="0" w:color="auto"/>
            </w:tcBorders>
            <w:shd w:val="clear" w:color="auto" w:fill="auto"/>
            <w:noWrap/>
            <w:vAlign w:val="center"/>
            <w:hideMark/>
          </w:tcPr>
          <w:p w14:paraId="19F4AE5A"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0,89</w:t>
            </w:r>
          </w:p>
        </w:tc>
        <w:tc>
          <w:tcPr>
            <w:tcW w:w="708" w:type="dxa"/>
            <w:tcBorders>
              <w:top w:val="nil"/>
              <w:left w:val="nil"/>
              <w:bottom w:val="single" w:sz="4" w:space="0" w:color="auto"/>
              <w:right w:val="single" w:sz="4" w:space="0" w:color="auto"/>
            </w:tcBorders>
            <w:shd w:val="clear" w:color="auto" w:fill="auto"/>
            <w:noWrap/>
            <w:vAlign w:val="center"/>
            <w:hideMark/>
          </w:tcPr>
          <w:p w14:paraId="5AD1760E"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0,75</w:t>
            </w:r>
          </w:p>
        </w:tc>
        <w:tc>
          <w:tcPr>
            <w:tcW w:w="851" w:type="dxa"/>
            <w:tcBorders>
              <w:top w:val="nil"/>
              <w:left w:val="nil"/>
              <w:bottom w:val="single" w:sz="4" w:space="0" w:color="auto"/>
              <w:right w:val="single" w:sz="4" w:space="0" w:color="auto"/>
            </w:tcBorders>
            <w:shd w:val="clear" w:color="auto" w:fill="auto"/>
            <w:noWrap/>
            <w:vAlign w:val="center"/>
            <w:hideMark/>
          </w:tcPr>
          <w:p w14:paraId="30AADC3E"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0,21</w:t>
            </w:r>
          </w:p>
        </w:tc>
        <w:tc>
          <w:tcPr>
            <w:tcW w:w="850" w:type="dxa"/>
            <w:tcBorders>
              <w:top w:val="nil"/>
              <w:left w:val="nil"/>
              <w:bottom w:val="single" w:sz="4" w:space="0" w:color="auto"/>
              <w:right w:val="single" w:sz="4" w:space="0" w:color="auto"/>
            </w:tcBorders>
            <w:shd w:val="clear" w:color="auto" w:fill="auto"/>
            <w:noWrap/>
            <w:vAlign w:val="center"/>
            <w:hideMark/>
          </w:tcPr>
          <w:p w14:paraId="25CFF23E"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0,74</w:t>
            </w:r>
          </w:p>
        </w:tc>
        <w:tc>
          <w:tcPr>
            <w:tcW w:w="851" w:type="dxa"/>
            <w:tcBorders>
              <w:top w:val="nil"/>
              <w:left w:val="nil"/>
              <w:bottom w:val="single" w:sz="4" w:space="0" w:color="auto"/>
              <w:right w:val="single" w:sz="4" w:space="0" w:color="auto"/>
            </w:tcBorders>
            <w:shd w:val="clear" w:color="auto" w:fill="auto"/>
            <w:noWrap/>
            <w:vAlign w:val="center"/>
            <w:hideMark/>
          </w:tcPr>
          <w:p w14:paraId="358D0572"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0,41</w:t>
            </w:r>
          </w:p>
        </w:tc>
        <w:tc>
          <w:tcPr>
            <w:tcW w:w="850" w:type="dxa"/>
            <w:tcBorders>
              <w:top w:val="nil"/>
              <w:left w:val="nil"/>
              <w:bottom w:val="single" w:sz="4" w:space="0" w:color="auto"/>
              <w:right w:val="single" w:sz="4" w:space="0" w:color="auto"/>
            </w:tcBorders>
            <w:shd w:val="clear" w:color="auto" w:fill="auto"/>
            <w:noWrap/>
            <w:vAlign w:val="center"/>
            <w:hideMark/>
          </w:tcPr>
          <w:p w14:paraId="7E16C6D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0,86</w:t>
            </w:r>
          </w:p>
        </w:tc>
        <w:tc>
          <w:tcPr>
            <w:tcW w:w="851" w:type="dxa"/>
            <w:tcBorders>
              <w:top w:val="nil"/>
              <w:left w:val="nil"/>
              <w:bottom w:val="single" w:sz="4" w:space="0" w:color="auto"/>
              <w:right w:val="single" w:sz="4" w:space="0" w:color="auto"/>
            </w:tcBorders>
            <w:shd w:val="clear" w:color="auto" w:fill="auto"/>
            <w:noWrap/>
            <w:vAlign w:val="center"/>
            <w:hideMark/>
          </w:tcPr>
          <w:p w14:paraId="4AD743E7"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0,93</w:t>
            </w:r>
          </w:p>
        </w:tc>
        <w:tc>
          <w:tcPr>
            <w:tcW w:w="850" w:type="dxa"/>
            <w:tcBorders>
              <w:top w:val="nil"/>
              <w:left w:val="nil"/>
              <w:bottom w:val="single" w:sz="4" w:space="0" w:color="auto"/>
              <w:right w:val="single" w:sz="4" w:space="0" w:color="auto"/>
            </w:tcBorders>
            <w:shd w:val="clear" w:color="auto" w:fill="auto"/>
            <w:noWrap/>
            <w:vAlign w:val="center"/>
            <w:hideMark/>
          </w:tcPr>
          <w:p w14:paraId="3F54E370"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0,11</w:t>
            </w:r>
          </w:p>
        </w:tc>
        <w:tc>
          <w:tcPr>
            <w:tcW w:w="993" w:type="dxa"/>
            <w:tcBorders>
              <w:top w:val="nil"/>
              <w:left w:val="nil"/>
              <w:bottom w:val="single" w:sz="4" w:space="0" w:color="auto"/>
              <w:right w:val="single" w:sz="4" w:space="0" w:color="auto"/>
            </w:tcBorders>
            <w:shd w:val="clear" w:color="auto" w:fill="auto"/>
            <w:noWrap/>
            <w:vAlign w:val="center"/>
            <w:hideMark/>
          </w:tcPr>
          <w:p w14:paraId="36A61675"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0,48</w:t>
            </w:r>
          </w:p>
        </w:tc>
      </w:tr>
      <w:tr w:rsidR="00277E10" w:rsidRPr="0094663B" w14:paraId="78030291" w14:textId="77777777" w:rsidTr="001F1E0A">
        <w:trPr>
          <w:trHeight w:val="300"/>
          <w:jc w:val="center"/>
        </w:trPr>
        <w:tc>
          <w:tcPr>
            <w:tcW w:w="462" w:type="dxa"/>
            <w:tcBorders>
              <w:top w:val="nil"/>
              <w:left w:val="single" w:sz="4" w:space="0" w:color="auto"/>
              <w:bottom w:val="single" w:sz="4" w:space="0" w:color="auto"/>
              <w:right w:val="single" w:sz="4" w:space="0" w:color="auto"/>
            </w:tcBorders>
            <w:shd w:val="clear" w:color="000000" w:fill="DDEBF7"/>
            <w:vAlign w:val="center"/>
            <w:hideMark/>
          </w:tcPr>
          <w:p w14:paraId="64894D5A"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Na</w:t>
            </w:r>
          </w:p>
        </w:tc>
        <w:tc>
          <w:tcPr>
            <w:tcW w:w="996" w:type="dxa"/>
            <w:tcBorders>
              <w:top w:val="nil"/>
              <w:left w:val="nil"/>
              <w:bottom w:val="single" w:sz="4" w:space="0" w:color="auto"/>
              <w:right w:val="single" w:sz="4" w:space="0" w:color="auto"/>
            </w:tcBorders>
            <w:shd w:val="clear" w:color="auto" w:fill="auto"/>
            <w:noWrap/>
            <w:vAlign w:val="center"/>
            <w:hideMark/>
          </w:tcPr>
          <w:p w14:paraId="02695AED"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0,89</w:t>
            </w:r>
          </w:p>
        </w:tc>
        <w:tc>
          <w:tcPr>
            <w:tcW w:w="810" w:type="dxa"/>
            <w:tcBorders>
              <w:top w:val="nil"/>
              <w:left w:val="nil"/>
              <w:bottom w:val="single" w:sz="4" w:space="0" w:color="auto"/>
              <w:right w:val="single" w:sz="4" w:space="0" w:color="auto"/>
            </w:tcBorders>
            <w:shd w:val="clear" w:color="auto" w:fill="auto"/>
            <w:noWrap/>
            <w:vAlign w:val="center"/>
            <w:hideMark/>
          </w:tcPr>
          <w:p w14:paraId="1ED1F8C9"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708" w:type="dxa"/>
            <w:tcBorders>
              <w:top w:val="nil"/>
              <w:left w:val="nil"/>
              <w:bottom w:val="single" w:sz="4" w:space="0" w:color="auto"/>
              <w:right w:val="single" w:sz="4" w:space="0" w:color="auto"/>
            </w:tcBorders>
            <w:shd w:val="clear" w:color="auto" w:fill="auto"/>
            <w:noWrap/>
            <w:vAlign w:val="center"/>
            <w:hideMark/>
          </w:tcPr>
          <w:p w14:paraId="784203D2"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0,77</w:t>
            </w:r>
          </w:p>
        </w:tc>
        <w:tc>
          <w:tcPr>
            <w:tcW w:w="851" w:type="dxa"/>
            <w:tcBorders>
              <w:top w:val="nil"/>
              <w:left w:val="nil"/>
              <w:bottom w:val="single" w:sz="4" w:space="0" w:color="auto"/>
              <w:right w:val="single" w:sz="4" w:space="0" w:color="auto"/>
            </w:tcBorders>
            <w:shd w:val="clear" w:color="auto" w:fill="auto"/>
            <w:noWrap/>
            <w:vAlign w:val="center"/>
            <w:hideMark/>
          </w:tcPr>
          <w:p w14:paraId="1799871A"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-0,20</w:t>
            </w:r>
          </w:p>
        </w:tc>
        <w:tc>
          <w:tcPr>
            <w:tcW w:w="850" w:type="dxa"/>
            <w:tcBorders>
              <w:top w:val="nil"/>
              <w:left w:val="nil"/>
              <w:bottom w:val="single" w:sz="4" w:space="0" w:color="auto"/>
              <w:right w:val="single" w:sz="4" w:space="0" w:color="auto"/>
            </w:tcBorders>
            <w:shd w:val="clear" w:color="auto" w:fill="auto"/>
            <w:noWrap/>
            <w:vAlign w:val="center"/>
            <w:hideMark/>
          </w:tcPr>
          <w:p w14:paraId="77E0B500"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0,42</w:t>
            </w:r>
          </w:p>
        </w:tc>
        <w:tc>
          <w:tcPr>
            <w:tcW w:w="851" w:type="dxa"/>
            <w:tcBorders>
              <w:top w:val="nil"/>
              <w:left w:val="nil"/>
              <w:bottom w:val="single" w:sz="4" w:space="0" w:color="auto"/>
              <w:right w:val="single" w:sz="4" w:space="0" w:color="auto"/>
            </w:tcBorders>
            <w:shd w:val="clear" w:color="auto" w:fill="auto"/>
            <w:noWrap/>
            <w:vAlign w:val="center"/>
            <w:hideMark/>
          </w:tcPr>
          <w:p w14:paraId="028CC8ED"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0,09</w:t>
            </w:r>
          </w:p>
        </w:tc>
        <w:tc>
          <w:tcPr>
            <w:tcW w:w="850" w:type="dxa"/>
            <w:tcBorders>
              <w:top w:val="nil"/>
              <w:left w:val="nil"/>
              <w:bottom w:val="single" w:sz="4" w:space="0" w:color="auto"/>
              <w:right w:val="single" w:sz="4" w:space="0" w:color="auto"/>
            </w:tcBorders>
            <w:shd w:val="clear" w:color="auto" w:fill="auto"/>
            <w:noWrap/>
            <w:vAlign w:val="center"/>
            <w:hideMark/>
          </w:tcPr>
          <w:p w14:paraId="6E04CC64"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0,95</w:t>
            </w:r>
          </w:p>
        </w:tc>
        <w:tc>
          <w:tcPr>
            <w:tcW w:w="851" w:type="dxa"/>
            <w:tcBorders>
              <w:top w:val="nil"/>
              <w:left w:val="nil"/>
              <w:bottom w:val="single" w:sz="4" w:space="0" w:color="auto"/>
              <w:right w:val="single" w:sz="4" w:space="0" w:color="auto"/>
            </w:tcBorders>
            <w:shd w:val="clear" w:color="auto" w:fill="auto"/>
            <w:noWrap/>
            <w:vAlign w:val="center"/>
            <w:hideMark/>
          </w:tcPr>
          <w:p w14:paraId="4921FD2F"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0,82</w:t>
            </w:r>
          </w:p>
        </w:tc>
        <w:tc>
          <w:tcPr>
            <w:tcW w:w="850" w:type="dxa"/>
            <w:tcBorders>
              <w:top w:val="nil"/>
              <w:left w:val="nil"/>
              <w:bottom w:val="single" w:sz="4" w:space="0" w:color="auto"/>
              <w:right w:val="single" w:sz="4" w:space="0" w:color="auto"/>
            </w:tcBorders>
            <w:shd w:val="clear" w:color="auto" w:fill="auto"/>
            <w:noWrap/>
            <w:vAlign w:val="center"/>
            <w:hideMark/>
          </w:tcPr>
          <w:p w14:paraId="37FAD15C"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-0,06</w:t>
            </w:r>
          </w:p>
        </w:tc>
        <w:tc>
          <w:tcPr>
            <w:tcW w:w="993" w:type="dxa"/>
            <w:tcBorders>
              <w:top w:val="nil"/>
              <w:left w:val="nil"/>
              <w:bottom w:val="single" w:sz="4" w:space="0" w:color="auto"/>
              <w:right w:val="single" w:sz="4" w:space="0" w:color="auto"/>
            </w:tcBorders>
            <w:shd w:val="clear" w:color="auto" w:fill="auto"/>
            <w:noWrap/>
            <w:vAlign w:val="center"/>
            <w:hideMark/>
          </w:tcPr>
          <w:p w14:paraId="2C3E95BB"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0,46</w:t>
            </w:r>
          </w:p>
        </w:tc>
      </w:tr>
      <w:tr w:rsidR="00277E10" w:rsidRPr="0094663B" w14:paraId="120A9FAE" w14:textId="77777777" w:rsidTr="001F1E0A">
        <w:trPr>
          <w:trHeight w:val="300"/>
          <w:jc w:val="center"/>
        </w:trPr>
        <w:tc>
          <w:tcPr>
            <w:tcW w:w="462" w:type="dxa"/>
            <w:tcBorders>
              <w:top w:val="nil"/>
              <w:left w:val="single" w:sz="4" w:space="0" w:color="auto"/>
              <w:bottom w:val="single" w:sz="4" w:space="0" w:color="auto"/>
              <w:right w:val="single" w:sz="4" w:space="0" w:color="auto"/>
            </w:tcBorders>
            <w:shd w:val="clear" w:color="000000" w:fill="DDEBF7"/>
            <w:noWrap/>
            <w:vAlign w:val="center"/>
            <w:hideMark/>
          </w:tcPr>
          <w:p w14:paraId="26867A80"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K</w:t>
            </w:r>
          </w:p>
        </w:tc>
        <w:tc>
          <w:tcPr>
            <w:tcW w:w="996" w:type="dxa"/>
            <w:tcBorders>
              <w:top w:val="nil"/>
              <w:left w:val="nil"/>
              <w:bottom w:val="single" w:sz="4" w:space="0" w:color="auto"/>
              <w:right w:val="single" w:sz="4" w:space="0" w:color="auto"/>
            </w:tcBorders>
            <w:shd w:val="clear" w:color="auto" w:fill="auto"/>
            <w:noWrap/>
            <w:vAlign w:val="center"/>
            <w:hideMark/>
          </w:tcPr>
          <w:p w14:paraId="101643DD"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0,75</w:t>
            </w:r>
          </w:p>
        </w:tc>
        <w:tc>
          <w:tcPr>
            <w:tcW w:w="810" w:type="dxa"/>
            <w:tcBorders>
              <w:top w:val="nil"/>
              <w:left w:val="nil"/>
              <w:bottom w:val="single" w:sz="4" w:space="0" w:color="auto"/>
              <w:right w:val="single" w:sz="4" w:space="0" w:color="auto"/>
            </w:tcBorders>
            <w:shd w:val="clear" w:color="auto" w:fill="auto"/>
            <w:noWrap/>
            <w:vAlign w:val="center"/>
            <w:hideMark/>
          </w:tcPr>
          <w:p w14:paraId="4136341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0,77</w:t>
            </w:r>
          </w:p>
        </w:tc>
        <w:tc>
          <w:tcPr>
            <w:tcW w:w="708" w:type="dxa"/>
            <w:tcBorders>
              <w:top w:val="nil"/>
              <w:left w:val="nil"/>
              <w:bottom w:val="single" w:sz="4" w:space="0" w:color="auto"/>
              <w:right w:val="single" w:sz="4" w:space="0" w:color="auto"/>
            </w:tcBorders>
            <w:shd w:val="clear" w:color="auto" w:fill="auto"/>
            <w:noWrap/>
            <w:vAlign w:val="center"/>
            <w:hideMark/>
          </w:tcPr>
          <w:p w14:paraId="57789EFB"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851" w:type="dxa"/>
            <w:tcBorders>
              <w:top w:val="nil"/>
              <w:left w:val="nil"/>
              <w:bottom w:val="single" w:sz="4" w:space="0" w:color="auto"/>
              <w:right w:val="single" w:sz="4" w:space="0" w:color="auto"/>
            </w:tcBorders>
            <w:shd w:val="clear" w:color="auto" w:fill="auto"/>
            <w:noWrap/>
            <w:vAlign w:val="center"/>
            <w:hideMark/>
          </w:tcPr>
          <w:p w14:paraId="4977FA7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0,14</w:t>
            </w:r>
          </w:p>
        </w:tc>
        <w:tc>
          <w:tcPr>
            <w:tcW w:w="850" w:type="dxa"/>
            <w:tcBorders>
              <w:top w:val="nil"/>
              <w:left w:val="nil"/>
              <w:bottom w:val="single" w:sz="4" w:space="0" w:color="auto"/>
              <w:right w:val="single" w:sz="4" w:space="0" w:color="auto"/>
            </w:tcBorders>
            <w:shd w:val="clear" w:color="auto" w:fill="auto"/>
            <w:noWrap/>
            <w:vAlign w:val="center"/>
            <w:hideMark/>
          </w:tcPr>
          <w:p w14:paraId="1AD0AE07"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0,48</w:t>
            </w:r>
          </w:p>
        </w:tc>
        <w:tc>
          <w:tcPr>
            <w:tcW w:w="851" w:type="dxa"/>
            <w:tcBorders>
              <w:top w:val="nil"/>
              <w:left w:val="nil"/>
              <w:bottom w:val="single" w:sz="4" w:space="0" w:color="auto"/>
              <w:right w:val="single" w:sz="4" w:space="0" w:color="auto"/>
            </w:tcBorders>
            <w:shd w:val="clear" w:color="auto" w:fill="auto"/>
            <w:noWrap/>
            <w:vAlign w:val="center"/>
            <w:hideMark/>
          </w:tcPr>
          <w:p w14:paraId="52B1139D"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0,13</w:t>
            </w:r>
          </w:p>
        </w:tc>
        <w:tc>
          <w:tcPr>
            <w:tcW w:w="850" w:type="dxa"/>
            <w:tcBorders>
              <w:top w:val="nil"/>
              <w:left w:val="nil"/>
              <w:bottom w:val="single" w:sz="4" w:space="0" w:color="auto"/>
              <w:right w:val="single" w:sz="4" w:space="0" w:color="auto"/>
            </w:tcBorders>
            <w:shd w:val="clear" w:color="auto" w:fill="auto"/>
            <w:noWrap/>
            <w:vAlign w:val="center"/>
            <w:hideMark/>
          </w:tcPr>
          <w:p w14:paraId="6E4A5C67"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0,83</w:t>
            </w:r>
          </w:p>
        </w:tc>
        <w:tc>
          <w:tcPr>
            <w:tcW w:w="851" w:type="dxa"/>
            <w:tcBorders>
              <w:top w:val="nil"/>
              <w:left w:val="nil"/>
              <w:bottom w:val="single" w:sz="4" w:space="0" w:color="auto"/>
              <w:right w:val="single" w:sz="4" w:space="0" w:color="auto"/>
            </w:tcBorders>
            <w:shd w:val="clear" w:color="auto" w:fill="auto"/>
            <w:noWrap/>
            <w:vAlign w:val="center"/>
            <w:hideMark/>
          </w:tcPr>
          <w:p w14:paraId="35C7CA9D"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0,75</w:t>
            </w:r>
          </w:p>
        </w:tc>
        <w:tc>
          <w:tcPr>
            <w:tcW w:w="850" w:type="dxa"/>
            <w:tcBorders>
              <w:top w:val="nil"/>
              <w:left w:val="nil"/>
              <w:bottom w:val="single" w:sz="4" w:space="0" w:color="auto"/>
              <w:right w:val="single" w:sz="4" w:space="0" w:color="auto"/>
            </w:tcBorders>
            <w:shd w:val="clear" w:color="auto" w:fill="auto"/>
            <w:noWrap/>
            <w:vAlign w:val="center"/>
            <w:hideMark/>
          </w:tcPr>
          <w:p w14:paraId="4CB4B1CA"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0,07</w:t>
            </w:r>
          </w:p>
        </w:tc>
        <w:tc>
          <w:tcPr>
            <w:tcW w:w="993" w:type="dxa"/>
            <w:tcBorders>
              <w:top w:val="nil"/>
              <w:left w:val="nil"/>
              <w:bottom w:val="single" w:sz="4" w:space="0" w:color="auto"/>
              <w:right w:val="single" w:sz="4" w:space="0" w:color="auto"/>
            </w:tcBorders>
            <w:shd w:val="clear" w:color="auto" w:fill="auto"/>
            <w:noWrap/>
            <w:vAlign w:val="center"/>
            <w:hideMark/>
          </w:tcPr>
          <w:p w14:paraId="4B157A8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0,55</w:t>
            </w:r>
          </w:p>
        </w:tc>
      </w:tr>
      <w:tr w:rsidR="00277E10" w:rsidRPr="0094663B" w14:paraId="2BBD442D" w14:textId="77777777" w:rsidTr="001F1E0A">
        <w:trPr>
          <w:trHeight w:val="315"/>
          <w:jc w:val="center"/>
        </w:trPr>
        <w:tc>
          <w:tcPr>
            <w:tcW w:w="462" w:type="dxa"/>
            <w:tcBorders>
              <w:top w:val="nil"/>
              <w:left w:val="single" w:sz="4" w:space="0" w:color="auto"/>
              <w:bottom w:val="single" w:sz="4" w:space="0" w:color="auto"/>
              <w:right w:val="single" w:sz="4" w:space="0" w:color="auto"/>
            </w:tcBorders>
            <w:shd w:val="clear" w:color="000000" w:fill="DDEBF7"/>
            <w:noWrap/>
            <w:vAlign w:val="center"/>
            <w:hideMark/>
          </w:tcPr>
          <w:p w14:paraId="3C9C9BBF"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94663B">
              <w:rPr>
                <w:rFonts w:ascii="Times New Roman" w:eastAsia="Times New Roman" w:hAnsi="Times New Roman" w:cs="Times New Roman"/>
                <w:color w:val="000000"/>
                <w:sz w:val="24"/>
                <w:szCs w:val="24"/>
              </w:rPr>
              <w:t>Ca</w:t>
            </w:r>
            <w:proofErr w:type="spellEnd"/>
            <w:r w:rsidRPr="0094663B">
              <w:rPr>
                <w:rFonts w:ascii="Times New Roman" w:eastAsia="Times New Roman" w:hAnsi="Times New Roman" w:cs="Times New Roman"/>
                <w:color w:val="000000"/>
                <w:sz w:val="24"/>
                <w:szCs w:val="24"/>
                <w:vertAlign w:val="superscript"/>
              </w:rPr>
              <w:t xml:space="preserve"> </w:t>
            </w:r>
          </w:p>
        </w:tc>
        <w:tc>
          <w:tcPr>
            <w:tcW w:w="996" w:type="dxa"/>
            <w:tcBorders>
              <w:top w:val="nil"/>
              <w:left w:val="nil"/>
              <w:bottom w:val="single" w:sz="4" w:space="0" w:color="auto"/>
              <w:right w:val="single" w:sz="4" w:space="0" w:color="auto"/>
            </w:tcBorders>
            <w:shd w:val="clear" w:color="auto" w:fill="auto"/>
            <w:noWrap/>
            <w:vAlign w:val="center"/>
            <w:hideMark/>
          </w:tcPr>
          <w:p w14:paraId="5F0FB771"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0,21</w:t>
            </w:r>
          </w:p>
        </w:tc>
        <w:tc>
          <w:tcPr>
            <w:tcW w:w="810" w:type="dxa"/>
            <w:tcBorders>
              <w:top w:val="nil"/>
              <w:left w:val="nil"/>
              <w:bottom w:val="single" w:sz="4" w:space="0" w:color="auto"/>
              <w:right w:val="single" w:sz="4" w:space="0" w:color="auto"/>
            </w:tcBorders>
            <w:shd w:val="clear" w:color="auto" w:fill="auto"/>
            <w:noWrap/>
            <w:vAlign w:val="center"/>
            <w:hideMark/>
          </w:tcPr>
          <w:p w14:paraId="78FD47B5"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-0,20</w:t>
            </w:r>
          </w:p>
        </w:tc>
        <w:tc>
          <w:tcPr>
            <w:tcW w:w="708" w:type="dxa"/>
            <w:tcBorders>
              <w:top w:val="nil"/>
              <w:left w:val="nil"/>
              <w:bottom w:val="single" w:sz="4" w:space="0" w:color="auto"/>
              <w:right w:val="single" w:sz="4" w:space="0" w:color="auto"/>
            </w:tcBorders>
            <w:shd w:val="clear" w:color="auto" w:fill="auto"/>
            <w:noWrap/>
            <w:vAlign w:val="center"/>
            <w:hideMark/>
          </w:tcPr>
          <w:p w14:paraId="27B4ECE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0,14</w:t>
            </w:r>
          </w:p>
        </w:tc>
        <w:tc>
          <w:tcPr>
            <w:tcW w:w="851" w:type="dxa"/>
            <w:tcBorders>
              <w:top w:val="nil"/>
              <w:left w:val="nil"/>
              <w:bottom w:val="single" w:sz="4" w:space="0" w:color="auto"/>
              <w:right w:val="single" w:sz="4" w:space="0" w:color="auto"/>
            </w:tcBorders>
            <w:shd w:val="clear" w:color="auto" w:fill="auto"/>
            <w:noWrap/>
            <w:vAlign w:val="center"/>
            <w:hideMark/>
          </w:tcPr>
          <w:p w14:paraId="62F1476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5D4C894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0,65</w:t>
            </w:r>
          </w:p>
        </w:tc>
        <w:tc>
          <w:tcPr>
            <w:tcW w:w="851" w:type="dxa"/>
            <w:tcBorders>
              <w:top w:val="nil"/>
              <w:left w:val="nil"/>
              <w:bottom w:val="single" w:sz="4" w:space="0" w:color="auto"/>
              <w:right w:val="single" w:sz="4" w:space="0" w:color="auto"/>
            </w:tcBorders>
            <w:shd w:val="clear" w:color="auto" w:fill="auto"/>
            <w:noWrap/>
            <w:vAlign w:val="center"/>
            <w:hideMark/>
          </w:tcPr>
          <w:p w14:paraId="5C3AC98C"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0,65</w:t>
            </w:r>
          </w:p>
        </w:tc>
        <w:tc>
          <w:tcPr>
            <w:tcW w:w="850" w:type="dxa"/>
            <w:tcBorders>
              <w:top w:val="nil"/>
              <w:left w:val="nil"/>
              <w:bottom w:val="single" w:sz="4" w:space="0" w:color="auto"/>
              <w:right w:val="single" w:sz="4" w:space="0" w:color="auto"/>
            </w:tcBorders>
            <w:shd w:val="clear" w:color="auto" w:fill="auto"/>
            <w:noWrap/>
            <w:vAlign w:val="center"/>
            <w:hideMark/>
          </w:tcPr>
          <w:p w14:paraId="5652E38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-0,11</w:t>
            </w:r>
          </w:p>
        </w:tc>
        <w:tc>
          <w:tcPr>
            <w:tcW w:w="851" w:type="dxa"/>
            <w:tcBorders>
              <w:top w:val="nil"/>
              <w:left w:val="nil"/>
              <w:bottom w:val="single" w:sz="4" w:space="0" w:color="auto"/>
              <w:right w:val="single" w:sz="4" w:space="0" w:color="auto"/>
            </w:tcBorders>
            <w:shd w:val="clear" w:color="auto" w:fill="auto"/>
            <w:noWrap/>
            <w:vAlign w:val="center"/>
            <w:hideMark/>
          </w:tcPr>
          <w:p w14:paraId="44EF08C2"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0,29</w:t>
            </w:r>
          </w:p>
        </w:tc>
        <w:tc>
          <w:tcPr>
            <w:tcW w:w="850" w:type="dxa"/>
            <w:tcBorders>
              <w:top w:val="nil"/>
              <w:left w:val="nil"/>
              <w:bottom w:val="single" w:sz="4" w:space="0" w:color="auto"/>
              <w:right w:val="single" w:sz="4" w:space="0" w:color="auto"/>
            </w:tcBorders>
            <w:shd w:val="clear" w:color="auto" w:fill="auto"/>
            <w:noWrap/>
            <w:vAlign w:val="center"/>
            <w:hideMark/>
          </w:tcPr>
          <w:p w14:paraId="212FD119"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0,36</w:t>
            </w:r>
          </w:p>
        </w:tc>
        <w:tc>
          <w:tcPr>
            <w:tcW w:w="993" w:type="dxa"/>
            <w:tcBorders>
              <w:top w:val="nil"/>
              <w:left w:val="nil"/>
              <w:bottom w:val="single" w:sz="4" w:space="0" w:color="auto"/>
              <w:right w:val="single" w:sz="4" w:space="0" w:color="auto"/>
            </w:tcBorders>
            <w:shd w:val="clear" w:color="auto" w:fill="auto"/>
            <w:noWrap/>
            <w:vAlign w:val="center"/>
            <w:hideMark/>
          </w:tcPr>
          <w:p w14:paraId="42755EA9"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0,28</w:t>
            </w:r>
          </w:p>
        </w:tc>
      </w:tr>
      <w:tr w:rsidR="00277E10" w:rsidRPr="0094663B" w14:paraId="0A0378E7" w14:textId="77777777" w:rsidTr="001F1E0A">
        <w:trPr>
          <w:trHeight w:val="315"/>
          <w:jc w:val="center"/>
        </w:trPr>
        <w:tc>
          <w:tcPr>
            <w:tcW w:w="462" w:type="dxa"/>
            <w:tcBorders>
              <w:top w:val="nil"/>
              <w:left w:val="single" w:sz="4" w:space="0" w:color="auto"/>
              <w:bottom w:val="single" w:sz="4" w:space="0" w:color="auto"/>
              <w:right w:val="single" w:sz="4" w:space="0" w:color="auto"/>
            </w:tcBorders>
            <w:shd w:val="clear" w:color="000000" w:fill="DDEBF7"/>
            <w:noWrap/>
            <w:vAlign w:val="center"/>
            <w:hideMark/>
          </w:tcPr>
          <w:p w14:paraId="16ED3077"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94663B">
              <w:rPr>
                <w:rFonts w:ascii="Times New Roman" w:eastAsia="Times New Roman" w:hAnsi="Times New Roman" w:cs="Times New Roman"/>
                <w:color w:val="000000"/>
                <w:sz w:val="24"/>
                <w:szCs w:val="24"/>
              </w:rPr>
              <w:t>Mg</w:t>
            </w:r>
            <w:proofErr w:type="spellEnd"/>
          </w:p>
        </w:tc>
        <w:tc>
          <w:tcPr>
            <w:tcW w:w="996" w:type="dxa"/>
            <w:tcBorders>
              <w:top w:val="nil"/>
              <w:left w:val="nil"/>
              <w:bottom w:val="single" w:sz="4" w:space="0" w:color="auto"/>
              <w:right w:val="single" w:sz="4" w:space="0" w:color="auto"/>
            </w:tcBorders>
            <w:shd w:val="clear" w:color="auto" w:fill="auto"/>
            <w:noWrap/>
            <w:vAlign w:val="center"/>
            <w:hideMark/>
          </w:tcPr>
          <w:p w14:paraId="24690EF6"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0,74</w:t>
            </w:r>
          </w:p>
        </w:tc>
        <w:tc>
          <w:tcPr>
            <w:tcW w:w="810" w:type="dxa"/>
            <w:tcBorders>
              <w:top w:val="nil"/>
              <w:left w:val="nil"/>
              <w:bottom w:val="single" w:sz="4" w:space="0" w:color="auto"/>
              <w:right w:val="single" w:sz="4" w:space="0" w:color="auto"/>
            </w:tcBorders>
            <w:shd w:val="clear" w:color="auto" w:fill="auto"/>
            <w:noWrap/>
            <w:vAlign w:val="center"/>
            <w:hideMark/>
          </w:tcPr>
          <w:p w14:paraId="6D6FC30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0,42</w:t>
            </w:r>
          </w:p>
        </w:tc>
        <w:tc>
          <w:tcPr>
            <w:tcW w:w="708" w:type="dxa"/>
            <w:tcBorders>
              <w:top w:val="nil"/>
              <w:left w:val="nil"/>
              <w:bottom w:val="single" w:sz="4" w:space="0" w:color="auto"/>
              <w:right w:val="single" w:sz="4" w:space="0" w:color="auto"/>
            </w:tcBorders>
            <w:shd w:val="clear" w:color="auto" w:fill="auto"/>
            <w:noWrap/>
            <w:vAlign w:val="center"/>
            <w:hideMark/>
          </w:tcPr>
          <w:p w14:paraId="73994D8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0,48</w:t>
            </w:r>
          </w:p>
        </w:tc>
        <w:tc>
          <w:tcPr>
            <w:tcW w:w="851" w:type="dxa"/>
            <w:tcBorders>
              <w:top w:val="nil"/>
              <w:left w:val="nil"/>
              <w:bottom w:val="single" w:sz="4" w:space="0" w:color="auto"/>
              <w:right w:val="single" w:sz="4" w:space="0" w:color="auto"/>
            </w:tcBorders>
            <w:shd w:val="clear" w:color="auto" w:fill="auto"/>
            <w:noWrap/>
            <w:vAlign w:val="center"/>
            <w:hideMark/>
          </w:tcPr>
          <w:p w14:paraId="5B3F8B81"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0,65</w:t>
            </w:r>
          </w:p>
        </w:tc>
        <w:tc>
          <w:tcPr>
            <w:tcW w:w="850" w:type="dxa"/>
            <w:tcBorders>
              <w:top w:val="nil"/>
              <w:left w:val="nil"/>
              <w:bottom w:val="single" w:sz="4" w:space="0" w:color="auto"/>
              <w:right w:val="single" w:sz="4" w:space="0" w:color="auto"/>
            </w:tcBorders>
            <w:shd w:val="clear" w:color="auto" w:fill="auto"/>
            <w:noWrap/>
            <w:vAlign w:val="center"/>
            <w:hideMark/>
          </w:tcPr>
          <w:p w14:paraId="2FD7C9E0"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851" w:type="dxa"/>
            <w:tcBorders>
              <w:top w:val="nil"/>
              <w:left w:val="nil"/>
              <w:bottom w:val="single" w:sz="4" w:space="0" w:color="auto"/>
              <w:right w:val="single" w:sz="4" w:space="0" w:color="auto"/>
            </w:tcBorders>
            <w:shd w:val="clear" w:color="auto" w:fill="auto"/>
            <w:noWrap/>
            <w:vAlign w:val="center"/>
            <w:hideMark/>
          </w:tcPr>
          <w:p w14:paraId="04687371"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0,74</w:t>
            </w:r>
          </w:p>
        </w:tc>
        <w:tc>
          <w:tcPr>
            <w:tcW w:w="850" w:type="dxa"/>
            <w:tcBorders>
              <w:top w:val="nil"/>
              <w:left w:val="nil"/>
              <w:bottom w:val="single" w:sz="4" w:space="0" w:color="auto"/>
              <w:right w:val="single" w:sz="4" w:space="0" w:color="auto"/>
            </w:tcBorders>
            <w:shd w:val="clear" w:color="auto" w:fill="auto"/>
            <w:noWrap/>
            <w:vAlign w:val="center"/>
            <w:hideMark/>
          </w:tcPr>
          <w:p w14:paraId="36215A1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0,46</w:t>
            </w:r>
          </w:p>
        </w:tc>
        <w:tc>
          <w:tcPr>
            <w:tcW w:w="851" w:type="dxa"/>
            <w:tcBorders>
              <w:top w:val="nil"/>
              <w:left w:val="nil"/>
              <w:bottom w:val="single" w:sz="4" w:space="0" w:color="auto"/>
              <w:right w:val="single" w:sz="4" w:space="0" w:color="auto"/>
            </w:tcBorders>
            <w:shd w:val="clear" w:color="auto" w:fill="auto"/>
            <w:noWrap/>
            <w:vAlign w:val="center"/>
            <w:hideMark/>
          </w:tcPr>
          <w:p w14:paraId="388A0C5B"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0,74</w:t>
            </w:r>
          </w:p>
        </w:tc>
        <w:tc>
          <w:tcPr>
            <w:tcW w:w="850" w:type="dxa"/>
            <w:tcBorders>
              <w:top w:val="nil"/>
              <w:left w:val="nil"/>
              <w:bottom w:val="single" w:sz="4" w:space="0" w:color="auto"/>
              <w:right w:val="single" w:sz="4" w:space="0" w:color="auto"/>
            </w:tcBorders>
            <w:shd w:val="clear" w:color="auto" w:fill="auto"/>
            <w:noWrap/>
            <w:vAlign w:val="center"/>
            <w:hideMark/>
          </w:tcPr>
          <w:p w14:paraId="2308DD65"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0,27</w:t>
            </w:r>
          </w:p>
        </w:tc>
        <w:tc>
          <w:tcPr>
            <w:tcW w:w="993" w:type="dxa"/>
            <w:tcBorders>
              <w:top w:val="nil"/>
              <w:left w:val="nil"/>
              <w:bottom w:val="single" w:sz="4" w:space="0" w:color="auto"/>
              <w:right w:val="single" w:sz="4" w:space="0" w:color="auto"/>
            </w:tcBorders>
            <w:shd w:val="clear" w:color="auto" w:fill="auto"/>
            <w:noWrap/>
            <w:vAlign w:val="center"/>
            <w:hideMark/>
          </w:tcPr>
          <w:p w14:paraId="2622397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0,48</w:t>
            </w:r>
          </w:p>
        </w:tc>
      </w:tr>
      <w:tr w:rsidR="00277E10" w:rsidRPr="0094663B" w14:paraId="2933B86C" w14:textId="77777777" w:rsidTr="001F1E0A">
        <w:trPr>
          <w:trHeight w:val="315"/>
          <w:jc w:val="center"/>
        </w:trPr>
        <w:tc>
          <w:tcPr>
            <w:tcW w:w="462" w:type="dxa"/>
            <w:tcBorders>
              <w:top w:val="nil"/>
              <w:left w:val="single" w:sz="4" w:space="0" w:color="auto"/>
              <w:bottom w:val="single" w:sz="4" w:space="0" w:color="auto"/>
              <w:right w:val="single" w:sz="4" w:space="0" w:color="auto"/>
            </w:tcBorders>
            <w:shd w:val="clear" w:color="000000" w:fill="DDEBF7"/>
            <w:noWrap/>
            <w:vAlign w:val="center"/>
            <w:hideMark/>
          </w:tcPr>
          <w:p w14:paraId="4241F442"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HCO</w:t>
            </w:r>
            <w:r w:rsidRPr="0094663B">
              <w:rPr>
                <w:rFonts w:ascii="Times New Roman" w:eastAsia="Times New Roman" w:hAnsi="Times New Roman" w:cs="Times New Roman"/>
                <w:color w:val="000000"/>
                <w:sz w:val="24"/>
                <w:szCs w:val="24"/>
                <w:vertAlign w:val="subscript"/>
              </w:rPr>
              <w:t>3</w:t>
            </w:r>
          </w:p>
        </w:tc>
        <w:tc>
          <w:tcPr>
            <w:tcW w:w="996" w:type="dxa"/>
            <w:tcBorders>
              <w:top w:val="nil"/>
              <w:left w:val="nil"/>
              <w:bottom w:val="single" w:sz="4" w:space="0" w:color="auto"/>
              <w:right w:val="single" w:sz="4" w:space="0" w:color="auto"/>
            </w:tcBorders>
            <w:shd w:val="clear" w:color="auto" w:fill="auto"/>
            <w:noWrap/>
            <w:vAlign w:val="center"/>
            <w:hideMark/>
          </w:tcPr>
          <w:p w14:paraId="7744669C"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0,41</w:t>
            </w:r>
          </w:p>
        </w:tc>
        <w:tc>
          <w:tcPr>
            <w:tcW w:w="810" w:type="dxa"/>
            <w:tcBorders>
              <w:top w:val="nil"/>
              <w:left w:val="nil"/>
              <w:bottom w:val="single" w:sz="4" w:space="0" w:color="auto"/>
              <w:right w:val="single" w:sz="4" w:space="0" w:color="auto"/>
            </w:tcBorders>
            <w:shd w:val="clear" w:color="auto" w:fill="auto"/>
            <w:noWrap/>
            <w:vAlign w:val="center"/>
            <w:hideMark/>
          </w:tcPr>
          <w:p w14:paraId="1621585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0,09</w:t>
            </w:r>
          </w:p>
        </w:tc>
        <w:tc>
          <w:tcPr>
            <w:tcW w:w="708" w:type="dxa"/>
            <w:tcBorders>
              <w:top w:val="nil"/>
              <w:left w:val="nil"/>
              <w:bottom w:val="single" w:sz="4" w:space="0" w:color="auto"/>
              <w:right w:val="single" w:sz="4" w:space="0" w:color="auto"/>
            </w:tcBorders>
            <w:shd w:val="clear" w:color="auto" w:fill="auto"/>
            <w:noWrap/>
            <w:vAlign w:val="center"/>
            <w:hideMark/>
          </w:tcPr>
          <w:p w14:paraId="18462020"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0,13</w:t>
            </w:r>
          </w:p>
        </w:tc>
        <w:tc>
          <w:tcPr>
            <w:tcW w:w="851" w:type="dxa"/>
            <w:tcBorders>
              <w:top w:val="nil"/>
              <w:left w:val="nil"/>
              <w:bottom w:val="single" w:sz="4" w:space="0" w:color="auto"/>
              <w:right w:val="single" w:sz="4" w:space="0" w:color="auto"/>
            </w:tcBorders>
            <w:shd w:val="clear" w:color="auto" w:fill="auto"/>
            <w:noWrap/>
            <w:vAlign w:val="center"/>
            <w:hideMark/>
          </w:tcPr>
          <w:p w14:paraId="554B3966"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0,65</w:t>
            </w:r>
          </w:p>
        </w:tc>
        <w:tc>
          <w:tcPr>
            <w:tcW w:w="850" w:type="dxa"/>
            <w:tcBorders>
              <w:top w:val="nil"/>
              <w:left w:val="nil"/>
              <w:bottom w:val="single" w:sz="4" w:space="0" w:color="auto"/>
              <w:right w:val="single" w:sz="4" w:space="0" w:color="auto"/>
            </w:tcBorders>
            <w:shd w:val="clear" w:color="auto" w:fill="auto"/>
            <w:noWrap/>
            <w:vAlign w:val="center"/>
            <w:hideMark/>
          </w:tcPr>
          <w:p w14:paraId="41E5ECB9"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0,74</w:t>
            </w:r>
          </w:p>
        </w:tc>
        <w:tc>
          <w:tcPr>
            <w:tcW w:w="851" w:type="dxa"/>
            <w:tcBorders>
              <w:top w:val="nil"/>
              <w:left w:val="nil"/>
              <w:bottom w:val="single" w:sz="4" w:space="0" w:color="auto"/>
              <w:right w:val="single" w:sz="4" w:space="0" w:color="auto"/>
            </w:tcBorders>
            <w:shd w:val="clear" w:color="auto" w:fill="auto"/>
            <w:noWrap/>
            <w:vAlign w:val="center"/>
            <w:hideMark/>
          </w:tcPr>
          <w:p w14:paraId="2CB759EA"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11011E4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0,08</w:t>
            </w:r>
          </w:p>
        </w:tc>
        <w:tc>
          <w:tcPr>
            <w:tcW w:w="851" w:type="dxa"/>
            <w:tcBorders>
              <w:top w:val="nil"/>
              <w:left w:val="nil"/>
              <w:bottom w:val="single" w:sz="4" w:space="0" w:color="auto"/>
              <w:right w:val="single" w:sz="4" w:space="0" w:color="auto"/>
            </w:tcBorders>
            <w:shd w:val="clear" w:color="auto" w:fill="auto"/>
            <w:noWrap/>
            <w:vAlign w:val="center"/>
            <w:hideMark/>
          </w:tcPr>
          <w:p w14:paraId="72F37370"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0,28</w:t>
            </w:r>
          </w:p>
        </w:tc>
        <w:tc>
          <w:tcPr>
            <w:tcW w:w="850" w:type="dxa"/>
            <w:tcBorders>
              <w:top w:val="nil"/>
              <w:left w:val="nil"/>
              <w:bottom w:val="single" w:sz="4" w:space="0" w:color="auto"/>
              <w:right w:val="single" w:sz="4" w:space="0" w:color="auto"/>
            </w:tcBorders>
            <w:shd w:val="clear" w:color="auto" w:fill="auto"/>
            <w:noWrap/>
            <w:vAlign w:val="center"/>
            <w:hideMark/>
          </w:tcPr>
          <w:p w14:paraId="00A0943D"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0,49</w:t>
            </w:r>
          </w:p>
        </w:tc>
        <w:tc>
          <w:tcPr>
            <w:tcW w:w="993" w:type="dxa"/>
            <w:tcBorders>
              <w:top w:val="nil"/>
              <w:left w:val="nil"/>
              <w:bottom w:val="single" w:sz="4" w:space="0" w:color="auto"/>
              <w:right w:val="single" w:sz="4" w:space="0" w:color="auto"/>
            </w:tcBorders>
            <w:shd w:val="clear" w:color="auto" w:fill="auto"/>
            <w:noWrap/>
            <w:vAlign w:val="center"/>
            <w:hideMark/>
          </w:tcPr>
          <w:p w14:paraId="2B63A81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0,40</w:t>
            </w:r>
          </w:p>
        </w:tc>
      </w:tr>
      <w:tr w:rsidR="00277E10" w:rsidRPr="0094663B" w14:paraId="644CF6DE" w14:textId="77777777" w:rsidTr="001F1E0A">
        <w:trPr>
          <w:trHeight w:val="315"/>
          <w:jc w:val="center"/>
        </w:trPr>
        <w:tc>
          <w:tcPr>
            <w:tcW w:w="462" w:type="dxa"/>
            <w:tcBorders>
              <w:top w:val="nil"/>
              <w:left w:val="single" w:sz="4" w:space="0" w:color="auto"/>
              <w:bottom w:val="single" w:sz="4" w:space="0" w:color="auto"/>
              <w:right w:val="single" w:sz="4" w:space="0" w:color="auto"/>
            </w:tcBorders>
            <w:shd w:val="clear" w:color="000000" w:fill="DDEBF7"/>
            <w:noWrap/>
            <w:vAlign w:val="center"/>
            <w:hideMark/>
          </w:tcPr>
          <w:p w14:paraId="4036CC35"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94663B">
              <w:rPr>
                <w:rFonts w:ascii="Times New Roman" w:eastAsia="Times New Roman" w:hAnsi="Times New Roman" w:cs="Times New Roman"/>
                <w:color w:val="000000"/>
                <w:sz w:val="24"/>
                <w:szCs w:val="24"/>
              </w:rPr>
              <w:t>Cl</w:t>
            </w:r>
            <w:proofErr w:type="spellEnd"/>
          </w:p>
        </w:tc>
        <w:tc>
          <w:tcPr>
            <w:tcW w:w="996" w:type="dxa"/>
            <w:tcBorders>
              <w:top w:val="nil"/>
              <w:left w:val="nil"/>
              <w:bottom w:val="single" w:sz="4" w:space="0" w:color="auto"/>
              <w:right w:val="single" w:sz="4" w:space="0" w:color="auto"/>
            </w:tcBorders>
            <w:shd w:val="clear" w:color="auto" w:fill="auto"/>
            <w:noWrap/>
            <w:vAlign w:val="center"/>
            <w:hideMark/>
          </w:tcPr>
          <w:p w14:paraId="1144DB9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0,86</w:t>
            </w:r>
          </w:p>
        </w:tc>
        <w:tc>
          <w:tcPr>
            <w:tcW w:w="810" w:type="dxa"/>
            <w:tcBorders>
              <w:top w:val="nil"/>
              <w:left w:val="nil"/>
              <w:bottom w:val="single" w:sz="4" w:space="0" w:color="auto"/>
              <w:right w:val="single" w:sz="4" w:space="0" w:color="auto"/>
            </w:tcBorders>
            <w:shd w:val="clear" w:color="auto" w:fill="auto"/>
            <w:noWrap/>
            <w:vAlign w:val="center"/>
            <w:hideMark/>
          </w:tcPr>
          <w:p w14:paraId="19A91935"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0,95</w:t>
            </w:r>
          </w:p>
        </w:tc>
        <w:tc>
          <w:tcPr>
            <w:tcW w:w="708" w:type="dxa"/>
            <w:tcBorders>
              <w:top w:val="nil"/>
              <w:left w:val="nil"/>
              <w:bottom w:val="single" w:sz="4" w:space="0" w:color="auto"/>
              <w:right w:val="single" w:sz="4" w:space="0" w:color="auto"/>
            </w:tcBorders>
            <w:shd w:val="clear" w:color="auto" w:fill="auto"/>
            <w:noWrap/>
            <w:vAlign w:val="center"/>
            <w:hideMark/>
          </w:tcPr>
          <w:p w14:paraId="0738C892"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0,83</w:t>
            </w:r>
          </w:p>
        </w:tc>
        <w:tc>
          <w:tcPr>
            <w:tcW w:w="851" w:type="dxa"/>
            <w:tcBorders>
              <w:top w:val="nil"/>
              <w:left w:val="nil"/>
              <w:bottom w:val="single" w:sz="4" w:space="0" w:color="auto"/>
              <w:right w:val="single" w:sz="4" w:space="0" w:color="auto"/>
            </w:tcBorders>
            <w:shd w:val="clear" w:color="auto" w:fill="auto"/>
            <w:noWrap/>
            <w:vAlign w:val="center"/>
            <w:hideMark/>
          </w:tcPr>
          <w:p w14:paraId="28733300"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-0,11</w:t>
            </w:r>
          </w:p>
        </w:tc>
        <w:tc>
          <w:tcPr>
            <w:tcW w:w="850" w:type="dxa"/>
            <w:tcBorders>
              <w:top w:val="nil"/>
              <w:left w:val="nil"/>
              <w:bottom w:val="single" w:sz="4" w:space="0" w:color="auto"/>
              <w:right w:val="single" w:sz="4" w:space="0" w:color="auto"/>
            </w:tcBorders>
            <w:shd w:val="clear" w:color="auto" w:fill="auto"/>
            <w:noWrap/>
            <w:vAlign w:val="center"/>
            <w:hideMark/>
          </w:tcPr>
          <w:p w14:paraId="6678560C"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0,46</w:t>
            </w:r>
          </w:p>
        </w:tc>
        <w:tc>
          <w:tcPr>
            <w:tcW w:w="851" w:type="dxa"/>
            <w:tcBorders>
              <w:top w:val="nil"/>
              <w:left w:val="nil"/>
              <w:bottom w:val="single" w:sz="4" w:space="0" w:color="auto"/>
              <w:right w:val="single" w:sz="4" w:space="0" w:color="auto"/>
            </w:tcBorders>
            <w:shd w:val="clear" w:color="auto" w:fill="auto"/>
            <w:noWrap/>
            <w:vAlign w:val="center"/>
            <w:hideMark/>
          </w:tcPr>
          <w:p w14:paraId="3189FC67"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0,08</w:t>
            </w:r>
          </w:p>
        </w:tc>
        <w:tc>
          <w:tcPr>
            <w:tcW w:w="850" w:type="dxa"/>
            <w:tcBorders>
              <w:top w:val="nil"/>
              <w:left w:val="nil"/>
              <w:bottom w:val="single" w:sz="4" w:space="0" w:color="auto"/>
              <w:right w:val="single" w:sz="4" w:space="0" w:color="auto"/>
            </w:tcBorders>
            <w:shd w:val="clear" w:color="auto" w:fill="auto"/>
            <w:noWrap/>
            <w:vAlign w:val="center"/>
            <w:hideMark/>
          </w:tcPr>
          <w:p w14:paraId="15A4C06E"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851" w:type="dxa"/>
            <w:tcBorders>
              <w:top w:val="nil"/>
              <w:left w:val="nil"/>
              <w:bottom w:val="single" w:sz="4" w:space="0" w:color="auto"/>
              <w:right w:val="single" w:sz="4" w:space="0" w:color="auto"/>
            </w:tcBorders>
            <w:shd w:val="clear" w:color="auto" w:fill="auto"/>
            <w:noWrap/>
            <w:vAlign w:val="center"/>
            <w:hideMark/>
          </w:tcPr>
          <w:p w14:paraId="6C76FA99"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0,78</w:t>
            </w:r>
          </w:p>
        </w:tc>
        <w:tc>
          <w:tcPr>
            <w:tcW w:w="850" w:type="dxa"/>
            <w:tcBorders>
              <w:top w:val="nil"/>
              <w:left w:val="nil"/>
              <w:bottom w:val="single" w:sz="4" w:space="0" w:color="auto"/>
              <w:right w:val="single" w:sz="4" w:space="0" w:color="auto"/>
            </w:tcBorders>
            <w:shd w:val="clear" w:color="auto" w:fill="auto"/>
            <w:noWrap/>
            <w:vAlign w:val="center"/>
            <w:hideMark/>
          </w:tcPr>
          <w:p w14:paraId="2B78BA17"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-0,06</w:t>
            </w:r>
          </w:p>
        </w:tc>
        <w:tc>
          <w:tcPr>
            <w:tcW w:w="993" w:type="dxa"/>
            <w:tcBorders>
              <w:top w:val="nil"/>
              <w:left w:val="nil"/>
              <w:bottom w:val="single" w:sz="4" w:space="0" w:color="auto"/>
              <w:right w:val="single" w:sz="4" w:space="0" w:color="auto"/>
            </w:tcBorders>
            <w:shd w:val="clear" w:color="auto" w:fill="auto"/>
            <w:noWrap/>
            <w:vAlign w:val="center"/>
            <w:hideMark/>
          </w:tcPr>
          <w:p w14:paraId="5187DD9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0,50</w:t>
            </w:r>
          </w:p>
        </w:tc>
      </w:tr>
      <w:tr w:rsidR="00277E10" w:rsidRPr="0094663B" w14:paraId="6E788C8E" w14:textId="77777777" w:rsidTr="001F1E0A">
        <w:trPr>
          <w:trHeight w:val="315"/>
          <w:jc w:val="center"/>
        </w:trPr>
        <w:tc>
          <w:tcPr>
            <w:tcW w:w="462" w:type="dxa"/>
            <w:tcBorders>
              <w:top w:val="nil"/>
              <w:left w:val="single" w:sz="4" w:space="0" w:color="auto"/>
              <w:bottom w:val="single" w:sz="4" w:space="0" w:color="auto"/>
              <w:right w:val="single" w:sz="4" w:space="0" w:color="auto"/>
            </w:tcBorders>
            <w:shd w:val="clear" w:color="000000" w:fill="DDEBF7"/>
            <w:noWrap/>
            <w:vAlign w:val="center"/>
            <w:hideMark/>
          </w:tcPr>
          <w:p w14:paraId="77A79D01"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SO</w:t>
            </w:r>
            <w:r w:rsidRPr="0094663B">
              <w:rPr>
                <w:rFonts w:ascii="Times New Roman" w:eastAsia="Times New Roman" w:hAnsi="Times New Roman" w:cs="Times New Roman"/>
                <w:color w:val="000000"/>
                <w:sz w:val="24"/>
                <w:szCs w:val="24"/>
                <w:vertAlign w:val="subscript"/>
              </w:rPr>
              <w:t>4</w:t>
            </w:r>
          </w:p>
        </w:tc>
        <w:tc>
          <w:tcPr>
            <w:tcW w:w="996" w:type="dxa"/>
            <w:tcBorders>
              <w:top w:val="nil"/>
              <w:left w:val="nil"/>
              <w:bottom w:val="single" w:sz="4" w:space="0" w:color="auto"/>
              <w:right w:val="single" w:sz="4" w:space="0" w:color="auto"/>
            </w:tcBorders>
            <w:shd w:val="clear" w:color="auto" w:fill="auto"/>
            <w:noWrap/>
            <w:vAlign w:val="center"/>
            <w:hideMark/>
          </w:tcPr>
          <w:p w14:paraId="743F20F4"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0,93</w:t>
            </w:r>
          </w:p>
        </w:tc>
        <w:tc>
          <w:tcPr>
            <w:tcW w:w="810" w:type="dxa"/>
            <w:tcBorders>
              <w:top w:val="nil"/>
              <w:left w:val="nil"/>
              <w:bottom w:val="single" w:sz="4" w:space="0" w:color="auto"/>
              <w:right w:val="single" w:sz="4" w:space="0" w:color="auto"/>
            </w:tcBorders>
            <w:shd w:val="clear" w:color="auto" w:fill="auto"/>
            <w:noWrap/>
            <w:vAlign w:val="center"/>
            <w:hideMark/>
          </w:tcPr>
          <w:p w14:paraId="34E01891"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0,82</w:t>
            </w:r>
          </w:p>
        </w:tc>
        <w:tc>
          <w:tcPr>
            <w:tcW w:w="708" w:type="dxa"/>
            <w:tcBorders>
              <w:top w:val="nil"/>
              <w:left w:val="nil"/>
              <w:bottom w:val="single" w:sz="4" w:space="0" w:color="auto"/>
              <w:right w:val="single" w:sz="4" w:space="0" w:color="auto"/>
            </w:tcBorders>
            <w:shd w:val="clear" w:color="auto" w:fill="auto"/>
            <w:noWrap/>
            <w:vAlign w:val="center"/>
            <w:hideMark/>
          </w:tcPr>
          <w:p w14:paraId="141B4A1F"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0,75</w:t>
            </w:r>
          </w:p>
        </w:tc>
        <w:tc>
          <w:tcPr>
            <w:tcW w:w="851" w:type="dxa"/>
            <w:tcBorders>
              <w:top w:val="nil"/>
              <w:left w:val="nil"/>
              <w:bottom w:val="single" w:sz="4" w:space="0" w:color="auto"/>
              <w:right w:val="single" w:sz="4" w:space="0" w:color="auto"/>
            </w:tcBorders>
            <w:shd w:val="clear" w:color="auto" w:fill="auto"/>
            <w:noWrap/>
            <w:vAlign w:val="center"/>
            <w:hideMark/>
          </w:tcPr>
          <w:p w14:paraId="75F739C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0,29</w:t>
            </w:r>
          </w:p>
        </w:tc>
        <w:tc>
          <w:tcPr>
            <w:tcW w:w="850" w:type="dxa"/>
            <w:tcBorders>
              <w:top w:val="nil"/>
              <w:left w:val="nil"/>
              <w:bottom w:val="single" w:sz="4" w:space="0" w:color="auto"/>
              <w:right w:val="single" w:sz="4" w:space="0" w:color="auto"/>
            </w:tcBorders>
            <w:shd w:val="clear" w:color="auto" w:fill="auto"/>
            <w:noWrap/>
            <w:vAlign w:val="center"/>
            <w:hideMark/>
          </w:tcPr>
          <w:p w14:paraId="286FD804"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0,74</w:t>
            </w:r>
          </w:p>
        </w:tc>
        <w:tc>
          <w:tcPr>
            <w:tcW w:w="851" w:type="dxa"/>
            <w:tcBorders>
              <w:top w:val="nil"/>
              <w:left w:val="nil"/>
              <w:bottom w:val="single" w:sz="4" w:space="0" w:color="auto"/>
              <w:right w:val="single" w:sz="4" w:space="0" w:color="auto"/>
            </w:tcBorders>
            <w:shd w:val="clear" w:color="auto" w:fill="auto"/>
            <w:noWrap/>
            <w:vAlign w:val="center"/>
            <w:hideMark/>
          </w:tcPr>
          <w:p w14:paraId="65BED3C3"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0,28</w:t>
            </w:r>
          </w:p>
        </w:tc>
        <w:tc>
          <w:tcPr>
            <w:tcW w:w="850" w:type="dxa"/>
            <w:tcBorders>
              <w:top w:val="nil"/>
              <w:left w:val="nil"/>
              <w:bottom w:val="single" w:sz="4" w:space="0" w:color="auto"/>
              <w:right w:val="single" w:sz="4" w:space="0" w:color="auto"/>
            </w:tcBorders>
            <w:shd w:val="clear" w:color="auto" w:fill="auto"/>
            <w:noWrap/>
            <w:vAlign w:val="center"/>
            <w:hideMark/>
          </w:tcPr>
          <w:p w14:paraId="64CED686"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0,78</w:t>
            </w:r>
          </w:p>
        </w:tc>
        <w:tc>
          <w:tcPr>
            <w:tcW w:w="851" w:type="dxa"/>
            <w:tcBorders>
              <w:top w:val="nil"/>
              <w:left w:val="nil"/>
              <w:bottom w:val="single" w:sz="4" w:space="0" w:color="auto"/>
              <w:right w:val="single" w:sz="4" w:space="0" w:color="auto"/>
            </w:tcBorders>
            <w:shd w:val="clear" w:color="auto" w:fill="auto"/>
            <w:noWrap/>
            <w:vAlign w:val="center"/>
            <w:hideMark/>
          </w:tcPr>
          <w:p w14:paraId="6E08C817"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850" w:type="dxa"/>
            <w:tcBorders>
              <w:top w:val="nil"/>
              <w:left w:val="nil"/>
              <w:bottom w:val="single" w:sz="4" w:space="0" w:color="auto"/>
              <w:right w:val="single" w:sz="4" w:space="0" w:color="auto"/>
            </w:tcBorders>
            <w:shd w:val="clear" w:color="auto" w:fill="auto"/>
            <w:noWrap/>
            <w:vAlign w:val="center"/>
            <w:hideMark/>
          </w:tcPr>
          <w:p w14:paraId="61F10C65"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0,03</w:t>
            </w:r>
          </w:p>
        </w:tc>
        <w:tc>
          <w:tcPr>
            <w:tcW w:w="993" w:type="dxa"/>
            <w:tcBorders>
              <w:top w:val="nil"/>
              <w:left w:val="nil"/>
              <w:bottom w:val="single" w:sz="4" w:space="0" w:color="auto"/>
              <w:right w:val="single" w:sz="4" w:space="0" w:color="auto"/>
            </w:tcBorders>
            <w:shd w:val="clear" w:color="auto" w:fill="auto"/>
            <w:noWrap/>
            <w:vAlign w:val="center"/>
            <w:hideMark/>
          </w:tcPr>
          <w:p w14:paraId="77756A36"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0,47</w:t>
            </w:r>
          </w:p>
        </w:tc>
      </w:tr>
      <w:tr w:rsidR="00277E10" w:rsidRPr="0094663B" w14:paraId="16239182" w14:textId="77777777" w:rsidTr="001F1E0A">
        <w:trPr>
          <w:trHeight w:val="315"/>
          <w:jc w:val="center"/>
        </w:trPr>
        <w:tc>
          <w:tcPr>
            <w:tcW w:w="462" w:type="dxa"/>
            <w:tcBorders>
              <w:top w:val="nil"/>
              <w:left w:val="single" w:sz="4" w:space="0" w:color="auto"/>
              <w:bottom w:val="single" w:sz="4" w:space="0" w:color="auto"/>
              <w:right w:val="single" w:sz="4" w:space="0" w:color="auto"/>
            </w:tcBorders>
            <w:shd w:val="clear" w:color="000000" w:fill="DDEBF7"/>
            <w:noWrap/>
            <w:vAlign w:val="center"/>
            <w:hideMark/>
          </w:tcPr>
          <w:p w14:paraId="21B51601"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r w:rsidRPr="0094663B">
              <w:rPr>
                <w:rFonts w:ascii="Times New Roman" w:eastAsia="Times New Roman" w:hAnsi="Times New Roman" w:cs="Times New Roman"/>
                <w:color w:val="000000"/>
                <w:sz w:val="24"/>
                <w:szCs w:val="24"/>
              </w:rPr>
              <w:t>NO</w:t>
            </w:r>
            <w:r w:rsidRPr="0094663B">
              <w:rPr>
                <w:rFonts w:ascii="Times New Roman" w:eastAsia="Times New Roman" w:hAnsi="Times New Roman" w:cs="Times New Roman"/>
                <w:color w:val="000000"/>
                <w:sz w:val="24"/>
                <w:szCs w:val="24"/>
                <w:vertAlign w:val="subscript"/>
              </w:rPr>
              <w:t>3</w:t>
            </w:r>
          </w:p>
        </w:tc>
        <w:tc>
          <w:tcPr>
            <w:tcW w:w="996" w:type="dxa"/>
            <w:tcBorders>
              <w:top w:val="nil"/>
              <w:left w:val="nil"/>
              <w:bottom w:val="single" w:sz="4" w:space="0" w:color="auto"/>
              <w:right w:val="single" w:sz="4" w:space="0" w:color="auto"/>
            </w:tcBorders>
            <w:shd w:val="clear" w:color="auto" w:fill="auto"/>
            <w:noWrap/>
            <w:vAlign w:val="center"/>
            <w:hideMark/>
          </w:tcPr>
          <w:p w14:paraId="3B19E5ED"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0,11</w:t>
            </w:r>
          </w:p>
        </w:tc>
        <w:tc>
          <w:tcPr>
            <w:tcW w:w="810" w:type="dxa"/>
            <w:tcBorders>
              <w:top w:val="nil"/>
              <w:left w:val="nil"/>
              <w:bottom w:val="single" w:sz="4" w:space="0" w:color="auto"/>
              <w:right w:val="single" w:sz="4" w:space="0" w:color="auto"/>
            </w:tcBorders>
            <w:shd w:val="clear" w:color="auto" w:fill="auto"/>
            <w:noWrap/>
            <w:vAlign w:val="center"/>
            <w:hideMark/>
          </w:tcPr>
          <w:p w14:paraId="6B968C76"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-0,06</w:t>
            </w:r>
          </w:p>
        </w:tc>
        <w:tc>
          <w:tcPr>
            <w:tcW w:w="708" w:type="dxa"/>
            <w:tcBorders>
              <w:top w:val="nil"/>
              <w:left w:val="nil"/>
              <w:bottom w:val="single" w:sz="4" w:space="0" w:color="auto"/>
              <w:right w:val="single" w:sz="4" w:space="0" w:color="auto"/>
            </w:tcBorders>
            <w:shd w:val="clear" w:color="auto" w:fill="auto"/>
            <w:noWrap/>
            <w:vAlign w:val="center"/>
            <w:hideMark/>
          </w:tcPr>
          <w:p w14:paraId="09978321"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0,07</w:t>
            </w:r>
          </w:p>
        </w:tc>
        <w:tc>
          <w:tcPr>
            <w:tcW w:w="851" w:type="dxa"/>
            <w:tcBorders>
              <w:top w:val="nil"/>
              <w:left w:val="nil"/>
              <w:bottom w:val="single" w:sz="4" w:space="0" w:color="auto"/>
              <w:right w:val="single" w:sz="4" w:space="0" w:color="auto"/>
            </w:tcBorders>
            <w:shd w:val="clear" w:color="auto" w:fill="auto"/>
            <w:noWrap/>
            <w:vAlign w:val="center"/>
            <w:hideMark/>
          </w:tcPr>
          <w:p w14:paraId="148E50FF"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0,36</w:t>
            </w:r>
          </w:p>
        </w:tc>
        <w:tc>
          <w:tcPr>
            <w:tcW w:w="850" w:type="dxa"/>
            <w:tcBorders>
              <w:top w:val="nil"/>
              <w:left w:val="nil"/>
              <w:bottom w:val="single" w:sz="4" w:space="0" w:color="auto"/>
              <w:right w:val="single" w:sz="4" w:space="0" w:color="auto"/>
            </w:tcBorders>
            <w:shd w:val="clear" w:color="auto" w:fill="auto"/>
            <w:noWrap/>
            <w:vAlign w:val="center"/>
            <w:hideMark/>
          </w:tcPr>
          <w:p w14:paraId="32C60F7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0,27</w:t>
            </w:r>
          </w:p>
        </w:tc>
        <w:tc>
          <w:tcPr>
            <w:tcW w:w="851" w:type="dxa"/>
            <w:tcBorders>
              <w:top w:val="nil"/>
              <w:left w:val="nil"/>
              <w:bottom w:val="single" w:sz="4" w:space="0" w:color="auto"/>
              <w:right w:val="single" w:sz="4" w:space="0" w:color="auto"/>
            </w:tcBorders>
            <w:shd w:val="clear" w:color="auto" w:fill="auto"/>
            <w:noWrap/>
            <w:vAlign w:val="center"/>
            <w:hideMark/>
          </w:tcPr>
          <w:p w14:paraId="734C3759"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0,49</w:t>
            </w:r>
          </w:p>
        </w:tc>
        <w:tc>
          <w:tcPr>
            <w:tcW w:w="850" w:type="dxa"/>
            <w:tcBorders>
              <w:top w:val="nil"/>
              <w:left w:val="nil"/>
              <w:bottom w:val="single" w:sz="4" w:space="0" w:color="auto"/>
              <w:right w:val="single" w:sz="4" w:space="0" w:color="auto"/>
            </w:tcBorders>
            <w:shd w:val="clear" w:color="auto" w:fill="auto"/>
            <w:noWrap/>
            <w:vAlign w:val="center"/>
            <w:hideMark/>
          </w:tcPr>
          <w:p w14:paraId="4DF4397B"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-0,06</w:t>
            </w:r>
          </w:p>
        </w:tc>
        <w:tc>
          <w:tcPr>
            <w:tcW w:w="851" w:type="dxa"/>
            <w:tcBorders>
              <w:top w:val="nil"/>
              <w:left w:val="nil"/>
              <w:bottom w:val="single" w:sz="4" w:space="0" w:color="auto"/>
              <w:right w:val="single" w:sz="4" w:space="0" w:color="auto"/>
            </w:tcBorders>
            <w:shd w:val="clear" w:color="auto" w:fill="auto"/>
            <w:noWrap/>
            <w:vAlign w:val="center"/>
            <w:hideMark/>
          </w:tcPr>
          <w:p w14:paraId="2D4E101B"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0,03</w:t>
            </w:r>
          </w:p>
        </w:tc>
        <w:tc>
          <w:tcPr>
            <w:tcW w:w="850" w:type="dxa"/>
            <w:tcBorders>
              <w:top w:val="nil"/>
              <w:left w:val="nil"/>
              <w:bottom w:val="single" w:sz="4" w:space="0" w:color="auto"/>
              <w:right w:val="single" w:sz="4" w:space="0" w:color="auto"/>
            </w:tcBorders>
            <w:shd w:val="clear" w:color="auto" w:fill="auto"/>
            <w:noWrap/>
            <w:vAlign w:val="center"/>
            <w:hideMark/>
          </w:tcPr>
          <w:p w14:paraId="26CCAF4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c>
          <w:tcPr>
            <w:tcW w:w="993" w:type="dxa"/>
            <w:tcBorders>
              <w:top w:val="nil"/>
              <w:left w:val="nil"/>
              <w:bottom w:val="single" w:sz="4" w:space="0" w:color="auto"/>
              <w:right w:val="single" w:sz="4" w:space="0" w:color="auto"/>
            </w:tcBorders>
            <w:shd w:val="clear" w:color="auto" w:fill="auto"/>
            <w:noWrap/>
            <w:vAlign w:val="center"/>
            <w:hideMark/>
          </w:tcPr>
          <w:p w14:paraId="156D1DF9"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0,07</w:t>
            </w:r>
          </w:p>
        </w:tc>
      </w:tr>
      <w:tr w:rsidR="00277E10" w:rsidRPr="0094663B" w14:paraId="2327AFBF" w14:textId="77777777" w:rsidTr="001F1E0A">
        <w:trPr>
          <w:trHeight w:val="300"/>
          <w:jc w:val="center"/>
        </w:trPr>
        <w:tc>
          <w:tcPr>
            <w:tcW w:w="462" w:type="dxa"/>
            <w:tcBorders>
              <w:top w:val="nil"/>
              <w:left w:val="single" w:sz="4" w:space="0" w:color="auto"/>
              <w:bottom w:val="single" w:sz="4" w:space="0" w:color="auto"/>
              <w:right w:val="single" w:sz="4" w:space="0" w:color="auto"/>
            </w:tcBorders>
            <w:shd w:val="clear" w:color="000000" w:fill="DDEBF7"/>
            <w:noWrap/>
            <w:vAlign w:val="center"/>
            <w:hideMark/>
          </w:tcPr>
          <w:p w14:paraId="6D91D69B" w14:textId="77777777" w:rsidR="001F57A7" w:rsidRPr="0094663B" w:rsidRDefault="001F57A7" w:rsidP="001F1E0A">
            <w:pPr>
              <w:spacing w:after="0" w:line="240" w:lineRule="auto"/>
              <w:jc w:val="center"/>
              <w:rPr>
                <w:rFonts w:ascii="Times New Roman" w:eastAsia="Times New Roman" w:hAnsi="Times New Roman" w:cs="Times New Roman"/>
                <w:color w:val="000000"/>
                <w:sz w:val="24"/>
                <w:szCs w:val="24"/>
              </w:rPr>
            </w:pPr>
            <w:proofErr w:type="spellStart"/>
            <w:r w:rsidRPr="0094663B">
              <w:rPr>
                <w:rFonts w:ascii="Times New Roman" w:eastAsia="Times New Roman" w:hAnsi="Times New Roman" w:cs="Times New Roman"/>
                <w:color w:val="000000"/>
                <w:sz w:val="24"/>
                <w:szCs w:val="24"/>
              </w:rPr>
              <w:t>SiO</w:t>
            </w:r>
            <w:proofErr w:type="spellEnd"/>
            <w:r w:rsidRPr="0094663B">
              <w:rPr>
                <w:rFonts w:ascii="Times New Roman" w:eastAsia="Times New Roman" w:hAnsi="Times New Roman" w:cs="Times New Roman"/>
                <w:color w:val="000000"/>
                <w:sz w:val="24"/>
                <w:szCs w:val="24"/>
              </w:rPr>
              <w:t>₂</w:t>
            </w:r>
          </w:p>
        </w:tc>
        <w:tc>
          <w:tcPr>
            <w:tcW w:w="996" w:type="dxa"/>
            <w:tcBorders>
              <w:top w:val="nil"/>
              <w:left w:val="nil"/>
              <w:bottom w:val="single" w:sz="4" w:space="0" w:color="auto"/>
              <w:right w:val="single" w:sz="4" w:space="0" w:color="auto"/>
            </w:tcBorders>
            <w:shd w:val="clear" w:color="auto" w:fill="auto"/>
            <w:noWrap/>
            <w:vAlign w:val="center"/>
            <w:hideMark/>
          </w:tcPr>
          <w:p w14:paraId="0EE2E2DC"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0,48</w:t>
            </w:r>
          </w:p>
        </w:tc>
        <w:tc>
          <w:tcPr>
            <w:tcW w:w="810" w:type="dxa"/>
            <w:tcBorders>
              <w:top w:val="nil"/>
              <w:left w:val="nil"/>
              <w:bottom w:val="single" w:sz="4" w:space="0" w:color="auto"/>
              <w:right w:val="single" w:sz="4" w:space="0" w:color="auto"/>
            </w:tcBorders>
            <w:shd w:val="clear" w:color="auto" w:fill="auto"/>
            <w:noWrap/>
            <w:vAlign w:val="center"/>
            <w:hideMark/>
          </w:tcPr>
          <w:p w14:paraId="3125D0CA"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0,46</w:t>
            </w:r>
          </w:p>
        </w:tc>
        <w:tc>
          <w:tcPr>
            <w:tcW w:w="708" w:type="dxa"/>
            <w:tcBorders>
              <w:top w:val="nil"/>
              <w:left w:val="nil"/>
              <w:bottom w:val="single" w:sz="4" w:space="0" w:color="auto"/>
              <w:right w:val="single" w:sz="4" w:space="0" w:color="auto"/>
            </w:tcBorders>
            <w:shd w:val="clear" w:color="auto" w:fill="auto"/>
            <w:noWrap/>
            <w:vAlign w:val="center"/>
            <w:hideMark/>
          </w:tcPr>
          <w:p w14:paraId="12C79812"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0,55</w:t>
            </w:r>
          </w:p>
        </w:tc>
        <w:tc>
          <w:tcPr>
            <w:tcW w:w="851" w:type="dxa"/>
            <w:tcBorders>
              <w:top w:val="nil"/>
              <w:left w:val="nil"/>
              <w:bottom w:val="single" w:sz="4" w:space="0" w:color="auto"/>
              <w:right w:val="single" w:sz="4" w:space="0" w:color="auto"/>
            </w:tcBorders>
            <w:shd w:val="clear" w:color="auto" w:fill="auto"/>
            <w:noWrap/>
            <w:vAlign w:val="center"/>
            <w:hideMark/>
          </w:tcPr>
          <w:p w14:paraId="0E21B75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0,28</w:t>
            </w:r>
          </w:p>
        </w:tc>
        <w:tc>
          <w:tcPr>
            <w:tcW w:w="850" w:type="dxa"/>
            <w:tcBorders>
              <w:top w:val="nil"/>
              <w:left w:val="nil"/>
              <w:bottom w:val="single" w:sz="4" w:space="0" w:color="auto"/>
              <w:right w:val="single" w:sz="4" w:space="0" w:color="auto"/>
            </w:tcBorders>
            <w:shd w:val="clear" w:color="auto" w:fill="auto"/>
            <w:noWrap/>
            <w:vAlign w:val="center"/>
            <w:hideMark/>
          </w:tcPr>
          <w:p w14:paraId="3E83656A"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0,48</w:t>
            </w:r>
          </w:p>
        </w:tc>
        <w:tc>
          <w:tcPr>
            <w:tcW w:w="851" w:type="dxa"/>
            <w:tcBorders>
              <w:top w:val="nil"/>
              <w:left w:val="nil"/>
              <w:bottom w:val="single" w:sz="4" w:space="0" w:color="auto"/>
              <w:right w:val="single" w:sz="4" w:space="0" w:color="auto"/>
            </w:tcBorders>
            <w:shd w:val="clear" w:color="auto" w:fill="auto"/>
            <w:noWrap/>
            <w:vAlign w:val="center"/>
            <w:hideMark/>
          </w:tcPr>
          <w:p w14:paraId="51D6610F"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0,40</w:t>
            </w:r>
          </w:p>
        </w:tc>
        <w:tc>
          <w:tcPr>
            <w:tcW w:w="850" w:type="dxa"/>
            <w:tcBorders>
              <w:top w:val="nil"/>
              <w:left w:val="nil"/>
              <w:bottom w:val="single" w:sz="4" w:space="0" w:color="auto"/>
              <w:right w:val="single" w:sz="4" w:space="0" w:color="auto"/>
            </w:tcBorders>
            <w:shd w:val="clear" w:color="auto" w:fill="auto"/>
            <w:noWrap/>
            <w:vAlign w:val="center"/>
            <w:hideMark/>
          </w:tcPr>
          <w:p w14:paraId="28565637"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0,50</w:t>
            </w:r>
          </w:p>
        </w:tc>
        <w:tc>
          <w:tcPr>
            <w:tcW w:w="851" w:type="dxa"/>
            <w:tcBorders>
              <w:top w:val="nil"/>
              <w:left w:val="nil"/>
              <w:bottom w:val="single" w:sz="4" w:space="0" w:color="auto"/>
              <w:right w:val="single" w:sz="4" w:space="0" w:color="auto"/>
            </w:tcBorders>
            <w:shd w:val="clear" w:color="auto" w:fill="auto"/>
            <w:noWrap/>
            <w:vAlign w:val="center"/>
            <w:hideMark/>
          </w:tcPr>
          <w:p w14:paraId="133646B0"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0,47</w:t>
            </w:r>
          </w:p>
        </w:tc>
        <w:tc>
          <w:tcPr>
            <w:tcW w:w="850" w:type="dxa"/>
            <w:tcBorders>
              <w:top w:val="nil"/>
              <w:left w:val="nil"/>
              <w:bottom w:val="single" w:sz="4" w:space="0" w:color="auto"/>
              <w:right w:val="single" w:sz="4" w:space="0" w:color="auto"/>
            </w:tcBorders>
            <w:shd w:val="clear" w:color="auto" w:fill="auto"/>
            <w:noWrap/>
            <w:vAlign w:val="center"/>
            <w:hideMark/>
          </w:tcPr>
          <w:p w14:paraId="24428516"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0,07</w:t>
            </w:r>
          </w:p>
        </w:tc>
        <w:tc>
          <w:tcPr>
            <w:tcW w:w="993" w:type="dxa"/>
            <w:tcBorders>
              <w:top w:val="nil"/>
              <w:left w:val="nil"/>
              <w:bottom w:val="single" w:sz="4" w:space="0" w:color="auto"/>
              <w:right w:val="single" w:sz="4" w:space="0" w:color="auto"/>
            </w:tcBorders>
            <w:shd w:val="clear" w:color="auto" w:fill="auto"/>
            <w:noWrap/>
            <w:vAlign w:val="center"/>
            <w:hideMark/>
          </w:tcPr>
          <w:p w14:paraId="26F86AD8" w14:textId="77777777" w:rsidR="001F57A7" w:rsidRPr="0094663B" w:rsidRDefault="001F57A7" w:rsidP="001F1E0A">
            <w:pPr>
              <w:spacing w:after="0" w:line="240" w:lineRule="auto"/>
              <w:jc w:val="right"/>
              <w:rPr>
                <w:rFonts w:ascii="Times New Roman" w:eastAsia="Times New Roman" w:hAnsi="Times New Roman" w:cs="Times New Roman"/>
                <w:sz w:val="24"/>
                <w:szCs w:val="24"/>
              </w:rPr>
            </w:pPr>
            <w:r w:rsidRPr="0094663B">
              <w:rPr>
                <w:rFonts w:ascii="Times New Roman" w:eastAsia="Times New Roman" w:hAnsi="Times New Roman" w:cs="Times New Roman"/>
                <w:sz w:val="24"/>
                <w:szCs w:val="24"/>
              </w:rPr>
              <w:t>1,00</w:t>
            </w:r>
          </w:p>
        </w:tc>
      </w:tr>
    </w:tbl>
    <w:p w14:paraId="448DEC9B" w14:textId="77777777" w:rsidR="001F57A7" w:rsidRDefault="001F57A7" w:rsidP="001F57A7">
      <w:pPr>
        <w:jc w:val="center"/>
        <w:rPr>
          <w:rFonts w:ascii="Times New Roman" w:hAnsi="Times New Roman" w:cs="Times New Roman"/>
          <w:sz w:val="24"/>
          <w:szCs w:val="24"/>
        </w:rPr>
      </w:pPr>
    </w:p>
    <w:p w14:paraId="5F06F5E8" w14:textId="77777777" w:rsidR="001F57A7" w:rsidRDefault="001F57A7" w:rsidP="00C74865">
      <w:pPr>
        <w:jc w:val="center"/>
        <w:rPr>
          <w:rFonts w:ascii="Times New Roman" w:hAnsi="Times New Roman" w:cs="Times New Roman"/>
          <w:sz w:val="24"/>
          <w:szCs w:val="24"/>
        </w:rPr>
      </w:pPr>
    </w:p>
    <w:p w14:paraId="5C2A76B2" w14:textId="77777777" w:rsidR="00C74865" w:rsidRDefault="00C74865" w:rsidP="00C74865">
      <w:pPr>
        <w:pStyle w:val="a8"/>
        <w:jc w:val="center"/>
        <w:rPr>
          <w:noProof/>
        </w:rPr>
      </w:pPr>
      <w:r>
        <w:rPr>
          <w:noProof/>
        </w:rPr>
        <w:drawing>
          <wp:inline distT="0" distB="0" distL="0" distR="0" wp14:anchorId="0BA452D8" wp14:editId="6CB7EB8A">
            <wp:extent cx="5925414" cy="4114800"/>
            <wp:effectExtent l="0" t="0" r="0" b="0"/>
            <wp:docPr id="7707443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5596" cy="4128815"/>
                    </a:xfrm>
                    <a:prstGeom prst="rect">
                      <a:avLst/>
                    </a:prstGeom>
                    <a:noFill/>
                    <a:ln>
                      <a:noFill/>
                    </a:ln>
                  </pic:spPr>
                </pic:pic>
              </a:graphicData>
            </a:graphic>
          </wp:inline>
        </w:drawing>
      </w:r>
    </w:p>
    <w:p w14:paraId="641868EC" w14:textId="00DDC508" w:rsidR="00C74865" w:rsidRPr="002718E0" w:rsidRDefault="00C74865" w:rsidP="00C74865">
      <w:pPr>
        <w:tabs>
          <w:tab w:val="left" w:pos="7874"/>
        </w:tabs>
        <w:jc w:val="center"/>
        <w:rPr>
          <w:rFonts w:ascii="Times New Roman" w:hAnsi="Times New Roman" w:cs="Times New Roman"/>
        </w:rPr>
      </w:pPr>
      <w:r>
        <w:rPr>
          <w:rFonts w:ascii="Times New Roman" w:eastAsia="TimesNewRoman" w:hAnsi="Times New Roman" w:cs="Times New Roman"/>
          <w:sz w:val="28"/>
          <w:szCs w:val="28"/>
        </w:rPr>
        <w:t xml:space="preserve">Рисунок </w:t>
      </w:r>
      <w:r w:rsidR="001F57A7">
        <w:rPr>
          <w:rFonts w:ascii="Times New Roman" w:eastAsia="TimesNewRoman" w:hAnsi="Times New Roman" w:cs="Times New Roman"/>
          <w:sz w:val="28"/>
          <w:szCs w:val="28"/>
          <w:lang w:val="kk-KZ"/>
        </w:rPr>
        <w:t xml:space="preserve">5.12 </w:t>
      </w:r>
      <w:r w:rsidR="005F1259">
        <w:rPr>
          <w:rFonts w:ascii="Times New Roman" w:eastAsia="TimesNewRoman" w:hAnsi="Times New Roman" w:cs="Times New Roman"/>
          <w:sz w:val="28"/>
          <w:szCs w:val="28"/>
          <w:lang w:val="kk-KZ"/>
        </w:rPr>
        <w:t>-</w:t>
      </w:r>
      <w:r>
        <w:rPr>
          <w:rFonts w:ascii="Times New Roman" w:eastAsia="TimesNewRoman" w:hAnsi="Times New Roman" w:cs="Times New Roman"/>
          <w:sz w:val="28"/>
          <w:szCs w:val="28"/>
        </w:rPr>
        <w:t xml:space="preserve"> </w:t>
      </w:r>
      <w:r w:rsidRPr="002718E0">
        <w:rPr>
          <w:rFonts w:ascii="Times New Roman" w:eastAsia="TimesNewRoman" w:hAnsi="Times New Roman" w:cs="Times New Roman"/>
          <w:sz w:val="28"/>
          <w:szCs w:val="28"/>
        </w:rPr>
        <w:t>Матричный график корреляций</w:t>
      </w:r>
      <w:r>
        <w:rPr>
          <w:rFonts w:ascii="Times New Roman" w:eastAsia="TimesNewRoman" w:hAnsi="Times New Roman" w:cs="Times New Roman"/>
          <w:sz w:val="28"/>
          <w:szCs w:val="28"/>
        </w:rPr>
        <w:t xml:space="preserve"> Туркестанской области</w:t>
      </w:r>
    </w:p>
    <w:p w14:paraId="42155A06" w14:textId="77777777" w:rsidR="00C74865" w:rsidRDefault="00C74865" w:rsidP="00C74865">
      <w:pPr>
        <w:rPr>
          <w:rFonts w:ascii="Times New Roman" w:hAnsi="Times New Roman" w:cs="Times New Roman"/>
          <w:sz w:val="24"/>
          <w:szCs w:val="24"/>
        </w:rPr>
      </w:pPr>
    </w:p>
    <w:p w14:paraId="7EE4CDC4" w14:textId="77777777" w:rsidR="00FD29BB" w:rsidRDefault="00FD29BB" w:rsidP="00C74865">
      <w:pPr>
        <w:jc w:val="center"/>
        <w:rPr>
          <w:rFonts w:ascii="Times New Roman" w:hAnsi="Times New Roman" w:cs="Times New Roman"/>
          <w:sz w:val="24"/>
          <w:szCs w:val="24"/>
        </w:rPr>
        <w:sectPr w:rsidR="00FD29BB" w:rsidSect="006E5536">
          <w:pgSz w:w="11906" w:h="16838"/>
          <w:pgMar w:top="1134" w:right="1134" w:bottom="1134" w:left="1701" w:header="709" w:footer="709" w:gutter="0"/>
          <w:cols w:space="708"/>
          <w:docGrid w:linePitch="360"/>
        </w:sectPr>
      </w:pPr>
    </w:p>
    <w:p w14:paraId="752DE37A" w14:textId="311FF186" w:rsidR="00FD29BB" w:rsidRDefault="00FD29BB" w:rsidP="00FD29BB">
      <w:pPr>
        <w:spacing w:after="0" w:line="240" w:lineRule="auto"/>
        <w:ind w:firstLine="709"/>
        <w:jc w:val="both"/>
        <w:rPr>
          <w:rFonts w:ascii="Times New Roman" w:hAnsi="Times New Roman" w:cs="Times New Roman"/>
          <w:sz w:val="28"/>
          <w:szCs w:val="28"/>
        </w:rPr>
      </w:pPr>
      <w:r w:rsidRPr="001F1E0A">
        <w:rPr>
          <w:rFonts w:ascii="Times New Roman" w:hAnsi="Times New Roman" w:cs="Times New Roman"/>
          <w:sz w:val="28"/>
          <w:szCs w:val="28"/>
        </w:rPr>
        <w:lastRenderedPageBreak/>
        <w:t>В пределах надпойменных террас рек Иле, Каратал, Аксу отмечена средняя степень антропогенной нагрузки на подземные воды за счет сокращения стока рек и изменения их гидродинамического режима преимущественно за счет увеличения водоотбора с наложением природных факторов</w:t>
      </w:r>
      <w:r w:rsidRPr="00081F51">
        <w:rPr>
          <w:rFonts w:ascii="Times New Roman" w:hAnsi="Times New Roman" w:cs="Times New Roman"/>
          <w:sz w:val="28"/>
          <w:szCs w:val="28"/>
        </w:rPr>
        <w:t>.</w:t>
      </w:r>
    </w:p>
    <w:p w14:paraId="31817021" w14:textId="47D1A2CE" w:rsidR="00FD29BB" w:rsidRDefault="00FD29BB" w:rsidP="00FD29BB">
      <w:pPr>
        <w:spacing w:after="0" w:line="240" w:lineRule="auto"/>
        <w:ind w:firstLine="709"/>
        <w:jc w:val="both"/>
        <w:rPr>
          <w:rFonts w:ascii="Times New Roman" w:hAnsi="Times New Roman" w:cs="Times New Roman"/>
          <w:sz w:val="28"/>
          <w:szCs w:val="28"/>
        </w:rPr>
      </w:pPr>
    </w:p>
    <w:p w14:paraId="505F8496" w14:textId="0024B959" w:rsidR="00FD29BB" w:rsidRDefault="00FD29BB" w:rsidP="00FD29BB">
      <w:pPr>
        <w:spacing w:after="0" w:line="240" w:lineRule="auto"/>
        <w:ind w:firstLine="142"/>
        <w:jc w:val="center"/>
        <w:rPr>
          <w:rFonts w:ascii="Times New Roman" w:hAnsi="Times New Roman" w:cs="Times New Roman"/>
          <w:sz w:val="28"/>
          <w:szCs w:val="28"/>
        </w:rPr>
      </w:pPr>
      <w:r w:rsidRPr="00C061B8">
        <w:rPr>
          <w:b/>
          <w:bCs/>
          <w:noProof/>
          <w:lang w:eastAsia="ru-RU"/>
        </w:rPr>
        <w:drawing>
          <wp:inline distT="0" distB="0" distL="0" distR="0" wp14:anchorId="69459E9A" wp14:editId="628E36C1">
            <wp:extent cx="5760085" cy="6852993"/>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085" cy="6852993"/>
                    </a:xfrm>
                    <a:prstGeom prst="rect">
                      <a:avLst/>
                    </a:prstGeom>
                  </pic:spPr>
                </pic:pic>
              </a:graphicData>
            </a:graphic>
          </wp:inline>
        </w:drawing>
      </w:r>
    </w:p>
    <w:p w14:paraId="1BE73080" w14:textId="720EEA1A" w:rsidR="00FD29BB" w:rsidRDefault="00FD29BB" w:rsidP="00FD29BB">
      <w:pPr>
        <w:spacing w:after="0" w:line="240" w:lineRule="auto"/>
        <w:ind w:firstLine="142"/>
        <w:jc w:val="center"/>
        <w:rPr>
          <w:rFonts w:ascii="Times New Roman" w:hAnsi="Times New Roman" w:cs="Times New Roman"/>
          <w:sz w:val="28"/>
          <w:szCs w:val="28"/>
        </w:rPr>
      </w:pPr>
    </w:p>
    <w:p w14:paraId="4137DBCF" w14:textId="46E017CF" w:rsidR="00FD29BB" w:rsidRDefault="00FD29BB" w:rsidP="002D0585">
      <w:pPr>
        <w:spacing w:after="0" w:line="240" w:lineRule="auto"/>
        <w:ind w:firstLine="142"/>
        <w:jc w:val="center"/>
        <w:rPr>
          <w:rFonts w:ascii="Times New Roman" w:hAnsi="Times New Roman" w:cs="Times New Roman"/>
          <w:sz w:val="28"/>
          <w:szCs w:val="28"/>
        </w:rPr>
      </w:pPr>
      <w:r w:rsidRPr="00426F6E">
        <w:rPr>
          <w:rFonts w:ascii="Times New Roman" w:hAnsi="Times New Roman" w:cs="Times New Roman"/>
          <w:sz w:val="24"/>
          <w:szCs w:val="24"/>
        </w:rPr>
        <w:t xml:space="preserve">Рисунок </w:t>
      </w:r>
      <w:r>
        <w:rPr>
          <w:rFonts w:ascii="Times New Roman" w:hAnsi="Times New Roman" w:cs="Times New Roman"/>
          <w:sz w:val="24"/>
          <w:szCs w:val="24"/>
        </w:rPr>
        <w:t>5.13</w:t>
      </w:r>
      <w:r w:rsidRPr="00426F6E">
        <w:rPr>
          <w:rFonts w:ascii="Times New Roman" w:hAnsi="Times New Roman" w:cs="Times New Roman"/>
          <w:sz w:val="24"/>
          <w:szCs w:val="24"/>
        </w:rPr>
        <w:t xml:space="preserve"> – Карта загрязнения подземных вод Алматинской </w:t>
      </w:r>
      <w:r>
        <w:rPr>
          <w:rFonts w:ascii="Times New Roman" w:hAnsi="Times New Roman" w:cs="Times New Roman"/>
          <w:sz w:val="24"/>
          <w:szCs w:val="24"/>
        </w:rPr>
        <w:t xml:space="preserve">и </w:t>
      </w:r>
      <w:proofErr w:type="spellStart"/>
      <w:r>
        <w:rPr>
          <w:rFonts w:ascii="Times New Roman" w:hAnsi="Times New Roman" w:cs="Times New Roman"/>
          <w:sz w:val="24"/>
          <w:szCs w:val="24"/>
        </w:rPr>
        <w:t>Жетысу</w:t>
      </w:r>
      <w:proofErr w:type="spellEnd"/>
      <w:r w:rsidR="007A62E8">
        <w:rPr>
          <w:rFonts w:ascii="Times New Roman" w:hAnsi="Times New Roman" w:cs="Times New Roman"/>
          <w:sz w:val="24"/>
          <w:szCs w:val="24"/>
          <w:lang w:val="kk-KZ"/>
        </w:rPr>
        <w:t xml:space="preserve"> </w:t>
      </w:r>
      <w:r w:rsidRPr="00426F6E">
        <w:rPr>
          <w:rFonts w:ascii="Times New Roman" w:hAnsi="Times New Roman" w:cs="Times New Roman"/>
          <w:sz w:val="24"/>
          <w:szCs w:val="24"/>
        </w:rPr>
        <w:t>област</w:t>
      </w:r>
      <w:r>
        <w:rPr>
          <w:rFonts w:ascii="Times New Roman" w:hAnsi="Times New Roman" w:cs="Times New Roman"/>
          <w:sz w:val="24"/>
          <w:szCs w:val="24"/>
        </w:rPr>
        <w:t xml:space="preserve">ей </w:t>
      </w:r>
    </w:p>
    <w:p w14:paraId="00CEDDB1" w14:textId="77777777" w:rsidR="00FD29BB" w:rsidRPr="00081F51" w:rsidRDefault="00FD29BB" w:rsidP="00FD29BB">
      <w:pPr>
        <w:spacing w:after="0" w:line="240" w:lineRule="auto"/>
        <w:ind w:firstLine="709"/>
        <w:jc w:val="both"/>
        <w:rPr>
          <w:rFonts w:ascii="Times New Roman" w:hAnsi="Times New Roman" w:cs="Times New Roman"/>
          <w:sz w:val="28"/>
          <w:szCs w:val="28"/>
        </w:rPr>
      </w:pPr>
    </w:p>
    <w:p w14:paraId="7C7CBCAC" w14:textId="7EC09B5C" w:rsidR="00FD29BB" w:rsidRDefault="00FD29BB" w:rsidP="00FD29B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К</w:t>
      </w:r>
      <w:r w:rsidRPr="001F1E0A">
        <w:rPr>
          <w:rFonts w:ascii="Times New Roman" w:hAnsi="Times New Roman" w:cs="Times New Roman"/>
          <w:sz w:val="28"/>
          <w:szCs w:val="28"/>
        </w:rPr>
        <w:t xml:space="preserve"> наименее защищенным отнесены водоносные комплексы, имеющие гидравлическую взаимосвязь с поверхностными водными источниками </w:t>
      </w:r>
      <w:r w:rsidRPr="001F1E0A">
        <w:rPr>
          <w:rFonts w:ascii="Times New Roman" w:hAnsi="Times New Roman" w:cs="Times New Roman"/>
          <w:sz w:val="28"/>
          <w:szCs w:val="28"/>
        </w:rPr>
        <w:lastRenderedPageBreak/>
        <w:t xml:space="preserve">(реки Иле, Каратал, Аксу, Лепсы, </w:t>
      </w:r>
      <w:proofErr w:type="spellStart"/>
      <w:r w:rsidRPr="001F1E0A">
        <w:rPr>
          <w:rFonts w:ascii="Times New Roman" w:hAnsi="Times New Roman" w:cs="Times New Roman"/>
          <w:sz w:val="28"/>
          <w:szCs w:val="28"/>
        </w:rPr>
        <w:t>Капшагайское</w:t>
      </w:r>
      <w:proofErr w:type="spellEnd"/>
      <w:r w:rsidRPr="001F1E0A">
        <w:rPr>
          <w:rFonts w:ascii="Times New Roman" w:hAnsi="Times New Roman" w:cs="Times New Roman"/>
          <w:sz w:val="28"/>
          <w:szCs w:val="28"/>
        </w:rPr>
        <w:t xml:space="preserve"> водохранилище, прибрежная зона озера Балхаш</w:t>
      </w:r>
      <w:r>
        <w:rPr>
          <w:rFonts w:ascii="Times New Roman" w:hAnsi="Times New Roman" w:cs="Times New Roman"/>
          <w:sz w:val="28"/>
          <w:szCs w:val="28"/>
        </w:rPr>
        <w:t xml:space="preserve"> (Рисунок 5.14) </w:t>
      </w:r>
      <w:r w:rsidRPr="00081F51">
        <w:rPr>
          <w:rFonts w:ascii="Times New Roman" w:hAnsi="Times New Roman" w:cs="Times New Roman"/>
          <w:sz w:val="28"/>
          <w:szCs w:val="28"/>
        </w:rPr>
        <w:t>[</w:t>
      </w:r>
      <w:r w:rsidR="007A62E8">
        <w:rPr>
          <w:rFonts w:ascii="Times New Roman" w:hAnsi="Times New Roman" w:cs="Times New Roman"/>
          <w:sz w:val="28"/>
          <w:szCs w:val="28"/>
          <w:lang w:val="kk-KZ"/>
        </w:rPr>
        <w:t>43</w:t>
      </w:r>
      <w:r w:rsidRPr="00081F51">
        <w:rPr>
          <w:rFonts w:ascii="Times New Roman" w:hAnsi="Times New Roman" w:cs="Times New Roman"/>
          <w:sz w:val="28"/>
          <w:szCs w:val="28"/>
        </w:rPr>
        <w:t>]</w:t>
      </w:r>
      <w:r>
        <w:rPr>
          <w:rFonts w:ascii="Times New Roman" w:hAnsi="Times New Roman" w:cs="Times New Roman"/>
          <w:sz w:val="28"/>
          <w:szCs w:val="28"/>
        </w:rPr>
        <w:t>.</w:t>
      </w:r>
    </w:p>
    <w:p w14:paraId="649BDBBE" w14:textId="3984DA87" w:rsidR="00FD29BB" w:rsidRDefault="00FD29BB" w:rsidP="00FD29BB">
      <w:pPr>
        <w:spacing w:after="0" w:line="240" w:lineRule="auto"/>
        <w:ind w:firstLine="709"/>
        <w:jc w:val="both"/>
        <w:rPr>
          <w:rFonts w:ascii="Times New Roman" w:hAnsi="Times New Roman" w:cs="Times New Roman"/>
          <w:sz w:val="28"/>
          <w:szCs w:val="28"/>
        </w:rPr>
      </w:pPr>
    </w:p>
    <w:p w14:paraId="38C04C21" w14:textId="2096E5FC" w:rsidR="00FD29BB" w:rsidRDefault="00FD29BB" w:rsidP="00FD29BB">
      <w:pPr>
        <w:spacing w:after="0" w:line="240" w:lineRule="auto"/>
        <w:jc w:val="center"/>
        <w:rPr>
          <w:rFonts w:ascii="Times New Roman" w:hAnsi="Times New Roman" w:cs="Times New Roman"/>
          <w:sz w:val="28"/>
          <w:szCs w:val="28"/>
        </w:rPr>
      </w:pPr>
      <w:r>
        <w:rPr>
          <w:b/>
          <w:bCs/>
          <w:noProof/>
          <w:lang w:eastAsia="ru-RU"/>
        </w:rPr>
        <w:drawing>
          <wp:inline distT="0" distB="0" distL="0" distR="0" wp14:anchorId="1CFADA91" wp14:editId="5E9FAC83">
            <wp:extent cx="5231423" cy="4758013"/>
            <wp:effectExtent l="0" t="0" r="762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54906" cy="4779371"/>
                    </a:xfrm>
                    <a:prstGeom prst="rect">
                      <a:avLst/>
                    </a:prstGeom>
                  </pic:spPr>
                </pic:pic>
              </a:graphicData>
            </a:graphic>
          </wp:inline>
        </w:drawing>
      </w:r>
    </w:p>
    <w:p w14:paraId="5801C492" w14:textId="344AE81A" w:rsidR="00FD29BB" w:rsidRDefault="00FD29BB" w:rsidP="00FD29BB">
      <w:pPr>
        <w:spacing w:after="0" w:line="240" w:lineRule="auto"/>
        <w:jc w:val="center"/>
        <w:rPr>
          <w:rFonts w:ascii="Times New Roman" w:hAnsi="Times New Roman" w:cs="Times New Roman"/>
          <w:sz w:val="28"/>
          <w:szCs w:val="28"/>
        </w:rPr>
      </w:pPr>
    </w:p>
    <w:p w14:paraId="38B70EC7" w14:textId="45322C3D" w:rsidR="00FD29BB" w:rsidRDefault="00FD29BB" w:rsidP="00FD29BB">
      <w:pPr>
        <w:spacing w:after="0" w:line="240" w:lineRule="auto"/>
        <w:jc w:val="center"/>
        <w:rPr>
          <w:rFonts w:ascii="Times New Roman" w:hAnsi="Times New Roman" w:cs="Times New Roman"/>
          <w:sz w:val="28"/>
          <w:szCs w:val="28"/>
        </w:rPr>
      </w:pPr>
      <w:r w:rsidRPr="00426F6E">
        <w:rPr>
          <w:rFonts w:ascii="Times New Roman" w:hAnsi="Times New Roman" w:cs="Times New Roman"/>
          <w:sz w:val="24"/>
          <w:szCs w:val="24"/>
        </w:rPr>
        <w:t>Рисуно</w:t>
      </w:r>
      <w:r>
        <w:rPr>
          <w:rFonts w:ascii="Times New Roman" w:hAnsi="Times New Roman" w:cs="Times New Roman"/>
          <w:sz w:val="24"/>
          <w:szCs w:val="24"/>
        </w:rPr>
        <w:t>к 5.14</w:t>
      </w:r>
      <w:r w:rsidRPr="00426F6E">
        <w:rPr>
          <w:rFonts w:ascii="Times New Roman" w:hAnsi="Times New Roman" w:cs="Times New Roman"/>
          <w:sz w:val="24"/>
          <w:szCs w:val="24"/>
        </w:rPr>
        <w:t xml:space="preserve"> – Карта естественной защищенности грунтовых вод Алматинской</w:t>
      </w:r>
      <w:r>
        <w:rPr>
          <w:rFonts w:ascii="Times New Roman" w:hAnsi="Times New Roman" w:cs="Times New Roman"/>
          <w:sz w:val="24"/>
          <w:szCs w:val="24"/>
        </w:rPr>
        <w:t xml:space="preserve"> и </w:t>
      </w:r>
      <w:proofErr w:type="spellStart"/>
      <w:r>
        <w:rPr>
          <w:rFonts w:ascii="Times New Roman" w:hAnsi="Times New Roman" w:cs="Times New Roman"/>
          <w:sz w:val="24"/>
          <w:szCs w:val="24"/>
        </w:rPr>
        <w:t>Жетысу</w:t>
      </w:r>
      <w:proofErr w:type="spellEnd"/>
      <w:r w:rsidRPr="00426F6E">
        <w:rPr>
          <w:rFonts w:ascii="Times New Roman" w:hAnsi="Times New Roman" w:cs="Times New Roman"/>
          <w:sz w:val="24"/>
          <w:szCs w:val="24"/>
        </w:rPr>
        <w:t xml:space="preserve"> област</w:t>
      </w:r>
      <w:r>
        <w:rPr>
          <w:rFonts w:ascii="Times New Roman" w:hAnsi="Times New Roman" w:cs="Times New Roman"/>
          <w:sz w:val="24"/>
          <w:szCs w:val="24"/>
        </w:rPr>
        <w:t xml:space="preserve">ей </w:t>
      </w:r>
    </w:p>
    <w:p w14:paraId="467A98E3" w14:textId="77777777" w:rsidR="00FD29BB" w:rsidRDefault="00FD29BB" w:rsidP="002D0585">
      <w:pPr>
        <w:spacing w:after="0" w:line="240" w:lineRule="auto"/>
        <w:jc w:val="center"/>
        <w:rPr>
          <w:rFonts w:ascii="Times New Roman" w:hAnsi="Times New Roman" w:cs="Times New Roman"/>
          <w:sz w:val="28"/>
          <w:szCs w:val="28"/>
        </w:rPr>
      </w:pPr>
    </w:p>
    <w:p w14:paraId="45D7FD93" w14:textId="77777777" w:rsidR="00FD29BB" w:rsidRDefault="00FD29BB" w:rsidP="00FD29BB">
      <w:pPr>
        <w:spacing w:after="0" w:line="240" w:lineRule="auto"/>
        <w:ind w:firstLine="709"/>
        <w:jc w:val="both"/>
        <w:rPr>
          <w:rFonts w:ascii="Times New Roman" w:hAnsi="Times New Roman" w:cs="Times New Roman"/>
          <w:sz w:val="28"/>
          <w:szCs w:val="28"/>
        </w:rPr>
      </w:pPr>
    </w:p>
    <w:p w14:paraId="30AC6EA1" w14:textId="02627603" w:rsidR="00FD29BB" w:rsidRPr="002D0585" w:rsidRDefault="00FD29BB" w:rsidP="00FD29BB">
      <w:pPr>
        <w:spacing w:after="0" w:line="240" w:lineRule="auto"/>
        <w:ind w:firstLine="709"/>
        <w:jc w:val="both"/>
        <w:rPr>
          <w:rFonts w:ascii="Times New Roman" w:hAnsi="Times New Roman" w:cs="Times New Roman"/>
          <w:bCs/>
          <w:iCs/>
          <w:sz w:val="28"/>
          <w:szCs w:val="28"/>
        </w:rPr>
      </w:pPr>
      <w:r>
        <w:rPr>
          <w:rFonts w:ascii="Times New Roman" w:hAnsi="Times New Roman" w:cs="Times New Roman"/>
          <w:bCs/>
          <w:iCs/>
          <w:sz w:val="28"/>
          <w:szCs w:val="28"/>
        </w:rPr>
        <w:t xml:space="preserve">5.3.2 </w:t>
      </w:r>
      <w:r w:rsidRPr="002D0585">
        <w:rPr>
          <w:rFonts w:ascii="Times New Roman" w:hAnsi="Times New Roman" w:cs="Times New Roman"/>
          <w:bCs/>
          <w:iCs/>
          <w:sz w:val="28"/>
          <w:szCs w:val="28"/>
        </w:rPr>
        <w:t xml:space="preserve">Жамбылская область </w:t>
      </w:r>
    </w:p>
    <w:p w14:paraId="621CE948" w14:textId="77777777" w:rsidR="00FD29BB" w:rsidRPr="00F83C3B" w:rsidRDefault="00FD29BB" w:rsidP="00FD29BB">
      <w:pPr>
        <w:spacing w:after="0" w:line="240" w:lineRule="auto"/>
        <w:ind w:firstLine="709"/>
        <w:jc w:val="both"/>
        <w:rPr>
          <w:rFonts w:ascii="Times New Roman" w:hAnsi="Times New Roman" w:cs="Times New Roman"/>
          <w:sz w:val="28"/>
          <w:szCs w:val="28"/>
        </w:rPr>
      </w:pPr>
      <w:r w:rsidRPr="00F83C3B">
        <w:rPr>
          <w:rFonts w:ascii="Times New Roman" w:hAnsi="Times New Roman" w:cs="Times New Roman"/>
          <w:bCs/>
          <w:iCs/>
          <w:sz w:val="28"/>
          <w:szCs w:val="28"/>
        </w:rPr>
        <w:t xml:space="preserve">На территории наблюдается формирование депрессионных воронок и нарушение режима подземных вод, ухудшение их качества. </w:t>
      </w:r>
      <w:r w:rsidRPr="00F83C3B">
        <w:rPr>
          <w:rFonts w:ascii="Times New Roman" w:hAnsi="Times New Roman" w:cs="Times New Roman"/>
          <w:sz w:val="28"/>
          <w:szCs w:val="28"/>
        </w:rPr>
        <w:t xml:space="preserve">Наибольшее техногенное воздействие на окружающую среду области и, в частности, на подземные воды выявлено на территории Тараз-Жанатас-Каратауский промышленного района и прилегающей к нему территории. </w:t>
      </w:r>
    </w:p>
    <w:p w14:paraId="0A2E6459" w14:textId="7528EC7C" w:rsidR="00FD29BB" w:rsidRDefault="00FD29BB" w:rsidP="00FD29BB">
      <w:pPr>
        <w:spacing w:after="0" w:line="240" w:lineRule="auto"/>
        <w:ind w:firstLine="709"/>
        <w:jc w:val="both"/>
        <w:rPr>
          <w:rFonts w:ascii="Times New Roman" w:hAnsi="Times New Roman" w:cs="Times New Roman"/>
          <w:sz w:val="28"/>
          <w:szCs w:val="28"/>
        </w:rPr>
      </w:pPr>
      <w:r w:rsidRPr="00F83C3B">
        <w:rPr>
          <w:rFonts w:ascii="Times New Roman" w:hAnsi="Times New Roman" w:cs="Times New Roman"/>
          <w:sz w:val="28"/>
          <w:szCs w:val="28"/>
        </w:rPr>
        <w:t xml:space="preserve">Опасность загрязнения подземных вод в основном умеренная, однако для городов Тараз и Жанатас определена высокая степень опасности загрязнения подземных вод компонентами </w:t>
      </w:r>
      <w:r w:rsidRPr="00F83C3B">
        <w:rPr>
          <w:rFonts w:ascii="Times New Roman" w:hAnsi="Times New Roman" w:cs="Times New Roman"/>
          <w:sz w:val="28"/>
          <w:szCs w:val="28"/>
          <w:lang w:val="en-US"/>
        </w:rPr>
        <w:t>HNO</w:t>
      </w:r>
      <w:r w:rsidRPr="00F83C3B">
        <w:rPr>
          <w:rFonts w:ascii="Times New Roman" w:hAnsi="Times New Roman" w:cs="Times New Roman"/>
          <w:sz w:val="28"/>
          <w:szCs w:val="28"/>
          <w:vertAlign w:val="subscript"/>
        </w:rPr>
        <w:t>2</w:t>
      </w:r>
      <w:r w:rsidRPr="00F83C3B">
        <w:rPr>
          <w:rFonts w:ascii="Times New Roman" w:hAnsi="Times New Roman" w:cs="Times New Roman"/>
          <w:sz w:val="28"/>
          <w:szCs w:val="28"/>
        </w:rPr>
        <w:t xml:space="preserve">, </w:t>
      </w:r>
      <w:r w:rsidRPr="00F83C3B">
        <w:rPr>
          <w:rFonts w:ascii="Times New Roman" w:hAnsi="Times New Roman" w:cs="Times New Roman"/>
          <w:sz w:val="28"/>
          <w:szCs w:val="28"/>
          <w:lang w:val="en-US"/>
        </w:rPr>
        <w:t>NH</w:t>
      </w:r>
      <w:r w:rsidRPr="00F83C3B">
        <w:rPr>
          <w:rFonts w:ascii="Times New Roman" w:hAnsi="Times New Roman" w:cs="Times New Roman"/>
          <w:sz w:val="28"/>
          <w:szCs w:val="28"/>
          <w:vertAlign w:val="subscript"/>
        </w:rPr>
        <w:t>4</w:t>
      </w:r>
      <w:r w:rsidRPr="00F83C3B">
        <w:rPr>
          <w:rFonts w:ascii="Times New Roman" w:hAnsi="Times New Roman" w:cs="Times New Roman"/>
          <w:sz w:val="28"/>
          <w:szCs w:val="28"/>
        </w:rPr>
        <w:t xml:space="preserve">, </w:t>
      </w:r>
      <w:r w:rsidRPr="00F83C3B">
        <w:rPr>
          <w:rFonts w:ascii="Times New Roman" w:hAnsi="Times New Roman" w:cs="Times New Roman"/>
          <w:sz w:val="28"/>
          <w:szCs w:val="28"/>
          <w:lang w:val="en-US"/>
        </w:rPr>
        <w:t>Mn</w:t>
      </w:r>
      <w:r w:rsidRPr="00F83C3B">
        <w:rPr>
          <w:rFonts w:ascii="Times New Roman" w:hAnsi="Times New Roman" w:cs="Times New Roman"/>
          <w:sz w:val="28"/>
          <w:szCs w:val="28"/>
        </w:rPr>
        <w:t xml:space="preserve">, </w:t>
      </w:r>
      <w:r w:rsidRPr="00F83C3B">
        <w:rPr>
          <w:rFonts w:ascii="Times New Roman" w:hAnsi="Times New Roman" w:cs="Times New Roman"/>
          <w:sz w:val="28"/>
          <w:szCs w:val="28"/>
          <w:lang w:val="en-US"/>
        </w:rPr>
        <w:t>NO</w:t>
      </w:r>
      <w:r w:rsidRPr="00F83C3B">
        <w:rPr>
          <w:rFonts w:ascii="Times New Roman" w:hAnsi="Times New Roman" w:cs="Times New Roman"/>
          <w:sz w:val="28"/>
          <w:szCs w:val="28"/>
          <w:vertAlign w:val="subscript"/>
        </w:rPr>
        <w:t>3</w:t>
      </w:r>
      <w:r w:rsidRPr="00F83C3B">
        <w:rPr>
          <w:rFonts w:ascii="Times New Roman" w:hAnsi="Times New Roman" w:cs="Times New Roman"/>
          <w:sz w:val="28"/>
          <w:szCs w:val="28"/>
        </w:rPr>
        <w:t xml:space="preserve">, </w:t>
      </w:r>
      <w:r w:rsidRPr="00F83C3B">
        <w:rPr>
          <w:rFonts w:ascii="Times New Roman" w:hAnsi="Times New Roman" w:cs="Times New Roman"/>
          <w:sz w:val="28"/>
          <w:szCs w:val="28"/>
          <w:lang w:val="en-US"/>
        </w:rPr>
        <w:t>H</w:t>
      </w:r>
      <w:r>
        <w:rPr>
          <w:rFonts w:ascii="Times New Roman" w:hAnsi="Times New Roman" w:cs="Times New Roman"/>
          <w:sz w:val="28"/>
          <w:szCs w:val="28"/>
        </w:rPr>
        <w:t xml:space="preserve"> (нефтепродукты)</w:t>
      </w:r>
      <w:r w:rsidRPr="00F83C3B">
        <w:rPr>
          <w:rFonts w:ascii="Times New Roman" w:hAnsi="Times New Roman" w:cs="Times New Roman"/>
          <w:sz w:val="28"/>
          <w:szCs w:val="28"/>
        </w:rPr>
        <w:t xml:space="preserve">, </w:t>
      </w:r>
      <w:r w:rsidRPr="00F83C3B">
        <w:rPr>
          <w:rFonts w:ascii="Times New Roman" w:hAnsi="Times New Roman" w:cs="Times New Roman"/>
          <w:sz w:val="28"/>
          <w:szCs w:val="28"/>
          <w:lang w:val="en-US"/>
        </w:rPr>
        <w:t>SO</w:t>
      </w:r>
      <w:r w:rsidRPr="00F83C3B">
        <w:rPr>
          <w:rFonts w:ascii="Times New Roman" w:hAnsi="Times New Roman" w:cs="Times New Roman"/>
          <w:sz w:val="28"/>
          <w:szCs w:val="28"/>
          <w:vertAlign w:val="subscript"/>
        </w:rPr>
        <w:t>4</w:t>
      </w:r>
      <w:r w:rsidRPr="00F83C3B">
        <w:rPr>
          <w:rFonts w:ascii="Times New Roman" w:hAnsi="Times New Roman" w:cs="Times New Roman"/>
          <w:sz w:val="28"/>
          <w:szCs w:val="28"/>
        </w:rPr>
        <w:t xml:space="preserve">, </w:t>
      </w:r>
      <w:r w:rsidRPr="00F83C3B">
        <w:rPr>
          <w:rFonts w:ascii="Times New Roman" w:hAnsi="Times New Roman" w:cs="Times New Roman"/>
          <w:sz w:val="28"/>
          <w:szCs w:val="28"/>
          <w:lang w:val="en-US"/>
        </w:rPr>
        <w:t>Cl</w:t>
      </w:r>
      <w:r w:rsidRPr="00F83C3B">
        <w:rPr>
          <w:rFonts w:ascii="Times New Roman" w:hAnsi="Times New Roman" w:cs="Times New Roman"/>
          <w:sz w:val="28"/>
          <w:szCs w:val="28"/>
        </w:rPr>
        <w:t xml:space="preserve">. </w:t>
      </w:r>
      <w:r w:rsidRPr="002D0585">
        <w:rPr>
          <w:rFonts w:ascii="Times New Roman" w:hAnsi="Times New Roman" w:cs="Times New Roman"/>
          <w:sz w:val="28"/>
          <w:szCs w:val="28"/>
        </w:rPr>
        <w:t>(рисунок 5.15) [</w:t>
      </w:r>
      <w:r w:rsidR="007A62E8">
        <w:rPr>
          <w:rFonts w:ascii="Times New Roman" w:hAnsi="Times New Roman" w:cs="Times New Roman"/>
          <w:sz w:val="28"/>
          <w:szCs w:val="28"/>
          <w:lang w:val="kk-KZ"/>
        </w:rPr>
        <w:t>43</w:t>
      </w:r>
      <w:r w:rsidRPr="002D0585">
        <w:rPr>
          <w:rFonts w:ascii="Times New Roman" w:hAnsi="Times New Roman" w:cs="Times New Roman"/>
          <w:sz w:val="28"/>
          <w:szCs w:val="28"/>
        </w:rPr>
        <w:t>].</w:t>
      </w:r>
      <w:r>
        <w:rPr>
          <w:rFonts w:ascii="Times New Roman" w:hAnsi="Times New Roman" w:cs="Times New Roman"/>
          <w:sz w:val="28"/>
          <w:szCs w:val="28"/>
        </w:rPr>
        <w:t xml:space="preserve"> О</w:t>
      </w:r>
      <w:r w:rsidRPr="00F83C3B">
        <w:rPr>
          <w:rFonts w:ascii="Times New Roman" w:hAnsi="Times New Roman" w:cs="Times New Roman"/>
          <w:sz w:val="28"/>
          <w:szCs w:val="28"/>
        </w:rPr>
        <w:t xml:space="preserve">тмечено высокое антропогенное влияние на подземные воды в районе полигона </w:t>
      </w:r>
      <w:proofErr w:type="spellStart"/>
      <w:r w:rsidRPr="00F83C3B">
        <w:rPr>
          <w:rFonts w:ascii="Times New Roman" w:hAnsi="Times New Roman" w:cs="Times New Roman"/>
          <w:sz w:val="28"/>
          <w:szCs w:val="28"/>
        </w:rPr>
        <w:t>Аксуек</w:t>
      </w:r>
      <w:proofErr w:type="spellEnd"/>
      <w:r w:rsidRPr="00F83C3B">
        <w:rPr>
          <w:rFonts w:ascii="Times New Roman" w:hAnsi="Times New Roman" w:cs="Times New Roman"/>
          <w:sz w:val="28"/>
          <w:szCs w:val="28"/>
        </w:rPr>
        <w:t xml:space="preserve">. </w:t>
      </w:r>
    </w:p>
    <w:p w14:paraId="3F584C4A" w14:textId="3E054449" w:rsidR="00FD29BB" w:rsidRDefault="00FD29BB" w:rsidP="00FD29BB">
      <w:pPr>
        <w:spacing w:after="0" w:line="240" w:lineRule="auto"/>
        <w:ind w:firstLine="709"/>
        <w:jc w:val="both"/>
        <w:rPr>
          <w:rFonts w:ascii="Times New Roman" w:hAnsi="Times New Roman" w:cs="Times New Roman"/>
          <w:sz w:val="28"/>
          <w:szCs w:val="28"/>
        </w:rPr>
      </w:pPr>
      <w:r w:rsidRPr="00F83C3B">
        <w:rPr>
          <w:rFonts w:ascii="Times New Roman" w:hAnsi="Times New Roman" w:cs="Times New Roman"/>
          <w:sz w:val="28"/>
          <w:szCs w:val="28"/>
        </w:rPr>
        <w:t xml:space="preserve">К наименее защищенным водоносным комплексам отнесены первые от поверхности водоносные горизонты, имеющие гидравлическую </w:t>
      </w:r>
      <w:r w:rsidRPr="007A62E8">
        <w:rPr>
          <w:rFonts w:ascii="Times New Roman" w:hAnsi="Times New Roman" w:cs="Times New Roman"/>
          <w:sz w:val="28"/>
          <w:szCs w:val="28"/>
        </w:rPr>
        <w:lastRenderedPageBreak/>
        <w:t xml:space="preserve">взаимосвязь с поверхностными водными источниками (реки Талас, Шу и др.). </w:t>
      </w:r>
      <w:r w:rsidRPr="002D0585">
        <w:rPr>
          <w:rFonts w:ascii="Times New Roman" w:hAnsi="Times New Roman" w:cs="Times New Roman"/>
          <w:sz w:val="28"/>
          <w:szCs w:val="28"/>
        </w:rPr>
        <w:t>(рисунок 5.16) [</w:t>
      </w:r>
      <w:r w:rsidR="007A62E8" w:rsidRPr="007A62E8">
        <w:rPr>
          <w:rFonts w:ascii="Times New Roman" w:hAnsi="Times New Roman" w:cs="Times New Roman"/>
          <w:sz w:val="28"/>
          <w:szCs w:val="28"/>
          <w:lang w:val="kk-KZ"/>
        </w:rPr>
        <w:t>41</w:t>
      </w:r>
      <w:r w:rsidRPr="002D0585">
        <w:rPr>
          <w:rFonts w:ascii="Times New Roman" w:hAnsi="Times New Roman" w:cs="Times New Roman"/>
          <w:sz w:val="28"/>
          <w:szCs w:val="28"/>
        </w:rPr>
        <w:t>].</w:t>
      </w:r>
    </w:p>
    <w:p w14:paraId="2395C396" w14:textId="77777777" w:rsidR="00FD29BB" w:rsidRDefault="00FD29BB" w:rsidP="00FD29BB">
      <w:pPr>
        <w:spacing w:after="0" w:line="240" w:lineRule="auto"/>
        <w:ind w:firstLine="709"/>
        <w:jc w:val="both"/>
        <w:rPr>
          <w:rFonts w:ascii="Times New Roman" w:hAnsi="Times New Roman" w:cs="Times New Roman"/>
          <w:sz w:val="28"/>
          <w:szCs w:val="28"/>
        </w:rPr>
      </w:pPr>
    </w:p>
    <w:p w14:paraId="5C847331" w14:textId="1176706B" w:rsidR="00FD29BB" w:rsidRDefault="00FD29BB" w:rsidP="00FD29BB">
      <w:pPr>
        <w:spacing w:after="0" w:line="240" w:lineRule="auto"/>
        <w:jc w:val="center"/>
        <w:rPr>
          <w:rFonts w:ascii="Times New Roman" w:hAnsi="Times New Roman" w:cs="Times New Roman"/>
          <w:sz w:val="28"/>
          <w:szCs w:val="28"/>
        </w:rPr>
      </w:pPr>
      <w:r>
        <w:rPr>
          <w:b/>
          <w:bCs/>
          <w:noProof/>
          <w:lang w:eastAsia="ru-RU"/>
        </w:rPr>
        <w:drawing>
          <wp:inline distT="0" distB="0" distL="0" distR="0" wp14:anchorId="4CF8A59F" wp14:editId="1BA61AD4">
            <wp:extent cx="5760085" cy="6852993"/>
            <wp:effectExtent l="0" t="0" r="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6852993"/>
                    </a:xfrm>
                    <a:prstGeom prst="rect">
                      <a:avLst/>
                    </a:prstGeom>
                  </pic:spPr>
                </pic:pic>
              </a:graphicData>
            </a:graphic>
          </wp:inline>
        </w:drawing>
      </w:r>
    </w:p>
    <w:p w14:paraId="07C37950" w14:textId="35530EC0" w:rsidR="00FD29BB" w:rsidRDefault="00FD29BB" w:rsidP="00FD29BB">
      <w:pPr>
        <w:spacing w:after="0" w:line="240" w:lineRule="auto"/>
        <w:jc w:val="center"/>
        <w:rPr>
          <w:rFonts w:ascii="Times New Roman" w:hAnsi="Times New Roman" w:cs="Times New Roman"/>
          <w:sz w:val="28"/>
          <w:szCs w:val="28"/>
        </w:rPr>
      </w:pPr>
    </w:p>
    <w:p w14:paraId="6B1697F8" w14:textId="7245C64F" w:rsidR="00FD29BB" w:rsidRDefault="00FD29BB" w:rsidP="002D0585">
      <w:pPr>
        <w:spacing w:after="200" w:line="360" w:lineRule="auto"/>
        <w:jc w:val="center"/>
        <w:rPr>
          <w:rFonts w:ascii="Times New Roman" w:hAnsi="Times New Roman" w:cs="Times New Roman"/>
          <w:sz w:val="24"/>
          <w:szCs w:val="24"/>
        </w:rPr>
      </w:pPr>
      <w:r w:rsidRPr="001E367A">
        <w:rPr>
          <w:rFonts w:ascii="Times New Roman" w:eastAsia="Calibri" w:hAnsi="Times New Roman" w:cs="Times New Roman"/>
          <w:sz w:val="24"/>
        </w:rPr>
        <w:t xml:space="preserve">Рисунок </w:t>
      </w:r>
      <w:r>
        <w:rPr>
          <w:rFonts w:ascii="Times New Roman" w:eastAsia="Calibri" w:hAnsi="Times New Roman" w:cs="Times New Roman"/>
          <w:sz w:val="24"/>
        </w:rPr>
        <w:t>5.15</w:t>
      </w:r>
      <w:r w:rsidRPr="001E367A">
        <w:rPr>
          <w:rFonts w:ascii="Times New Roman" w:eastAsia="Calibri" w:hAnsi="Times New Roman" w:cs="Times New Roman"/>
          <w:sz w:val="24"/>
        </w:rPr>
        <w:t xml:space="preserve"> – Карта загрязнения подземных вод Жамбылской области</w:t>
      </w:r>
      <w:r>
        <w:rPr>
          <w:rFonts w:ascii="Times New Roman" w:eastAsia="Calibri" w:hAnsi="Times New Roman" w:cs="Times New Roman"/>
          <w:sz w:val="24"/>
        </w:rPr>
        <w:t xml:space="preserve"> </w:t>
      </w:r>
    </w:p>
    <w:p w14:paraId="4E69A687" w14:textId="77777777" w:rsidR="00FD29BB" w:rsidRDefault="00FD29BB" w:rsidP="002D0585">
      <w:pPr>
        <w:spacing w:after="0" w:line="240" w:lineRule="auto"/>
        <w:jc w:val="center"/>
        <w:rPr>
          <w:rFonts w:ascii="Times New Roman" w:hAnsi="Times New Roman" w:cs="Times New Roman"/>
          <w:sz w:val="28"/>
          <w:szCs w:val="28"/>
        </w:rPr>
      </w:pPr>
    </w:p>
    <w:p w14:paraId="0130291D" w14:textId="77777777" w:rsidR="00FD29BB" w:rsidRDefault="00FD29BB" w:rsidP="00FD29BB">
      <w:pPr>
        <w:spacing w:after="0" w:line="240" w:lineRule="auto"/>
        <w:ind w:firstLine="709"/>
        <w:jc w:val="both"/>
        <w:rPr>
          <w:rFonts w:ascii="Times New Roman" w:hAnsi="Times New Roman" w:cs="Times New Roman"/>
          <w:sz w:val="28"/>
          <w:szCs w:val="28"/>
        </w:rPr>
      </w:pPr>
    </w:p>
    <w:p w14:paraId="67421EE6" w14:textId="77777777" w:rsidR="00FD29BB" w:rsidRDefault="00FD29BB" w:rsidP="00C74865">
      <w:pPr>
        <w:jc w:val="center"/>
        <w:rPr>
          <w:rFonts w:ascii="Times New Roman" w:hAnsi="Times New Roman" w:cs="Times New Roman"/>
          <w:sz w:val="24"/>
          <w:szCs w:val="24"/>
        </w:rPr>
        <w:sectPr w:rsidR="00FD29BB" w:rsidSect="006E5536">
          <w:pgSz w:w="11906" w:h="16838"/>
          <w:pgMar w:top="1134" w:right="1134" w:bottom="1134" w:left="1701" w:header="709" w:footer="709" w:gutter="0"/>
          <w:cols w:space="708"/>
          <w:docGrid w:linePitch="360"/>
        </w:sectPr>
      </w:pPr>
    </w:p>
    <w:p w14:paraId="6CCDE936" w14:textId="77777777" w:rsidR="00FD29BB" w:rsidRDefault="00FD29BB" w:rsidP="00FD29BB">
      <w:pPr>
        <w:spacing w:after="0" w:line="240" w:lineRule="auto"/>
        <w:jc w:val="center"/>
        <w:rPr>
          <w:rFonts w:ascii="Times New Roman" w:hAnsi="Times New Roman" w:cs="Times New Roman"/>
          <w:sz w:val="28"/>
          <w:szCs w:val="28"/>
        </w:rPr>
      </w:pPr>
    </w:p>
    <w:p w14:paraId="3278B374" w14:textId="77777777" w:rsidR="00FD29BB" w:rsidRDefault="00FD29BB" w:rsidP="00FD29BB">
      <w:pPr>
        <w:spacing w:after="0" w:line="240" w:lineRule="auto"/>
        <w:jc w:val="center"/>
        <w:rPr>
          <w:rFonts w:ascii="Times New Roman" w:hAnsi="Times New Roman" w:cs="Times New Roman"/>
          <w:sz w:val="28"/>
          <w:szCs w:val="28"/>
        </w:rPr>
      </w:pPr>
      <w:r w:rsidRPr="00DC7AA6">
        <w:rPr>
          <w:b/>
          <w:bCs/>
          <w:noProof/>
          <w:lang w:eastAsia="ru-RU"/>
        </w:rPr>
        <w:drawing>
          <wp:inline distT="0" distB="0" distL="0" distR="0" wp14:anchorId="5F6CA623" wp14:editId="662E6B6C">
            <wp:extent cx="5316916" cy="4835770"/>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47866" cy="4863919"/>
                    </a:xfrm>
                    <a:prstGeom prst="rect">
                      <a:avLst/>
                    </a:prstGeom>
                  </pic:spPr>
                </pic:pic>
              </a:graphicData>
            </a:graphic>
          </wp:inline>
        </w:drawing>
      </w:r>
    </w:p>
    <w:p w14:paraId="5B894646" w14:textId="77777777" w:rsidR="00FD29BB" w:rsidRDefault="00FD29BB" w:rsidP="00FD29BB">
      <w:pPr>
        <w:spacing w:after="0" w:line="240" w:lineRule="auto"/>
        <w:jc w:val="center"/>
        <w:rPr>
          <w:rFonts w:ascii="Times New Roman" w:hAnsi="Times New Roman" w:cs="Times New Roman"/>
          <w:sz w:val="28"/>
          <w:szCs w:val="28"/>
        </w:rPr>
      </w:pPr>
    </w:p>
    <w:p w14:paraId="59C94CAB" w14:textId="5769E089" w:rsidR="00FD29BB" w:rsidRDefault="00FD29BB" w:rsidP="00FD29BB">
      <w:pPr>
        <w:spacing w:after="0" w:line="240" w:lineRule="auto"/>
        <w:jc w:val="center"/>
        <w:rPr>
          <w:rFonts w:ascii="Times New Roman" w:hAnsi="Times New Roman" w:cs="Times New Roman"/>
          <w:sz w:val="24"/>
          <w:szCs w:val="24"/>
        </w:rPr>
      </w:pPr>
      <w:r w:rsidRPr="00426F6E">
        <w:rPr>
          <w:rFonts w:ascii="Times New Roman" w:hAnsi="Times New Roman" w:cs="Times New Roman"/>
          <w:sz w:val="24"/>
          <w:szCs w:val="24"/>
        </w:rPr>
        <w:t>Рисуно</w:t>
      </w:r>
      <w:r>
        <w:rPr>
          <w:rFonts w:ascii="Times New Roman" w:hAnsi="Times New Roman" w:cs="Times New Roman"/>
          <w:sz w:val="24"/>
          <w:szCs w:val="24"/>
        </w:rPr>
        <w:t>к 5.16</w:t>
      </w:r>
      <w:r w:rsidRPr="00426F6E">
        <w:rPr>
          <w:rFonts w:ascii="Times New Roman" w:hAnsi="Times New Roman" w:cs="Times New Roman"/>
          <w:sz w:val="24"/>
          <w:szCs w:val="24"/>
        </w:rPr>
        <w:t xml:space="preserve"> – Карта естественной защищенности грунтовых вод </w:t>
      </w:r>
      <w:r>
        <w:rPr>
          <w:rFonts w:ascii="Times New Roman" w:hAnsi="Times New Roman" w:cs="Times New Roman"/>
          <w:sz w:val="24"/>
          <w:szCs w:val="24"/>
        </w:rPr>
        <w:t>Жамбыл</w:t>
      </w:r>
      <w:r w:rsidRPr="00426F6E">
        <w:rPr>
          <w:rFonts w:ascii="Times New Roman" w:hAnsi="Times New Roman" w:cs="Times New Roman"/>
          <w:sz w:val="24"/>
          <w:szCs w:val="24"/>
        </w:rPr>
        <w:t>ской области</w:t>
      </w:r>
      <w:r>
        <w:rPr>
          <w:rFonts w:ascii="Times New Roman" w:hAnsi="Times New Roman" w:cs="Times New Roman"/>
          <w:sz w:val="24"/>
          <w:szCs w:val="24"/>
        </w:rPr>
        <w:t xml:space="preserve"> </w:t>
      </w:r>
    </w:p>
    <w:p w14:paraId="32E178AD" w14:textId="77777777" w:rsidR="00FD29BB" w:rsidRDefault="00FD29BB" w:rsidP="00FD29BB">
      <w:pPr>
        <w:spacing w:after="0" w:line="240" w:lineRule="auto"/>
        <w:jc w:val="center"/>
        <w:rPr>
          <w:rFonts w:ascii="Times New Roman" w:hAnsi="Times New Roman" w:cs="Times New Roman"/>
          <w:sz w:val="24"/>
          <w:szCs w:val="24"/>
        </w:rPr>
      </w:pPr>
    </w:p>
    <w:p w14:paraId="3C34BF34" w14:textId="606A83EE" w:rsidR="00FD29BB" w:rsidRPr="00FD29BB" w:rsidRDefault="00FD29BB" w:rsidP="00FD29BB">
      <w:pPr>
        <w:spacing w:after="0" w:line="240" w:lineRule="auto"/>
        <w:ind w:firstLine="709"/>
        <w:jc w:val="both"/>
        <w:rPr>
          <w:rFonts w:ascii="Times New Roman" w:eastAsia="Calibri" w:hAnsi="Times New Roman" w:cs="Times New Roman"/>
          <w:bCs/>
          <w:iCs/>
          <w:sz w:val="28"/>
          <w:szCs w:val="28"/>
        </w:rPr>
      </w:pPr>
      <w:r w:rsidRPr="002D0585">
        <w:rPr>
          <w:rFonts w:ascii="Times New Roman" w:eastAsia="Calibri" w:hAnsi="Times New Roman" w:cs="Times New Roman"/>
          <w:bCs/>
          <w:iCs/>
          <w:sz w:val="28"/>
          <w:szCs w:val="28"/>
        </w:rPr>
        <w:t>5.3.3 Кызылординская область</w:t>
      </w:r>
    </w:p>
    <w:p w14:paraId="42A55375" w14:textId="77777777" w:rsidR="003837DE" w:rsidRDefault="003837DE" w:rsidP="00FD29BB">
      <w:pPr>
        <w:spacing w:after="0" w:line="240" w:lineRule="auto"/>
        <w:ind w:firstLine="709"/>
        <w:jc w:val="both"/>
        <w:rPr>
          <w:rFonts w:ascii="Times New Roman" w:eastAsia="Calibri" w:hAnsi="Times New Roman" w:cs="Times New Roman"/>
          <w:bCs/>
          <w:sz w:val="28"/>
          <w:szCs w:val="28"/>
          <w:lang w:val="kk-KZ"/>
        </w:rPr>
      </w:pPr>
      <w:r w:rsidRPr="003837DE">
        <w:rPr>
          <w:rFonts w:ascii="Times New Roman" w:eastAsia="Calibri" w:hAnsi="Times New Roman" w:cs="Times New Roman"/>
          <w:bCs/>
          <w:sz w:val="28"/>
          <w:szCs w:val="28"/>
        </w:rPr>
        <w:t xml:space="preserve">Эксплуатация крупных водозаборов в Восточном Приаралье привела к формированию депрессионной воронки с радиусом 90-100 км и площадью свыше 25 тыс. км² на Левобережном, </w:t>
      </w:r>
      <w:proofErr w:type="spellStart"/>
      <w:r w:rsidRPr="003837DE">
        <w:rPr>
          <w:rFonts w:ascii="Times New Roman" w:eastAsia="Calibri" w:hAnsi="Times New Roman" w:cs="Times New Roman"/>
          <w:bCs/>
          <w:sz w:val="28"/>
          <w:szCs w:val="28"/>
        </w:rPr>
        <w:t>Тазнуринском</w:t>
      </w:r>
      <w:proofErr w:type="spellEnd"/>
      <w:r w:rsidRPr="003837DE">
        <w:rPr>
          <w:rFonts w:ascii="Times New Roman" w:eastAsia="Calibri" w:hAnsi="Times New Roman" w:cs="Times New Roman"/>
          <w:bCs/>
          <w:sz w:val="28"/>
          <w:szCs w:val="28"/>
        </w:rPr>
        <w:t xml:space="preserve"> и других месторождениях подземных вод. В долине р. Сырдарьи традиционно развиты орошаемое земледелие и скотоводство. Промышленные предприятия, сосредоточенные в районе г. Кызылорды, вносят в окружающую среду сульфаты, органические вещества, нефтепродукты, нитраты и нитриты. Основными источниками загрязнения подземных вод выступают сельскохозяйственные оросительные системы.</w:t>
      </w:r>
    </w:p>
    <w:p w14:paraId="398A2150" w14:textId="4283501D" w:rsidR="00FD29BB" w:rsidRDefault="00FD29BB" w:rsidP="00FD29BB">
      <w:pPr>
        <w:spacing w:after="0" w:line="240" w:lineRule="auto"/>
        <w:ind w:firstLine="709"/>
        <w:jc w:val="both"/>
        <w:rPr>
          <w:rFonts w:ascii="Times New Roman" w:eastAsia="Calibri" w:hAnsi="Times New Roman" w:cs="Times New Roman"/>
          <w:sz w:val="28"/>
          <w:szCs w:val="28"/>
        </w:rPr>
      </w:pPr>
      <w:r w:rsidRPr="00B94CA6">
        <w:rPr>
          <w:rFonts w:ascii="Times New Roman" w:eastAsia="Calibri" w:hAnsi="Times New Roman" w:cs="Times New Roman"/>
          <w:sz w:val="28"/>
          <w:szCs w:val="28"/>
        </w:rPr>
        <w:t xml:space="preserve">Опасность загрязнения подземных вод в основном умеренная и незначительная. На территории области зоны выявленных загрязнений подземных вод отсутствуют </w:t>
      </w:r>
      <w:r w:rsidRPr="002D0585">
        <w:rPr>
          <w:rFonts w:ascii="Times New Roman" w:eastAsia="Calibri" w:hAnsi="Times New Roman" w:cs="Times New Roman"/>
          <w:sz w:val="28"/>
          <w:szCs w:val="28"/>
        </w:rPr>
        <w:t>(рисунок 5.17).</w:t>
      </w:r>
      <w:r w:rsidRPr="00B94CA6">
        <w:rPr>
          <w:rFonts w:ascii="Times New Roman" w:eastAsia="Calibri" w:hAnsi="Times New Roman" w:cs="Times New Roman"/>
          <w:sz w:val="28"/>
          <w:szCs w:val="28"/>
        </w:rPr>
        <w:t xml:space="preserve"> Высокая степень антропогенной нагрузки на подземную гидросферу отмечается в прибрежной зоне Арала, где произошло перераспределение гидродинамического и гидрогеохимического состояния подземных вод. Умеренные изменения качественных и количественных показателей </w:t>
      </w:r>
      <w:r w:rsidRPr="00B94CA6">
        <w:rPr>
          <w:rFonts w:ascii="Times New Roman" w:eastAsia="Calibri" w:hAnsi="Times New Roman" w:cs="Times New Roman"/>
          <w:sz w:val="28"/>
          <w:szCs w:val="28"/>
        </w:rPr>
        <w:lastRenderedPageBreak/>
        <w:t xml:space="preserve">грунтовых вод наблюдались в пределах русла р. </w:t>
      </w:r>
      <w:proofErr w:type="spellStart"/>
      <w:r w:rsidRPr="00B94CA6">
        <w:rPr>
          <w:rFonts w:ascii="Times New Roman" w:eastAsia="Calibri" w:hAnsi="Times New Roman" w:cs="Times New Roman"/>
          <w:sz w:val="28"/>
          <w:szCs w:val="28"/>
        </w:rPr>
        <w:t>Сырдарии</w:t>
      </w:r>
      <w:proofErr w:type="spellEnd"/>
      <w:r w:rsidRPr="00B94CA6">
        <w:rPr>
          <w:rFonts w:ascii="Times New Roman" w:eastAsia="Calibri" w:hAnsi="Times New Roman" w:cs="Times New Roman"/>
          <w:sz w:val="28"/>
          <w:szCs w:val="28"/>
        </w:rPr>
        <w:t xml:space="preserve">. В глубокозалегающих горизонтах подземных вод влияние процессов </w:t>
      </w:r>
      <w:proofErr w:type="spellStart"/>
      <w:r w:rsidRPr="00B94CA6">
        <w:rPr>
          <w:rFonts w:ascii="Times New Roman" w:eastAsia="Calibri" w:hAnsi="Times New Roman" w:cs="Times New Roman"/>
          <w:sz w:val="28"/>
          <w:szCs w:val="28"/>
        </w:rPr>
        <w:t>техногенеза</w:t>
      </w:r>
      <w:proofErr w:type="spellEnd"/>
      <w:r w:rsidRPr="00B94CA6">
        <w:rPr>
          <w:rFonts w:ascii="Times New Roman" w:eastAsia="Calibri" w:hAnsi="Times New Roman" w:cs="Times New Roman"/>
          <w:sz w:val="28"/>
          <w:szCs w:val="28"/>
        </w:rPr>
        <w:t xml:space="preserve"> не выявлено</w:t>
      </w:r>
      <w:r>
        <w:rPr>
          <w:rFonts w:ascii="Times New Roman" w:eastAsia="Calibri" w:hAnsi="Times New Roman" w:cs="Times New Roman"/>
          <w:sz w:val="28"/>
          <w:szCs w:val="28"/>
        </w:rPr>
        <w:t xml:space="preserve">. </w:t>
      </w:r>
    </w:p>
    <w:p w14:paraId="5F9AEE0D" w14:textId="77777777" w:rsidR="00FD29BB" w:rsidRDefault="00FD29BB" w:rsidP="00FD29BB">
      <w:pPr>
        <w:spacing w:after="0" w:line="240" w:lineRule="auto"/>
        <w:jc w:val="center"/>
        <w:rPr>
          <w:rFonts w:ascii="Times New Roman" w:hAnsi="Times New Roman" w:cs="Times New Roman"/>
          <w:sz w:val="28"/>
          <w:szCs w:val="28"/>
        </w:rPr>
      </w:pPr>
    </w:p>
    <w:p w14:paraId="55AB42EF" w14:textId="77777777" w:rsidR="00FD29BB" w:rsidRDefault="00FD29BB" w:rsidP="00FD29BB">
      <w:pPr>
        <w:spacing w:after="0" w:line="240" w:lineRule="auto"/>
        <w:jc w:val="center"/>
        <w:rPr>
          <w:rFonts w:ascii="Times New Roman" w:hAnsi="Times New Roman" w:cs="Times New Roman"/>
          <w:sz w:val="28"/>
          <w:szCs w:val="28"/>
        </w:rPr>
      </w:pPr>
      <w:r>
        <w:rPr>
          <w:b/>
          <w:bCs/>
          <w:noProof/>
          <w:lang w:eastAsia="ru-RU"/>
        </w:rPr>
        <w:drawing>
          <wp:inline distT="0" distB="0" distL="0" distR="0" wp14:anchorId="7BB3996C" wp14:editId="3411CB1B">
            <wp:extent cx="5940425" cy="7067737"/>
            <wp:effectExtent l="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7067737"/>
                    </a:xfrm>
                    <a:prstGeom prst="rect">
                      <a:avLst/>
                    </a:prstGeom>
                  </pic:spPr>
                </pic:pic>
              </a:graphicData>
            </a:graphic>
          </wp:inline>
        </w:drawing>
      </w:r>
    </w:p>
    <w:p w14:paraId="2633BF57" w14:textId="77777777" w:rsidR="00FD29BB" w:rsidRDefault="00FD29BB" w:rsidP="00FD29BB">
      <w:pPr>
        <w:spacing w:after="0" w:line="240" w:lineRule="auto"/>
        <w:jc w:val="center"/>
        <w:rPr>
          <w:rFonts w:ascii="Times New Roman" w:hAnsi="Times New Roman" w:cs="Times New Roman"/>
          <w:sz w:val="28"/>
          <w:szCs w:val="28"/>
        </w:rPr>
      </w:pPr>
    </w:p>
    <w:p w14:paraId="728514C6" w14:textId="44894C05" w:rsidR="00FD29BB" w:rsidRDefault="00FD29BB" w:rsidP="002D0585">
      <w:pPr>
        <w:spacing w:after="0" w:line="240" w:lineRule="auto"/>
        <w:jc w:val="center"/>
        <w:rPr>
          <w:rFonts w:ascii="Times New Roman" w:eastAsia="Calibri" w:hAnsi="Times New Roman" w:cs="Times New Roman"/>
          <w:sz w:val="28"/>
          <w:szCs w:val="28"/>
        </w:rPr>
      </w:pPr>
      <w:r w:rsidRPr="001E367A">
        <w:rPr>
          <w:rFonts w:ascii="Times New Roman" w:eastAsia="Calibri" w:hAnsi="Times New Roman" w:cs="Times New Roman"/>
          <w:sz w:val="24"/>
        </w:rPr>
        <w:t xml:space="preserve">Рисунок </w:t>
      </w:r>
      <w:r>
        <w:rPr>
          <w:rFonts w:ascii="Times New Roman" w:eastAsia="Calibri" w:hAnsi="Times New Roman" w:cs="Times New Roman"/>
          <w:sz w:val="24"/>
        </w:rPr>
        <w:t>5.17</w:t>
      </w:r>
      <w:r w:rsidRPr="001E367A">
        <w:rPr>
          <w:rFonts w:ascii="Times New Roman" w:eastAsia="Calibri" w:hAnsi="Times New Roman" w:cs="Times New Roman"/>
          <w:sz w:val="24"/>
        </w:rPr>
        <w:t xml:space="preserve"> – Карта загрязнения подземных вод </w:t>
      </w:r>
      <w:r>
        <w:rPr>
          <w:rFonts w:ascii="Times New Roman" w:eastAsia="Calibri" w:hAnsi="Times New Roman" w:cs="Times New Roman"/>
          <w:sz w:val="24"/>
        </w:rPr>
        <w:t>Кызылордин</w:t>
      </w:r>
      <w:r w:rsidRPr="001E367A">
        <w:rPr>
          <w:rFonts w:ascii="Times New Roman" w:eastAsia="Calibri" w:hAnsi="Times New Roman" w:cs="Times New Roman"/>
          <w:sz w:val="24"/>
        </w:rPr>
        <w:t>ской области</w:t>
      </w:r>
    </w:p>
    <w:p w14:paraId="1B7E48E9" w14:textId="0594B0C8" w:rsidR="00FD29BB" w:rsidRDefault="00FD29BB" w:rsidP="00FD29BB">
      <w:pPr>
        <w:spacing w:after="0" w:line="240" w:lineRule="auto"/>
        <w:ind w:firstLine="709"/>
        <w:jc w:val="both"/>
        <w:rPr>
          <w:rFonts w:ascii="Times New Roman" w:eastAsia="Calibri" w:hAnsi="Times New Roman" w:cs="Times New Roman"/>
          <w:sz w:val="28"/>
          <w:szCs w:val="28"/>
        </w:rPr>
      </w:pPr>
    </w:p>
    <w:p w14:paraId="032CD09C" w14:textId="05ACF846" w:rsidR="00FD29BB" w:rsidRPr="00B94CA6" w:rsidRDefault="00FD29BB" w:rsidP="00FD29BB">
      <w:pPr>
        <w:spacing w:after="0" w:line="240" w:lineRule="auto"/>
        <w:ind w:firstLine="709"/>
        <w:jc w:val="both"/>
        <w:rPr>
          <w:rFonts w:ascii="Times New Roman" w:eastAsia="Calibri" w:hAnsi="Times New Roman" w:cs="Times New Roman"/>
          <w:sz w:val="28"/>
          <w:szCs w:val="28"/>
        </w:rPr>
      </w:pPr>
      <w:r w:rsidRPr="00B94CA6">
        <w:rPr>
          <w:rFonts w:ascii="Times New Roman" w:eastAsia="Calibri" w:hAnsi="Times New Roman" w:cs="Times New Roman"/>
          <w:sz w:val="28"/>
          <w:szCs w:val="28"/>
        </w:rPr>
        <w:t xml:space="preserve">К наименее защищенным отнесены водоносные </w:t>
      </w:r>
      <w:proofErr w:type="spellStart"/>
      <w:r>
        <w:rPr>
          <w:rFonts w:ascii="Times New Roman" w:eastAsia="Calibri" w:hAnsi="Times New Roman" w:cs="Times New Roman"/>
          <w:sz w:val="28"/>
          <w:szCs w:val="28"/>
        </w:rPr>
        <w:t>горзонты</w:t>
      </w:r>
      <w:proofErr w:type="spellEnd"/>
      <w:r w:rsidRPr="00B94CA6">
        <w:rPr>
          <w:rFonts w:ascii="Times New Roman" w:eastAsia="Calibri" w:hAnsi="Times New Roman" w:cs="Times New Roman"/>
          <w:sz w:val="28"/>
          <w:szCs w:val="28"/>
        </w:rPr>
        <w:t xml:space="preserve">, имеющие гидравлическую взаимосвязь с поверхностными водными источниками </w:t>
      </w:r>
      <w:r w:rsidRPr="00B94CA6">
        <w:rPr>
          <w:rFonts w:ascii="Times New Roman" w:eastAsia="Calibri" w:hAnsi="Times New Roman" w:cs="Times New Roman"/>
          <w:sz w:val="28"/>
          <w:szCs w:val="28"/>
        </w:rPr>
        <w:lastRenderedPageBreak/>
        <w:t>(рек</w:t>
      </w:r>
      <w:r>
        <w:rPr>
          <w:rFonts w:ascii="Times New Roman" w:eastAsia="Calibri" w:hAnsi="Times New Roman" w:cs="Times New Roman"/>
          <w:sz w:val="28"/>
          <w:szCs w:val="28"/>
        </w:rPr>
        <w:t>а</w:t>
      </w:r>
      <w:r w:rsidRPr="00B94CA6">
        <w:rPr>
          <w:rFonts w:ascii="Times New Roman" w:eastAsia="Calibri" w:hAnsi="Times New Roman" w:cs="Times New Roman"/>
          <w:sz w:val="28"/>
          <w:szCs w:val="28"/>
        </w:rPr>
        <w:t xml:space="preserve"> Сырдарья</w:t>
      </w:r>
      <w:r>
        <w:rPr>
          <w:rFonts w:ascii="Times New Roman" w:eastAsia="Calibri" w:hAnsi="Times New Roman" w:cs="Times New Roman"/>
          <w:sz w:val="28"/>
          <w:szCs w:val="28"/>
        </w:rPr>
        <w:t>)</w:t>
      </w:r>
      <w:r w:rsidRPr="00B94CA6">
        <w:rPr>
          <w:rFonts w:ascii="Times New Roman" w:eastAsia="Calibri" w:hAnsi="Times New Roman" w:cs="Times New Roman"/>
          <w:sz w:val="28"/>
          <w:szCs w:val="28"/>
        </w:rPr>
        <w:t>,</w:t>
      </w:r>
      <w:r>
        <w:rPr>
          <w:rFonts w:ascii="Times New Roman" w:eastAsia="Calibri" w:hAnsi="Times New Roman" w:cs="Times New Roman"/>
          <w:sz w:val="28"/>
          <w:szCs w:val="28"/>
        </w:rPr>
        <w:t xml:space="preserve"> а также обнажающиеся на дневной поверхности (песчаные массивы) </w:t>
      </w:r>
      <w:r w:rsidRPr="002D0585">
        <w:rPr>
          <w:rFonts w:ascii="Times New Roman" w:eastAsia="Calibri" w:hAnsi="Times New Roman" w:cs="Times New Roman"/>
          <w:sz w:val="28"/>
          <w:szCs w:val="28"/>
        </w:rPr>
        <w:t xml:space="preserve">(рисунок </w:t>
      </w:r>
      <w:r w:rsidR="007749F5" w:rsidRPr="002D0585">
        <w:rPr>
          <w:rFonts w:ascii="Times New Roman" w:eastAsia="Calibri" w:hAnsi="Times New Roman" w:cs="Times New Roman"/>
          <w:sz w:val="28"/>
          <w:szCs w:val="28"/>
        </w:rPr>
        <w:t>5.18</w:t>
      </w:r>
      <w:r w:rsidRPr="002D0585">
        <w:rPr>
          <w:rFonts w:ascii="Times New Roman" w:eastAsia="Calibri" w:hAnsi="Times New Roman" w:cs="Times New Roman"/>
          <w:sz w:val="28"/>
          <w:szCs w:val="28"/>
        </w:rPr>
        <w:t>)</w:t>
      </w:r>
      <w:r w:rsidRPr="007749F5">
        <w:rPr>
          <w:rFonts w:ascii="Times New Roman" w:eastAsia="Calibri" w:hAnsi="Times New Roman" w:cs="Times New Roman"/>
          <w:sz w:val="28"/>
          <w:szCs w:val="28"/>
        </w:rPr>
        <w:t>.</w:t>
      </w:r>
    </w:p>
    <w:p w14:paraId="15453F3C" w14:textId="77777777" w:rsidR="007749F5" w:rsidRDefault="007749F5" w:rsidP="007749F5">
      <w:pPr>
        <w:spacing w:after="0" w:line="240" w:lineRule="auto"/>
        <w:jc w:val="center"/>
        <w:rPr>
          <w:rFonts w:ascii="Times New Roman" w:hAnsi="Times New Roman" w:cs="Times New Roman"/>
          <w:sz w:val="28"/>
          <w:szCs w:val="28"/>
        </w:rPr>
      </w:pPr>
    </w:p>
    <w:p w14:paraId="1C979E64" w14:textId="77777777" w:rsidR="007749F5" w:rsidRDefault="007749F5" w:rsidP="007749F5">
      <w:pPr>
        <w:spacing w:after="0" w:line="240" w:lineRule="auto"/>
        <w:jc w:val="center"/>
        <w:rPr>
          <w:rFonts w:ascii="Times New Roman" w:hAnsi="Times New Roman" w:cs="Times New Roman"/>
          <w:sz w:val="28"/>
          <w:szCs w:val="28"/>
        </w:rPr>
      </w:pPr>
      <w:r>
        <w:rPr>
          <w:b/>
          <w:bCs/>
          <w:noProof/>
          <w:lang w:eastAsia="ru-RU"/>
        </w:rPr>
        <w:drawing>
          <wp:inline distT="0" distB="0" distL="0" distR="0" wp14:anchorId="0BEA1C58" wp14:editId="2F4E18A9">
            <wp:extent cx="5278247" cy="48006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03741" cy="4823787"/>
                    </a:xfrm>
                    <a:prstGeom prst="rect">
                      <a:avLst/>
                    </a:prstGeom>
                  </pic:spPr>
                </pic:pic>
              </a:graphicData>
            </a:graphic>
          </wp:inline>
        </w:drawing>
      </w:r>
    </w:p>
    <w:p w14:paraId="7FA421A4" w14:textId="77777777" w:rsidR="007749F5" w:rsidRDefault="007749F5" w:rsidP="007749F5">
      <w:pPr>
        <w:spacing w:after="0" w:line="240" w:lineRule="auto"/>
        <w:jc w:val="center"/>
        <w:rPr>
          <w:rFonts w:ascii="Times New Roman" w:hAnsi="Times New Roman" w:cs="Times New Roman"/>
          <w:sz w:val="28"/>
          <w:szCs w:val="28"/>
        </w:rPr>
      </w:pPr>
    </w:p>
    <w:p w14:paraId="48B32F01" w14:textId="4FD6A979" w:rsidR="007749F5" w:rsidRDefault="007749F5" w:rsidP="002D0585">
      <w:pPr>
        <w:autoSpaceDE w:val="0"/>
        <w:autoSpaceDN w:val="0"/>
        <w:adjustRightInd w:val="0"/>
        <w:spacing w:after="0" w:line="240" w:lineRule="auto"/>
        <w:ind w:firstLine="720"/>
        <w:jc w:val="center"/>
        <w:rPr>
          <w:rFonts w:ascii="Times New Roman" w:hAnsi="Times New Roman" w:cs="Times New Roman"/>
          <w:sz w:val="24"/>
          <w:szCs w:val="24"/>
        </w:rPr>
      </w:pPr>
      <w:r w:rsidRPr="00426F6E">
        <w:rPr>
          <w:rFonts w:ascii="Times New Roman" w:hAnsi="Times New Roman" w:cs="Times New Roman"/>
          <w:sz w:val="24"/>
          <w:szCs w:val="24"/>
        </w:rPr>
        <w:t>Рисуно</w:t>
      </w:r>
      <w:r>
        <w:rPr>
          <w:rFonts w:ascii="Times New Roman" w:hAnsi="Times New Roman" w:cs="Times New Roman"/>
          <w:sz w:val="24"/>
          <w:szCs w:val="24"/>
        </w:rPr>
        <w:t>к 5.18</w:t>
      </w:r>
      <w:r w:rsidRPr="00426F6E">
        <w:rPr>
          <w:rFonts w:ascii="Times New Roman" w:hAnsi="Times New Roman" w:cs="Times New Roman"/>
          <w:sz w:val="24"/>
          <w:szCs w:val="24"/>
        </w:rPr>
        <w:t xml:space="preserve"> – Карта естественной защищенности грунтовых вод </w:t>
      </w:r>
      <w:r>
        <w:rPr>
          <w:rFonts w:ascii="Times New Roman" w:hAnsi="Times New Roman" w:cs="Times New Roman"/>
          <w:sz w:val="24"/>
          <w:szCs w:val="24"/>
        </w:rPr>
        <w:t>Кызылордин</w:t>
      </w:r>
      <w:r w:rsidRPr="00426F6E">
        <w:rPr>
          <w:rFonts w:ascii="Times New Roman" w:hAnsi="Times New Roman" w:cs="Times New Roman"/>
          <w:sz w:val="24"/>
          <w:szCs w:val="24"/>
        </w:rPr>
        <w:t>ской области</w:t>
      </w:r>
      <w:r>
        <w:rPr>
          <w:rFonts w:ascii="Times New Roman" w:hAnsi="Times New Roman" w:cs="Times New Roman"/>
          <w:sz w:val="24"/>
          <w:szCs w:val="24"/>
        </w:rPr>
        <w:t xml:space="preserve"> </w:t>
      </w:r>
    </w:p>
    <w:p w14:paraId="2C904BEE" w14:textId="77777777" w:rsidR="007749F5" w:rsidRPr="005F1259" w:rsidRDefault="007749F5" w:rsidP="007749F5">
      <w:pPr>
        <w:autoSpaceDE w:val="0"/>
        <w:autoSpaceDN w:val="0"/>
        <w:adjustRightInd w:val="0"/>
        <w:spacing w:after="0" w:line="240" w:lineRule="auto"/>
        <w:ind w:firstLine="720"/>
        <w:jc w:val="both"/>
        <w:rPr>
          <w:rFonts w:ascii="Times New Roman" w:eastAsia="TimesNewRoman" w:hAnsi="Times New Roman" w:cs="Times New Roman"/>
          <w:sz w:val="28"/>
          <w:szCs w:val="28"/>
          <w:lang w:val="kk-KZ"/>
        </w:rPr>
      </w:pPr>
    </w:p>
    <w:p w14:paraId="444D160F" w14:textId="728F5D2D" w:rsidR="007749F5" w:rsidRPr="007749F5" w:rsidRDefault="007749F5" w:rsidP="007749F5">
      <w:pPr>
        <w:spacing w:after="0" w:line="240" w:lineRule="auto"/>
        <w:ind w:firstLine="709"/>
        <w:jc w:val="both"/>
        <w:rPr>
          <w:rFonts w:ascii="Times New Roman" w:eastAsia="Calibri" w:hAnsi="Times New Roman" w:cs="Times New Roman"/>
          <w:bCs/>
          <w:iCs/>
          <w:sz w:val="28"/>
          <w:szCs w:val="28"/>
        </w:rPr>
      </w:pPr>
      <w:r>
        <w:rPr>
          <w:rFonts w:ascii="Times New Roman" w:eastAsia="Calibri" w:hAnsi="Times New Roman" w:cs="Times New Roman"/>
          <w:bCs/>
          <w:iCs/>
          <w:sz w:val="28"/>
          <w:szCs w:val="28"/>
        </w:rPr>
        <w:t xml:space="preserve">5.3.4 </w:t>
      </w:r>
      <w:r w:rsidRPr="002D0585">
        <w:rPr>
          <w:rFonts w:ascii="Times New Roman" w:eastAsia="Calibri" w:hAnsi="Times New Roman" w:cs="Times New Roman"/>
          <w:bCs/>
          <w:iCs/>
          <w:sz w:val="28"/>
          <w:szCs w:val="28"/>
        </w:rPr>
        <w:t xml:space="preserve">Туркестанская область </w:t>
      </w:r>
    </w:p>
    <w:p w14:paraId="5C54163D" w14:textId="77777777" w:rsidR="007749F5" w:rsidRDefault="007749F5" w:rsidP="007749F5">
      <w:pPr>
        <w:spacing w:after="0" w:line="240" w:lineRule="auto"/>
        <w:ind w:firstLine="709"/>
        <w:jc w:val="both"/>
        <w:rPr>
          <w:rFonts w:ascii="Times New Roman" w:eastAsia="Calibri" w:hAnsi="Times New Roman" w:cs="Times New Roman"/>
          <w:sz w:val="28"/>
          <w:szCs w:val="28"/>
        </w:rPr>
      </w:pPr>
      <w:r w:rsidRPr="00B94CA6">
        <w:rPr>
          <w:rFonts w:ascii="Times New Roman" w:eastAsia="Calibri" w:hAnsi="Times New Roman" w:cs="Times New Roman"/>
          <w:sz w:val="28"/>
          <w:szCs w:val="28"/>
        </w:rPr>
        <w:t>Потенциальными источниками загрязнения подземных вод области являются предприятия промышленного комплекса, меньшее значение имеют орошаемое земледелие и животноводство. Высокая степень антропогенной нагрузки на водоносные горизонты отмечена практически по всей территории, что связано, в основном, с расположением значительного числа промышленных объектов и предприятий, высокой численностью населения и ростом потребности подземных вод</w:t>
      </w:r>
      <w:r>
        <w:rPr>
          <w:rFonts w:ascii="Times New Roman" w:eastAsia="Calibri" w:hAnsi="Times New Roman" w:cs="Times New Roman"/>
          <w:sz w:val="28"/>
          <w:szCs w:val="28"/>
        </w:rPr>
        <w:t>.</w:t>
      </w:r>
    </w:p>
    <w:p w14:paraId="20E6055E" w14:textId="6FE96A18" w:rsidR="007749F5" w:rsidRDefault="007749F5" w:rsidP="007749F5">
      <w:pPr>
        <w:spacing w:after="0" w:line="240" w:lineRule="auto"/>
        <w:ind w:firstLine="709"/>
        <w:jc w:val="both"/>
        <w:rPr>
          <w:rFonts w:ascii="Times New Roman" w:eastAsia="Calibri" w:hAnsi="Times New Roman" w:cs="Times New Roman"/>
          <w:sz w:val="28"/>
          <w:szCs w:val="28"/>
        </w:rPr>
      </w:pPr>
      <w:r w:rsidRPr="00B94CA6">
        <w:rPr>
          <w:rFonts w:ascii="Times New Roman" w:eastAsia="Calibri" w:hAnsi="Times New Roman" w:cs="Times New Roman"/>
          <w:sz w:val="28"/>
          <w:szCs w:val="28"/>
        </w:rPr>
        <w:t>На территории области практически повсеместно выявлен высокий уровень опасности загрязнения подземных вод. Особенно в промышленных районах городов Шымкент (</w:t>
      </w:r>
      <w:proofErr w:type="spellStart"/>
      <w:r w:rsidRPr="00B94CA6">
        <w:rPr>
          <w:rFonts w:ascii="Times New Roman" w:eastAsia="Calibri" w:hAnsi="Times New Roman" w:cs="Times New Roman"/>
          <w:sz w:val="28"/>
          <w:szCs w:val="28"/>
        </w:rPr>
        <w:t>Cd</w:t>
      </w:r>
      <w:proofErr w:type="spellEnd"/>
      <w:r w:rsidRPr="00B94CA6">
        <w:rPr>
          <w:rFonts w:ascii="Times New Roman" w:eastAsia="Calibri" w:hAnsi="Times New Roman" w:cs="Times New Roman"/>
          <w:sz w:val="28"/>
          <w:szCs w:val="28"/>
        </w:rPr>
        <w:t>, NH</w:t>
      </w:r>
      <w:r w:rsidRPr="00B94CA6">
        <w:rPr>
          <w:rFonts w:ascii="Times New Roman" w:eastAsia="Calibri" w:hAnsi="Times New Roman" w:cs="Times New Roman"/>
          <w:sz w:val="28"/>
          <w:szCs w:val="28"/>
          <w:vertAlign w:val="subscript"/>
        </w:rPr>
        <w:t>4</w:t>
      </w:r>
      <w:r w:rsidRPr="00B94CA6">
        <w:rPr>
          <w:rFonts w:ascii="Times New Roman" w:eastAsia="Calibri" w:hAnsi="Times New Roman" w:cs="Times New Roman"/>
          <w:sz w:val="28"/>
          <w:szCs w:val="28"/>
        </w:rPr>
        <w:t xml:space="preserve">, Fe, </w:t>
      </w:r>
      <w:proofErr w:type="spellStart"/>
      <w:r w:rsidRPr="00B94CA6">
        <w:rPr>
          <w:rFonts w:ascii="Times New Roman" w:eastAsia="Calibri" w:hAnsi="Times New Roman" w:cs="Times New Roman"/>
          <w:sz w:val="28"/>
          <w:szCs w:val="28"/>
        </w:rPr>
        <w:t>Mn</w:t>
      </w:r>
      <w:proofErr w:type="spellEnd"/>
      <w:r w:rsidRPr="00B94CA6">
        <w:rPr>
          <w:rFonts w:ascii="Times New Roman" w:eastAsia="Calibri" w:hAnsi="Times New Roman" w:cs="Times New Roman"/>
          <w:sz w:val="28"/>
          <w:szCs w:val="28"/>
        </w:rPr>
        <w:t>, NO</w:t>
      </w:r>
      <w:r w:rsidRPr="00B94CA6">
        <w:rPr>
          <w:rFonts w:ascii="Times New Roman" w:eastAsia="Calibri" w:hAnsi="Times New Roman" w:cs="Times New Roman"/>
          <w:sz w:val="28"/>
          <w:szCs w:val="28"/>
          <w:vertAlign w:val="subscript"/>
        </w:rPr>
        <w:t>3</w:t>
      </w:r>
      <w:r w:rsidRPr="00B94CA6">
        <w:rPr>
          <w:rFonts w:ascii="Times New Roman" w:eastAsia="Calibri" w:hAnsi="Times New Roman" w:cs="Times New Roman"/>
          <w:sz w:val="28"/>
          <w:szCs w:val="28"/>
        </w:rPr>
        <w:t xml:space="preserve">, Pb, </w:t>
      </w:r>
      <w:proofErr w:type="spellStart"/>
      <w:r w:rsidRPr="00B94CA6">
        <w:rPr>
          <w:rFonts w:ascii="Times New Roman" w:eastAsia="Calibri" w:hAnsi="Times New Roman" w:cs="Times New Roman"/>
          <w:sz w:val="28"/>
          <w:szCs w:val="28"/>
        </w:rPr>
        <w:t>Br</w:t>
      </w:r>
      <w:proofErr w:type="spellEnd"/>
      <w:r w:rsidRPr="00B94CA6">
        <w:rPr>
          <w:rFonts w:ascii="Times New Roman" w:eastAsia="Calibri" w:hAnsi="Times New Roman" w:cs="Times New Roman"/>
          <w:sz w:val="28"/>
          <w:szCs w:val="28"/>
        </w:rPr>
        <w:t>, H</w:t>
      </w:r>
      <w:r>
        <w:rPr>
          <w:rFonts w:ascii="Times New Roman" w:eastAsia="Calibri" w:hAnsi="Times New Roman" w:cs="Times New Roman"/>
          <w:sz w:val="28"/>
          <w:szCs w:val="28"/>
        </w:rPr>
        <w:t xml:space="preserve"> </w:t>
      </w:r>
      <w:r>
        <w:rPr>
          <w:rFonts w:ascii="Times New Roman" w:hAnsi="Times New Roman" w:cs="Times New Roman"/>
          <w:sz w:val="28"/>
          <w:szCs w:val="28"/>
        </w:rPr>
        <w:t>(нефтепродукты)</w:t>
      </w:r>
      <w:r w:rsidRPr="00B94CA6">
        <w:rPr>
          <w:rFonts w:ascii="Times New Roman" w:eastAsia="Calibri" w:hAnsi="Times New Roman" w:cs="Times New Roman"/>
          <w:sz w:val="28"/>
          <w:szCs w:val="28"/>
        </w:rPr>
        <w:t xml:space="preserve">), и Кентау (Pb, </w:t>
      </w:r>
      <w:proofErr w:type="spellStart"/>
      <w:r w:rsidRPr="00B94CA6">
        <w:rPr>
          <w:rFonts w:ascii="Times New Roman" w:eastAsia="Calibri" w:hAnsi="Times New Roman" w:cs="Times New Roman"/>
          <w:sz w:val="28"/>
          <w:szCs w:val="28"/>
        </w:rPr>
        <w:t>Mn</w:t>
      </w:r>
      <w:proofErr w:type="spellEnd"/>
      <w:r w:rsidRPr="00B94CA6">
        <w:rPr>
          <w:rFonts w:ascii="Times New Roman" w:eastAsia="Calibri" w:hAnsi="Times New Roman" w:cs="Times New Roman"/>
          <w:sz w:val="28"/>
          <w:szCs w:val="28"/>
        </w:rPr>
        <w:t xml:space="preserve">, </w:t>
      </w:r>
      <w:proofErr w:type="spellStart"/>
      <w:r w:rsidRPr="00B94CA6">
        <w:rPr>
          <w:rFonts w:ascii="Times New Roman" w:eastAsia="Calibri" w:hAnsi="Times New Roman" w:cs="Times New Roman"/>
          <w:sz w:val="28"/>
          <w:szCs w:val="28"/>
        </w:rPr>
        <w:t>Cu</w:t>
      </w:r>
      <w:proofErr w:type="spellEnd"/>
      <w:r w:rsidRPr="00B94CA6">
        <w:rPr>
          <w:rFonts w:ascii="Times New Roman" w:eastAsia="Calibri" w:hAnsi="Times New Roman" w:cs="Times New Roman"/>
          <w:sz w:val="28"/>
          <w:szCs w:val="28"/>
        </w:rPr>
        <w:t>, Zn), а также на участках добычи урановых месторождений (R</w:t>
      </w:r>
      <w:r>
        <w:rPr>
          <w:rFonts w:ascii="Times New Roman" w:eastAsia="Calibri" w:hAnsi="Times New Roman" w:cs="Times New Roman"/>
          <w:sz w:val="28"/>
          <w:szCs w:val="28"/>
        </w:rPr>
        <w:t xml:space="preserve"> (радионуклиды)</w:t>
      </w:r>
      <w:r w:rsidRPr="00B94CA6">
        <w:rPr>
          <w:rFonts w:ascii="Times New Roman" w:eastAsia="Calibri" w:hAnsi="Times New Roman" w:cs="Times New Roman"/>
          <w:sz w:val="28"/>
          <w:szCs w:val="28"/>
        </w:rPr>
        <w:t xml:space="preserve">, U) </w:t>
      </w:r>
      <w:r w:rsidRPr="002D0585">
        <w:rPr>
          <w:rFonts w:ascii="Times New Roman" w:eastAsia="Calibri" w:hAnsi="Times New Roman" w:cs="Times New Roman"/>
          <w:sz w:val="28"/>
          <w:szCs w:val="28"/>
        </w:rPr>
        <w:t>(рисунок 5.19).</w:t>
      </w:r>
    </w:p>
    <w:p w14:paraId="689801D1" w14:textId="23BDEB6F" w:rsidR="007749F5" w:rsidRDefault="007749F5" w:rsidP="007749F5">
      <w:pPr>
        <w:spacing w:after="0" w:line="240" w:lineRule="auto"/>
        <w:ind w:firstLine="709"/>
        <w:jc w:val="both"/>
        <w:rPr>
          <w:rFonts w:ascii="Times New Roman" w:eastAsia="Calibri" w:hAnsi="Times New Roman" w:cs="Times New Roman"/>
          <w:sz w:val="28"/>
          <w:szCs w:val="28"/>
        </w:rPr>
      </w:pPr>
    </w:p>
    <w:p w14:paraId="28E0E231" w14:textId="77777777" w:rsidR="007749F5" w:rsidRDefault="007749F5" w:rsidP="007749F5">
      <w:pPr>
        <w:spacing w:after="0" w:line="240" w:lineRule="auto"/>
        <w:jc w:val="center"/>
        <w:rPr>
          <w:rFonts w:ascii="Times New Roman" w:hAnsi="Times New Roman" w:cs="Times New Roman"/>
          <w:sz w:val="28"/>
          <w:szCs w:val="28"/>
        </w:rPr>
      </w:pPr>
      <w:r>
        <w:rPr>
          <w:b/>
          <w:bCs/>
          <w:noProof/>
          <w:lang w:eastAsia="ru-RU"/>
        </w:rPr>
        <w:lastRenderedPageBreak/>
        <w:drawing>
          <wp:inline distT="0" distB="0" distL="0" distR="0" wp14:anchorId="21C7DD29" wp14:editId="0B7C3215">
            <wp:extent cx="5940425" cy="7067737"/>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7067737"/>
                    </a:xfrm>
                    <a:prstGeom prst="rect">
                      <a:avLst/>
                    </a:prstGeom>
                  </pic:spPr>
                </pic:pic>
              </a:graphicData>
            </a:graphic>
          </wp:inline>
        </w:drawing>
      </w:r>
    </w:p>
    <w:p w14:paraId="5652329D" w14:textId="77777777" w:rsidR="007749F5" w:rsidRDefault="007749F5" w:rsidP="007749F5">
      <w:pPr>
        <w:spacing w:after="0" w:line="240" w:lineRule="auto"/>
        <w:jc w:val="center"/>
        <w:rPr>
          <w:rFonts w:ascii="Times New Roman" w:hAnsi="Times New Roman" w:cs="Times New Roman"/>
          <w:sz w:val="28"/>
          <w:szCs w:val="28"/>
        </w:rPr>
      </w:pPr>
    </w:p>
    <w:p w14:paraId="47FDB9D2" w14:textId="361E16A8" w:rsidR="007749F5" w:rsidRDefault="007749F5" w:rsidP="002D0585">
      <w:pPr>
        <w:spacing w:after="0" w:line="240" w:lineRule="auto"/>
        <w:jc w:val="center"/>
        <w:rPr>
          <w:rFonts w:ascii="Times New Roman" w:eastAsia="Calibri" w:hAnsi="Times New Roman" w:cs="Times New Roman"/>
          <w:sz w:val="28"/>
          <w:szCs w:val="28"/>
        </w:rPr>
      </w:pPr>
      <w:r w:rsidRPr="001E367A">
        <w:rPr>
          <w:rFonts w:ascii="Times New Roman" w:eastAsia="Calibri" w:hAnsi="Times New Roman" w:cs="Times New Roman"/>
          <w:sz w:val="24"/>
        </w:rPr>
        <w:t xml:space="preserve">Рисунок </w:t>
      </w:r>
      <w:r>
        <w:rPr>
          <w:rFonts w:ascii="Times New Roman" w:eastAsia="Calibri" w:hAnsi="Times New Roman" w:cs="Times New Roman"/>
          <w:sz w:val="24"/>
        </w:rPr>
        <w:t>5.19</w:t>
      </w:r>
      <w:r w:rsidRPr="001E367A">
        <w:rPr>
          <w:rFonts w:ascii="Times New Roman" w:eastAsia="Calibri" w:hAnsi="Times New Roman" w:cs="Times New Roman"/>
          <w:sz w:val="24"/>
        </w:rPr>
        <w:t xml:space="preserve"> – Карта загрязнения подземных вод </w:t>
      </w:r>
      <w:r>
        <w:rPr>
          <w:rFonts w:ascii="Times New Roman" w:eastAsia="Calibri" w:hAnsi="Times New Roman" w:cs="Times New Roman"/>
          <w:sz w:val="24"/>
        </w:rPr>
        <w:t>Туркестан</w:t>
      </w:r>
      <w:r w:rsidRPr="001E367A">
        <w:rPr>
          <w:rFonts w:ascii="Times New Roman" w:eastAsia="Calibri" w:hAnsi="Times New Roman" w:cs="Times New Roman"/>
          <w:sz w:val="24"/>
        </w:rPr>
        <w:t>ской области</w:t>
      </w:r>
    </w:p>
    <w:p w14:paraId="5C0B2C60" w14:textId="3F2B72DC" w:rsidR="007749F5" w:rsidRDefault="007749F5" w:rsidP="007749F5">
      <w:pPr>
        <w:spacing w:after="0" w:line="240" w:lineRule="auto"/>
        <w:ind w:firstLine="709"/>
        <w:jc w:val="both"/>
        <w:rPr>
          <w:rFonts w:ascii="Times New Roman" w:eastAsia="Calibri" w:hAnsi="Times New Roman" w:cs="Times New Roman"/>
          <w:sz w:val="28"/>
          <w:szCs w:val="28"/>
        </w:rPr>
      </w:pPr>
    </w:p>
    <w:p w14:paraId="3368AD82" w14:textId="01741764" w:rsidR="007749F5" w:rsidRDefault="007749F5" w:rsidP="007749F5">
      <w:pPr>
        <w:spacing w:after="0" w:line="240" w:lineRule="auto"/>
        <w:ind w:firstLine="709"/>
        <w:jc w:val="both"/>
        <w:rPr>
          <w:rFonts w:ascii="Times New Roman" w:eastAsia="Calibri" w:hAnsi="Times New Roman" w:cs="Times New Roman"/>
          <w:sz w:val="28"/>
          <w:szCs w:val="28"/>
        </w:rPr>
      </w:pPr>
      <w:r w:rsidRPr="00B94CA6">
        <w:rPr>
          <w:rFonts w:ascii="Times New Roman" w:eastAsia="Calibri" w:hAnsi="Times New Roman" w:cs="Times New Roman"/>
          <w:sz w:val="28"/>
          <w:szCs w:val="28"/>
        </w:rPr>
        <w:t xml:space="preserve">К наименее защищенным отнесены водоносные </w:t>
      </w:r>
      <w:r>
        <w:rPr>
          <w:rFonts w:ascii="Times New Roman" w:eastAsia="Calibri" w:hAnsi="Times New Roman" w:cs="Times New Roman"/>
          <w:sz w:val="28"/>
          <w:szCs w:val="28"/>
        </w:rPr>
        <w:t>горизонты</w:t>
      </w:r>
      <w:r w:rsidRPr="00B94CA6">
        <w:rPr>
          <w:rFonts w:ascii="Times New Roman" w:eastAsia="Calibri" w:hAnsi="Times New Roman" w:cs="Times New Roman"/>
          <w:sz w:val="28"/>
          <w:szCs w:val="28"/>
        </w:rPr>
        <w:t xml:space="preserve">, имеющие гидравлическую взаимосвязь с поверхностными водными источниками (реки Сырдарья, </w:t>
      </w:r>
      <w:proofErr w:type="spellStart"/>
      <w:r w:rsidRPr="00B94CA6">
        <w:rPr>
          <w:rFonts w:ascii="Times New Roman" w:eastAsia="Calibri" w:hAnsi="Times New Roman" w:cs="Times New Roman"/>
          <w:sz w:val="28"/>
          <w:szCs w:val="28"/>
        </w:rPr>
        <w:t>Арыс</w:t>
      </w:r>
      <w:proofErr w:type="spellEnd"/>
      <w:r w:rsidRPr="00B94CA6">
        <w:rPr>
          <w:rFonts w:ascii="Times New Roman" w:eastAsia="Calibri" w:hAnsi="Times New Roman" w:cs="Times New Roman"/>
          <w:sz w:val="28"/>
          <w:szCs w:val="28"/>
        </w:rPr>
        <w:t xml:space="preserve">, водохранилища </w:t>
      </w:r>
      <w:proofErr w:type="spellStart"/>
      <w:r w:rsidRPr="00B94CA6">
        <w:rPr>
          <w:rFonts w:ascii="Times New Roman" w:eastAsia="Calibri" w:hAnsi="Times New Roman" w:cs="Times New Roman"/>
          <w:sz w:val="28"/>
          <w:szCs w:val="28"/>
        </w:rPr>
        <w:t>Боген</w:t>
      </w:r>
      <w:proofErr w:type="spellEnd"/>
      <w:r w:rsidRPr="00B94CA6">
        <w:rPr>
          <w:rFonts w:ascii="Times New Roman" w:eastAsia="Calibri" w:hAnsi="Times New Roman" w:cs="Times New Roman"/>
          <w:sz w:val="28"/>
          <w:szCs w:val="28"/>
        </w:rPr>
        <w:t xml:space="preserve">, </w:t>
      </w:r>
      <w:proofErr w:type="spellStart"/>
      <w:r w:rsidRPr="00B94CA6">
        <w:rPr>
          <w:rFonts w:ascii="Times New Roman" w:eastAsia="Calibri" w:hAnsi="Times New Roman" w:cs="Times New Roman"/>
          <w:sz w:val="28"/>
          <w:szCs w:val="28"/>
        </w:rPr>
        <w:t>Коксарай</w:t>
      </w:r>
      <w:proofErr w:type="spellEnd"/>
      <w:r w:rsidRPr="00B94CA6">
        <w:rPr>
          <w:rFonts w:ascii="Times New Roman" w:eastAsia="Calibri" w:hAnsi="Times New Roman" w:cs="Times New Roman"/>
          <w:sz w:val="28"/>
          <w:szCs w:val="28"/>
        </w:rPr>
        <w:t xml:space="preserve">, </w:t>
      </w:r>
      <w:proofErr w:type="spellStart"/>
      <w:r w:rsidRPr="00B94CA6">
        <w:rPr>
          <w:rFonts w:ascii="Times New Roman" w:eastAsia="Calibri" w:hAnsi="Times New Roman" w:cs="Times New Roman"/>
          <w:sz w:val="28"/>
          <w:szCs w:val="28"/>
        </w:rPr>
        <w:t>Шардара</w:t>
      </w:r>
      <w:proofErr w:type="spellEnd"/>
      <w:r w:rsidRPr="00B94CA6">
        <w:rPr>
          <w:rFonts w:ascii="Times New Roman" w:eastAsia="Calibri" w:hAnsi="Times New Roman" w:cs="Times New Roman"/>
          <w:sz w:val="28"/>
          <w:szCs w:val="28"/>
        </w:rPr>
        <w:t>.)</w:t>
      </w:r>
      <w:r>
        <w:rPr>
          <w:rFonts w:ascii="Times New Roman" w:eastAsia="Calibri" w:hAnsi="Times New Roman" w:cs="Times New Roman"/>
          <w:sz w:val="28"/>
          <w:szCs w:val="28"/>
        </w:rPr>
        <w:t xml:space="preserve">, а также обнажающиеся на дневной поверхности (песчаные массивы) </w:t>
      </w:r>
      <w:r w:rsidRPr="002D0585">
        <w:rPr>
          <w:rFonts w:ascii="Times New Roman" w:eastAsia="Calibri" w:hAnsi="Times New Roman" w:cs="Times New Roman"/>
          <w:sz w:val="28"/>
          <w:szCs w:val="28"/>
        </w:rPr>
        <w:t>(рисунок 5.20)</w:t>
      </w:r>
      <w:r w:rsidRPr="007749F5">
        <w:rPr>
          <w:rFonts w:ascii="Times New Roman" w:eastAsia="Calibri" w:hAnsi="Times New Roman" w:cs="Times New Roman"/>
          <w:sz w:val="28"/>
          <w:szCs w:val="28"/>
        </w:rPr>
        <w:t>.</w:t>
      </w:r>
    </w:p>
    <w:p w14:paraId="5DB1FBD1" w14:textId="123FBCBA" w:rsidR="007749F5" w:rsidRDefault="007749F5" w:rsidP="007749F5">
      <w:pPr>
        <w:spacing w:after="0" w:line="240" w:lineRule="auto"/>
        <w:ind w:firstLine="709"/>
        <w:jc w:val="both"/>
        <w:rPr>
          <w:rFonts w:ascii="Times New Roman" w:eastAsia="Calibri" w:hAnsi="Times New Roman" w:cs="Times New Roman"/>
          <w:sz w:val="28"/>
          <w:szCs w:val="28"/>
        </w:rPr>
      </w:pPr>
    </w:p>
    <w:p w14:paraId="1836A41C" w14:textId="77777777" w:rsidR="007749F5" w:rsidRDefault="007749F5" w:rsidP="007749F5">
      <w:pPr>
        <w:spacing w:after="0" w:line="240" w:lineRule="auto"/>
        <w:jc w:val="center"/>
        <w:rPr>
          <w:rFonts w:ascii="Times New Roman" w:hAnsi="Times New Roman" w:cs="Times New Roman"/>
          <w:sz w:val="28"/>
          <w:szCs w:val="28"/>
        </w:rPr>
      </w:pPr>
      <w:r>
        <w:rPr>
          <w:b/>
          <w:bCs/>
          <w:noProof/>
          <w:lang w:eastAsia="ru-RU"/>
        </w:rPr>
        <w:lastRenderedPageBreak/>
        <w:drawing>
          <wp:inline distT="0" distB="0" distL="0" distR="0" wp14:anchorId="1ADE8F0C" wp14:editId="672292AD">
            <wp:extent cx="5278247" cy="4800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94870" cy="4815719"/>
                    </a:xfrm>
                    <a:prstGeom prst="rect">
                      <a:avLst/>
                    </a:prstGeom>
                  </pic:spPr>
                </pic:pic>
              </a:graphicData>
            </a:graphic>
          </wp:inline>
        </w:drawing>
      </w:r>
    </w:p>
    <w:p w14:paraId="0342856A" w14:textId="77777777" w:rsidR="007749F5" w:rsidRDefault="007749F5" w:rsidP="007749F5">
      <w:pPr>
        <w:spacing w:after="0" w:line="240" w:lineRule="auto"/>
        <w:jc w:val="center"/>
        <w:rPr>
          <w:rFonts w:ascii="Times New Roman" w:hAnsi="Times New Roman" w:cs="Times New Roman"/>
          <w:sz w:val="28"/>
          <w:szCs w:val="28"/>
        </w:rPr>
      </w:pPr>
    </w:p>
    <w:p w14:paraId="3237F8BF" w14:textId="433EDB6C" w:rsidR="007749F5" w:rsidRDefault="007749F5" w:rsidP="002D0585">
      <w:pPr>
        <w:spacing w:after="0" w:line="240" w:lineRule="auto"/>
        <w:jc w:val="center"/>
        <w:rPr>
          <w:rFonts w:ascii="Times New Roman" w:eastAsia="Calibri" w:hAnsi="Times New Roman" w:cs="Times New Roman"/>
          <w:sz w:val="28"/>
          <w:szCs w:val="28"/>
        </w:rPr>
      </w:pPr>
      <w:r w:rsidRPr="00426F6E">
        <w:rPr>
          <w:rFonts w:ascii="Times New Roman" w:hAnsi="Times New Roman" w:cs="Times New Roman"/>
          <w:sz w:val="24"/>
          <w:szCs w:val="24"/>
        </w:rPr>
        <w:t>Рисуно</w:t>
      </w:r>
      <w:r>
        <w:rPr>
          <w:rFonts w:ascii="Times New Roman" w:hAnsi="Times New Roman" w:cs="Times New Roman"/>
          <w:sz w:val="24"/>
          <w:szCs w:val="24"/>
        </w:rPr>
        <w:t>к 5.20</w:t>
      </w:r>
      <w:r w:rsidRPr="00426F6E">
        <w:rPr>
          <w:rFonts w:ascii="Times New Roman" w:hAnsi="Times New Roman" w:cs="Times New Roman"/>
          <w:sz w:val="24"/>
          <w:szCs w:val="24"/>
        </w:rPr>
        <w:t xml:space="preserve"> – Карта естественной защищенности грунтовых вод </w:t>
      </w:r>
      <w:r>
        <w:rPr>
          <w:rFonts w:ascii="Times New Roman" w:hAnsi="Times New Roman" w:cs="Times New Roman"/>
          <w:sz w:val="24"/>
          <w:szCs w:val="24"/>
        </w:rPr>
        <w:t>Туркестан</w:t>
      </w:r>
      <w:r w:rsidRPr="00426F6E">
        <w:rPr>
          <w:rFonts w:ascii="Times New Roman" w:hAnsi="Times New Roman" w:cs="Times New Roman"/>
          <w:sz w:val="24"/>
          <w:szCs w:val="24"/>
        </w:rPr>
        <w:t>ской области</w:t>
      </w:r>
    </w:p>
    <w:p w14:paraId="0A8B5691" w14:textId="77777777" w:rsidR="007749F5" w:rsidRPr="00B94CA6" w:rsidRDefault="007749F5" w:rsidP="007749F5">
      <w:pPr>
        <w:spacing w:after="0" w:line="240" w:lineRule="auto"/>
        <w:ind w:firstLine="709"/>
        <w:jc w:val="both"/>
        <w:rPr>
          <w:rFonts w:ascii="Times New Roman" w:eastAsia="Calibri" w:hAnsi="Times New Roman" w:cs="Times New Roman"/>
          <w:sz w:val="28"/>
          <w:szCs w:val="28"/>
        </w:rPr>
      </w:pPr>
    </w:p>
    <w:p w14:paraId="51D51D35" w14:textId="77777777" w:rsidR="007749F5" w:rsidRDefault="007749F5" w:rsidP="007749F5">
      <w:pPr>
        <w:spacing w:after="0" w:line="240" w:lineRule="auto"/>
        <w:ind w:firstLine="709"/>
        <w:jc w:val="both"/>
        <w:rPr>
          <w:rFonts w:ascii="Times New Roman" w:eastAsia="Calibri" w:hAnsi="Times New Roman" w:cs="Times New Roman"/>
          <w:sz w:val="28"/>
          <w:szCs w:val="28"/>
        </w:rPr>
      </w:pPr>
      <w:r w:rsidRPr="00B94CA6">
        <w:rPr>
          <w:rFonts w:ascii="Times New Roman" w:eastAsia="Calibri" w:hAnsi="Times New Roman" w:cs="Times New Roman"/>
          <w:sz w:val="28"/>
          <w:szCs w:val="28"/>
        </w:rPr>
        <w:t xml:space="preserve">Анализ степени загрязнения подземных вод на территории Южного и Казахстана показал, что наибольшая загрязненность подземных вод отмечается на территориях городов и промышленных районах Алматинской, </w:t>
      </w:r>
      <w:proofErr w:type="spellStart"/>
      <w:r>
        <w:rPr>
          <w:rFonts w:ascii="Times New Roman" w:eastAsia="Calibri" w:hAnsi="Times New Roman" w:cs="Times New Roman"/>
          <w:sz w:val="28"/>
          <w:szCs w:val="28"/>
        </w:rPr>
        <w:t>Жетысу</w:t>
      </w:r>
      <w:proofErr w:type="spellEnd"/>
      <w:r>
        <w:rPr>
          <w:rFonts w:ascii="Times New Roman" w:eastAsia="Calibri" w:hAnsi="Times New Roman" w:cs="Times New Roman"/>
          <w:sz w:val="28"/>
          <w:szCs w:val="28"/>
        </w:rPr>
        <w:t xml:space="preserve">, </w:t>
      </w:r>
      <w:r w:rsidRPr="00B94CA6">
        <w:rPr>
          <w:rFonts w:ascii="Times New Roman" w:eastAsia="Calibri" w:hAnsi="Times New Roman" w:cs="Times New Roman"/>
          <w:sz w:val="28"/>
          <w:szCs w:val="28"/>
        </w:rPr>
        <w:t>Туркестанской и Жамбылской област</w:t>
      </w:r>
      <w:r>
        <w:rPr>
          <w:rFonts w:ascii="Times New Roman" w:eastAsia="Calibri" w:hAnsi="Times New Roman" w:cs="Times New Roman"/>
          <w:sz w:val="28"/>
          <w:szCs w:val="28"/>
        </w:rPr>
        <w:t>ей</w:t>
      </w:r>
      <w:r w:rsidRPr="00B94CA6">
        <w:rPr>
          <w:rFonts w:ascii="Times New Roman" w:eastAsia="Calibri" w:hAnsi="Times New Roman" w:cs="Times New Roman"/>
          <w:sz w:val="28"/>
          <w:szCs w:val="28"/>
        </w:rPr>
        <w:t xml:space="preserve">. В Кызылординской области степень загрязнения не высокая. </w:t>
      </w:r>
    </w:p>
    <w:p w14:paraId="77CE50F1" w14:textId="77777777" w:rsidR="007749F5" w:rsidRPr="00B94CA6" w:rsidRDefault="007749F5" w:rsidP="007749F5">
      <w:pPr>
        <w:spacing w:after="0" w:line="240" w:lineRule="auto"/>
        <w:ind w:firstLine="709"/>
        <w:jc w:val="both"/>
        <w:rPr>
          <w:rFonts w:ascii="Times New Roman" w:eastAsia="Calibri" w:hAnsi="Times New Roman" w:cs="Times New Roman"/>
          <w:sz w:val="28"/>
          <w:szCs w:val="28"/>
        </w:rPr>
      </w:pPr>
      <w:r w:rsidRPr="00B94CA6">
        <w:rPr>
          <w:rFonts w:ascii="Times New Roman" w:eastAsia="Calibri" w:hAnsi="Times New Roman" w:cs="Times New Roman"/>
          <w:sz w:val="28"/>
          <w:szCs w:val="28"/>
        </w:rPr>
        <w:t xml:space="preserve">В зонах влияния </w:t>
      </w:r>
      <w:r>
        <w:rPr>
          <w:rFonts w:ascii="Times New Roman" w:eastAsia="Calibri" w:hAnsi="Times New Roman" w:cs="Times New Roman"/>
          <w:sz w:val="28"/>
          <w:szCs w:val="28"/>
        </w:rPr>
        <w:t>ряда</w:t>
      </w:r>
      <w:r w:rsidRPr="00B94CA6">
        <w:rPr>
          <w:rFonts w:ascii="Times New Roman" w:eastAsia="Calibri" w:hAnsi="Times New Roman" w:cs="Times New Roman"/>
          <w:sz w:val="28"/>
          <w:szCs w:val="28"/>
        </w:rPr>
        <w:t xml:space="preserve"> МПВ выявленные загрязнения характеризуются опасной и чрезвычайно опасной степенью загрязнения. В тоже время загрязнение не отмечается на самих водозаборах и воды, подающиеся к потребителю, соответствуют по качеству требованиям к питьевым водам.</w:t>
      </w:r>
    </w:p>
    <w:p w14:paraId="57710C8D" w14:textId="77777777" w:rsidR="00C74865" w:rsidRDefault="00C74865" w:rsidP="00C74865">
      <w:pPr>
        <w:jc w:val="center"/>
        <w:rPr>
          <w:rFonts w:ascii="Times New Roman" w:hAnsi="Times New Roman" w:cs="Times New Roman"/>
          <w:sz w:val="24"/>
          <w:szCs w:val="24"/>
        </w:rPr>
      </w:pPr>
    </w:p>
    <w:p w14:paraId="7A145610" w14:textId="4B5EB5D2" w:rsidR="00C74865" w:rsidRPr="00681F65" w:rsidRDefault="00C74865" w:rsidP="00C74865">
      <w:pPr>
        <w:jc w:val="center"/>
        <w:rPr>
          <w:lang w:val="kk-KZ"/>
        </w:rPr>
        <w:sectPr w:rsidR="00C74865" w:rsidRPr="00681F65" w:rsidSect="006E5536">
          <w:pgSz w:w="11906" w:h="16838"/>
          <w:pgMar w:top="1134" w:right="1134" w:bottom="1134" w:left="1701" w:header="709" w:footer="709" w:gutter="0"/>
          <w:cols w:space="708"/>
          <w:docGrid w:linePitch="360"/>
        </w:sectPr>
      </w:pPr>
    </w:p>
    <w:p w14:paraId="0C9F5D30" w14:textId="62BC412E" w:rsidR="00B75608" w:rsidRDefault="00F472F2" w:rsidP="00486EAD">
      <w:pPr>
        <w:widowControl w:val="0"/>
        <w:tabs>
          <w:tab w:val="left" w:pos="0"/>
        </w:tabs>
        <w:suppressAutoHyphens/>
        <w:spacing w:after="0" w:line="240" w:lineRule="auto"/>
        <w:ind w:firstLine="567"/>
        <w:jc w:val="both"/>
        <w:rPr>
          <w:rFonts w:ascii="Times New Roman" w:eastAsia="Arial Unicode MS" w:hAnsi="Times New Roman" w:cs="Times New Roman"/>
          <w:b/>
          <w:color w:val="000000"/>
          <w:sz w:val="28"/>
          <w:szCs w:val="28"/>
          <w:lang w:bidi="en-US"/>
        </w:rPr>
      </w:pPr>
      <w:r>
        <w:rPr>
          <w:rFonts w:ascii="Times New Roman" w:eastAsia="Arial Unicode MS" w:hAnsi="Times New Roman" w:cs="Times New Roman"/>
          <w:b/>
          <w:color w:val="000000"/>
          <w:sz w:val="28"/>
          <w:szCs w:val="28"/>
          <w:lang w:val="kk-KZ" w:bidi="en-US"/>
        </w:rPr>
        <w:lastRenderedPageBreak/>
        <w:t>6</w:t>
      </w:r>
      <w:r w:rsidRPr="004221EB">
        <w:rPr>
          <w:rFonts w:ascii="Times New Roman" w:eastAsia="Arial Unicode MS" w:hAnsi="Times New Roman" w:cs="Times New Roman"/>
          <w:b/>
          <w:color w:val="000000"/>
          <w:sz w:val="28"/>
          <w:szCs w:val="28"/>
          <w:lang w:val="kk-KZ" w:bidi="en-US"/>
        </w:rPr>
        <w:t xml:space="preserve"> </w:t>
      </w:r>
      <w:r w:rsidR="00F2350E" w:rsidRPr="004221EB">
        <w:rPr>
          <w:rFonts w:ascii="Times New Roman" w:eastAsia="Arial Unicode MS" w:hAnsi="Times New Roman" w:cs="Times New Roman"/>
          <w:b/>
          <w:color w:val="000000"/>
          <w:sz w:val="28"/>
          <w:szCs w:val="28"/>
          <w:lang w:bidi="en-US"/>
        </w:rPr>
        <w:t xml:space="preserve">ПЕРСПЕКТИВЫ УСТОЙЧИВОГО </w:t>
      </w:r>
      <w:r>
        <w:rPr>
          <w:rFonts w:ascii="Times New Roman" w:eastAsia="Arial Unicode MS" w:hAnsi="Times New Roman" w:cs="Times New Roman"/>
          <w:b/>
          <w:color w:val="000000"/>
          <w:sz w:val="28"/>
          <w:szCs w:val="28"/>
          <w:lang w:bidi="en-US"/>
        </w:rPr>
        <w:t xml:space="preserve">ПИТЬЕВОГО </w:t>
      </w:r>
      <w:r w:rsidR="00F2350E" w:rsidRPr="004221EB">
        <w:rPr>
          <w:rFonts w:ascii="Times New Roman" w:hAnsi="Times New Roman"/>
          <w:b/>
          <w:bCs/>
          <w:sz w:val="28"/>
          <w:szCs w:val="28"/>
        </w:rPr>
        <w:t xml:space="preserve">ВОДООБЕСПЕЧЕНИЯ НАСЕЛЕНИЯ </w:t>
      </w:r>
      <w:r w:rsidR="00F2350E" w:rsidRPr="004221EB">
        <w:rPr>
          <w:rFonts w:ascii="Times New Roman" w:eastAsia="Arial Unicode MS" w:hAnsi="Times New Roman" w:cs="Times New Roman"/>
          <w:b/>
          <w:color w:val="000000"/>
          <w:sz w:val="28"/>
          <w:szCs w:val="28"/>
          <w:lang w:bidi="en-US"/>
        </w:rPr>
        <w:t xml:space="preserve">ЮЖНОГО КАЗАХСТАНА </w:t>
      </w:r>
    </w:p>
    <w:p w14:paraId="58C6A658" w14:textId="77777777" w:rsidR="00F959AC" w:rsidRDefault="00F959AC" w:rsidP="00486EAD">
      <w:pPr>
        <w:widowControl w:val="0"/>
        <w:tabs>
          <w:tab w:val="left" w:pos="0"/>
        </w:tabs>
        <w:suppressAutoHyphens/>
        <w:spacing w:after="0" w:line="240" w:lineRule="auto"/>
        <w:ind w:firstLine="567"/>
        <w:jc w:val="both"/>
        <w:rPr>
          <w:rFonts w:ascii="Times New Roman" w:eastAsia="Times New Roman" w:hAnsi="Times New Roman" w:cs="Times New Roman"/>
          <w:sz w:val="28"/>
          <w:szCs w:val="28"/>
          <w:lang w:eastAsia="ru-RU"/>
        </w:rPr>
      </w:pPr>
    </w:p>
    <w:p w14:paraId="0A0714A6" w14:textId="3C6A97BA" w:rsidR="00B75608" w:rsidRPr="002D0585" w:rsidRDefault="00F959AC" w:rsidP="00F472F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159DA">
        <w:rPr>
          <w:rFonts w:ascii="Times New Roman" w:eastAsia="Times New Roman" w:hAnsi="Times New Roman" w:cs="Times New Roman"/>
          <w:sz w:val="28"/>
          <w:szCs w:val="28"/>
          <w:lang w:eastAsia="ru-RU"/>
        </w:rPr>
        <w:t>В 1992 году на Всемирной конференции, состоявшейся в Рио-де-Жанейро, сформулирована концепция устойчивого развития, которая установила основную доктрину современного природопользования, связав социальные, экономические и экологические проблемы</w:t>
      </w:r>
      <w:r w:rsidR="00F472F2">
        <w:rPr>
          <w:rFonts w:ascii="Times New Roman" w:eastAsia="Times New Roman" w:hAnsi="Times New Roman" w:cs="Times New Roman"/>
          <w:sz w:val="28"/>
          <w:szCs w:val="28"/>
          <w:lang w:eastAsia="ru-RU"/>
        </w:rPr>
        <w:t xml:space="preserve"> </w:t>
      </w:r>
      <w:r w:rsidR="00F472F2" w:rsidRPr="002D0585">
        <w:rPr>
          <w:rFonts w:ascii="Times New Roman" w:eastAsia="Times New Roman" w:hAnsi="Times New Roman" w:cs="Times New Roman"/>
          <w:sz w:val="28"/>
          <w:szCs w:val="28"/>
          <w:lang w:eastAsia="ru-RU"/>
        </w:rPr>
        <w:t>[</w:t>
      </w:r>
      <w:r w:rsidR="0098436F">
        <w:rPr>
          <w:rFonts w:ascii="Times New Roman" w:eastAsia="Times New Roman" w:hAnsi="Times New Roman" w:cs="Times New Roman"/>
          <w:sz w:val="28"/>
          <w:szCs w:val="28"/>
          <w:lang w:val="kk-KZ" w:eastAsia="ru-RU"/>
        </w:rPr>
        <w:t>57</w:t>
      </w:r>
      <w:r w:rsidR="00F472F2" w:rsidRPr="002D0585">
        <w:rPr>
          <w:rFonts w:ascii="Times New Roman" w:eastAsia="Times New Roman" w:hAnsi="Times New Roman" w:cs="Times New Roman"/>
          <w:sz w:val="28"/>
          <w:szCs w:val="28"/>
          <w:lang w:eastAsia="ru-RU"/>
        </w:rPr>
        <w:t>]</w:t>
      </w:r>
      <w:r w:rsidRPr="00D159DA">
        <w:rPr>
          <w:rFonts w:ascii="Times New Roman" w:eastAsia="Times New Roman" w:hAnsi="Times New Roman" w:cs="Times New Roman"/>
          <w:sz w:val="28"/>
          <w:szCs w:val="28"/>
          <w:lang w:eastAsia="ru-RU"/>
        </w:rPr>
        <w:t xml:space="preserve">. </w:t>
      </w:r>
      <w:r w:rsidR="00F472F2">
        <w:rPr>
          <w:rFonts w:ascii="Times New Roman" w:eastAsia="Times New Roman" w:hAnsi="Times New Roman" w:cs="Times New Roman"/>
          <w:sz w:val="28"/>
          <w:szCs w:val="28"/>
          <w:lang w:eastAsia="ru-RU"/>
        </w:rPr>
        <w:t>В последующем</w:t>
      </w:r>
      <w:r w:rsidRPr="00D159DA">
        <w:rPr>
          <w:rFonts w:ascii="Times New Roman" w:eastAsia="Times New Roman" w:hAnsi="Times New Roman" w:cs="Times New Roman"/>
          <w:sz w:val="28"/>
          <w:szCs w:val="28"/>
          <w:lang w:eastAsia="ru-RU"/>
        </w:rPr>
        <w:t xml:space="preserve"> состоялись форумы в Йоханнесбурге (2002) и Копенгагене (2009)</w:t>
      </w:r>
      <w:r w:rsidR="00F472F2">
        <w:rPr>
          <w:rFonts w:ascii="Times New Roman" w:eastAsia="Times New Roman" w:hAnsi="Times New Roman" w:cs="Times New Roman"/>
          <w:sz w:val="28"/>
          <w:szCs w:val="28"/>
          <w:lang w:eastAsia="ru-RU"/>
        </w:rPr>
        <w:t xml:space="preserve"> </w:t>
      </w:r>
      <w:r w:rsidR="00F472F2" w:rsidRPr="002D0585">
        <w:rPr>
          <w:rFonts w:ascii="Times New Roman" w:eastAsia="Times New Roman" w:hAnsi="Times New Roman" w:cs="Times New Roman"/>
          <w:sz w:val="28"/>
          <w:szCs w:val="28"/>
          <w:lang w:eastAsia="ru-RU"/>
        </w:rPr>
        <w:t>[</w:t>
      </w:r>
      <w:r w:rsidR="0098436F">
        <w:rPr>
          <w:rFonts w:ascii="Times New Roman" w:eastAsia="Times New Roman" w:hAnsi="Times New Roman" w:cs="Times New Roman"/>
          <w:sz w:val="28"/>
          <w:szCs w:val="28"/>
          <w:lang w:val="kk-KZ" w:eastAsia="ru-RU"/>
        </w:rPr>
        <w:t>58</w:t>
      </w:r>
      <w:r w:rsidR="00F472F2" w:rsidRPr="002D0585">
        <w:rPr>
          <w:rFonts w:ascii="Times New Roman" w:eastAsia="Times New Roman" w:hAnsi="Times New Roman" w:cs="Times New Roman"/>
          <w:sz w:val="28"/>
          <w:szCs w:val="28"/>
          <w:lang w:eastAsia="ru-RU"/>
        </w:rPr>
        <w:t>]</w:t>
      </w:r>
      <w:r w:rsidRPr="00D159DA">
        <w:rPr>
          <w:rFonts w:ascii="Times New Roman" w:eastAsia="Times New Roman" w:hAnsi="Times New Roman" w:cs="Times New Roman"/>
          <w:sz w:val="28"/>
          <w:szCs w:val="28"/>
          <w:lang w:eastAsia="ru-RU"/>
        </w:rPr>
        <w:t xml:space="preserve">. Актуальность вопросов, рассматриваемых на этих форумах, обусловлена резким обострением глобальных экологических проблем: изменение климата, растущий дефицит пресной воды, сокращение биоразнообразия и лесов, опустынивание и другие. </w:t>
      </w:r>
    </w:p>
    <w:p w14:paraId="4A1AD9F2" w14:textId="77777777" w:rsidR="003837DE" w:rsidRDefault="003837DE" w:rsidP="00D159DA">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r w:rsidRPr="003837DE">
        <w:rPr>
          <w:rFonts w:ascii="Times New Roman" w:eastAsia="Times New Roman" w:hAnsi="Times New Roman" w:cs="Times New Roman"/>
          <w:sz w:val="28"/>
          <w:szCs w:val="28"/>
          <w:lang w:eastAsia="ru-RU"/>
        </w:rPr>
        <w:t>В 2012 году в Рио-де-Жанейро прошла конференция ООН по устойчивому развитию, известная как "Рио+20". Это событие оценивало прогресс человечества в переходе к устойчивому развитию за последние два десятилетия. Основной акцент на конференции был сделан на значении зеленой экономики как ключевого механизма в реализации концепции устойчивого развития.</w:t>
      </w:r>
    </w:p>
    <w:p w14:paraId="5B3A83EA" w14:textId="2E172CB5" w:rsidR="00DB5E15" w:rsidRPr="00DB5E15" w:rsidRDefault="00DB5E15" w:rsidP="00D159D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DB5E15">
        <w:rPr>
          <w:rFonts w:ascii="Times New Roman" w:eastAsia="Times New Roman" w:hAnsi="Times New Roman" w:cs="Times New Roman"/>
          <w:sz w:val="28"/>
          <w:szCs w:val="28"/>
          <w:lang w:eastAsia="ru-RU"/>
        </w:rPr>
        <w:t>Программой ООН по окружающей среде зеленая экономика определяется как «экономика, ориентированная на улучшение благосостояния человечества и социальное равенство через существенное сокращение рисков от изменения окружающей среды и недостатка экологических ресурсов</w:t>
      </w:r>
      <w:r w:rsidR="00725777">
        <w:rPr>
          <w:rFonts w:ascii="Times New Roman" w:eastAsia="Times New Roman" w:hAnsi="Times New Roman" w:cs="Times New Roman"/>
          <w:sz w:val="28"/>
          <w:szCs w:val="28"/>
          <w:lang w:eastAsia="ru-RU"/>
        </w:rPr>
        <w:t xml:space="preserve">. </w:t>
      </w:r>
      <w:r w:rsidRPr="00DB5E15">
        <w:rPr>
          <w:rFonts w:ascii="Times New Roman" w:eastAsia="Times New Roman" w:hAnsi="Times New Roman" w:cs="Times New Roman"/>
          <w:sz w:val="28"/>
          <w:szCs w:val="28"/>
          <w:lang w:eastAsia="ru-RU"/>
        </w:rPr>
        <w:t>Зеленая экономика является о</w:t>
      </w:r>
      <w:r w:rsidR="0018167E">
        <w:rPr>
          <w:rFonts w:ascii="Times New Roman" w:eastAsia="Times New Roman" w:hAnsi="Times New Roman" w:cs="Times New Roman"/>
          <w:sz w:val="28"/>
          <w:szCs w:val="28"/>
          <w:lang w:eastAsia="ru-RU"/>
        </w:rPr>
        <w:t>сновой устойчивого развития» [</w:t>
      </w:r>
      <w:r w:rsidR="0098436F">
        <w:rPr>
          <w:rFonts w:ascii="Times New Roman" w:eastAsia="Times New Roman" w:hAnsi="Times New Roman" w:cs="Times New Roman"/>
          <w:sz w:val="28"/>
          <w:szCs w:val="28"/>
          <w:lang w:val="kk-KZ" w:eastAsia="ru-RU"/>
        </w:rPr>
        <w:t>59</w:t>
      </w:r>
      <w:r w:rsidRPr="00DB5E15">
        <w:rPr>
          <w:rFonts w:ascii="Times New Roman" w:eastAsia="Times New Roman" w:hAnsi="Times New Roman" w:cs="Times New Roman"/>
          <w:sz w:val="28"/>
          <w:szCs w:val="28"/>
          <w:lang w:eastAsia="ru-RU"/>
        </w:rPr>
        <w:t xml:space="preserve">]. </w:t>
      </w:r>
    </w:p>
    <w:p w14:paraId="5D808787" w14:textId="77777777" w:rsidR="003837DE" w:rsidRDefault="003837DE"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r w:rsidRPr="003837DE">
        <w:rPr>
          <w:rFonts w:ascii="Times New Roman" w:eastAsia="Times New Roman" w:hAnsi="Times New Roman" w:cs="Times New Roman"/>
          <w:sz w:val="28"/>
          <w:szCs w:val="28"/>
          <w:lang w:eastAsia="ru-RU"/>
        </w:rPr>
        <w:t>Основная цель зеленой экономики заключается в признании роли экосистем в национальной и мировой экономике. Она направлена на эффективное использование ограниченных ресурсов и на максимально рациональное использование возобновляемых ресурсов.</w:t>
      </w:r>
    </w:p>
    <w:p w14:paraId="2D855F21" w14:textId="7208FA8A" w:rsidR="00DB5E15" w:rsidRP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DB5E15">
        <w:rPr>
          <w:rFonts w:ascii="Times New Roman" w:eastAsia="Times New Roman" w:hAnsi="Times New Roman" w:cs="Times New Roman"/>
          <w:sz w:val="28"/>
          <w:szCs w:val="28"/>
          <w:lang w:eastAsia="ru-RU"/>
        </w:rPr>
        <w:t xml:space="preserve">Согласно </w:t>
      </w:r>
      <w:proofErr w:type="spellStart"/>
      <w:r w:rsidRPr="00DB5E15">
        <w:rPr>
          <w:rFonts w:ascii="Times New Roman" w:eastAsia="Times New Roman" w:hAnsi="Times New Roman" w:cs="Times New Roman"/>
          <w:sz w:val="28"/>
          <w:szCs w:val="28"/>
          <w:lang w:eastAsia="ru-RU"/>
        </w:rPr>
        <w:t>концепци</w:t>
      </w:r>
      <w:proofErr w:type="spellEnd"/>
      <w:r w:rsidR="00DC1615">
        <w:rPr>
          <w:rFonts w:ascii="Times New Roman" w:eastAsia="Times New Roman" w:hAnsi="Times New Roman" w:cs="Times New Roman"/>
          <w:sz w:val="28"/>
          <w:szCs w:val="28"/>
          <w:lang w:val="kk-KZ" w:eastAsia="ru-RU"/>
        </w:rPr>
        <w:t>и</w:t>
      </w:r>
      <w:proofErr w:type="gramEnd"/>
      <w:r w:rsidRPr="00DB5E15">
        <w:rPr>
          <w:rFonts w:ascii="Times New Roman" w:eastAsia="Times New Roman" w:hAnsi="Times New Roman" w:cs="Times New Roman"/>
          <w:sz w:val="28"/>
          <w:szCs w:val="28"/>
          <w:lang w:eastAsia="ru-RU"/>
        </w:rPr>
        <w:t xml:space="preserve"> переход к зеленой экономике в республике будет осуществляться в три этапа: </w:t>
      </w:r>
    </w:p>
    <w:p w14:paraId="709F3B0B"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1) </w:t>
      </w:r>
      <w:r w:rsidRPr="00DB5E15">
        <w:rPr>
          <w:rFonts w:ascii="Times New Roman" w:eastAsia="Times New Roman" w:hAnsi="Times New Roman" w:cs="Times New Roman"/>
          <w:sz w:val="28"/>
          <w:szCs w:val="28"/>
          <w:lang w:eastAsia="ru-RU"/>
        </w:rPr>
        <w:t xml:space="preserve">2013 – 2020 гг. – оптимизация использования ресурсов и повышение эффективности природоохранной деятельности, а также создание зеленой инфраструктуры; </w:t>
      </w:r>
    </w:p>
    <w:p w14:paraId="27A90ED5"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2) </w:t>
      </w:r>
      <w:r w:rsidRPr="00DB5E15">
        <w:rPr>
          <w:rFonts w:ascii="Times New Roman" w:eastAsia="Times New Roman" w:hAnsi="Times New Roman" w:cs="Times New Roman"/>
          <w:sz w:val="28"/>
          <w:szCs w:val="28"/>
          <w:lang w:eastAsia="ru-RU"/>
        </w:rPr>
        <w:t xml:space="preserve">2020 – 2030 гг. – преобразование национальной экономики, ориентированной на бережное использование воды, поощрение и стимулирование развития и широкое внедрение технологий возобновляемой энергетики, а также строительство сооружений на базе высоких стандартов энергоэффективности; </w:t>
      </w:r>
    </w:p>
    <w:p w14:paraId="1BAAC258"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3) </w:t>
      </w:r>
      <w:r w:rsidRPr="00DB5E15">
        <w:rPr>
          <w:rFonts w:ascii="Times New Roman" w:eastAsia="Times New Roman" w:hAnsi="Times New Roman" w:cs="Times New Roman"/>
          <w:sz w:val="28"/>
          <w:szCs w:val="28"/>
          <w:lang w:eastAsia="ru-RU"/>
        </w:rPr>
        <w:t xml:space="preserve">2030 – 2050 гг. – переход национальной экономики на принципы «третьей промышленной революции», требующий использования природных ресурсов при условии их </w:t>
      </w:r>
      <w:proofErr w:type="spellStart"/>
      <w:r w:rsidRPr="00DB5E15">
        <w:rPr>
          <w:rFonts w:ascii="Times New Roman" w:eastAsia="Times New Roman" w:hAnsi="Times New Roman" w:cs="Times New Roman"/>
          <w:sz w:val="28"/>
          <w:szCs w:val="28"/>
          <w:lang w:eastAsia="ru-RU"/>
        </w:rPr>
        <w:t>возобновляемости</w:t>
      </w:r>
      <w:proofErr w:type="spellEnd"/>
      <w:r w:rsidRPr="00DB5E15">
        <w:rPr>
          <w:rFonts w:ascii="Times New Roman" w:eastAsia="Times New Roman" w:hAnsi="Times New Roman" w:cs="Times New Roman"/>
          <w:sz w:val="28"/>
          <w:szCs w:val="28"/>
          <w:lang w:eastAsia="ru-RU"/>
        </w:rPr>
        <w:t xml:space="preserve"> и устойчивости. </w:t>
      </w:r>
    </w:p>
    <w:p w14:paraId="00EE6FF5"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DB5E15">
        <w:rPr>
          <w:rFonts w:ascii="Times New Roman" w:eastAsia="Times New Roman" w:hAnsi="Times New Roman" w:cs="Times New Roman"/>
          <w:sz w:val="28"/>
          <w:szCs w:val="28"/>
          <w:lang w:eastAsia="ru-RU"/>
        </w:rPr>
        <w:t>В соответствии с концепцией мероприятия по переходу к «зеленой экономике» реализуются по следующим направлениям:</w:t>
      </w:r>
    </w:p>
    <w:p w14:paraId="5649B024"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w:t>
      </w:r>
      <w:r w:rsidRPr="00DB5E15">
        <w:rPr>
          <w:rFonts w:ascii="Times New Roman" w:eastAsia="Times New Roman" w:hAnsi="Times New Roman" w:cs="Times New Roman"/>
          <w:sz w:val="28"/>
          <w:szCs w:val="28"/>
          <w:lang w:eastAsia="ru-RU"/>
        </w:rPr>
        <w:t xml:space="preserve"> устойчивое использование водных ресурсов; </w:t>
      </w:r>
    </w:p>
    <w:p w14:paraId="63F74060"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lastRenderedPageBreak/>
        <w:t xml:space="preserve">- </w:t>
      </w:r>
      <w:r w:rsidRPr="00DB5E15">
        <w:rPr>
          <w:rFonts w:ascii="Times New Roman" w:eastAsia="Times New Roman" w:hAnsi="Times New Roman" w:cs="Times New Roman"/>
          <w:sz w:val="28"/>
          <w:szCs w:val="28"/>
          <w:lang w:eastAsia="ru-RU"/>
        </w:rPr>
        <w:t xml:space="preserve">развитие устойчивого и высокопроизводительного сельского хозяйства; </w:t>
      </w:r>
    </w:p>
    <w:p w14:paraId="1F6D8C60"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 </w:t>
      </w:r>
      <w:r w:rsidRPr="00DB5E15">
        <w:rPr>
          <w:rFonts w:ascii="Times New Roman" w:eastAsia="Times New Roman" w:hAnsi="Times New Roman" w:cs="Times New Roman"/>
          <w:sz w:val="28"/>
          <w:szCs w:val="28"/>
          <w:lang w:eastAsia="ru-RU"/>
        </w:rPr>
        <w:t xml:space="preserve">энергосбережение и повышение энергоэффективности; </w:t>
      </w:r>
    </w:p>
    <w:p w14:paraId="48AF0F1F"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 </w:t>
      </w:r>
      <w:r w:rsidRPr="00DB5E15">
        <w:rPr>
          <w:rFonts w:ascii="Times New Roman" w:eastAsia="Times New Roman" w:hAnsi="Times New Roman" w:cs="Times New Roman"/>
          <w:sz w:val="28"/>
          <w:szCs w:val="28"/>
          <w:lang w:eastAsia="ru-RU"/>
        </w:rPr>
        <w:t xml:space="preserve">развитие электроэнергетики; </w:t>
      </w:r>
    </w:p>
    <w:p w14:paraId="7EE406B4"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 </w:t>
      </w:r>
      <w:r w:rsidRPr="00DB5E15">
        <w:rPr>
          <w:rFonts w:ascii="Times New Roman" w:eastAsia="Times New Roman" w:hAnsi="Times New Roman" w:cs="Times New Roman"/>
          <w:sz w:val="28"/>
          <w:szCs w:val="28"/>
          <w:lang w:eastAsia="ru-RU"/>
        </w:rPr>
        <w:t xml:space="preserve">создание эффективной системы управления отходами; </w:t>
      </w:r>
    </w:p>
    <w:p w14:paraId="0CE21D8E"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Pr="00DB5E15">
        <w:rPr>
          <w:rFonts w:ascii="Times New Roman" w:eastAsia="Times New Roman" w:hAnsi="Times New Roman" w:cs="Times New Roman"/>
          <w:sz w:val="28"/>
          <w:szCs w:val="28"/>
          <w:lang w:eastAsia="ru-RU"/>
        </w:rPr>
        <w:t>снижение загрязнения воздуха;</w:t>
      </w:r>
    </w:p>
    <w:p w14:paraId="5994954B" w14:textId="77777777" w:rsidR="00DB5E15" w:rsidRDefault="00DB5E15"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w:t>
      </w:r>
      <w:r w:rsidRPr="00DB5E15">
        <w:rPr>
          <w:rFonts w:ascii="Times New Roman" w:eastAsia="Times New Roman" w:hAnsi="Times New Roman" w:cs="Times New Roman"/>
          <w:sz w:val="28"/>
          <w:szCs w:val="28"/>
          <w:lang w:eastAsia="ru-RU"/>
        </w:rPr>
        <w:t xml:space="preserve"> сохранение и эффективное управление экосистемами. </w:t>
      </w:r>
    </w:p>
    <w:p w14:paraId="3EC01077" w14:textId="7726ABC0" w:rsidR="003920B3" w:rsidRPr="00917028" w:rsidRDefault="003920B3" w:rsidP="003920B3">
      <w:pPr>
        <w:pStyle w:val="25"/>
        <w:spacing w:after="0" w:line="240" w:lineRule="auto"/>
        <w:ind w:firstLine="709"/>
        <w:rPr>
          <w:sz w:val="28"/>
          <w:szCs w:val="28"/>
        </w:rPr>
      </w:pPr>
      <w:r w:rsidRPr="00917028">
        <w:rPr>
          <w:sz w:val="28"/>
          <w:szCs w:val="28"/>
        </w:rPr>
        <w:t xml:space="preserve">Неравномерность распределения поверхностных водных ресурсов по территории </w:t>
      </w:r>
      <w:r>
        <w:rPr>
          <w:sz w:val="28"/>
          <w:szCs w:val="28"/>
        </w:rPr>
        <w:t>страны</w:t>
      </w:r>
      <w:r w:rsidRPr="00917028">
        <w:rPr>
          <w:sz w:val="28"/>
          <w:szCs w:val="28"/>
        </w:rPr>
        <w:t>, особенно располагаемых к использованию</w:t>
      </w:r>
      <w:r>
        <w:rPr>
          <w:sz w:val="28"/>
          <w:szCs w:val="28"/>
        </w:rPr>
        <w:t xml:space="preserve">, </w:t>
      </w:r>
      <w:r w:rsidRPr="00917028">
        <w:rPr>
          <w:sz w:val="28"/>
          <w:szCs w:val="28"/>
        </w:rPr>
        <w:t xml:space="preserve">создает дефицит в пресных водах, который может быть перекрыт путем рационального использования ресурсов подземных вод, так как они характеризуются более высоким качеством, наиболее защищены от загрязнения и имеют более широкое распространение. Тем самым, подземные воды для Казахстана представляются одним из важнейших полезных ископаемых и являются стратегическим ресурсом водной безопасности. </w:t>
      </w:r>
    </w:p>
    <w:p w14:paraId="7D91EEEF" w14:textId="79B1053F" w:rsidR="00735C97" w:rsidRPr="002D0585" w:rsidRDefault="00735C97" w:rsidP="00735C97">
      <w:pPr>
        <w:pStyle w:val="a8"/>
        <w:shd w:val="clear" w:color="auto" w:fill="FFFFFF"/>
        <w:spacing w:before="0" w:beforeAutospacing="0" w:after="0" w:afterAutospacing="0"/>
        <w:ind w:firstLine="709"/>
        <w:jc w:val="both"/>
        <w:rPr>
          <w:rFonts w:eastAsia="Calibri"/>
          <w:sz w:val="28"/>
          <w:szCs w:val="28"/>
          <w:lang w:eastAsia="en-US"/>
        </w:rPr>
      </w:pPr>
      <w:r w:rsidRPr="002D0585">
        <w:rPr>
          <w:rFonts w:eastAsia="Calibri"/>
          <w:sz w:val="28"/>
          <w:szCs w:val="28"/>
          <w:lang w:eastAsia="en-US"/>
        </w:rPr>
        <w:t>Актуальность проблемы водных ресурсов для страны постоянно отмечает</w:t>
      </w:r>
      <w:r w:rsidRPr="002D0585">
        <w:rPr>
          <w:rFonts w:eastAsia="Calibri"/>
          <w:lang w:eastAsia="en-US"/>
        </w:rPr>
        <w:t xml:space="preserve"> Президент Казахстана </w:t>
      </w:r>
      <w:r w:rsidRPr="002D0585">
        <w:rPr>
          <w:rFonts w:eastAsia="Calibri"/>
          <w:sz w:val="28"/>
          <w:szCs w:val="28"/>
          <w:lang w:eastAsia="en-US"/>
        </w:rPr>
        <w:t xml:space="preserve">К.-Ж. Токаев. В </w:t>
      </w:r>
      <w:r w:rsidRPr="002D0585">
        <w:rPr>
          <w:rFonts w:eastAsia="Calibri"/>
          <w:lang w:eastAsia="en-US"/>
        </w:rPr>
        <w:t xml:space="preserve">Послании Главы государства народу Казахстана от 01 сентября 2022 г. «Справедливое государство. Единая нация. Благополучное общество» заявлено, что </w:t>
      </w:r>
      <w:r w:rsidRPr="002D0585">
        <w:rPr>
          <w:rFonts w:eastAsia="Calibri"/>
          <w:sz w:val="28"/>
          <w:szCs w:val="28"/>
          <w:lang w:eastAsia="en-US"/>
        </w:rPr>
        <w:t>«Серьезным барьером для устойчивого экономического развития страны является нехватка водных ресурсов. В текущих реалиях эта тема переходит в разряд вопросов национальной безопасности» [</w:t>
      </w:r>
      <w:r w:rsidR="0098436F">
        <w:rPr>
          <w:rFonts w:eastAsia="Calibri"/>
          <w:sz w:val="28"/>
          <w:szCs w:val="28"/>
          <w:lang w:val="kk-KZ" w:eastAsia="en-US"/>
        </w:rPr>
        <w:t>60</w:t>
      </w:r>
      <w:r w:rsidRPr="002D0585">
        <w:rPr>
          <w:rFonts w:eastAsia="Calibri"/>
          <w:sz w:val="28"/>
          <w:szCs w:val="28"/>
          <w:lang w:eastAsia="en-US"/>
        </w:rPr>
        <w:t xml:space="preserve">]. </w:t>
      </w:r>
    </w:p>
    <w:p w14:paraId="23508373" w14:textId="17234BC2" w:rsidR="00735C97" w:rsidRDefault="00735C97" w:rsidP="00735C97">
      <w:pPr>
        <w:pStyle w:val="a8"/>
        <w:shd w:val="clear" w:color="auto" w:fill="FFFFFF"/>
        <w:spacing w:before="0" w:beforeAutospacing="0" w:after="0" w:afterAutospacing="0"/>
        <w:ind w:firstLine="709"/>
        <w:jc w:val="both"/>
        <w:rPr>
          <w:sz w:val="28"/>
          <w:szCs w:val="28"/>
        </w:rPr>
      </w:pPr>
      <w:r w:rsidRPr="00E915F2">
        <w:rPr>
          <w:iCs/>
          <w:color w:val="000000" w:themeColor="text1"/>
          <w:spacing w:val="2"/>
          <w:sz w:val="28"/>
          <w:szCs w:val="28"/>
          <w:shd w:val="clear" w:color="auto" w:fill="FFFFFF"/>
        </w:rPr>
        <w:t xml:space="preserve">В Послании Главы государства народу Казахстана </w:t>
      </w:r>
      <w:r>
        <w:rPr>
          <w:iCs/>
          <w:color w:val="000000" w:themeColor="text1"/>
          <w:spacing w:val="2"/>
          <w:sz w:val="28"/>
          <w:szCs w:val="28"/>
          <w:shd w:val="clear" w:color="auto" w:fill="FFFFFF"/>
        </w:rPr>
        <w:t xml:space="preserve">от </w:t>
      </w:r>
      <w:r w:rsidRPr="00917028">
        <w:rPr>
          <w:rStyle w:val="a6"/>
          <w:rFonts w:eastAsia="Calibri"/>
          <w:b w:val="0"/>
          <w:bCs w:val="0"/>
          <w:sz w:val="28"/>
          <w:szCs w:val="28"/>
        </w:rPr>
        <w:t xml:space="preserve">01 сентября 2023 г. </w:t>
      </w:r>
      <w:r w:rsidRPr="00917028">
        <w:rPr>
          <w:b/>
          <w:bCs/>
          <w:iCs/>
          <w:color w:val="000000" w:themeColor="text1"/>
          <w:spacing w:val="2"/>
          <w:sz w:val="28"/>
          <w:szCs w:val="28"/>
          <w:shd w:val="clear" w:color="auto" w:fill="FFFFFF"/>
        </w:rPr>
        <w:t>«</w:t>
      </w:r>
      <w:r w:rsidRPr="00917028">
        <w:rPr>
          <w:rStyle w:val="a6"/>
          <w:b w:val="0"/>
          <w:bCs w:val="0"/>
          <w:sz w:val="28"/>
          <w:szCs w:val="28"/>
        </w:rPr>
        <w:t>Экономический курс Справедливого Казахстана»</w:t>
      </w:r>
      <w:r w:rsidRPr="00E915F2">
        <w:rPr>
          <w:rStyle w:val="a6"/>
          <w:sz w:val="28"/>
          <w:szCs w:val="28"/>
        </w:rPr>
        <w:t xml:space="preserve"> </w:t>
      </w:r>
      <w:r w:rsidRPr="002D0585">
        <w:rPr>
          <w:rStyle w:val="a6"/>
          <w:b w:val="0"/>
          <w:bCs w:val="0"/>
          <w:sz w:val="28"/>
          <w:szCs w:val="28"/>
        </w:rPr>
        <w:t>заявлено,</w:t>
      </w:r>
      <w:r>
        <w:rPr>
          <w:rStyle w:val="a6"/>
          <w:sz w:val="28"/>
          <w:szCs w:val="28"/>
        </w:rPr>
        <w:t xml:space="preserve"> </w:t>
      </w:r>
      <w:r w:rsidRPr="002D0585">
        <w:rPr>
          <w:rStyle w:val="a6"/>
          <w:b w:val="0"/>
          <w:bCs w:val="0"/>
          <w:sz w:val="28"/>
          <w:szCs w:val="28"/>
        </w:rPr>
        <w:t>что</w:t>
      </w:r>
      <w:r>
        <w:rPr>
          <w:rStyle w:val="a6"/>
          <w:b w:val="0"/>
          <w:bCs w:val="0"/>
          <w:sz w:val="28"/>
          <w:szCs w:val="28"/>
        </w:rPr>
        <w:t xml:space="preserve"> </w:t>
      </w:r>
      <w:r w:rsidRPr="00E915F2">
        <w:rPr>
          <w:sz w:val="28"/>
          <w:szCs w:val="28"/>
        </w:rPr>
        <w:t>«</w:t>
      </w:r>
      <w:r>
        <w:rPr>
          <w:sz w:val="28"/>
          <w:szCs w:val="28"/>
        </w:rPr>
        <w:t>с</w:t>
      </w:r>
      <w:r w:rsidRPr="00E915F2">
        <w:rPr>
          <w:sz w:val="28"/>
          <w:szCs w:val="28"/>
        </w:rPr>
        <w:t xml:space="preserve"> учетом тенденции роста населения и экономики к 2040 году дефицит воды в Казахстане может достичь 12-15 миллиардов кубических метров»</w:t>
      </w:r>
      <w:r>
        <w:rPr>
          <w:sz w:val="28"/>
          <w:szCs w:val="28"/>
        </w:rPr>
        <w:t>. «</w:t>
      </w:r>
      <w:r w:rsidRPr="00E915F2">
        <w:rPr>
          <w:sz w:val="28"/>
          <w:szCs w:val="28"/>
        </w:rPr>
        <w:t>Водные ресурсы имеют для нашей страны не менее важное значение, чем нефть, газ или металлы»</w:t>
      </w:r>
      <w:r>
        <w:rPr>
          <w:sz w:val="28"/>
          <w:szCs w:val="28"/>
        </w:rPr>
        <w:t xml:space="preserve"> </w:t>
      </w:r>
      <w:r w:rsidRPr="00362D1C">
        <w:rPr>
          <w:color w:val="212529"/>
          <w:sz w:val="28"/>
          <w:szCs w:val="28"/>
        </w:rPr>
        <w:t>[</w:t>
      </w:r>
      <w:r w:rsidR="0098436F">
        <w:rPr>
          <w:color w:val="212529"/>
          <w:sz w:val="28"/>
          <w:szCs w:val="28"/>
          <w:lang w:val="kk-KZ"/>
        </w:rPr>
        <w:t>61</w:t>
      </w:r>
      <w:r w:rsidRPr="00362D1C">
        <w:rPr>
          <w:color w:val="212529"/>
          <w:sz w:val="28"/>
          <w:szCs w:val="28"/>
        </w:rPr>
        <w:t>]</w:t>
      </w:r>
      <w:r>
        <w:rPr>
          <w:color w:val="212529"/>
          <w:sz w:val="28"/>
          <w:szCs w:val="28"/>
        </w:rPr>
        <w:t>.</w:t>
      </w:r>
      <w:r w:rsidRPr="00E915F2">
        <w:rPr>
          <w:sz w:val="28"/>
          <w:szCs w:val="28"/>
        </w:rPr>
        <w:t xml:space="preserve"> </w:t>
      </w:r>
    </w:p>
    <w:p w14:paraId="1187B17D" w14:textId="35A83DD4" w:rsidR="00735C97" w:rsidRPr="00E915F2" w:rsidRDefault="00735C97" w:rsidP="00735C97">
      <w:pPr>
        <w:pStyle w:val="a8"/>
        <w:shd w:val="clear" w:color="auto" w:fill="FFFFFF"/>
        <w:spacing w:before="0" w:beforeAutospacing="0" w:after="0" w:afterAutospacing="0"/>
        <w:ind w:firstLine="709"/>
        <w:jc w:val="both"/>
        <w:rPr>
          <w:sz w:val="28"/>
          <w:szCs w:val="28"/>
        </w:rPr>
      </w:pPr>
      <w:r w:rsidRPr="00E915F2">
        <w:rPr>
          <w:sz w:val="28"/>
          <w:szCs w:val="28"/>
        </w:rPr>
        <w:t xml:space="preserve">Для эффективного развития </w:t>
      </w:r>
      <w:r w:rsidR="0046380E">
        <w:rPr>
          <w:sz w:val="28"/>
          <w:szCs w:val="28"/>
        </w:rPr>
        <w:t xml:space="preserve">отечественной </w:t>
      </w:r>
      <w:r w:rsidRPr="00E915F2">
        <w:rPr>
          <w:sz w:val="28"/>
          <w:szCs w:val="28"/>
        </w:rPr>
        <w:t>водохозяйственной системы образовано Министерство водных ресурсов и ирригации, в рамках которого воссоздается Национальная гидрогеологическая служба.</w:t>
      </w:r>
    </w:p>
    <w:p w14:paraId="5491123E" w14:textId="77777777" w:rsidR="003920B3" w:rsidRPr="002D0585" w:rsidRDefault="003920B3"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14:paraId="426EAB2C" w14:textId="348DB335" w:rsidR="00321AC9" w:rsidRPr="002D0585" w:rsidRDefault="00321AC9" w:rsidP="002D0585">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6.1 Ра</w:t>
      </w:r>
      <w:r w:rsidR="008E10BC">
        <w:rPr>
          <w:rFonts w:ascii="Times New Roman" w:hAnsi="Times New Roman" w:cs="Times New Roman"/>
          <w:b/>
          <w:bCs/>
          <w:sz w:val="28"/>
          <w:szCs w:val="28"/>
          <w:lang w:val="kk-KZ"/>
        </w:rPr>
        <w:t>с</w:t>
      </w:r>
      <w:proofErr w:type="spellStart"/>
      <w:r>
        <w:rPr>
          <w:rFonts w:ascii="Times New Roman" w:hAnsi="Times New Roman" w:cs="Times New Roman"/>
          <w:b/>
          <w:bCs/>
          <w:sz w:val="28"/>
          <w:szCs w:val="28"/>
        </w:rPr>
        <w:t>пределение</w:t>
      </w:r>
      <w:proofErr w:type="spellEnd"/>
      <w:r w:rsidRPr="002D0585">
        <w:rPr>
          <w:rFonts w:ascii="Times New Roman" w:hAnsi="Times New Roman" w:cs="Times New Roman"/>
          <w:b/>
          <w:bCs/>
          <w:sz w:val="28"/>
          <w:szCs w:val="28"/>
        </w:rPr>
        <w:t xml:space="preserve"> </w:t>
      </w:r>
      <w:r w:rsidR="00F72882">
        <w:rPr>
          <w:rFonts w:ascii="Times New Roman" w:hAnsi="Times New Roman" w:cs="Times New Roman"/>
          <w:b/>
          <w:bCs/>
          <w:sz w:val="28"/>
          <w:szCs w:val="28"/>
        </w:rPr>
        <w:t xml:space="preserve">ресурсов </w:t>
      </w:r>
      <w:r w:rsidR="00E93495">
        <w:rPr>
          <w:rFonts w:ascii="Times New Roman" w:hAnsi="Times New Roman" w:cs="Times New Roman"/>
          <w:b/>
          <w:bCs/>
          <w:sz w:val="28"/>
          <w:szCs w:val="28"/>
        </w:rPr>
        <w:t xml:space="preserve">и показатели </w:t>
      </w:r>
      <w:r w:rsidR="00931625">
        <w:rPr>
          <w:rFonts w:ascii="Times New Roman" w:hAnsi="Times New Roman" w:cs="Times New Roman"/>
          <w:b/>
          <w:bCs/>
          <w:sz w:val="28"/>
          <w:szCs w:val="28"/>
        </w:rPr>
        <w:t xml:space="preserve">загрязнения </w:t>
      </w:r>
      <w:r w:rsidRPr="002D0585">
        <w:rPr>
          <w:rFonts w:ascii="Times New Roman" w:hAnsi="Times New Roman" w:cs="Times New Roman"/>
          <w:b/>
          <w:bCs/>
          <w:sz w:val="28"/>
          <w:szCs w:val="28"/>
        </w:rPr>
        <w:t xml:space="preserve">пресных подземных вод </w:t>
      </w:r>
      <w:r>
        <w:rPr>
          <w:rFonts w:ascii="Times New Roman" w:hAnsi="Times New Roman" w:cs="Times New Roman"/>
          <w:b/>
          <w:bCs/>
          <w:sz w:val="28"/>
          <w:szCs w:val="28"/>
        </w:rPr>
        <w:t xml:space="preserve">Южного </w:t>
      </w:r>
      <w:r w:rsidRPr="002D0585">
        <w:rPr>
          <w:rFonts w:ascii="Times New Roman" w:hAnsi="Times New Roman" w:cs="Times New Roman"/>
          <w:b/>
          <w:bCs/>
          <w:sz w:val="28"/>
          <w:szCs w:val="28"/>
        </w:rPr>
        <w:t xml:space="preserve">Казахстана </w:t>
      </w:r>
    </w:p>
    <w:p w14:paraId="0B1A8F5C" w14:textId="4CA3521B" w:rsidR="00E93495" w:rsidRPr="002D0585" w:rsidRDefault="00E93495" w:rsidP="002D0585">
      <w:pPr>
        <w:spacing w:after="0" w:line="240" w:lineRule="auto"/>
        <w:ind w:firstLine="567"/>
        <w:jc w:val="both"/>
        <w:rPr>
          <w:sz w:val="28"/>
          <w:szCs w:val="28"/>
          <w:bdr w:val="none" w:sz="0" w:space="0" w:color="auto" w:frame="1"/>
        </w:rPr>
      </w:pPr>
      <w:r>
        <w:rPr>
          <w:rFonts w:ascii="Times New Roman" w:eastAsia="Times New Roman" w:hAnsi="Times New Roman" w:cs="Times New Roman"/>
          <w:sz w:val="28"/>
          <w:szCs w:val="28"/>
          <w:lang w:eastAsia="ru-RU"/>
        </w:rPr>
        <w:t>Х</w:t>
      </w:r>
      <w:r w:rsidRPr="00094674">
        <w:rPr>
          <w:rFonts w:ascii="Times New Roman" w:eastAsia="Times New Roman" w:hAnsi="Times New Roman" w:cs="Times New Roman"/>
          <w:sz w:val="28"/>
          <w:szCs w:val="28"/>
          <w:lang w:eastAsia="ru-RU"/>
        </w:rPr>
        <w:t>арактер накопления, циркуляции и разгрузки подземных вод</w:t>
      </w:r>
      <w:r w:rsidRPr="00E9349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определяются г</w:t>
      </w:r>
      <w:r w:rsidRPr="002D0585">
        <w:rPr>
          <w:rFonts w:ascii="Times New Roman" w:eastAsia="Times New Roman" w:hAnsi="Times New Roman" w:cs="Times New Roman"/>
          <w:sz w:val="28"/>
          <w:szCs w:val="28"/>
          <w:lang w:eastAsia="ru-RU"/>
        </w:rPr>
        <w:t>еолого-структурными особенностями территории</w:t>
      </w:r>
      <w:r>
        <w:rPr>
          <w:rFonts w:ascii="Times New Roman" w:eastAsia="Times New Roman" w:hAnsi="Times New Roman" w:cs="Times New Roman"/>
          <w:sz w:val="28"/>
          <w:szCs w:val="28"/>
          <w:lang w:eastAsia="ru-RU"/>
        </w:rPr>
        <w:t xml:space="preserve">. </w:t>
      </w:r>
      <w:r w:rsidRPr="002D0585">
        <w:rPr>
          <w:rFonts w:ascii="Times New Roman" w:hAnsi="Times New Roman" w:cs="Times New Roman"/>
          <w:sz w:val="28"/>
          <w:szCs w:val="28"/>
          <w:bdr w:val="none" w:sz="0" w:space="0" w:color="auto" w:frame="1"/>
        </w:rPr>
        <w:t xml:space="preserve">В крайней южной и юго-восточной частях </w:t>
      </w:r>
      <w:r>
        <w:rPr>
          <w:rFonts w:ascii="Times New Roman" w:hAnsi="Times New Roman" w:cs="Times New Roman"/>
          <w:sz w:val="28"/>
          <w:szCs w:val="28"/>
          <w:bdr w:val="none" w:sz="0" w:space="0" w:color="auto" w:frame="1"/>
        </w:rPr>
        <w:t xml:space="preserve">Южного Казахстана </w:t>
      </w:r>
      <w:r w:rsidRPr="002D0585">
        <w:rPr>
          <w:rFonts w:ascii="Times New Roman" w:hAnsi="Times New Roman" w:cs="Times New Roman"/>
          <w:sz w:val="28"/>
          <w:szCs w:val="28"/>
          <w:bdr w:val="none" w:sz="0" w:space="0" w:color="auto" w:frame="1"/>
        </w:rPr>
        <w:t xml:space="preserve"> возвышаются высокогорные и среднегорные хребты Тянь-Шаня, </w:t>
      </w:r>
      <w:proofErr w:type="spellStart"/>
      <w:r w:rsidRPr="002D0585">
        <w:rPr>
          <w:rFonts w:ascii="Times New Roman" w:hAnsi="Times New Roman" w:cs="Times New Roman"/>
          <w:sz w:val="28"/>
          <w:szCs w:val="28"/>
          <w:bdr w:val="none" w:sz="0" w:space="0" w:color="auto" w:frame="1"/>
        </w:rPr>
        <w:t>Жетысу</w:t>
      </w:r>
      <w:proofErr w:type="spellEnd"/>
      <w:r w:rsidRPr="002D0585">
        <w:rPr>
          <w:rFonts w:ascii="Times New Roman" w:hAnsi="Times New Roman" w:cs="Times New Roman"/>
          <w:sz w:val="28"/>
          <w:szCs w:val="28"/>
          <w:bdr w:val="none" w:sz="0" w:space="0" w:color="auto" w:frame="1"/>
        </w:rPr>
        <w:t xml:space="preserve"> Алатау, которые к северу и северо-западу сменяются предгорными плоскими и покатыми равнинами. Далее простираются обширные песчаные пустыни Аралкум, </w:t>
      </w:r>
      <w:proofErr w:type="spellStart"/>
      <w:r w:rsidRPr="002D0585">
        <w:rPr>
          <w:rFonts w:ascii="Times New Roman" w:hAnsi="Times New Roman" w:cs="Times New Roman"/>
          <w:sz w:val="28"/>
          <w:szCs w:val="28"/>
          <w:bdr w:val="none" w:sz="0" w:space="0" w:color="auto" w:frame="1"/>
        </w:rPr>
        <w:t>Люккум</w:t>
      </w:r>
      <w:proofErr w:type="spellEnd"/>
      <w:r w:rsidRPr="002D0585">
        <w:rPr>
          <w:rFonts w:ascii="Times New Roman" w:hAnsi="Times New Roman" w:cs="Times New Roman"/>
          <w:sz w:val="28"/>
          <w:szCs w:val="28"/>
          <w:bdr w:val="none" w:sz="0" w:space="0" w:color="auto" w:frame="1"/>
        </w:rPr>
        <w:t xml:space="preserve">, </w:t>
      </w:r>
      <w:proofErr w:type="spellStart"/>
      <w:r w:rsidRPr="002D0585">
        <w:rPr>
          <w:rFonts w:ascii="Times New Roman" w:hAnsi="Times New Roman" w:cs="Times New Roman"/>
          <w:sz w:val="28"/>
          <w:szCs w:val="28"/>
          <w:bdr w:val="none" w:sz="0" w:space="0" w:color="auto" w:frame="1"/>
        </w:rPr>
        <w:t>Сарыесик</w:t>
      </w:r>
      <w:proofErr w:type="spellEnd"/>
      <w:r w:rsidRPr="002D0585">
        <w:rPr>
          <w:rFonts w:ascii="Times New Roman" w:hAnsi="Times New Roman" w:cs="Times New Roman"/>
          <w:sz w:val="28"/>
          <w:szCs w:val="28"/>
          <w:bdr w:val="none" w:sz="0" w:space="0" w:color="auto" w:frame="1"/>
        </w:rPr>
        <w:t xml:space="preserve">-Атырау, </w:t>
      </w:r>
      <w:proofErr w:type="spellStart"/>
      <w:r w:rsidRPr="002D0585">
        <w:rPr>
          <w:rFonts w:ascii="Times New Roman" w:hAnsi="Times New Roman" w:cs="Times New Roman"/>
          <w:sz w:val="28"/>
          <w:szCs w:val="28"/>
          <w:bdr w:val="none" w:sz="0" w:space="0" w:color="auto" w:frame="1"/>
        </w:rPr>
        <w:t>Таукум</w:t>
      </w:r>
      <w:proofErr w:type="spellEnd"/>
      <w:r w:rsidRPr="002D0585">
        <w:rPr>
          <w:rFonts w:ascii="Times New Roman" w:hAnsi="Times New Roman" w:cs="Times New Roman"/>
          <w:sz w:val="28"/>
          <w:szCs w:val="28"/>
          <w:bdr w:val="none" w:sz="0" w:space="0" w:color="auto" w:frame="1"/>
        </w:rPr>
        <w:t xml:space="preserve">, </w:t>
      </w:r>
      <w:proofErr w:type="spellStart"/>
      <w:r w:rsidRPr="002D0585">
        <w:rPr>
          <w:rFonts w:ascii="Times New Roman" w:hAnsi="Times New Roman" w:cs="Times New Roman"/>
          <w:sz w:val="28"/>
          <w:szCs w:val="28"/>
          <w:bdr w:val="none" w:sz="0" w:space="0" w:color="auto" w:frame="1"/>
        </w:rPr>
        <w:t>Джуанкум</w:t>
      </w:r>
      <w:proofErr w:type="spellEnd"/>
      <w:r w:rsidRPr="002D0585">
        <w:rPr>
          <w:rFonts w:ascii="Times New Roman" w:hAnsi="Times New Roman" w:cs="Times New Roman"/>
          <w:sz w:val="28"/>
          <w:szCs w:val="28"/>
          <w:bdr w:val="none" w:sz="0" w:space="0" w:color="auto" w:frame="1"/>
        </w:rPr>
        <w:t xml:space="preserve">, </w:t>
      </w:r>
      <w:proofErr w:type="spellStart"/>
      <w:r w:rsidRPr="002D0585">
        <w:rPr>
          <w:rFonts w:ascii="Times New Roman" w:hAnsi="Times New Roman" w:cs="Times New Roman"/>
          <w:sz w:val="28"/>
          <w:szCs w:val="28"/>
          <w:bdr w:val="none" w:sz="0" w:space="0" w:color="auto" w:frame="1"/>
        </w:rPr>
        <w:t>Муюнкум</w:t>
      </w:r>
      <w:proofErr w:type="spellEnd"/>
      <w:r w:rsidRPr="002D0585">
        <w:rPr>
          <w:rFonts w:ascii="Times New Roman" w:hAnsi="Times New Roman" w:cs="Times New Roman"/>
          <w:sz w:val="28"/>
          <w:szCs w:val="28"/>
          <w:bdr w:val="none" w:sz="0" w:space="0" w:color="auto" w:frame="1"/>
        </w:rPr>
        <w:t xml:space="preserve"> и Кызылкум с волнистым бугристо-грядовым рельефом. </w:t>
      </w:r>
    </w:p>
    <w:p w14:paraId="3F531C49" w14:textId="77777777" w:rsidR="00931625" w:rsidRDefault="00E93495" w:rsidP="00E93495">
      <w:pPr>
        <w:pStyle w:val="a8"/>
        <w:shd w:val="clear" w:color="auto" w:fill="FFFFFF"/>
        <w:spacing w:before="0" w:beforeAutospacing="0" w:after="0" w:afterAutospacing="0"/>
        <w:ind w:firstLine="567"/>
        <w:jc w:val="both"/>
        <w:rPr>
          <w:color w:val="111115"/>
          <w:sz w:val="28"/>
          <w:szCs w:val="28"/>
          <w:bdr w:val="none" w:sz="0" w:space="0" w:color="auto" w:frame="1"/>
        </w:rPr>
      </w:pPr>
      <w:r w:rsidRPr="002D0585">
        <w:rPr>
          <w:sz w:val="28"/>
          <w:szCs w:val="28"/>
          <w:bdr w:val="none" w:sz="0" w:space="0" w:color="auto" w:frame="1"/>
        </w:rPr>
        <w:t>Территория Южного Казахстан располагается на стыке двух крупных геологических</w:t>
      </w:r>
      <w:r w:rsidRPr="002D0585">
        <w:rPr>
          <w:color w:val="111115"/>
          <w:sz w:val="28"/>
          <w:szCs w:val="28"/>
          <w:bdr w:val="none" w:sz="0" w:space="0" w:color="auto" w:frame="1"/>
        </w:rPr>
        <w:t xml:space="preserve"> структур и отличается значительной сложностью структурно-геологического строения. Западная часть его представлена Туранской плитой </w:t>
      </w:r>
      <w:r w:rsidRPr="002D0585">
        <w:rPr>
          <w:color w:val="111115"/>
          <w:sz w:val="28"/>
          <w:szCs w:val="28"/>
          <w:bdr w:val="none" w:sz="0" w:space="0" w:color="auto" w:frame="1"/>
        </w:rPr>
        <w:lastRenderedPageBreak/>
        <w:t>с сильно дислоцированным фундаментом и относительно слабо нарушенным мезо-кайнозойским чехлом. Здесь</w:t>
      </w:r>
      <w:r w:rsidR="00931625">
        <w:rPr>
          <w:color w:val="111115"/>
          <w:sz w:val="28"/>
          <w:szCs w:val="28"/>
          <w:bdr w:val="none" w:sz="0" w:space="0" w:color="auto" w:frame="1"/>
        </w:rPr>
        <w:t xml:space="preserve"> </w:t>
      </w:r>
      <w:r w:rsidRPr="002D0585">
        <w:rPr>
          <w:color w:val="111115"/>
          <w:sz w:val="28"/>
          <w:szCs w:val="28"/>
          <w:bdr w:val="none" w:sz="0" w:space="0" w:color="auto" w:frame="1"/>
        </w:rPr>
        <w:t xml:space="preserve">распространены крупные тектонические структуры (впадины): </w:t>
      </w:r>
      <w:proofErr w:type="spellStart"/>
      <w:r w:rsidRPr="002D0585">
        <w:rPr>
          <w:color w:val="111115"/>
          <w:sz w:val="28"/>
          <w:szCs w:val="28"/>
          <w:bdr w:val="none" w:sz="0" w:space="0" w:color="auto" w:frame="1"/>
        </w:rPr>
        <w:t>Сырдариинская</w:t>
      </w:r>
      <w:proofErr w:type="spellEnd"/>
      <w:r w:rsidRPr="002D0585">
        <w:rPr>
          <w:color w:val="111115"/>
          <w:sz w:val="28"/>
          <w:szCs w:val="28"/>
          <w:bdr w:val="none" w:sz="0" w:space="0" w:color="auto" w:frame="1"/>
        </w:rPr>
        <w:t xml:space="preserve"> и Шу-Сарысуская. </w:t>
      </w:r>
    </w:p>
    <w:p w14:paraId="4D68867F" w14:textId="77777777" w:rsidR="00931625" w:rsidRPr="002D0585" w:rsidRDefault="00E93495" w:rsidP="00E93495">
      <w:pPr>
        <w:pStyle w:val="a8"/>
        <w:shd w:val="clear" w:color="auto" w:fill="FFFFFF"/>
        <w:spacing w:before="0" w:beforeAutospacing="0" w:after="0" w:afterAutospacing="0"/>
        <w:ind w:firstLine="567"/>
        <w:jc w:val="both"/>
        <w:rPr>
          <w:sz w:val="28"/>
          <w:szCs w:val="28"/>
          <w:bdr w:val="none" w:sz="0" w:space="0" w:color="auto" w:frame="1"/>
        </w:rPr>
      </w:pPr>
      <w:r w:rsidRPr="002D0585">
        <w:rPr>
          <w:color w:val="111115"/>
          <w:sz w:val="28"/>
          <w:szCs w:val="28"/>
          <w:bdr w:val="none" w:sz="0" w:space="0" w:color="auto" w:frame="1"/>
        </w:rPr>
        <w:t>Южные</w:t>
      </w:r>
      <w:r w:rsidRPr="002D0585">
        <w:rPr>
          <w:sz w:val="28"/>
          <w:szCs w:val="28"/>
          <w:bdr w:val="none" w:sz="0" w:space="0" w:color="auto" w:frame="1"/>
        </w:rPr>
        <w:t xml:space="preserve">, центральные и восточные части представлены складчатыми горными сооружениями Северного Тянь-Шаня, </w:t>
      </w:r>
      <w:proofErr w:type="spellStart"/>
      <w:r w:rsidRPr="002D0585">
        <w:rPr>
          <w:sz w:val="28"/>
          <w:szCs w:val="28"/>
          <w:bdr w:val="none" w:sz="0" w:space="0" w:color="auto" w:frame="1"/>
        </w:rPr>
        <w:t>Жетису</w:t>
      </w:r>
      <w:proofErr w:type="spellEnd"/>
      <w:r w:rsidRPr="002D0585">
        <w:rPr>
          <w:sz w:val="28"/>
          <w:szCs w:val="28"/>
          <w:bdr w:val="none" w:sz="0" w:space="0" w:color="auto" w:frame="1"/>
        </w:rPr>
        <w:t xml:space="preserve"> Алатау, их отрогами – Каратау и </w:t>
      </w:r>
      <w:proofErr w:type="spellStart"/>
      <w:r w:rsidRPr="002D0585">
        <w:rPr>
          <w:sz w:val="28"/>
          <w:szCs w:val="28"/>
          <w:bdr w:val="none" w:sz="0" w:space="0" w:color="auto" w:frame="1"/>
        </w:rPr>
        <w:t>Кендыктасом</w:t>
      </w:r>
      <w:proofErr w:type="spellEnd"/>
      <w:r w:rsidRPr="002D0585">
        <w:rPr>
          <w:sz w:val="28"/>
          <w:szCs w:val="28"/>
          <w:bdr w:val="none" w:sz="0" w:space="0" w:color="auto" w:frame="1"/>
        </w:rPr>
        <w:t>, южной и юго-восточной часть Центрального Казахстана –Шу-</w:t>
      </w:r>
      <w:proofErr w:type="spellStart"/>
      <w:r w:rsidRPr="002D0585">
        <w:rPr>
          <w:sz w:val="28"/>
          <w:szCs w:val="28"/>
          <w:bdr w:val="none" w:sz="0" w:space="0" w:color="auto" w:frame="1"/>
        </w:rPr>
        <w:t>Илейскими</w:t>
      </w:r>
      <w:proofErr w:type="spellEnd"/>
      <w:r w:rsidRPr="002D0585">
        <w:rPr>
          <w:sz w:val="28"/>
          <w:szCs w:val="28"/>
          <w:bdr w:val="none" w:sz="0" w:space="0" w:color="auto" w:frame="1"/>
        </w:rPr>
        <w:t xml:space="preserve"> горами и </w:t>
      </w:r>
      <w:proofErr w:type="spellStart"/>
      <w:r w:rsidRPr="002D0585">
        <w:rPr>
          <w:sz w:val="28"/>
          <w:szCs w:val="28"/>
          <w:bdr w:val="none" w:sz="0" w:space="0" w:color="auto" w:frame="1"/>
        </w:rPr>
        <w:t>Бетпак-Далой</w:t>
      </w:r>
      <w:proofErr w:type="spellEnd"/>
      <w:r w:rsidRPr="002D0585">
        <w:rPr>
          <w:sz w:val="28"/>
          <w:szCs w:val="28"/>
          <w:bdr w:val="none" w:sz="0" w:space="0" w:color="auto" w:frame="1"/>
        </w:rPr>
        <w:t xml:space="preserve">, на территории которой, кроме остаточных гор, имеются участки, поднятые новейшими тектоническими движениями. </w:t>
      </w:r>
    </w:p>
    <w:p w14:paraId="677E1265" w14:textId="2E9FE0EA" w:rsidR="00E93495" w:rsidRPr="002D0585" w:rsidRDefault="00E93495" w:rsidP="00E93495">
      <w:pPr>
        <w:pStyle w:val="a8"/>
        <w:shd w:val="clear" w:color="auto" w:fill="FFFFFF"/>
        <w:spacing w:before="0" w:beforeAutospacing="0" w:after="0" w:afterAutospacing="0"/>
        <w:ind w:firstLine="567"/>
        <w:jc w:val="both"/>
        <w:rPr>
          <w:sz w:val="28"/>
          <w:szCs w:val="28"/>
          <w:bdr w:val="none" w:sz="0" w:space="0" w:color="auto" w:frame="1"/>
        </w:rPr>
      </w:pPr>
      <w:r w:rsidRPr="002D0585">
        <w:rPr>
          <w:sz w:val="28"/>
          <w:szCs w:val="28"/>
          <w:bdr w:val="none" w:sz="0" w:space="0" w:color="auto" w:frame="1"/>
        </w:rPr>
        <w:t>Важными структурными элементами складчатых областей являются –</w:t>
      </w:r>
      <w:proofErr w:type="spellStart"/>
      <w:r w:rsidRPr="002D0585">
        <w:rPr>
          <w:sz w:val="28"/>
          <w:szCs w:val="28"/>
          <w:bdr w:val="none" w:sz="0" w:space="0" w:color="auto" w:frame="1"/>
        </w:rPr>
        <w:t>Алаколь-Балкашская</w:t>
      </w:r>
      <w:proofErr w:type="spellEnd"/>
      <w:r w:rsidRPr="002D0585">
        <w:rPr>
          <w:sz w:val="28"/>
          <w:szCs w:val="28"/>
          <w:bdr w:val="none" w:sz="0" w:space="0" w:color="auto" w:frame="1"/>
        </w:rPr>
        <w:t xml:space="preserve">, </w:t>
      </w:r>
      <w:proofErr w:type="spellStart"/>
      <w:r w:rsidRPr="002D0585">
        <w:rPr>
          <w:sz w:val="28"/>
          <w:szCs w:val="28"/>
          <w:bdr w:val="none" w:sz="0" w:space="0" w:color="auto" w:frame="1"/>
        </w:rPr>
        <w:t>Илейская</w:t>
      </w:r>
      <w:proofErr w:type="spellEnd"/>
      <w:r w:rsidRPr="002D0585">
        <w:rPr>
          <w:sz w:val="28"/>
          <w:szCs w:val="28"/>
          <w:bdr w:val="none" w:sz="0" w:space="0" w:color="auto" w:frame="1"/>
        </w:rPr>
        <w:t xml:space="preserve"> и другие более мелкие впадины: </w:t>
      </w:r>
      <w:proofErr w:type="spellStart"/>
      <w:r w:rsidRPr="002D0585">
        <w:rPr>
          <w:sz w:val="28"/>
          <w:szCs w:val="28"/>
          <w:bdr w:val="none" w:sz="0" w:space="0" w:color="auto" w:frame="1"/>
        </w:rPr>
        <w:t>Текесская</w:t>
      </w:r>
      <w:proofErr w:type="spellEnd"/>
      <w:r w:rsidRPr="002D0585">
        <w:rPr>
          <w:sz w:val="28"/>
          <w:szCs w:val="28"/>
          <w:bdr w:val="none" w:sz="0" w:space="0" w:color="auto" w:frame="1"/>
        </w:rPr>
        <w:t xml:space="preserve">, Кегенская, </w:t>
      </w:r>
      <w:proofErr w:type="spellStart"/>
      <w:r w:rsidRPr="002D0585">
        <w:rPr>
          <w:sz w:val="28"/>
          <w:szCs w:val="28"/>
          <w:bdr w:val="none" w:sz="0" w:space="0" w:color="auto" w:frame="1"/>
        </w:rPr>
        <w:t>Жаланашская</w:t>
      </w:r>
      <w:proofErr w:type="spellEnd"/>
      <w:r w:rsidRPr="002D0585">
        <w:rPr>
          <w:sz w:val="28"/>
          <w:szCs w:val="28"/>
          <w:bdr w:val="none" w:sz="0" w:space="0" w:color="auto" w:frame="1"/>
        </w:rPr>
        <w:t xml:space="preserve">, </w:t>
      </w:r>
      <w:proofErr w:type="spellStart"/>
      <w:r w:rsidRPr="002D0585">
        <w:rPr>
          <w:sz w:val="28"/>
          <w:szCs w:val="28"/>
          <w:bdr w:val="none" w:sz="0" w:space="0" w:color="auto" w:frame="1"/>
        </w:rPr>
        <w:t>Сюгатинская</w:t>
      </w:r>
      <w:proofErr w:type="spellEnd"/>
      <w:r w:rsidRPr="002D0585">
        <w:rPr>
          <w:sz w:val="28"/>
          <w:szCs w:val="28"/>
          <w:bdr w:val="none" w:sz="0" w:space="0" w:color="auto" w:frame="1"/>
        </w:rPr>
        <w:t>, Каратальская и др. В геологическом строении платформы и горных сооружений участвуют различные комплексы осадочных пород от докембрия до современных и среди древних – эффузивные и интрузивные образования разных возрастов [</w:t>
      </w:r>
      <w:r w:rsidR="00106CEF" w:rsidRPr="00106CEF">
        <w:rPr>
          <w:sz w:val="28"/>
          <w:szCs w:val="28"/>
          <w:bdr w:val="none" w:sz="0" w:space="0" w:color="auto" w:frame="1"/>
          <w:lang w:val="kk-KZ"/>
        </w:rPr>
        <w:t>62</w:t>
      </w:r>
      <w:r w:rsidRPr="002D0585">
        <w:rPr>
          <w:sz w:val="28"/>
          <w:szCs w:val="28"/>
          <w:bdr w:val="none" w:sz="0" w:space="0" w:color="auto" w:frame="1"/>
        </w:rPr>
        <w:t>].</w:t>
      </w:r>
    </w:p>
    <w:p w14:paraId="6A94A626" w14:textId="77777777" w:rsidR="00E93495" w:rsidRPr="002D0585" w:rsidRDefault="00E93495" w:rsidP="00E93495">
      <w:pPr>
        <w:pStyle w:val="a8"/>
        <w:shd w:val="clear" w:color="auto" w:fill="FFFFFF"/>
        <w:spacing w:before="0" w:beforeAutospacing="0" w:after="0" w:afterAutospacing="0"/>
        <w:ind w:firstLine="567"/>
        <w:jc w:val="both"/>
        <w:rPr>
          <w:sz w:val="28"/>
          <w:szCs w:val="28"/>
        </w:rPr>
      </w:pPr>
      <w:r w:rsidRPr="002D0585">
        <w:rPr>
          <w:sz w:val="28"/>
          <w:szCs w:val="28"/>
        </w:rPr>
        <w:t>Благодаря образованным в процессе геологического развития рассматриваемого региона геологическим структурам, создался определенный тип и гидрогеологических структур, влияющих на характер залегания водовмещающих пород, их проницаемость и обводненность, как основы природных емкостей для накопления подземных вод</w:t>
      </w:r>
    </w:p>
    <w:p w14:paraId="63B6EA80" w14:textId="77777777" w:rsidR="00E93495" w:rsidRPr="002D0585" w:rsidRDefault="00E93495" w:rsidP="002D0585">
      <w:pPr>
        <w:spacing w:after="0"/>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Формирование подземных вод происходит в сложных условиях. Различные территории данного региона значительно отличаются по геолого-структурным, литолого-петрографическим и современным физико-географическим условиям. В горно-складчатых сооружениях распространены бассейны преимущественно трещинных, реже трещинно-карстовых подземных вод, в речных долинах, межгорных, внутри горных и тектонических впадинах – бассейны напорных и безнапорных </w:t>
      </w:r>
      <w:r w:rsidRPr="002D0585">
        <w:rPr>
          <w:rFonts w:ascii="Times New Roman" w:hAnsi="Times New Roman" w:cs="Times New Roman"/>
          <w:color w:val="111115"/>
          <w:sz w:val="28"/>
          <w:szCs w:val="28"/>
        </w:rPr>
        <w:t xml:space="preserve">порово-пластовых вод. На территории Туранской плиты получили развитие преимущественно бассейны безнапорных, напорных, поровых и пластовых подземных вод. </w:t>
      </w:r>
      <w:r w:rsidRPr="002D0585">
        <w:rPr>
          <w:rFonts w:ascii="Times New Roman" w:hAnsi="Times New Roman" w:cs="Times New Roman"/>
          <w:sz w:val="28"/>
          <w:szCs w:val="28"/>
        </w:rPr>
        <w:t>Подземные воды сосредоточены здесь главным образом в артезианских бассейнах предгорных и межгорных впадин, в обширных синеклизах, занимающих пустыни, в отложениях предгорных равнин, а также современных и древних речных долинах.</w:t>
      </w:r>
    </w:p>
    <w:p w14:paraId="261251D3" w14:textId="14594BE5" w:rsidR="00E93495" w:rsidRPr="002D0585" w:rsidRDefault="00E93495" w:rsidP="002D0585">
      <w:pPr>
        <w:pStyle w:val="a8"/>
        <w:shd w:val="clear" w:color="auto" w:fill="FFFFFF"/>
        <w:spacing w:before="0" w:beforeAutospacing="0" w:after="0" w:afterAutospacing="0"/>
        <w:ind w:firstLine="708"/>
        <w:jc w:val="both"/>
        <w:rPr>
          <w:color w:val="111115"/>
          <w:sz w:val="28"/>
          <w:szCs w:val="28"/>
        </w:rPr>
      </w:pPr>
      <w:r w:rsidRPr="002D0585">
        <w:rPr>
          <w:b/>
          <w:bCs/>
          <w:i/>
          <w:iCs/>
          <w:sz w:val="28"/>
          <w:szCs w:val="28"/>
          <w:bdr w:val="none" w:sz="0" w:space="0" w:color="auto" w:frame="1"/>
        </w:rPr>
        <w:t>Алматинская область</w:t>
      </w:r>
      <w:r w:rsidRPr="002D0585">
        <w:rPr>
          <w:b/>
          <w:bCs/>
          <w:sz w:val="28"/>
          <w:szCs w:val="28"/>
          <w:bdr w:val="none" w:sz="0" w:space="0" w:color="auto" w:frame="1"/>
        </w:rPr>
        <w:t xml:space="preserve"> </w:t>
      </w:r>
      <w:r w:rsidRPr="002D0585">
        <w:rPr>
          <w:sz w:val="28"/>
          <w:szCs w:val="28"/>
          <w:bdr w:val="none" w:sz="0" w:space="0" w:color="auto" w:frame="1"/>
        </w:rPr>
        <w:t xml:space="preserve">занимает территорию от снежных вершин </w:t>
      </w:r>
      <w:r w:rsidR="00931625" w:rsidRPr="002D0585">
        <w:rPr>
          <w:sz w:val="28"/>
          <w:szCs w:val="28"/>
          <w:bdr w:val="none" w:sz="0" w:space="0" w:color="auto" w:frame="1"/>
        </w:rPr>
        <w:t>Иле</w:t>
      </w:r>
      <w:r w:rsidRPr="002D0585">
        <w:rPr>
          <w:sz w:val="28"/>
          <w:szCs w:val="28"/>
          <w:bdr w:val="none" w:sz="0" w:space="0" w:color="auto" w:frame="1"/>
        </w:rPr>
        <w:t xml:space="preserve"> Алатау на юге до оз. </w:t>
      </w:r>
      <w:proofErr w:type="spellStart"/>
      <w:r w:rsidRPr="002D0585">
        <w:rPr>
          <w:sz w:val="28"/>
          <w:szCs w:val="28"/>
          <w:bdr w:val="none" w:sz="0" w:space="0" w:color="auto" w:frame="1"/>
        </w:rPr>
        <w:t>Балкаш</w:t>
      </w:r>
      <w:proofErr w:type="spellEnd"/>
      <w:r w:rsidRPr="002D0585">
        <w:rPr>
          <w:sz w:val="28"/>
          <w:szCs w:val="28"/>
          <w:bdr w:val="none" w:sz="0" w:space="0" w:color="auto" w:frame="1"/>
        </w:rPr>
        <w:t xml:space="preserve"> на севере, </w:t>
      </w:r>
      <w:r w:rsidR="00931625" w:rsidRPr="002D0585">
        <w:rPr>
          <w:sz w:val="28"/>
          <w:szCs w:val="28"/>
          <w:bdr w:val="none" w:sz="0" w:space="0" w:color="auto" w:frame="1"/>
        </w:rPr>
        <w:t>о</w:t>
      </w:r>
      <w:r w:rsidRPr="002D0585">
        <w:rPr>
          <w:sz w:val="28"/>
          <w:szCs w:val="28"/>
          <w:bdr w:val="none" w:sz="0" w:space="0" w:color="auto" w:frame="1"/>
        </w:rPr>
        <w:t>т Шу-</w:t>
      </w:r>
      <w:proofErr w:type="spellStart"/>
      <w:r w:rsidRPr="002D0585">
        <w:rPr>
          <w:sz w:val="28"/>
          <w:szCs w:val="28"/>
          <w:bdr w:val="none" w:sz="0" w:space="0" w:color="auto" w:frame="1"/>
        </w:rPr>
        <w:t>Илейских</w:t>
      </w:r>
      <w:proofErr w:type="spellEnd"/>
      <w:r w:rsidRPr="002D0585">
        <w:rPr>
          <w:sz w:val="28"/>
          <w:szCs w:val="28"/>
          <w:bdr w:val="none" w:sz="0" w:space="0" w:color="auto" w:frame="1"/>
        </w:rPr>
        <w:t xml:space="preserve"> гор на западе до водораздела рек Иле и Каратал на востоке. На юге располагаются высокогорные хребты </w:t>
      </w:r>
      <w:r w:rsidR="00931625" w:rsidRPr="002D0585">
        <w:rPr>
          <w:sz w:val="28"/>
          <w:szCs w:val="28"/>
          <w:bdr w:val="none" w:sz="0" w:space="0" w:color="auto" w:frame="1"/>
        </w:rPr>
        <w:t>Иле</w:t>
      </w:r>
      <w:r w:rsidRPr="002D0585">
        <w:rPr>
          <w:sz w:val="28"/>
          <w:szCs w:val="28"/>
          <w:bdr w:val="none" w:sz="0" w:space="0" w:color="auto" w:frame="1"/>
        </w:rPr>
        <w:t xml:space="preserve"> Алатау, Кетмень, </w:t>
      </w:r>
      <w:proofErr w:type="spellStart"/>
      <w:r w:rsidRPr="002D0585">
        <w:rPr>
          <w:sz w:val="28"/>
          <w:szCs w:val="28"/>
          <w:bdr w:val="none" w:sz="0" w:space="0" w:color="auto" w:frame="1"/>
        </w:rPr>
        <w:t>Терскей</w:t>
      </w:r>
      <w:proofErr w:type="spellEnd"/>
      <w:r w:rsidRPr="002D0585">
        <w:rPr>
          <w:sz w:val="28"/>
          <w:szCs w:val="28"/>
          <w:bdr w:val="none" w:sz="0" w:space="0" w:color="auto" w:frame="1"/>
        </w:rPr>
        <w:t xml:space="preserve"> и </w:t>
      </w:r>
      <w:proofErr w:type="spellStart"/>
      <w:r w:rsidRPr="002D0585">
        <w:rPr>
          <w:sz w:val="28"/>
          <w:szCs w:val="28"/>
          <w:bdr w:val="none" w:sz="0" w:space="0" w:color="auto" w:frame="1"/>
        </w:rPr>
        <w:t>Кунгей</w:t>
      </w:r>
      <w:proofErr w:type="spellEnd"/>
      <w:r w:rsidRPr="002D0585">
        <w:rPr>
          <w:sz w:val="28"/>
          <w:szCs w:val="28"/>
          <w:bdr w:val="none" w:sz="0" w:space="0" w:color="auto" w:frame="1"/>
        </w:rPr>
        <w:t xml:space="preserve">-Алатау. В горах размещаются межгорные и </w:t>
      </w:r>
      <w:proofErr w:type="spellStart"/>
      <w:r w:rsidRPr="002D0585">
        <w:rPr>
          <w:sz w:val="28"/>
          <w:szCs w:val="28"/>
          <w:bdr w:val="none" w:sz="0" w:space="0" w:color="auto" w:frame="1"/>
        </w:rPr>
        <w:t>внутригорные</w:t>
      </w:r>
      <w:proofErr w:type="spellEnd"/>
      <w:r w:rsidRPr="002D0585">
        <w:rPr>
          <w:sz w:val="28"/>
          <w:szCs w:val="28"/>
          <w:bdr w:val="none" w:sz="0" w:space="0" w:color="auto" w:frame="1"/>
        </w:rPr>
        <w:t xml:space="preserve"> впадины: самая крупная Копа-</w:t>
      </w:r>
      <w:proofErr w:type="spellStart"/>
      <w:r w:rsidRPr="002D0585">
        <w:rPr>
          <w:sz w:val="28"/>
          <w:szCs w:val="28"/>
          <w:bdr w:val="none" w:sz="0" w:space="0" w:color="auto" w:frame="1"/>
        </w:rPr>
        <w:t>Илейская</w:t>
      </w:r>
      <w:proofErr w:type="spellEnd"/>
      <w:r w:rsidRPr="002D0585">
        <w:rPr>
          <w:sz w:val="28"/>
          <w:szCs w:val="28"/>
          <w:bdr w:val="none" w:sz="0" w:space="0" w:color="auto" w:frame="1"/>
        </w:rPr>
        <w:t xml:space="preserve">, более мелкие - Кегенская, </w:t>
      </w:r>
      <w:proofErr w:type="spellStart"/>
      <w:r w:rsidRPr="002D0585">
        <w:rPr>
          <w:sz w:val="28"/>
          <w:szCs w:val="28"/>
          <w:bdr w:val="none" w:sz="0" w:space="0" w:color="auto" w:frame="1"/>
        </w:rPr>
        <w:t>Текесская</w:t>
      </w:r>
      <w:proofErr w:type="spellEnd"/>
      <w:r w:rsidRPr="002D0585">
        <w:rPr>
          <w:sz w:val="28"/>
          <w:szCs w:val="28"/>
          <w:bdr w:val="none" w:sz="0" w:space="0" w:color="auto" w:frame="1"/>
        </w:rPr>
        <w:t xml:space="preserve">, </w:t>
      </w:r>
      <w:proofErr w:type="spellStart"/>
      <w:r w:rsidRPr="002D0585">
        <w:rPr>
          <w:sz w:val="28"/>
          <w:szCs w:val="28"/>
          <w:bdr w:val="none" w:sz="0" w:space="0" w:color="auto" w:frame="1"/>
        </w:rPr>
        <w:t>Жаланашская</w:t>
      </w:r>
      <w:proofErr w:type="spellEnd"/>
      <w:r w:rsidRPr="002D0585">
        <w:rPr>
          <w:sz w:val="28"/>
          <w:szCs w:val="28"/>
          <w:bdr w:val="none" w:sz="0" w:space="0" w:color="auto" w:frame="1"/>
        </w:rPr>
        <w:t xml:space="preserve">, </w:t>
      </w:r>
      <w:proofErr w:type="spellStart"/>
      <w:r w:rsidRPr="002D0585">
        <w:rPr>
          <w:sz w:val="28"/>
          <w:szCs w:val="28"/>
          <w:bdr w:val="none" w:sz="0" w:space="0" w:color="auto" w:frame="1"/>
        </w:rPr>
        <w:t>Сюгатинская</w:t>
      </w:r>
      <w:proofErr w:type="spellEnd"/>
      <w:r w:rsidRPr="002D0585">
        <w:rPr>
          <w:sz w:val="28"/>
          <w:szCs w:val="28"/>
          <w:bdr w:val="none" w:sz="0" w:space="0" w:color="auto" w:frame="1"/>
        </w:rPr>
        <w:t>, Каратальская и др. На северо-западе расположены невысокие Шу-</w:t>
      </w:r>
      <w:proofErr w:type="spellStart"/>
      <w:r w:rsidRPr="002D0585">
        <w:rPr>
          <w:sz w:val="28"/>
          <w:szCs w:val="28"/>
          <w:bdr w:val="none" w:sz="0" w:space="0" w:color="auto" w:frame="1"/>
        </w:rPr>
        <w:t>Илейские</w:t>
      </w:r>
      <w:proofErr w:type="spellEnd"/>
      <w:r w:rsidRPr="002D0585">
        <w:rPr>
          <w:sz w:val="28"/>
          <w:szCs w:val="28"/>
          <w:bdr w:val="none" w:sz="0" w:space="0" w:color="auto" w:frame="1"/>
        </w:rPr>
        <w:t xml:space="preserve"> горы. Северную территорию области занимает западная часть Южно-</w:t>
      </w:r>
      <w:proofErr w:type="spellStart"/>
      <w:r w:rsidRPr="002D0585">
        <w:rPr>
          <w:sz w:val="28"/>
          <w:szCs w:val="28"/>
          <w:bdr w:val="none" w:sz="0" w:space="0" w:color="auto" w:frame="1"/>
        </w:rPr>
        <w:t>Балкашской</w:t>
      </w:r>
      <w:proofErr w:type="spellEnd"/>
      <w:r w:rsidRPr="002D0585">
        <w:rPr>
          <w:sz w:val="28"/>
          <w:szCs w:val="28"/>
          <w:bdr w:val="none" w:sz="0" w:space="0" w:color="auto" w:frame="1"/>
        </w:rPr>
        <w:t xml:space="preserve"> впадины с песчаными </w:t>
      </w:r>
      <w:r w:rsidRPr="002D0585">
        <w:rPr>
          <w:color w:val="111115"/>
          <w:sz w:val="28"/>
          <w:szCs w:val="28"/>
          <w:bdr w:val="none" w:sz="0" w:space="0" w:color="auto" w:frame="1"/>
        </w:rPr>
        <w:t>массивами.</w:t>
      </w:r>
    </w:p>
    <w:p w14:paraId="6CB06B2B" w14:textId="654F4979" w:rsidR="00E93495" w:rsidRPr="002D0585" w:rsidRDefault="00E93495" w:rsidP="002D0585">
      <w:pPr>
        <w:pStyle w:val="af1"/>
        <w:spacing w:after="0"/>
        <w:rPr>
          <w:sz w:val="28"/>
          <w:szCs w:val="28"/>
        </w:rPr>
      </w:pPr>
      <w:r w:rsidRPr="002D0585">
        <w:rPr>
          <w:sz w:val="28"/>
          <w:szCs w:val="28"/>
        </w:rPr>
        <w:lastRenderedPageBreak/>
        <w:t>Природно- геологические условия области, наличие горных хребтов и мощных межгорных впадин, крупных и мелких речных долин способствовали формированию на ее территории значительных запасов пресных подземных вод.</w:t>
      </w:r>
    </w:p>
    <w:p w14:paraId="57A3B1D7" w14:textId="77777777" w:rsidR="00813F0D" w:rsidRDefault="00813F0D" w:rsidP="00931625">
      <w:pPr>
        <w:pStyle w:val="25"/>
        <w:spacing w:after="0" w:line="240" w:lineRule="auto"/>
        <w:rPr>
          <w:sz w:val="28"/>
          <w:szCs w:val="28"/>
          <w:lang w:val="kk-KZ"/>
        </w:rPr>
      </w:pPr>
      <w:r w:rsidRPr="00813F0D">
        <w:rPr>
          <w:sz w:val="28"/>
          <w:szCs w:val="28"/>
        </w:rPr>
        <w:t>Основные запасы пресных и слабосолоноватых подземных вод находятся в водоносных слоях четвертичного, неогенового, палеогенового и мелового периодов, которые широко представлены в артезианских бассейнах. Эти воды имеют ключевое значение для обеспечения питьевой водой населения, особенно в районах с высоким водопотреблением. В то время как трещинные водоносные бассейны имеют меньшие объемы пресной воды, их обширное распространение делает их важным ресурсом для водоснабжения менее крупных потребителей.</w:t>
      </w:r>
    </w:p>
    <w:p w14:paraId="3AA57D40" w14:textId="3DA40013" w:rsidR="00E93495" w:rsidRPr="002D0585" w:rsidRDefault="00931625" w:rsidP="00931625">
      <w:pPr>
        <w:pStyle w:val="25"/>
        <w:spacing w:after="0" w:line="240" w:lineRule="auto"/>
        <w:rPr>
          <w:sz w:val="28"/>
          <w:szCs w:val="28"/>
        </w:rPr>
      </w:pPr>
      <w:r>
        <w:rPr>
          <w:sz w:val="28"/>
          <w:szCs w:val="28"/>
        </w:rPr>
        <w:t>Н</w:t>
      </w:r>
      <w:r w:rsidR="00E93495" w:rsidRPr="002D0585">
        <w:rPr>
          <w:sz w:val="28"/>
          <w:szCs w:val="28"/>
        </w:rPr>
        <w:t>аиболее перспективны для использования следующие водоносные горизонты и комплексы:</w:t>
      </w:r>
    </w:p>
    <w:p w14:paraId="79C2C568" w14:textId="2E6EE38D" w:rsidR="00E93495" w:rsidRPr="002D0585" w:rsidRDefault="00E93495" w:rsidP="00931625">
      <w:pPr>
        <w:pStyle w:val="25"/>
        <w:spacing w:after="0" w:line="240" w:lineRule="auto"/>
        <w:rPr>
          <w:sz w:val="28"/>
          <w:szCs w:val="28"/>
        </w:rPr>
      </w:pPr>
      <w:r w:rsidRPr="002D0585">
        <w:rPr>
          <w:sz w:val="28"/>
          <w:szCs w:val="28"/>
        </w:rPr>
        <w:t xml:space="preserve">а) Подземные воды четвертичных аллювиально-пролювиальных валунно-галечниковых и гравийно-галечниковых образований, предгорных равнин </w:t>
      </w:r>
      <w:r w:rsidR="00931625">
        <w:rPr>
          <w:sz w:val="28"/>
          <w:szCs w:val="28"/>
        </w:rPr>
        <w:t xml:space="preserve">Иле </w:t>
      </w:r>
      <w:r w:rsidRPr="002D0585">
        <w:rPr>
          <w:sz w:val="28"/>
          <w:szCs w:val="28"/>
        </w:rPr>
        <w:t>Алатау. Залегают на глубинах 5–200 м при мощности водовмещающих пород 400–</w:t>
      </w:r>
      <w:smartTag w:uri="urn:schemas-microsoft-com:office:smarttags" w:element="metricconverter">
        <w:smartTagPr>
          <w:attr w:name="ProductID" w:val="500 м"/>
        </w:smartTagPr>
        <w:r w:rsidRPr="002D0585">
          <w:rPr>
            <w:sz w:val="28"/>
            <w:szCs w:val="28"/>
          </w:rPr>
          <w:t>500 м.</w:t>
        </w:r>
      </w:smartTag>
      <w:r w:rsidRPr="002D0585">
        <w:rPr>
          <w:sz w:val="28"/>
          <w:szCs w:val="28"/>
        </w:rPr>
        <w:t xml:space="preserve"> Дебиты скважин изменяются от 3–50 до 100–120 </w:t>
      </w:r>
      <w:r w:rsidR="00931625">
        <w:rPr>
          <w:sz w:val="28"/>
          <w:szCs w:val="28"/>
        </w:rPr>
        <w:t>л</w:t>
      </w:r>
      <w:r w:rsidRPr="002D0585">
        <w:rPr>
          <w:sz w:val="28"/>
          <w:szCs w:val="28"/>
        </w:rPr>
        <w:t>/с. Воды повсеместно пресные с минерализацией до 0,5, реже до 1 г/</w:t>
      </w:r>
      <w:r w:rsidR="00931625">
        <w:rPr>
          <w:sz w:val="28"/>
          <w:szCs w:val="28"/>
        </w:rPr>
        <w:t>л</w:t>
      </w:r>
      <w:r w:rsidRPr="002D0585">
        <w:rPr>
          <w:sz w:val="28"/>
          <w:szCs w:val="28"/>
        </w:rPr>
        <w:t>.</w:t>
      </w:r>
    </w:p>
    <w:p w14:paraId="401C19B9" w14:textId="25700E5D" w:rsidR="00E93495" w:rsidRPr="002D0585" w:rsidRDefault="00E93495" w:rsidP="00931625">
      <w:pPr>
        <w:pStyle w:val="25"/>
        <w:spacing w:after="0" w:line="240" w:lineRule="auto"/>
        <w:rPr>
          <w:sz w:val="28"/>
          <w:szCs w:val="28"/>
        </w:rPr>
      </w:pPr>
      <w:r w:rsidRPr="002D0585">
        <w:rPr>
          <w:sz w:val="28"/>
          <w:szCs w:val="28"/>
        </w:rPr>
        <w:t xml:space="preserve">б) Подземные воды четвертичных эолово-аллювиальных и аллювиальных отложений песчаных массивов Южного </w:t>
      </w:r>
      <w:proofErr w:type="spellStart"/>
      <w:r w:rsidRPr="002D0585">
        <w:rPr>
          <w:sz w:val="28"/>
          <w:szCs w:val="28"/>
        </w:rPr>
        <w:t>Прибалкашья</w:t>
      </w:r>
      <w:proofErr w:type="spellEnd"/>
      <w:r w:rsidRPr="002D0585">
        <w:rPr>
          <w:sz w:val="28"/>
          <w:szCs w:val="28"/>
        </w:rPr>
        <w:t xml:space="preserve"> и долины рек Иле и ее притоков. Залегают на глубине 5–30, местами до 100 м</w:t>
      </w:r>
      <w:r w:rsidR="00931625">
        <w:rPr>
          <w:sz w:val="28"/>
          <w:szCs w:val="28"/>
        </w:rPr>
        <w:t>. Д</w:t>
      </w:r>
      <w:r w:rsidRPr="002D0585">
        <w:rPr>
          <w:sz w:val="28"/>
          <w:szCs w:val="28"/>
        </w:rPr>
        <w:t xml:space="preserve">ебиты скважин 0,5–3,0 </w:t>
      </w:r>
      <w:r w:rsidR="00931625">
        <w:rPr>
          <w:sz w:val="28"/>
          <w:szCs w:val="28"/>
        </w:rPr>
        <w:t>л</w:t>
      </w:r>
      <w:r w:rsidRPr="002D0585">
        <w:rPr>
          <w:sz w:val="28"/>
          <w:szCs w:val="28"/>
        </w:rPr>
        <w:t xml:space="preserve">/с. Воды пресные и солоноватые, по мере приближения к оз. </w:t>
      </w:r>
      <w:proofErr w:type="spellStart"/>
      <w:r w:rsidRPr="002D0585">
        <w:rPr>
          <w:sz w:val="28"/>
          <w:szCs w:val="28"/>
        </w:rPr>
        <w:t>Балкаш</w:t>
      </w:r>
      <w:proofErr w:type="spellEnd"/>
      <w:r w:rsidRPr="002D0585">
        <w:rPr>
          <w:sz w:val="28"/>
          <w:szCs w:val="28"/>
        </w:rPr>
        <w:t xml:space="preserve"> минерализация вод повышается до 10-20 и более г/</w:t>
      </w:r>
      <w:r w:rsidR="00931625">
        <w:rPr>
          <w:sz w:val="28"/>
          <w:szCs w:val="28"/>
        </w:rPr>
        <w:t>л</w:t>
      </w:r>
      <w:r w:rsidRPr="002D0585">
        <w:rPr>
          <w:sz w:val="28"/>
          <w:szCs w:val="28"/>
        </w:rPr>
        <w:t>.</w:t>
      </w:r>
    </w:p>
    <w:p w14:paraId="11139A43" w14:textId="10229FA2" w:rsidR="00E93495" w:rsidRPr="002D0585" w:rsidRDefault="00E93495" w:rsidP="00931625">
      <w:pPr>
        <w:pStyle w:val="25"/>
        <w:spacing w:after="0" w:line="240" w:lineRule="auto"/>
        <w:rPr>
          <w:sz w:val="28"/>
          <w:szCs w:val="28"/>
        </w:rPr>
      </w:pPr>
      <w:r w:rsidRPr="002D0585">
        <w:rPr>
          <w:sz w:val="28"/>
          <w:szCs w:val="28"/>
        </w:rPr>
        <w:t xml:space="preserve"> в) Подземные напорные воды неогеновых, палеогеновых и меловых отложений. Вскрыты на территории межгорных впадин на глубинах 150–300 и более </w:t>
      </w:r>
      <w:smartTag w:uri="urn:schemas-microsoft-com:office:smarttags" w:element="metricconverter">
        <w:smartTagPr>
          <w:attr w:name="ProductID" w:val="1000 м"/>
        </w:smartTagPr>
        <w:r w:rsidRPr="002D0585">
          <w:rPr>
            <w:sz w:val="28"/>
            <w:szCs w:val="28"/>
          </w:rPr>
          <w:t>1000 м</w:t>
        </w:r>
      </w:smartTag>
      <w:r w:rsidRPr="002D0585">
        <w:rPr>
          <w:sz w:val="28"/>
          <w:szCs w:val="28"/>
        </w:rPr>
        <w:t xml:space="preserve">. Они обладают значительными напорами. Дебиты скважин достигают 50–60 </w:t>
      </w:r>
      <w:r w:rsidR="00931625">
        <w:rPr>
          <w:sz w:val="28"/>
          <w:szCs w:val="28"/>
        </w:rPr>
        <w:t>л</w:t>
      </w:r>
      <w:r w:rsidRPr="002D0585">
        <w:rPr>
          <w:sz w:val="28"/>
          <w:szCs w:val="28"/>
        </w:rPr>
        <w:t xml:space="preserve">/с. В Алматинской впадине на глубинах более </w:t>
      </w:r>
      <w:smartTag w:uri="urn:schemas-microsoft-com:office:smarttags" w:element="metricconverter">
        <w:smartTagPr>
          <w:attr w:name="ProductID" w:val="1000 м"/>
        </w:smartTagPr>
        <w:r w:rsidRPr="002D0585">
          <w:rPr>
            <w:sz w:val="28"/>
            <w:szCs w:val="28"/>
          </w:rPr>
          <w:t>1000 м</w:t>
        </w:r>
      </w:smartTag>
      <w:r w:rsidRPr="002D0585">
        <w:rPr>
          <w:sz w:val="28"/>
          <w:szCs w:val="28"/>
        </w:rPr>
        <w:t xml:space="preserve"> вскрыты солоноватые и соленые термальные воды. </w:t>
      </w:r>
    </w:p>
    <w:p w14:paraId="1BAC3E6B" w14:textId="2D091C37" w:rsidR="00E93495" w:rsidRPr="002D0585" w:rsidRDefault="00E93495" w:rsidP="002D0585">
      <w:pPr>
        <w:pStyle w:val="af1"/>
        <w:spacing w:after="0"/>
        <w:rPr>
          <w:sz w:val="28"/>
          <w:szCs w:val="28"/>
        </w:rPr>
      </w:pPr>
      <w:r w:rsidRPr="002D0585">
        <w:rPr>
          <w:sz w:val="28"/>
          <w:szCs w:val="28"/>
        </w:rPr>
        <w:t xml:space="preserve">Большая часть территории области относится к районам, надежно обеспеченным разведанными запасами подземных вод хозпитьевого назначения, и только районы южного берега оз. </w:t>
      </w:r>
      <w:proofErr w:type="spellStart"/>
      <w:r w:rsidRPr="002D0585">
        <w:rPr>
          <w:sz w:val="28"/>
          <w:szCs w:val="28"/>
        </w:rPr>
        <w:t>Бал</w:t>
      </w:r>
      <w:r w:rsidR="00931625">
        <w:rPr>
          <w:sz w:val="28"/>
          <w:szCs w:val="28"/>
        </w:rPr>
        <w:t>к</w:t>
      </w:r>
      <w:r w:rsidRPr="002D0585">
        <w:rPr>
          <w:sz w:val="28"/>
          <w:szCs w:val="28"/>
        </w:rPr>
        <w:t>аш</w:t>
      </w:r>
      <w:proofErr w:type="spellEnd"/>
      <w:r w:rsidRPr="002D0585">
        <w:rPr>
          <w:sz w:val="28"/>
          <w:szCs w:val="28"/>
        </w:rPr>
        <w:t>, левобережья р. Ил</w:t>
      </w:r>
      <w:r w:rsidR="00931625">
        <w:rPr>
          <w:sz w:val="28"/>
          <w:szCs w:val="28"/>
        </w:rPr>
        <w:t>е</w:t>
      </w:r>
      <w:r w:rsidRPr="002D0585">
        <w:rPr>
          <w:sz w:val="28"/>
          <w:szCs w:val="28"/>
        </w:rPr>
        <w:t xml:space="preserve"> относятся к районам, частично обеспеченным водами питьевого качества. Однако практически все население области сосредоточено именно в районах, надежно обеспеченных подземными водами, пригодными для хозпитьевых целей. Влияние изменений климата на величину ресурсов подземных вод не выявлено. </w:t>
      </w:r>
    </w:p>
    <w:p w14:paraId="39E33E87" w14:textId="6BAFBCEF"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Наиболее интенсивное техногенное воздействие на геологическую среду оказывают Алматинский промышленный район; очистные сооружения и поля фильтрации, ТЭЦ-1, Первомайская нефтебаза, поля фильтрации, отстойники и накопители сточных вод, </w:t>
      </w:r>
      <w:proofErr w:type="spellStart"/>
      <w:r w:rsidRPr="002D0585">
        <w:rPr>
          <w:rFonts w:ascii="Times New Roman" w:hAnsi="Times New Roman" w:cs="Times New Roman"/>
          <w:sz w:val="28"/>
          <w:szCs w:val="28"/>
        </w:rPr>
        <w:t>Аватская</w:t>
      </w:r>
      <w:proofErr w:type="spellEnd"/>
      <w:r w:rsidRPr="002D0585">
        <w:rPr>
          <w:rFonts w:ascii="Times New Roman" w:hAnsi="Times New Roman" w:cs="Times New Roman"/>
          <w:sz w:val="28"/>
          <w:szCs w:val="28"/>
        </w:rPr>
        <w:t xml:space="preserve"> и Алматинская птицефабрики. Большая часть источников загрязнения сконцентрирована в северо-западной части района, где в подземных водах установлено загрязнение тяжелыми металлами, фенолами, нитратами, фтором, бромом, нефтепродуктами. Многие </w:t>
      </w:r>
      <w:r w:rsidRPr="002D0585">
        <w:rPr>
          <w:rFonts w:ascii="Times New Roman" w:hAnsi="Times New Roman" w:cs="Times New Roman"/>
          <w:sz w:val="28"/>
          <w:szCs w:val="28"/>
        </w:rPr>
        <w:lastRenderedPageBreak/>
        <w:t xml:space="preserve">водозаборы, расположенные вблизи животноводческих комплексов области, могут быть подвержены бактериологическому и нитратному загрязнению.   </w:t>
      </w:r>
      <w:bookmarkStart w:id="36" w:name="_Hlk162514957"/>
      <w:r w:rsidRPr="002D0585">
        <w:rPr>
          <w:rFonts w:ascii="Times New Roman" w:hAnsi="Times New Roman" w:cs="Times New Roman"/>
          <w:sz w:val="28"/>
          <w:szCs w:val="28"/>
        </w:rPr>
        <w:t xml:space="preserve">В большинстве случаев к потребителям поступают подземные воды, удовлетворяющие требованиям к качеству питьевых вод. Процессы </w:t>
      </w:r>
      <w:proofErr w:type="spellStart"/>
      <w:r w:rsidRPr="002D0585">
        <w:rPr>
          <w:rFonts w:ascii="Times New Roman" w:hAnsi="Times New Roman" w:cs="Times New Roman"/>
          <w:sz w:val="28"/>
          <w:szCs w:val="28"/>
        </w:rPr>
        <w:t>техногенеза</w:t>
      </w:r>
      <w:proofErr w:type="spellEnd"/>
      <w:r w:rsidRPr="002D0585">
        <w:rPr>
          <w:rFonts w:ascii="Times New Roman" w:hAnsi="Times New Roman" w:cs="Times New Roman"/>
          <w:sz w:val="28"/>
          <w:szCs w:val="28"/>
        </w:rPr>
        <w:t xml:space="preserve"> не оказывают влияния на величины </w:t>
      </w:r>
      <w:r w:rsidR="00AC37BA">
        <w:rPr>
          <w:rFonts w:ascii="Times New Roman" w:hAnsi="Times New Roman" w:cs="Times New Roman"/>
          <w:sz w:val="28"/>
          <w:szCs w:val="28"/>
        </w:rPr>
        <w:t xml:space="preserve">ресурсов </w:t>
      </w:r>
      <w:r w:rsidRPr="002D0585">
        <w:rPr>
          <w:rFonts w:ascii="Times New Roman" w:hAnsi="Times New Roman" w:cs="Times New Roman"/>
          <w:sz w:val="28"/>
          <w:szCs w:val="28"/>
        </w:rPr>
        <w:t>пресных и слабосолоноватых подземных вод.</w:t>
      </w:r>
    </w:p>
    <w:bookmarkEnd w:id="36"/>
    <w:p w14:paraId="569F4154" w14:textId="2EC8A0A1" w:rsidR="00E93495" w:rsidRPr="002D0585" w:rsidRDefault="00E93495" w:rsidP="002D0585">
      <w:pPr>
        <w:pStyle w:val="af1"/>
        <w:spacing w:after="0"/>
        <w:rPr>
          <w:sz w:val="28"/>
          <w:szCs w:val="28"/>
        </w:rPr>
      </w:pPr>
      <w:proofErr w:type="spellStart"/>
      <w:r w:rsidRPr="002D0585">
        <w:rPr>
          <w:b/>
          <w:bCs/>
          <w:i/>
          <w:iCs/>
          <w:sz w:val="28"/>
          <w:szCs w:val="28"/>
        </w:rPr>
        <w:t>Жетысу</w:t>
      </w:r>
      <w:proofErr w:type="spellEnd"/>
      <w:r w:rsidRPr="002D0585">
        <w:rPr>
          <w:b/>
          <w:bCs/>
          <w:i/>
          <w:iCs/>
          <w:sz w:val="28"/>
          <w:szCs w:val="28"/>
        </w:rPr>
        <w:t xml:space="preserve"> область </w:t>
      </w:r>
      <w:r w:rsidRPr="002D0585">
        <w:rPr>
          <w:sz w:val="28"/>
          <w:szCs w:val="28"/>
        </w:rPr>
        <w:t xml:space="preserve">расположена на юго-востоке Казахстана. На севере ее граница проходит по Центрально-Казахстанскому мелкосопочнику, на востоке по озерам </w:t>
      </w:r>
      <w:proofErr w:type="spellStart"/>
      <w:r w:rsidRPr="002D0585">
        <w:rPr>
          <w:sz w:val="28"/>
          <w:szCs w:val="28"/>
        </w:rPr>
        <w:t>Алаколь</w:t>
      </w:r>
      <w:proofErr w:type="spellEnd"/>
      <w:r w:rsidRPr="002D0585">
        <w:rPr>
          <w:sz w:val="28"/>
          <w:szCs w:val="28"/>
        </w:rPr>
        <w:t xml:space="preserve"> и </w:t>
      </w:r>
      <w:proofErr w:type="spellStart"/>
      <w:r w:rsidRPr="002D0585">
        <w:rPr>
          <w:sz w:val="28"/>
          <w:szCs w:val="28"/>
        </w:rPr>
        <w:t>Сасыкколь</w:t>
      </w:r>
      <w:proofErr w:type="spellEnd"/>
      <w:r w:rsidRPr="002D0585">
        <w:rPr>
          <w:sz w:val="28"/>
          <w:szCs w:val="28"/>
        </w:rPr>
        <w:t xml:space="preserve">, на юге по р. Иле и на западе по пескам </w:t>
      </w:r>
      <w:proofErr w:type="spellStart"/>
      <w:r w:rsidRPr="002D0585">
        <w:rPr>
          <w:sz w:val="28"/>
          <w:szCs w:val="28"/>
        </w:rPr>
        <w:t>Сарыесик</w:t>
      </w:r>
      <w:proofErr w:type="spellEnd"/>
      <w:r w:rsidRPr="002D0585">
        <w:rPr>
          <w:sz w:val="28"/>
          <w:szCs w:val="28"/>
        </w:rPr>
        <w:t>-Атырау. Здесь установлены три крупные тектонические впадины: Южно-</w:t>
      </w:r>
      <w:proofErr w:type="spellStart"/>
      <w:r w:rsidRPr="002D0585">
        <w:rPr>
          <w:sz w:val="28"/>
          <w:szCs w:val="28"/>
        </w:rPr>
        <w:t>Балкашская</w:t>
      </w:r>
      <w:proofErr w:type="spellEnd"/>
      <w:r w:rsidRPr="002D0585">
        <w:rPr>
          <w:sz w:val="28"/>
          <w:szCs w:val="28"/>
        </w:rPr>
        <w:t xml:space="preserve">, Алакольская, </w:t>
      </w:r>
      <w:proofErr w:type="spellStart"/>
      <w:r w:rsidRPr="002D0585">
        <w:rPr>
          <w:sz w:val="28"/>
          <w:szCs w:val="28"/>
        </w:rPr>
        <w:t>Илейская</w:t>
      </w:r>
      <w:proofErr w:type="spellEnd"/>
      <w:r w:rsidRPr="002D0585">
        <w:rPr>
          <w:sz w:val="28"/>
          <w:szCs w:val="28"/>
        </w:rPr>
        <w:t xml:space="preserve">, разделенные хребтом </w:t>
      </w:r>
      <w:proofErr w:type="spellStart"/>
      <w:r w:rsidRPr="002D0585">
        <w:rPr>
          <w:sz w:val="28"/>
          <w:szCs w:val="28"/>
        </w:rPr>
        <w:t>Жетысу</w:t>
      </w:r>
      <w:proofErr w:type="spellEnd"/>
      <w:r w:rsidRPr="002D0585">
        <w:rPr>
          <w:sz w:val="28"/>
          <w:szCs w:val="28"/>
        </w:rPr>
        <w:t xml:space="preserve"> Алатау. В центральной части возвышается высокогорный массив </w:t>
      </w:r>
      <w:proofErr w:type="spellStart"/>
      <w:r w:rsidRPr="002D0585">
        <w:rPr>
          <w:sz w:val="28"/>
          <w:szCs w:val="28"/>
        </w:rPr>
        <w:t>Жетысу</w:t>
      </w:r>
      <w:proofErr w:type="spellEnd"/>
      <w:r w:rsidRPr="002D0585">
        <w:rPr>
          <w:sz w:val="28"/>
          <w:szCs w:val="28"/>
        </w:rPr>
        <w:t xml:space="preserve"> Алатау с его многочисленными отрогами. К югу, западу и северо-западу высокогорья и среднегорья сменяются низкогорными сооружениями – Алтын-</w:t>
      </w:r>
      <w:proofErr w:type="spellStart"/>
      <w:r w:rsidRPr="002D0585">
        <w:rPr>
          <w:sz w:val="28"/>
          <w:szCs w:val="28"/>
        </w:rPr>
        <w:t>Эмель</w:t>
      </w:r>
      <w:proofErr w:type="spellEnd"/>
      <w:r w:rsidRPr="002D0585">
        <w:rPr>
          <w:sz w:val="28"/>
          <w:szCs w:val="28"/>
        </w:rPr>
        <w:t xml:space="preserve">, </w:t>
      </w:r>
      <w:proofErr w:type="spellStart"/>
      <w:r w:rsidRPr="002D0585">
        <w:rPr>
          <w:sz w:val="28"/>
          <w:szCs w:val="28"/>
        </w:rPr>
        <w:t>Малай</w:t>
      </w:r>
      <w:proofErr w:type="spellEnd"/>
      <w:r w:rsidRPr="002D0585">
        <w:rPr>
          <w:sz w:val="28"/>
          <w:szCs w:val="28"/>
        </w:rPr>
        <w:t xml:space="preserve">-Сары, </w:t>
      </w:r>
      <w:proofErr w:type="spellStart"/>
      <w:r w:rsidRPr="002D0585">
        <w:rPr>
          <w:sz w:val="28"/>
          <w:szCs w:val="28"/>
        </w:rPr>
        <w:t>Ушуоль</w:t>
      </w:r>
      <w:proofErr w:type="spellEnd"/>
      <w:r w:rsidRPr="002D0585">
        <w:rPr>
          <w:sz w:val="28"/>
          <w:szCs w:val="28"/>
        </w:rPr>
        <w:t xml:space="preserve">, </w:t>
      </w:r>
      <w:proofErr w:type="spellStart"/>
      <w:r w:rsidRPr="002D0585">
        <w:rPr>
          <w:sz w:val="28"/>
          <w:szCs w:val="28"/>
        </w:rPr>
        <w:t>Шулак</w:t>
      </w:r>
      <w:proofErr w:type="spellEnd"/>
      <w:r w:rsidRPr="002D0585">
        <w:rPr>
          <w:sz w:val="28"/>
          <w:szCs w:val="28"/>
        </w:rPr>
        <w:t xml:space="preserve">, </w:t>
      </w:r>
      <w:proofErr w:type="spellStart"/>
      <w:r w:rsidRPr="002D0585">
        <w:rPr>
          <w:sz w:val="28"/>
          <w:szCs w:val="28"/>
        </w:rPr>
        <w:t>Катытау</w:t>
      </w:r>
      <w:proofErr w:type="spellEnd"/>
      <w:r w:rsidRPr="002D0585">
        <w:rPr>
          <w:sz w:val="28"/>
          <w:szCs w:val="28"/>
        </w:rPr>
        <w:t xml:space="preserve">. На юге расположены предгорные равнины, спускающиеся к долине р. Иле, на западе – песчаные массивы </w:t>
      </w:r>
      <w:proofErr w:type="spellStart"/>
      <w:r w:rsidRPr="002D0585">
        <w:rPr>
          <w:sz w:val="28"/>
          <w:szCs w:val="28"/>
        </w:rPr>
        <w:t>Сарыесик</w:t>
      </w:r>
      <w:proofErr w:type="spellEnd"/>
      <w:r w:rsidRPr="002D0585">
        <w:rPr>
          <w:sz w:val="28"/>
          <w:szCs w:val="28"/>
        </w:rPr>
        <w:t xml:space="preserve">-Атырау. </w:t>
      </w:r>
    </w:p>
    <w:p w14:paraId="5024608A" w14:textId="7C0E03FE" w:rsidR="00E93495" w:rsidRPr="00813F0D" w:rsidRDefault="00E93495" w:rsidP="002D0585">
      <w:pPr>
        <w:spacing w:after="0" w:line="240" w:lineRule="auto"/>
        <w:ind w:firstLine="567"/>
        <w:jc w:val="both"/>
        <w:rPr>
          <w:sz w:val="28"/>
          <w:szCs w:val="28"/>
          <w:lang w:val="kk-KZ"/>
        </w:rPr>
      </w:pPr>
      <w:r w:rsidRPr="002D0585">
        <w:rPr>
          <w:rFonts w:ascii="Times New Roman" w:hAnsi="Times New Roman" w:cs="Times New Roman"/>
          <w:sz w:val="28"/>
          <w:szCs w:val="28"/>
        </w:rPr>
        <w:t xml:space="preserve">Природно-геологические условия области, наличие горных хребтов и мощных межгорных впадин, крупных и мелких речных долин способствовали формированию на ее территории значительных запасов пресных подземных вод. </w:t>
      </w:r>
      <w:r w:rsidR="00813F0D" w:rsidRPr="00813F0D">
        <w:rPr>
          <w:rFonts w:ascii="Times New Roman" w:hAnsi="Times New Roman" w:cs="Times New Roman"/>
          <w:sz w:val="28"/>
          <w:szCs w:val="28"/>
        </w:rPr>
        <w:t>Основные запасы пресных подземных вод находятся в водоносных горизонтах четвертичных, неогеновых, палеогеновых и меловых отложениях, расположенных в межгорных впадинах. Эти воды критически важны для обеспечения населения питьевой водой, особенно для крупных потребителей. В то время как бассейны трещинных вод имеют значительно меньшие запасы пресных вод, их широкое распространение делает их важными для водоснабжения меньших потребителей в регионе.</w:t>
      </w:r>
    </w:p>
    <w:p w14:paraId="1E98692C" w14:textId="77777777" w:rsidR="00E93495" w:rsidRPr="002D0585" w:rsidRDefault="00E93495" w:rsidP="00931625">
      <w:pPr>
        <w:pStyle w:val="25"/>
        <w:spacing w:after="0" w:line="240" w:lineRule="auto"/>
        <w:rPr>
          <w:sz w:val="28"/>
          <w:szCs w:val="28"/>
        </w:rPr>
      </w:pPr>
      <w:bookmarkStart w:id="37" w:name="_Hlk139291885"/>
      <w:r w:rsidRPr="002D0585">
        <w:rPr>
          <w:sz w:val="28"/>
          <w:szCs w:val="28"/>
        </w:rPr>
        <w:t xml:space="preserve">В </w:t>
      </w:r>
      <w:proofErr w:type="spellStart"/>
      <w:r w:rsidRPr="002D0585">
        <w:rPr>
          <w:sz w:val="28"/>
          <w:szCs w:val="28"/>
        </w:rPr>
        <w:t>Жетысу</w:t>
      </w:r>
      <w:proofErr w:type="spellEnd"/>
      <w:r w:rsidRPr="002D0585">
        <w:rPr>
          <w:sz w:val="28"/>
          <w:szCs w:val="28"/>
        </w:rPr>
        <w:t xml:space="preserve"> области наиболее перспективные для использования следующие водоносные горизонты и комплексы:</w:t>
      </w:r>
    </w:p>
    <w:bookmarkEnd w:id="37"/>
    <w:p w14:paraId="1D02492F" w14:textId="77777777" w:rsidR="00D63A56" w:rsidRPr="00D63A56" w:rsidRDefault="00E93495" w:rsidP="00D63A56">
      <w:pPr>
        <w:pStyle w:val="25"/>
        <w:spacing w:after="0" w:line="240" w:lineRule="auto"/>
        <w:rPr>
          <w:sz w:val="28"/>
          <w:szCs w:val="28"/>
        </w:rPr>
      </w:pPr>
      <w:r w:rsidRPr="002D0585">
        <w:rPr>
          <w:sz w:val="28"/>
          <w:szCs w:val="28"/>
        </w:rPr>
        <w:t xml:space="preserve">а) Подземные воды четвертичных аллювиально-пролювиальных валунно-галечниковых и гравийно-галечниковых образований, предгорных равнин северного и южного склонов Джунгарского Алатау. </w:t>
      </w:r>
      <w:r w:rsidR="00D63A56" w:rsidRPr="00D63A56">
        <w:rPr>
          <w:sz w:val="28"/>
          <w:szCs w:val="28"/>
        </w:rPr>
        <w:t>Воды залегают на глубинах от 5 до 200 метров, при этом толщина водовмещающих пород составляет 400-500 метров. Дебиты скважин колеблются от 3-50 литров в секунду до 100-120 л/с, преимущественно воды остаются пресными с минерализацией до 0,5 г/л, хотя иногда достигают и 1 г/л.</w:t>
      </w:r>
    </w:p>
    <w:p w14:paraId="40053E04" w14:textId="0DCA2AB9" w:rsidR="00D63A56" w:rsidRDefault="00D63A56" w:rsidP="00D63A56">
      <w:pPr>
        <w:pStyle w:val="25"/>
        <w:spacing w:after="0" w:line="240" w:lineRule="auto"/>
        <w:rPr>
          <w:sz w:val="28"/>
          <w:szCs w:val="28"/>
          <w:lang w:val="kk-KZ"/>
        </w:rPr>
      </w:pPr>
      <w:r>
        <w:rPr>
          <w:sz w:val="28"/>
          <w:szCs w:val="28"/>
          <w:lang w:val="kk-KZ"/>
        </w:rPr>
        <w:t xml:space="preserve">б) </w:t>
      </w:r>
      <w:r w:rsidRPr="00D63A56">
        <w:rPr>
          <w:sz w:val="28"/>
          <w:szCs w:val="28"/>
        </w:rPr>
        <w:t xml:space="preserve">Подземные воды четвертичных аллювиально-пролювиальных отложений Актогайской впадины в долине реки </w:t>
      </w:r>
      <w:proofErr w:type="spellStart"/>
      <w:r w:rsidRPr="00D63A56">
        <w:rPr>
          <w:sz w:val="28"/>
          <w:szCs w:val="28"/>
        </w:rPr>
        <w:t>Аягоз</w:t>
      </w:r>
      <w:proofErr w:type="spellEnd"/>
      <w:r w:rsidRPr="00D63A56">
        <w:rPr>
          <w:sz w:val="28"/>
          <w:szCs w:val="28"/>
        </w:rPr>
        <w:t xml:space="preserve"> (Северо-Балхашский бассейн) имеют дебиты скважин до 50 л/с. Воды в основном обладают минерализацией от 0,4 до 1,0 г/л, однако иногда встречаются воды с минерализацией до 1,0-3,0 г/дм³.</w:t>
      </w:r>
    </w:p>
    <w:p w14:paraId="1361CEB6" w14:textId="1163E2EC" w:rsidR="00E93495" w:rsidRPr="002D0585" w:rsidRDefault="00E93495" w:rsidP="00D63A56">
      <w:pPr>
        <w:pStyle w:val="25"/>
        <w:spacing w:after="0" w:line="240" w:lineRule="auto"/>
        <w:rPr>
          <w:sz w:val="28"/>
          <w:szCs w:val="28"/>
        </w:rPr>
      </w:pPr>
      <w:r w:rsidRPr="002D0585">
        <w:rPr>
          <w:sz w:val="28"/>
          <w:szCs w:val="28"/>
        </w:rPr>
        <w:t xml:space="preserve">в) Подземные воды четвертичных эолово-аллювиальных и аллювиальных отложений песчаных массивов Южного </w:t>
      </w:r>
      <w:proofErr w:type="spellStart"/>
      <w:r w:rsidRPr="002D0585">
        <w:rPr>
          <w:sz w:val="28"/>
          <w:szCs w:val="28"/>
        </w:rPr>
        <w:t>Прибалхашья</w:t>
      </w:r>
      <w:proofErr w:type="spellEnd"/>
      <w:r w:rsidRPr="002D0585">
        <w:rPr>
          <w:sz w:val="28"/>
          <w:szCs w:val="28"/>
        </w:rPr>
        <w:t xml:space="preserve"> и долины рек Каратал, Лепсы, Аксу. Залегают на глубине 5–30, местами до 100 м</w:t>
      </w:r>
      <w:r w:rsidR="00A8657A">
        <w:rPr>
          <w:sz w:val="28"/>
          <w:szCs w:val="28"/>
        </w:rPr>
        <w:t>;</w:t>
      </w:r>
      <w:r w:rsidRPr="002D0585">
        <w:rPr>
          <w:sz w:val="28"/>
          <w:szCs w:val="28"/>
        </w:rPr>
        <w:t xml:space="preserve"> дебиты скважин </w:t>
      </w:r>
      <w:r w:rsidRPr="002D0585">
        <w:rPr>
          <w:sz w:val="28"/>
          <w:szCs w:val="28"/>
        </w:rPr>
        <w:lastRenderedPageBreak/>
        <w:t xml:space="preserve">0,5–10 </w:t>
      </w:r>
      <w:r w:rsidR="00A8657A">
        <w:rPr>
          <w:sz w:val="28"/>
          <w:szCs w:val="28"/>
        </w:rPr>
        <w:t>л</w:t>
      </w:r>
      <w:r w:rsidRPr="002D0585">
        <w:rPr>
          <w:sz w:val="28"/>
          <w:szCs w:val="28"/>
        </w:rPr>
        <w:t xml:space="preserve">/с. Воды пресные и солоноватые, по мере приближения к оз. </w:t>
      </w:r>
      <w:proofErr w:type="spellStart"/>
      <w:r w:rsidRPr="002D0585">
        <w:rPr>
          <w:sz w:val="28"/>
          <w:szCs w:val="28"/>
        </w:rPr>
        <w:t>Балкаш</w:t>
      </w:r>
      <w:proofErr w:type="spellEnd"/>
      <w:r w:rsidRPr="002D0585">
        <w:rPr>
          <w:sz w:val="28"/>
          <w:szCs w:val="28"/>
        </w:rPr>
        <w:t xml:space="preserve"> минерализация их возрастает до 3,0-10 и более г/</w:t>
      </w:r>
      <w:r w:rsidR="00A8657A">
        <w:rPr>
          <w:sz w:val="28"/>
          <w:szCs w:val="28"/>
        </w:rPr>
        <w:t>л</w:t>
      </w:r>
      <w:r w:rsidRPr="002D0585">
        <w:rPr>
          <w:sz w:val="28"/>
          <w:szCs w:val="28"/>
        </w:rPr>
        <w:t>.</w:t>
      </w:r>
    </w:p>
    <w:p w14:paraId="2A43D5E3" w14:textId="74B81C54" w:rsidR="00E93495" w:rsidRPr="002D0585" w:rsidRDefault="00E93495" w:rsidP="00931625">
      <w:pPr>
        <w:pStyle w:val="25"/>
        <w:spacing w:after="0" w:line="240" w:lineRule="auto"/>
        <w:rPr>
          <w:sz w:val="28"/>
          <w:szCs w:val="28"/>
        </w:rPr>
      </w:pPr>
      <w:r w:rsidRPr="002D0585">
        <w:rPr>
          <w:sz w:val="28"/>
          <w:szCs w:val="28"/>
        </w:rPr>
        <w:t xml:space="preserve">г) Подземные напорные воды неогеновых, палеогеновых и меловых отложений. Вскрыты на территории межгорных впадин на глубинах 150–300 и более </w:t>
      </w:r>
      <w:smartTag w:uri="urn:schemas-microsoft-com:office:smarttags" w:element="metricconverter">
        <w:smartTagPr>
          <w:attr w:name="ProductID" w:val="1000 м"/>
        </w:smartTagPr>
        <w:r w:rsidRPr="002D0585">
          <w:rPr>
            <w:sz w:val="28"/>
            <w:szCs w:val="28"/>
          </w:rPr>
          <w:t>1000 м</w:t>
        </w:r>
      </w:smartTag>
      <w:r w:rsidRPr="002D0585">
        <w:rPr>
          <w:sz w:val="28"/>
          <w:szCs w:val="28"/>
        </w:rPr>
        <w:t xml:space="preserve">. Они обладают значительными напорами. Дебиты скважин достигают 50–60 д/с. В </w:t>
      </w:r>
      <w:proofErr w:type="spellStart"/>
      <w:r w:rsidRPr="002D0585">
        <w:rPr>
          <w:sz w:val="28"/>
          <w:szCs w:val="28"/>
        </w:rPr>
        <w:t>Жаркентской</w:t>
      </w:r>
      <w:proofErr w:type="spellEnd"/>
      <w:r w:rsidRPr="002D0585">
        <w:rPr>
          <w:sz w:val="28"/>
          <w:szCs w:val="28"/>
        </w:rPr>
        <w:t xml:space="preserve"> впадине на глубинах </w:t>
      </w:r>
      <w:r w:rsidR="00A8657A">
        <w:rPr>
          <w:sz w:val="28"/>
          <w:szCs w:val="28"/>
        </w:rPr>
        <w:t xml:space="preserve">до </w:t>
      </w:r>
      <w:r w:rsidRPr="002D0585">
        <w:rPr>
          <w:sz w:val="28"/>
          <w:szCs w:val="28"/>
        </w:rPr>
        <w:t xml:space="preserve">3500 м </w:t>
      </w:r>
      <w:r w:rsidR="00A8657A">
        <w:rPr>
          <w:sz w:val="28"/>
          <w:szCs w:val="28"/>
        </w:rPr>
        <w:t xml:space="preserve">вскрыты </w:t>
      </w:r>
      <w:r w:rsidRPr="002D0585">
        <w:rPr>
          <w:sz w:val="28"/>
          <w:szCs w:val="28"/>
        </w:rPr>
        <w:t>высокотемпературные пресные подземные воды, связанные с верхнемеловыми отложениями.</w:t>
      </w:r>
    </w:p>
    <w:p w14:paraId="520EB63D" w14:textId="77777777" w:rsidR="00A8657A" w:rsidRDefault="00E93495" w:rsidP="0093162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Геологическая среда области подвергается техногенному воздействию. Его воздействие на подземные воды выражается, в основном, в их загрязнении различными веществами. Среди потенциальных источников загрязнения выделяются крупные животноводческие комплексы и птицефабрики, бассейны сточных вод (накопители, отстойники, испарители), хранилища твердых отходов (золоотвалы, хвостохранилища, </w:t>
      </w:r>
      <w:proofErr w:type="spellStart"/>
      <w:r w:rsidRPr="002D0585">
        <w:rPr>
          <w:rFonts w:ascii="Times New Roman" w:hAnsi="Times New Roman" w:cs="Times New Roman"/>
          <w:sz w:val="28"/>
          <w:szCs w:val="28"/>
        </w:rPr>
        <w:t>мусоросвалки</w:t>
      </w:r>
      <w:proofErr w:type="spellEnd"/>
      <w:r w:rsidRPr="002D0585">
        <w:rPr>
          <w:rFonts w:ascii="Times New Roman" w:hAnsi="Times New Roman" w:cs="Times New Roman"/>
          <w:sz w:val="28"/>
          <w:szCs w:val="28"/>
        </w:rPr>
        <w:t xml:space="preserve">), крупные автозаправочные станции, хранилища нефтепродуктов, городские агломерации, горнодобывающие предприятия. </w:t>
      </w:r>
    </w:p>
    <w:p w14:paraId="53560D6E" w14:textId="77777777" w:rsidR="00D63A56" w:rsidRDefault="00D63A56" w:rsidP="002D0585">
      <w:pPr>
        <w:spacing w:after="0" w:line="240" w:lineRule="auto"/>
        <w:ind w:firstLine="567"/>
        <w:jc w:val="both"/>
        <w:rPr>
          <w:rFonts w:ascii="Times New Roman" w:hAnsi="Times New Roman" w:cs="Times New Roman"/>
          <w:sz w:val="28"/>
          <w:szCs w:val="28"/>
          <w:lang w:val="kk-KZ"/>
        </w:rPr>
      </w:pPr>
      <w:proofErr w:type="spellStart"/>
      <w:r w:rsidRPr="00D63A56">
        <w:rPr>
          <w:rFonts w:ascii="Times New Roman" w:hAnsi="Times New Roman" w:cs="Times New Roman"/>
          <w:sz w:val="28"/>
          <w:szCs w:val="28"/>
        </w:rPr>
        <w:t>Талдыкорганский</w:t>
      </w:r>
      <w:proofErr w:type="spellEnd"/>
      <w:r w:rsidRPr="00D63A56">
        <w:rPr>
          <w:rFonts w:ascii="Times New Roman" w:hAnsi="Times New Roman" w:cs="Times New Roman"/>
          <w:sz w:val="28"/>
          <w:szCs w:val="28"/>
        </w:rPr>
        <w:t xml:space="preserve"> и </w:t>
      </w:r>
      <w:proofErr w:type="spellStart"/>
      <w:r w:rsidRPr="00D63A56">
        <w:rPr>
          <w:rFonts w:ascii="Times New Roman" w:hAnsi="Times New Roman" w:cs="Times New Roman"/>
          <w:sz w:val="28"/>
          <w:szCs w:val="28"/>
        </w:rPr>
        <w:t>Текелийский</w:t>
      </w:r>
      <w:proofErr w:type="spellEnd"/>
      <w:r w:rsidRPr="00D63A56">
        <w:rPr>
          <w:rFonts w:ascii="Times New Roman" w:hAnsi="Times New Roman" w:cs="Times New Roman"/>
          <w:sz w:val="28"/>
          <w:szCs w:val="28"/>
        </w:rPr>
        <w:t xml:space="preserve"> промышленные районы с их промышленными объектами, городскими свалками бытовых и промышленных отходов, золоотвалами, сточными водами и полями фильтрации оказывают наиболее интенсивное воздействие на геологическую среду. Загрязнение подземных вод в регионе в значительной мере связано с деятельностью </w:t>
      </w:r>
      <w:proofErr w:type="spellStart"/>
      <w:r w:rsidRPr="00D63A56">
        <w:rPr>
          <w:rFonts w:ascii="Times New Roman" w:hAnsi="Times New Roman" w:cs="Times New Roman"/>
          <w:sz w:val="28"/>
          <w:szCs w:val="28"/>
        </w:rPr>
        <w:t>Текелийского</w:t>
      </w:r>
      <w:proofErr w:type="spellEnd"/>
      <w:r w:rsidRPr="00D63A56">
        <w:rPr>
          <w:rFonts w:ascii="Times New Roman" w:hAnsi="Times New Roman" w:cs="Times New Roman"/>
          <w:sz w:val="28"/>
          <w:szCs w:val="28"/>
        </w:rPr>
        <w:t xml:space="preserve"> свинцово-цинкового комбината, Коксуского рудника, нефтебазы в городе Талдыкоргане, а также очистных сооружений. Воздействие этих источников на подземные воды изучено лишь по результатам эпизодических наблюдений, поскольку постоянная режимная сеть отсутствует.</w:t>
      </w:r>
    </w:p>
    <w:p w14:paraId="73015A99" w14:textId="673E126F"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В некоторых эксплуатационных скважинах на </w:t>
      </w:r>
      <w:proofErr w:type="spellStart"/>
      <w:r w:rsidRPr="002D0585">
        <w:rPr>
          <w:rFonts w:ascii="Times New Roman" w:hAnsi="Times New Roman" w:cs="Times New Roman"/>
          <w:sz w:val="28"/>
          <w:szCs w:val="28"/>
        </w:rPr>
        <w:t>Карабулакском</w:t>
      </w:r>
      <w:proofErr w:type="spellEnd"/>
      <w:r w:rsidRPr="002D0585">
        <w:rPr>
          <w:rFonts w:ascii="Times New Roman" w:hAnsi="Times New Roman" w:cs="Times New Roman"/>
          <w:sz w:val="28"/>
          <w:szCs w:val="28"/>
        </w:rPr>
        <w:t xml:space="preserve">, Каратальском, Алакольском, Панфиловском массивах орошения обнаружены следы хлорорганических и фосфорорганических пестицидов. Водозаборы, расположенные вблизи животноводческих комплексов области, могут быть подвержены бактериологическому и нитратному загрязнению. В настоящее время к потребителям поступают подземные воды, удовлетворяющие требованиям СП №26 от 20.02.2023 г к качеству питьевых вод, однако выявление в подземных водах, в зонах влияния водозаборов, загрязняющих веществ вызывает необходимость организации на эксплуатирующихся месторождениях постоянно действующей наблюдательной сети за положением уровня подземных вод и их качеством. На величину ресурсов пресных и слабосолоноватых подземных вод процессы </w:t>
      </w:r>
      <w:proofErr w:type="spellStart"/>
      <w:r w:rsidRPr="002D0585">
        <w:rPr>
          <w:rFonts w:ascii="Times New Roman" w:hAnsi="Times New Roman" w:cs="Times New Roman"/>
          <w:sz w:val="28"/>
          <w:szCs w:val="28"/>
        </w:rPr>
        <w:t>техногенеза</w:t>
      </w:r>
      <w:proofErr w:type="spellEnd"/>
      <w:r w:rsidRPr="002D0585">
        <w:rPr>
          <w:rFonts w:ascii="Times New Roman" w:hAnsi="Times New Roman" w:cs="Times New Roman"/>
          <w:sz w:val="28"/>
          <w:szCs w:val="28"/>
        </w:rPr>
        <w:t xml:space="preserve"> не оказывают влияния.</w:t>
      </w:r>
    </w:p>
    <w:p w14:paraId="15FD9CCA" w14:textId="463CE52C" w:rsidR="00E93495" w:rsidRPr="002D0585" w:rsidRDefault="00E93495" w:rsidP="002D0585">
      <w:pPr>
        <w:pStyle w:val="23"/>
        <w:spacing w:after="0" w:line="240" w:lineRule="auto"/>
        <w:ind w:left="0" w:firstLine="709"/>
        <w:jc w:val="both"/>
        <w:rPr>
          <w:rFonts w:ascii="Times New Roman" w:hAnsi="Times New Roman" w:cs="Times New Roman"/>
          <w:iCs/>
          <w:sz w:val="28"/>
          <w:szCs w:val="28"/>
        </w:rPr>
      </w:pPr>
      <w:r w:rsidRPr="002D0585">
        <w:rPr>
          <w:rFonts w:ascii="Times New Roman" w:hAnsi="Times New Roman" w:cs="Times New Roman"/>
          <w:b/>
          <w:i/>
          <w:iCs/>
          <w:sz w:val="28"/>
          <w:szCs w:val="28"/>
        </w:rPr>
        <w:t>Жамбылская область</w:t>
      </w:r>
      <w:r w:rsidR="009673B4">
        <w:rPr>
          <w:rFonts w:ascii="Times New Roman" w:hAnsi="Times New Roman" w:cs="Times New Roman"/>
          <w:b/>
          <w:i/>
          <w:iCs/>
          <w:sz w:val="28"/>
          <w:szCs w:val="28"/>
        </w:rPr>
        <w:t xml:space="preserve">. </w:t>
      </w:r>
      <w:r w:rsidRPr="002D0585">
        <w:rPr>
          <w:rFonts w:ascii="Times New Roman" w:hAnsi="Times New Roman" w:cs="Times New Roman"/>
          <w:iCs/>
          <w:sz w:val="28"/>
          <w:szCs w:val="28"/>
        </w:rPr>
        <w:t xml:space="preserve">На юге области возвышаются отроги Киргизского хребта, имеющего слабо расчлененный высокогорный и среднегорный рельеф. Северо-западнее р. Талас он сменяется хр. Малый Карату с низкогорным рельефом. Горы </w:t>
      </w:r>
      <w:proofErr w:type="spellStart"/>
      <w:r w:rsidRPr="002D0585">
        <w:rPr>
          <w:rFonts w:ascii="Times New Roman" w:hAnsi="Times New Roman" w:cs="Times New Roman"/>
          <w:iCs/>
          <w:sz w:val="28"/>
          <w:szCs w:val="28"/>
        </w:rPr>
        <w:t>Кендыктас</w:t>
      </w:r>
      <w:proofErr w:type="spellEnd"/>
      <w:r w:rsidRPr="002D0585">
        <w:rPr>
          <w:rFonts w:ascii="Times New Roman" w:hAnsi="Times New Roman" w:cs="Times New Roman"/>
          <w:iCs/>
          <w:sz w:val="28"/>
          <w:szCs w:val="28"/>
        </w:rPr>
        <w:t xml:space="preserve">, размещенные у северо-восточной границы области, представляют высоко поднятое плато с крутым </w:t>
      </w:r>
      <w:r w:rsidRPr="002D0585">
        <w:rPr>
          <w:rFonts w:ascii="Times New Roman" w:hAnsi="Times New Roman" w:cs="Times New Roman"/>
          <w:iCs/>
          <w:sz w:val="28"/>
          <w:szCs w:val="28"/>
        </w:rPr>
        <w:lastRenderedPageBreak/>
        <w:t xml:space="preserve">северным и пологим сильно расчлененными южными бортами. Горы </w:t>
      </w:r>
      <w:proofErr w:type="spellStart"/>
      <w:r w:rsidRPr="002D0585">
        <w:rPr>
          <w:rFonts w:ascii="Times New Roman" w:hAnsi="Times New Roman" w:cs="Times New Roman"/>
          <w:iCs/>
          <w:sz w:val="28"/>
          <w:szCs w:val="28"/>
        </w:rPr>
        <w:t>Кендыктас</w:t>
      </w:r>
      <w:proofErr w:type="spellEnd"/>
      <w:r w:rsidRPr="002D0585">
        <w:rPr>
          <w:rFonts w:ascii="Times New Roman" w:hAnsi="Times New Roman" w:cs="Times New Roman"/>
          <w:iCs/>
          <w:sz w:val="28"/>
          <w:szCs w:val="28"/>
        </w:rPr>
        <w:t xml:space="preserve"> являются южной оконечностью Шу-</w:t>
      </w:r>
      <w:proofErr w:type="spellStart"/>
      <w:r w:rsidRPr="002D0585">
        <w:rPr>
          <w:rFonts w:ascii="Times New Roman" w:hAnsi="Times New Roman" w:cs="Times New Roman"/>
          <w:iCs/>
          <w:sz w:val="28"/>
          <w:szCs w:val="28"/>
        </w:rPr>
        <w:t>Илейских</w:t>
      </w:r>
      <w:proofErr w:type="spellEnd"/>
      <w:r w:rsidRPr="002D0585">
        <w:rPr>
          <w:rFonts w:ascii="Times New Roman" w:hAnsi="Times New Roman" w:cs="Times New Roman"/>
          <w:iCs/>
          <w:sz w:val="28"/>
          <w:szCs w:val="28"/>
        </w:rPr>
        <w:t xml:space="preserve"> гор и отделяются от них </w:t>
      </w:r>
      <w:proofErr w:type="spellStart"/>
      <w:r w:rsidRPr="002D0585">
        <w:rPr>
          <w:rFonts w:ascii="Times New Roman" w:hAnsi="Times New Roman" w:cs="Times New Roman"/>
          <w:iCs/>
          <w:sz w:val="28"/>
          <w:szCs w:val="28"/>
        </w:rPr>
        <w:t>Копинской</w:t>
      </w:r>
      <w:proofErr w:type="spellEnd"/>
      <w:r w:rsidRPr="002D0585">
        <w:rPr>
          <w:rFonts w:ascii="Times New Roman" w:hAnsi="Times New Roman" w:cs="Times New Roman"/>
          <w:iCs/>
          <w:sz w:val="28"/>
          <w:szCs w:val="28"/>
        </w:rPr>
        <w:t xml:space="preserve"> впадиной. Центральную часть области занимает Шу-Сарысуская впадина, в северной части которой севернее р. Шу распространена глинистая пустыня </w:t>
      </w:r>
      <w:proofErr w:type="spellStart"/>
      <w:r w:rsidRPr="002D0585">
        <w:rPr>
          <w:rFonts w:ascii="Times New Roman" w:hAnsi="Times New Roman" w:cs="Times New Roman"/>
          <w:iCs/>
          <w:sz w:val="28"/>
          <w:szCs w:val="28"/>
        </w:rPr>
        <w:t>Бетпак</w:t>
      </w:r>
      <w:proofErr w:type="spellEnd"/>
      <w:r w:rsidRPr="002D0585">
        <w:rPr>
          <w:rFonts w:ascii="Times New Roman" w:hAnsi="Times New Roman" w:cs="Times New Roman"/>
          <w:iCs/>
          <w:sz w:val="28"/>
          <w:szCs w:val="28"/>
        </w:rPr>
        <w:t xml:space="preserve">-Дала, а к югу от р. Шу –песчаная пустыня </w:t>
      </w:r>
      <w:proofErr w:type="spellStart"/>
      <w:r w:rsidRPr="002D0585">
        <w:rPr>
          <w:rFonts w:ascii="Times New Roman" w:hAnsi="Times New Roman" w:cs="Times New Roman"/>
          <w:iCs/>
          <w:sz w:val="28"/>
          <w:szCs w:val="28"/>
        </w:rPr>
        <w:t>Мойынкум</w:t>
      </w:r>
      <w:proofErr w:type="spellEnd"/>
      <w:r w:rsidRPr="002D0585">
        <w:rPr>
          <w:rFonts w:ascii="Times New Roman" w:hAnsi="Times New Roman" w:cs="Times New Roman"/>
          <w:iCs/>
          <w:sz w:val="28"/>
          <w:szCs w:val="28"/>
        </w:rPr>
        <w:t>.</w:t>
      </w:r>
    </w:p>
    <w:p w14:paraId="1CA368DC" w14:textId="77777777" w:rsidR="00D63A56" w:rsidRPr="00D63A56" w:rsidRDefault="00D63A56" w:rsidP="00D63A56">
      <w:pPr>
        <w:spacing w:after="0" w:line="240" w:lineRule="auto"/>
        <w:ind w:firstLine="709"/>
        <w:jc w:val="both"/>
        <w:rPr>
          <w:rFonts w:ascii="Times New Roman" w:hAnsi="Times New Roman" w:cs="Times New Roman"/>
          <w:sz w:val="28"/>
          <w:szCs w:val="28"/>
        </w:rPr>
      </w:pPr>
      <w:r w:rsidRPr="00D63A56">
        <w:rPr>
          <w:rFonts w:ascii="Times New Roman" w:hAnsi="Times New Roman" w:cs="Times New Roman"/>
          <w:sz w:val="28"/>
          <w:szCs w:val="28"/>
        </w:rPr>
        <w:t>Территория области, которая находится в пределах Шу-Сарысуского бассейна подземных вод, характеризуется благоприятными гидрогеологическими условиями для накопления значительных ресурсов пресной воды. Этот бассейн, окруженный горными сооружениями Шу-</w:t>
      </w:r>
      <w:proofErr w:type="spellStart"/>
      <w:r w:rsidRPr="00D63A56">
        <w:rPr>
          <w:rFonts w:ascii="Times New Roman" w:hAnsi="Times New Roman" w:cs="Times New Roman"/>
          <w:sz w:val="28"/>
          <w:szCs w:val="28"/>
        </w:rPr>
        <w:t>Илейских</w:t>
      </w:r>
      <w:proofErr w:type="spellEnd"/>
      <w:r w:rsidRPr="00D63A56">
        <w:rPr>
          <w:rFonts w:ascii="Times New Roman" w:hAnsi="Times New Roman" w:cs="Times New Roman"/>
          <w:sz w:val="28"/>
          <w:szCs w:val="28"/>
        </w:rPr>
        <w:t xml:space="preserve"> гор, Киргизского Алатау и Каратау, включает в себя мощные толщи мезозой-кайнозойских образований и предоставляет великолепные возможности для формирования и долгосрочного хранения подземных вод.</w:t>
      </w:r>
    </w:p>
    <w:p w14:paraId="7C464969" w14:textId="77777777" w:rsidR="00D63A56" w:rsidRPr="00D63A56" w:rsidRDefault="00D63A56" w:rsidP="00D63A56">
      <w:pPr>
        <w:spacing w:after="0" w:line="240" w:lineRule="auto"/>
        <w:ind w:firstLine="709"/>
        <w:jc w:val="both"/>
        <w:rPr>
          <w:rFonts w:ascii="Times New Roman" w:hAnsi="Times New Roman" w:cs="Times New Roman"/>
          <w:sz w:val="28"/>
          <w:szCs w:val="28"/>
        </w:rPr>
      </w:pPr>
      <w:r w:rsidRPr="00D63A56">
        <w:rPr>
          <w:rFonts w:ascii="Times New Roman" w:hAnsi="Times New Roman" w:cs="Times New Roman"/>
          <w:sz w:val="28"/>
          <w:szCs w:val="28"/>
        </w:rPr>
        <w:t xml:space="preserve">Наибольший потенциал для выявления и использования пресных подземных вод представляют аллювиально-пролювиальные четвертичные отложения в районах конусов выноса и предгорных равнин Кыргызского Алатау, а также аллювиальные отложения в долинах крупных рек. Эти воды уже активно используются для нужд населения, промышленности и сельского хозяйства. Однако, на севере области ресурсы подземных вод в </w:t>
      </w:r>
      <w:proofErr w:type="spellStart"/>
      <w:r w:rsidRPr="00D63A56">
        <w:rPr>
          <w:rFonts w:ascii="Times New Roman" w:hAnsi="Times New Roman" w:cs="Times New Roman"/>
          <w:sz w:val="28"/>
          <w:szCs w:val="28"/>
        </w:rPr>
        <w:t>допалеозойских</w:t>
      </w:r>
      <w:proofErr w:type="spellEnd"/>
      <w:r w:rsidRPr="00D63A56">
        <w:rPr>
          <w:rFonts w:ascii="Times New Roman" w:hAnsi="Times New Roman" w:cs="Times New Roman"/>
          <w:sz w:val="28"/>
          <w:szCs w:val="28"/>
        </w:rPr>
        <w:t xml:space="preserve"> и палеозойских породах ограничены, и здесь важны обводнённые зоны карбонатных структур и тектонических разломов, которые также могут служить источниками воды.</w:t>
      </w:r>
    </w:p>
    <w:p w14:paraId="255612CA" w14:textId="77777777" w:rsidR="00D63A56" w:rsidRPr="00D63A56" w:rsidRDefault="00D63A56" w:rsidP="00D63A56">
      <w:pPr>
        <w:spacing w:after="0" w:line="240" w:lineRule="auto"/>
        <w:ind w:firstLine="709"/>
        <w:jc w:val="both"/>
        <w:rPr>
          <w:rFonts w:ascii="Times New Roman" w:hAnsi="Times New Roman" w:cs="Times New Roman"/>
          <w:sz w:val="28"/>
          <w:szCs w:val="28"/>
        </w:rPr>
      </w:pPr>
      <w:r w:rsidRPr="00D63A56">
        <w:rPr>
          <w:rFonts w:ascii="Times New Roman" w:hAnsi="Times New Roman" w:cs="Times New Roman"/>
          <w:sz w:val="28"/>
          <w:szCs w:val="28"/>
        </w:rPr>
        <w:t xml:space="preserve">Для горных пород палеозойского и </w:t>
      </w:r>
      <w:proofErr w:type="spellStart"/>
      <w:r w:rsidRPr="00D63A56">
        <w:rPr>
          <w:rFonts w:ascii="Times New Roman" w:hAnsi="Times New Roman" w:cs="Times New Roman"/>
          <w:sz w:val="28"/>
          <w:szCs w:val="28"/>
        </w:rPr>
        <w:t>допалеозойского</w:t>
      </w:r>
      <w:proofErr w:type="spellEnd"/>
      <w:r w:rsidRPr="00D63A56">
        <w:rPr>
          <w:rFonts w:ascii="Times New Roman" w:hAnsi="Times New Roman" w:cs="Times New Roman"/>
          <w:sz w:val="28"/>
          <w:szCs w:val="28"/>
        </w:rPr>
        <w:t xml:space="preserve"> возраста типично наличие многочисленных трещин, способствующих инфильтрации атмосферных осадков и образованию подземных вод. Особенно значительные ресурсы подземных вод обнаружены в карбоновых породах с развитым карстом, что может стать ключевым для обеспечения водой крупных потребителей, включая горнорудные предприятия и города.</w:t>
      </w:r>
    </w:p>
    <w:p w14:paraId="20002F9B" w14:textId="27AB3EBD" w:rsidR="00E93495" w:rsidRPr="002D0585" w:rsidRDefault="00D63A56" w:rsidP="00D63A56">
      <w:pPr>
        <w:spacing w:after="0" w:line="240" w:lineRule="auto"/>
        <w:ind w:firstLine="709"/>
        <w:jc w:val="both"/>
        <w:rPr>
          <w:rFonts w:ascii="Times New Roman" w:hAnsi="Times New Roman" w:cs="Times New Roman"/>
          <w:sz w:val="28"/>
          <w:szCs w:val="28"/>
        </w:rPr>
      </w:pPr>
      <w:r w:rsidRPr="00D63A56">
        <w:rPr>
          <w:rFonts w:ascii="Times New Roman" w:hAnsi="Times New Roman" w:cs="Times New Roman"/>
          <w:sz w:val="28"/>
          <w:szCs w:val="28"/>
        </w:rPr>
        <w:t xml:space="preserve">Эти данные указывают на необходимость тщательного управления водными ресурсами, чтобы гарантировать устойчивое водоснабжение в условиях возможного изменения климата и растущих потребностей </w:t>
      </w:r>
      <w:proofErr w:type="spellStart"/>
      <w:r w:rsidRPr="00D63A56">
        <w:rPr>
          <w:rFonts w:ascii="Times New Roman" w:hAnsi="Times New Roman" w:cs="Times New Roman"/>
          <w:sz w:val="28"/>
          <w:szCs w:val="28"/>
        </w:rPr>
        <w:t>региона.</w:t>
      </w:r>
      <w:r w:rsidR="00E93495" w:rsidRPr="002D0585">
        <w:rPr>
          <w:rFonts w:ascii="Times New Roman" w:hAnsi="Times New Roman" w:cs="Times New Roman"/>
          <w:sz w:val="28"/>
          <w:szCs w:val="28"/>
        </w:rPr>
        <w:t>В</w:t>
      </w:r>
      <w:proofErr w:type="spellEnd"/>
      <w:r w:rsidR="00E93495" w:rsidRPr="002D0585">
        <w:rPr>
          <w:rFonts w:ascii="Times New Roman" w:hAnsi="Times New Roman" w:cs="Times New Roman"/>
          <w:sz w:val="28"/>
          <w:szCs w:val="28"/>
        </w:rPr>
        <w:t xml:space="preserve"> Жамбылской области для практического использования перспективны следующие водоносные горизонты и комплексы, содержащий пресные и слабосолоноватые подземные воды [</w:t>
      </w:r>
      <w:r w:rsidR="00106CEF" w:rsidRPr="002D0585">
        <w:rPr>
          <w:rFonts w:ascii="Times New Roman" w:hAnsi="Times New Roman" w:cs="Times New Roman"/>
          <w:sz w:val="28"/>
          <w:szCs w:val="28"/>
          <w:lang w:val="kk-KZ"/>
        </w:rPr>
        <w:t>43</w:t>
      </w:r>
      <w:r w:rsidR="00E93495" w:rsidRPr="002D0585">
        <w:rPr>
          <w:rFonts w:ascii="Times New Roman" w:hAnsi="Times New Roman" w:cs="Times New Roman"/>
          <w:sz w:val="28"/>
          <w:szCs w:val="28"/>
        </w:rPr>
        <w:t>]:</w:t>
      </w:r>
    </w:p>
    <w:p w14:paraId="422F0B20" w14:textId="0C32208C" w:rsidR="00E93495" w:rsidRPr="002D0585" w:rsidRDefault="00E93495" w:rsidP="002D0585">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t xml:space="preserve">а) Подземные воды аллювиально-пролювиальных и аллювиальных отложений предгорных равнин Кыргызского, Таласского Алатау и хр. М. Каратау. Суммарная мощность водовмещающих пород изменяется от 100 до </w:t>
      </w:r>
      <w:smartTag w:uri="urn:schemas-microsoft-com:office:smarttags" w:element="metricconverter">
        <w:smartTagPr>
          <w:attr w:name="ProductID" w:val="500 м"/>
        </w:smartTagPr>
        <w:smartTag w:uri="urn:schemas-microsoft-com:office:smarttags" w:element="metricconverter">
          <w:smartTagPr>
            <w:attr w:name="ProductID" w:val="500 м"/>
          </w:smartTagPr>
          <w:r w:rsidRPr="002D0585">
            <w:rPr>
              <w:rFonts w:ascii="Times New Roman" w:hAnsi="Times New Roman" w:cs="Times New Roman"/>
              <w:sz w:val="28"/>
              <w:szCs w:val="28"/>
            </w:rPr>
            <w:t>500 м</w:t>
          </w:r>
        </w:smartTag>
        <w:r w:rsidRPr="002D0585">
          <w:rPr>
            <w:rFonts w:ascii="Times New Roman" w:hAnsi="Times New Roman" w:cs="Times New Roman"/>
            <w:sz w:val="28"/>
            <w:szCs w:val="28"/>
          </w:rPr>
          <w:t>.</w:t>
        </w:r>
      </w:smartTag>
      <w:r w:rsidRPr="002D0585">
        <w:rPr>
          <w:rFonts w:ascii="Times New Roman" w:hAnsi="Times New Roman" w:cs="Times New Roman"/>
          <w:sz w:val="28"/>
          <w:szCs w:val="28"/>
        </w:rPr>
        <w:t xml:space="preserve"> Дебиты скважин составляют от 5–30 до 130–150 </w:t>
      </w:r>
      <w:r w:rsidR="00B80BAE">
        <w:rPr>
          <w:rFonts w:ascii="Times New Roman" w:hAnsi="Times New Roman" w:cs="Times New Roman"/>
          <w:sz w:val="28"/>
          <w:szCs w:val="28"/>
        </w:rPr>
        <w:t>л</w:t>
      </w:r>
      <w:r w:rsidRPr="002D0585">
        <w:rPr>
          <w:rFonts w:ascii="Times New Roman" w:hAnsi="Times New Roman" w:cs="Times New Roman"/>
          <w:sz w:val="28"/>
          <w:szCs w:val="28"/>
        </w:rPr>
        <w:t>/с. Воды преимущественно пресные на конусах выноса и слабо солоноватые на равнине.</w:t>
      </w:r>
    </w:p>
    <w:p w14:paraId="21CA9ED9" w14:textId="1567D706" w:rsidR="00E93495" w:rsidRPr="002D0585" w:rsidRDefault="00E93495" w:rsidP="002D0585">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t xml:space="preserve">б) Подземные воды эолово-аллювиальных отложений песчаных массивов </w:t>
      </w:r>
      <w:proofErr w:type="spellStart"/>
      <w:r w:rsidRPr="002D0585">
        <w:rPr>
          <w:rFonts w:ascii="Times New Roman" w:hAnsi="Times New Roman" w:cs="Times New Roman"/>
          <w:sz w:val="28"/>
          <w:szCs w:val="28"/>
        </w:rPr>
        <w:t>Муюнкумы</w:t>
      </w:r>
      <w:proofErr w:type="spellEnd"/>
      <w:r w:rsidRPr="002D0585">
        <w:rPr>
          <w:rFonts w:ascii="Times New Roman" w:hAnsi="Times New Roman" w:cs="Times New Roman"/>
          <w:sz w:val="28"/>
          <w:szCs w:val="28"/>
        </w:rPr>
        <w:t xml:space="preserve"> с глубиной залегания уровня подземных вод на глубинах 5–</w:t>
      </w:r>
      <w:smartTag w:uri="urn:schemas-microsoft-com:office:smarttags" w:element="metricconverter">
        <w:smartTagPr>
          <w:attr w:name="ProductID" w:val="50 м"/>
        </w:smartTagPr>
        <w:r w:rsidRPr="002D0585">
          <w:rPr>
            <w:rFonts w:ascii="Times New Roman" w:hAnsi="Times New Roman" w:cs="Times New Roman"/>
            <w:sz w:val="28"/>
            <w:szCs w:val="28"/>
          </w:rPr>
          <w:t>50 м.</w:t>
        </w:r>
      </w:smartTag>
      <w:r w:rsidRPr="002D0585">
        <w:rPr>
          <w:rFonts w:ascii="Times New Roman" w:hAnsi="Times New Roman" w:cs="Times New Roman"/>
          <w:sz w:val="28"/>
          <w:szCs w:val="28"/>
        </w:rPr>
        <w:t xml:space="preserve"> Производительность скважин 0,5–10 </w:t>
      </w:r>
      <w:r w:rsidR="00B80BAE">
        <w:rPr>
          <w:rFonts w:ascii="Times New Roman" w:hAnsi="Times New Roman" w:cs="Times New Roman"/>
          <w:sz w:val="28"/>
          <w:szCs w:val="28"/>
        </w:rPr>
        <w:t>л</w:t>
      </w:r>
      <w:r w:rsidRPr="002D0585">
        <w:rPr>
          <w:rFonts w:ascii="Times New Roman" w:hAnsi="Times New Roman" w:cs="Times New Roman"/>
          <w:sz w:val="28"/>
          <w:szCs w:val="28"/>
        </w:rPr>
        <w:t>/с.</w:t>
      </w:r>
    </w:p>
    <w:p w14:paraId="753CA499" w14:textId="77777777" w:rsidR="00E93495" w:rsidRPr="002D0585" w:rsidRDefault="00E93495" w:rsidP="002D0585">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lastRenderedPageBreak/>
        <w:t>в) Подземные воды неогеновых, палеогеновых и меловых отложений, распространенные на территории межгорных впадин (</w:t>
      </w:r>
      <w:proofErr w:type="spellStart"/>
      <w:r w:rsidRPr="002D0585">
        <w:rPr>
          <w:rFonts w:ascii="Times New Roman" w:hAnsi="Times New Roman" w:cs="Times New Roman"/>
          <w:sz w:val="28"/>
          <w:szCs w:val="28"/>
        </w:rPr>
        <w:t>Копинской</w:t>
      </w:r>
      <w:proofErr w:type="spellEnd"/>
      <w:r w:rsidRPr="002D0585">
        <w:rPr>
          <w:rFonts w:ascii="Times New Roman" w:hAnsi="Times New Roman" w:cs="Times New Roman"/>
          <w:sz w:val="28"/>
          <w:szCs w:val="28"/>
        </w:rPr>
        <w:t>, Шу-Сарысуской, Жуалынской и др.):</w:t>
      </w:r>
    </w:p>
    <w:p w14:paraId="32838382" w14:textId="0CB12F18" w:rsidR="00E93495" w:rsidRPr="002D0585" w:rsidRDefault="00B80BAE" w:rsidP="002D058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93495" w:rsidRPr="002D0585">
        <w:rPr>
          <w:rFonts w:ascii="Times New Roman" w:hAnsi="Times New Roman" w:cs="Times New Roman"/>
          <w:sz w:val="28"/>
          <w:szCs w:val="28"/>
        </w:rPr>
        <w:t>неогеновый (плиоценовый) водоносный комплекс, вскрытый на глубинах 50–</w:t>
      </w:r>
      <w:smartTag w:uri="urn:schemas-microsoft-com:office:smarttags" w:element="metricconverter">
        <w:smartTagPr>
          <w:attr w:name="ProductID" w:val="300 м"/>
        </w:smartTagPr>
        <w:r w:rsidR="00E93495" w:rsidRPr="002D0585">
          <w:rPr>
            <w:rFonts w:ascii="Times New Roman" w:hAnsi="Times New Roman" w:cs="Times New Roman"/>
            <w:sz w:val="28"/>
            <w:szCs w:val="28"/>
          </w:rPr>
          <w:t>300 м,</w:t>
        </w:r>
      </w:smartTag>
      <w:r w:rsidR="00E93495" w:rsidRPr="002D0585">
        <w:rPr>
          <w:rFonts w:ascii="Times New Roman" w:hAnsi="Times New Roman" w:cs="Times New Roman"/>
          <w:sz w:val="28"/>
          <w:szCs w:val="28"/>
        </w:rPr>
        <w:t xml:space="preserve"> литологически представленный прослоями и линзами водосодержащих песков мощностью от 5–8 до </w:t>
      </w:r>
      <w:smartTag w:uri="urn:schemas-microsoft-com:office:smarttags" w:element="metricconverter">
        <w:smartTagPr>
          <w:attr w:name="ProductID" w:val="20 м"/>
        </w:smartTagPr>
        <w:r w:rsidR="00E93495" w:rsidRPr="002D0585">
          <w:rPr>
            <w:rFonts w:ascii="Times New Roman" w:hAnsi="Times New Roman" w:cs="Times New Roman"/>
            <w:sz w:val="28"/>
            <w:szCs w:val="28"/>
          </w:rPr>
          <w:t>20 м</w:t>
        </w:r>
      </w:smartTag>
      <w:r w:rsidR="00E93495" w:rsidRPr="002D0585">
        <w:rPr>
          <w:rFonts w:ascii="Times New Roman" w:hAnsi="Times New Roman" w:cs="Times New Roman"/>
          <w:sz w:val="28"/>
          <w:szCs w:val="28"/>
        </w:rPr>
        <w:t xml:space="preserve"> при суммарной 40–</w:t>
      </w:r>
      <w:smartTag w:uri="urn:schemas-microsoft-com:office:smarttags" w:element="metricconverter">
        <w:smartTagPr>
          <w:attr w:name="ProductID" w:val="150 м"/>
        </w:smartTagPr>
        <w:r w:rsidR="00E93495" w:rsidRPr="002D0585">
          <w:rPr>
            <w:rFonts w:ascii="Times New Roman" w:hAnsi="Times New Roman" w:cs="Times New Roman"/>
            <w:sz w:val="28"/>
            <w:szCs w:val="28"/>
          </w:rPr>
          <w:t>150 м;</w:t>
        </w:r>
      </w:smartTag>
      <w:r w:rsidR="00E93495" w:rsidRPr="002D0585">
        <w:rPr>
          <w:rFonts w:ascii="Times New Roman" w:hAnsi="Times New Roman" w:cs="Times New Roman"/>
          <w:sz w:val="28"/>
          <w:szCs w:val="28"/>
        </w:rPr>
        <w:t xml:space="preserve"> глубина вскрытия водоносных слоев колеблется от 100 до 300–</w:t>
      </w:r>
      <w:smartTag w:uri="urn:schemas-microsoft-com:office:smarttags" w:element="metricconverter">
        <w:smartTagPr>
          <w:attr w:name="ProductID" w:val="500 м"/>
        </w:smartTagPr>
        <w:r w:rsidR="00E93495" w:rsidRPr="002D0585">
          <w:rPr>
            <w:rFonts w:ascii="Times New Roman" w:hAnsi="Times New Roman" w:cs="Times New Roman"/>
            <w:sz w:val="28"/>
            <w:szCs w:val="28"/>
          </w:rPr>
          <w:t>500 м;</w:t>
        </w:r>
      </w:smartTag>
      <w:r w:rsidR="00E93495" w:rsidRPr="002D0585">
        <w:rPr>
          <w:rFonts w:ascii="Times New Roman" w:hAnsi="Times New Roman" w:cs="Times New Roman"/>
          <w:sz w:val="28"/>
          <w:szCs w:val="28"/>
        </w:rPr>
        <w:t xml:space="preserve"> воды напорные, </w:t>
      </w:r>
      <w:proofErr w:type="spellStart"/>
      <w:r w:rsidR="00E93495" w:rsidRPr="002D0585">
        <w:rPr>
          <w:rFonts w:ascii="Times New Roman" w:hAnsi="Times New Roman" w:cs="Times New Roman"/>
          <w:sz w:val="28"/>
          <w:szCs w:val="28"/>
        </w:rPr>
        <w:t>пьезоуровни</w:t>
      </w:r>
      <w:proofErr w:type="spellEnd"/>
      <w:r w:rsidR="00E93495" w:rsidRPr="002D0585">
        <w:rPr>
          <w:rFonts w:ascii="Times New Roman" w:hAnsi="Times New Roman" w:cs="Times New Roman"/>
          <w:sz w:val="28"/>
          <w:szCs w:val="28"/>
        </w:rPr>
        <w:t xml:space="preserve"> их устанавливаются от 3–</w:t>
      </w:r>
      <w:smartTag w:uri="urn:schemas-microsoft-com:office:smarttags" w:element="metricconverter">
        <w:smartTagPr>
          <w:attr w:name="ProductID" w:val="7 м"/>
        </w:smartTagPr>
        <w:r w:rsidR="00E93495" w:rsidRPr="002D0585">
          <w:rPr>
            <w:rFonts w:ascii="Times New Roman" w:hAnsi="Times New Roman" w:cs="Times New Roman"/>
            <w:sz w:val="28"/>
            <w:szCs w:val="28"/>
          </w:rPr>
          <w:t>7 м</w:t>
        </w:r>
      </w:smartTag>
      <w:r w:rsidR="00E93495" w:rsidRPr="002D0585">
        <w:rPr>
          <w:rFonts w:ascii="Times New Roman" w:hAnsi="Times New Roman" w:cs="Times New Roman"/>
          <w:sz w:val="28"/>
          <w:szCs w:val="28"/>
        </w:rPr>
        <w:t xml:space="preserve"> ниже поверхности земли и до 8–</w:t>
      </w:r>
      <w:smartTag w:uri="urn:schemas-microsoft-com:office:smarttags" w:element="metricconverter">
        <w:smartTagPr>
          <w:attr w:name="ProductID" w:val="17 м"/>
        </w:smartTagPr>
        <w:r w:rsidR="00E93495" w:rsidRPr="002D0585">
          <w:rPr>
            <w:rFonts w:ascii="Times New Roman" w:hAnsi="Times New Roman" w:cs="Times New Roman"/>
            <w:sz w:val="28"/>
            <w:szCs w:val="28"/>
          </w:rPr>
          <w:t>17 м</w:t>
        </w:r>
      </w:smartTag>
      <w:r w:rsidR="00E93495" w:rsidRPr="002D0585">
        <w:rPr>
          <w:rFonts w:ascii="Times New Roman" w:hAnsi="Times New Roman" w:cs="Times New Roman"/>
          <w:sz w:val="28"/>
          <w:szCs w:val="28"/>
        </w:rPr>
        <w:t xml:space="preserve"> выше ее поверхности; расходы скважин изменяются от 1–3 до 10–15, а нередко и до 20–50 </w:t>
      </w:r>
      <w:r>
        <w:rPr>
          <w:rFonts w:ascii="Times New Roman" w:hAnsi="Times New Roman" w:cs="Times New Roman"/>
          <w:sz w:val="28"/>
          <w:szCs w:val="28"/>
        </w:rPr>
        <w:t>л</w:t>
      </w:r>
      <w:r w:rsidR="00E93495" w:rsidRPr="002D0585">
        <w:rPr>
          <w:rFonts w:ascii="Times New Roman" w:hAnsi="Times New Roman" w:cs="Times New Roman"/>
          <w:sz w:val="28"/>
          <w:szCs w:val="28"/>
        </w:rPr>
        <w:t>/с; воды пресные и слабосолоноватые от гидрокарбонатных, гидрокарбонатно-сульфатных до сульфатно-хлоридных натриевых;</w:t>
      </w:r>
    </w:p>
    <w:p w14:paraId="707347ED" w14:textId="3C3BAEC8" w:rsidR="00D63A56" w:rsidRPr="00D63A56" w:rsidRDefault="00B80BAE" w:rsidP="002D058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 </w:t>
      </w:r>
      <w:r w:rsidR="00D63A56">
        <w:rPr>
          <w:rFonts w:ascii="Times New Roman" w:hAnsi="Times New Roman" w:cs="Times New Roman"/>
          <w:sz w:val="28"/>
          <w:szCs w:val="28"/>
          <w:lang w:val="kk-KZ"/>
        </w:rPr>
        <w:t>в</w:t>
      </w:r>
      <w:proofErr w:type="spellStart"/>
      <w:r w:rsidR="00D63A56" w:rsidRPr="00D63A56">
        <w:rPr>
          <w:rFonts w:ascii="Times New Roman" w:hAnsi="Times New Roman" w:cs="Times New Roman"/>
          <w:sz w:val="28"/>
          <w:szCs w:val="28"/>
        </w:rPr>
        <w:t>одоносный</w:t>
      </w:r>
      <w:proofErr w:type="spellEnd"/>
      <w:r w:rsidR="00D63A56" w:rsidRPr="00D63A56">
        <w:rPr>
          <w:rFonts w:ascii="Times New Roman" w:hAnsi="Times New Roman" w:cs="Times New Roman"/>
          <w:sz w:val="28"/>
          <w:szCs w:val="28"/>
        </w:rPr>
        <w:t xml:space="preserve"> комплекс палеогеновых отложений на северо-востоке </w:t>
      </w:r>
      <w:proofErr w:type="spellStart"/>
      <w:r w:rsidR="00D63A56" w:rsidRPr="00D63A56">
        <w:rPr>
          <w:rFonts w:ascii="Times New Roman" w:hAnsi="Times New Roman" w:cs="Times New Roman"/>
          <w:sz w:val="28"/>
          <w:szCs w:val="28"/>
        </w:rPr>
        <w:t>Муюнкумов</w:t>
      </w:r>
      <w:proofErr w:type="spellEnd"/>
      <w:r w:rsidR="00D63A56" w:rsidRPr="00D63A56">
        <w:rPr>
          <w:rFonts w:ascii="Times New Roman" w:hAnsi="Times New Roman" w:cs="Times New Roman"/>
          <w:sz w:val="28"/>
          <w:szCs w:val="28"/>
        </w:rPr>
        <w:t xml:space="preserve"> представляет собой слой песков и песчаников, переслаивающихся с глинами. Подземные воды здесь напорные, с </w:t>
      </w:r>
      <w:proofErr w:type="spellStart"/>
      <w:r w:rsidR="00D63A56" w:rsidRPr="00D63A56">
        <w:rPr>
          <w:rFonts w:ascii="Times New Roman" w:hAnsi="Times New Roman" w:cs="Times New Roman"/>
          <w:sz w:val="28"/>
          <w:szCs w:val="28"/>
        </w:rPr>
        <w:t>пьезоуровнями</w:t>
      </w:r>
      <w:proofErr w:type="spellEnd"/>
      <w:r w:rsidR="00D63A56" w:rsidRPr="00D63A56">
        <w:rPr>
          <w:rFonts w:ascii="Times New Roman" w:hAnsi="Times New Roman" w:cs="Times New Roman"/>
          <w:sz w:val="28"/>
          <w:szCs w:val="28"/>
        </w:rPr>
        <w:t xml:space="preserve"> на глубинах от 1 до 20 метров и дебитами скважин от 0.1 до 10 м³/с. Минерализация воды колеблется от 1 до 3 г/л, при химическом составе, включающем гидрокарбонатные натриевые и гидрокарбонатно-хлоридные натриевые соединения. Эти воды используются для питьевого и хозяйственного водоснабжения, благодаря их доступности и пригодному качеству</w:t>
      </w:r>
      <w:r w:rsidR="00D63A56">
        <w:rPr>
          <w:rFonts w:ascii="Times New Roman" w:hAnsi="Times New Roman" w:cs="Times New Roman"/>
          <w:sz w:val="28"/>
          <w:szCs w:val="28"/>
          <w:lang w:val="kk-KZ"/>
        </w:rPr>
        <w:t>;</w:t>
      </w:r>
    </w:p>
    <w:p w14:paraId="40371BEB" w14:textId="4342B053" w:rsidR="00E93495" w:rsidRPr="002D0585" w:rsidRDefault="00B80BAE" w:rsidP="002D058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93495" w:rsidRPr="002D0585">
        <w:rPr>
          <w:rFonts w:ascii="Times New Roman" w:hAnsi="Times New Roman" w:cs="Times New Roman"/>
          <w:sz w:val="28"/>
          <w:szCs w:val="28"/>
        </w:rPr>
        <w:t xml:space="preserve">водоносный комплекс верхнемеловых отложений, распространенный в районе </w:t>
      </w:r>
      <w:proofErr w:type="spellStart"/>
      <w:r w:rsidR="00E93495" w:rsidRPr="002D0585">
        <w:rPr>
          <w:rFonts w:ascii="Times New Roman" w:hAnsi="Times New Roman" w:cs="Times New Roman"/>
          <w:sz w:val="28"/>
          <w:szCs w:val="28"/>
        </w:rPr>
        <w:t>Муюнкумов</w:t>
      </w:r>
      <w:proofErr w:type="spellEnd"/>
      <w:r w:rsidR="00E93495" w:rsidRPr="002D0585">
        <w:rPr>
          <w:rFonts w:ascii="Times New Roman" w:hAnsi="Times New Roman" w:cs="Times New Roman"/>
          <w:sz w:val="28"/>
          <w:szCs w:val="28"/>
        </w:rPr>
        <w:t xml:space="preserve"> и приуроченный к пескам, гравийно-галечникам, залегающим среди глинистых толщ на глубине 200–</w:t>
      </w:r>
      <w:smartTag w:uri="urn:schemas-microsoft-com:office:smarttags" w:element="metricconverter">
        <w:smartTagPr>
          <w:attr w:name="ProductID" w:val="400 м"/>
        </w:smartTagPr>
        <w:r w:rsidR="00E93495" w:rsidRPr="002D0585">
          <w:rPr>
            <w:rFonts w:ascii="Times New Roman" w:hAnsi="Times New Roman" w:cs="Times New Roman"/>
            <w:sz w:val="28"/>
            <w:szCs w:val="28"/>
          </w:rPr>
          <w:t>400 м;</w:t>
        </w:r>
      </w:smartTag>
      <w:r w:rsidR="00E93495" w:rsidRPr="002D0585">
        <w:rPr>
          <w:rFonts w:ascii="Times New Roman" w:hAnsi="Times New Roman" w:cs="Times New Roman"/>
          <w:sz w:val="28"/>
          <w:szCs w:val="28"/>
        </w:rPr>
        <w:t xml:space="preserve"> мощность водоносного комплекса изменяется от </w:t>
      </w:r>
      <w:proofErr w:type="spellStart"/>
      <w:r w:rsidR="00E93495" w:rsidRPr="002D0585">
        <w:rPr>
          <w:rFonts w:ascii="Times New Roman" w:hAnsi="Times New Roman" w:cs="Times New Roman"/>
          <w:sz w:val="28"/>
          <w:szCs w:val="28"/>
        </w:rPr>
        <w:t>от</w:t>
      </w:r>
      <w:proofErr w:type="spellEnd"/>
      <w:r w:rsidR="00E93495" w:rsidRPr="002D0585">
        <w:rPr>
          <w:rFonts w:ascii="Times New Roman" w:hAnsi="Times New Roman" w:cs="Times New Roman"/>
          <w:sz w:val="28"/>
          <w:szCs w:val="28"/>
        </w:rPr>
        <w:t xml:space="preserve"> 5 до 10–</w:t>
      </w:r>
      <w:smartTag w:uri="urn:schemas-microsoft-com:office:smarttags" w:element="metricconverter">
        <w:smartTagPr>
          <w:attr w:name="ProductID" w:val="30 м"/>
        </w:smartTagPr>
        <w:r w:rsidR="00E93495" w:rsidRPr="002D0585">
          <w:rPr>
            <w:rFonts w:ascii="Times New Roman" w:hAnsi="Times New Roman" w:cs="Times New Roman"/>
            <w:sz w:val="28"/>
            <w:szCs w:val="28"/>
          </w:rPr>
          <w:t>30 м;</w:t>
        </w:r>
      </w:smartTag>
      <w:r w:rsidR="00E93495" w:rsidRPr="002D0585">
        <w:rPr>
          <w:rFonts w:ascii="Times New Roman" w:hAnsi="Times New Roman" w:cs="Times New Roman"/>
          <w:sz w:val="28"/>
          <w:szCs w:val="28"/>
        </w:rPr>
        <w:t xml:space="preserve"> расходы скважин достигают 5–30 </w:t>
      </w:r>
      <w:r>
        <w:rPr>
          <w:rFonts w:ascii="Times New Roman" w:hAnsi="Times New Roman" w:cs="Times New Roman"/>
          <w:sz w:val="28"/>
          <w:szCs w:val="28"/>
        </w:rPr>
        <w:t>л</w:t>
      </w:r>
      <w:r w:rsidR="00E93495" w:rsidRPr="002D0585">
        <w:rPr>
          <w:rFonts w:ascii="Times New Roman" w:hAnsi="Times New Roman" w:cs="Times New Roman"/>
          <w:sz w:val="28"/>
          <w:szCs w:val="28"/>
        </w:rPr>
        <w:t xml:space="preserve">/с; подземные воды напорные, пьезометрические уровни устанавливаются на глубинах от 10 до </w:t>
      </w:r>
      <w:smartTag w:uri="urn:schemas-microsoft-com:office:smarttags" w:element="metricconverter">
        <w:smartTagPr>
          <w:attr w:name="ProductID" w:val="30 м"/>
        </w:smartTagPr>
        <w:r w:rsidR="00E93495" w:rsidRPr="002D0585">
          <w:rPr>
            <w:rFonts w:ascii="Times New Roman" w:hAnsi="Times New Roman" w:cs="Times New Roman"/>
            <w:sz w:val="28"/>
            <w:szCs w:val="28"/>
          </w:rPr>
          <w:t>30 м</w:t>
        </w:r>
      </w:smartTag>
      <w:r w:rsidR="00E93495" w:rsidRPr="002D0585">
        <w:rPr>
          <w:rFonts w:ascii="Times New Roman" w:hAnsi="Times New Roman" w:cs="Times New Roman"/>
          <w:sz w:val="28"/>
          <w:szCs w:val="28"/>
        </w:rPr>
        <w:t xml:space="preserve"> ниже поверхности земли; минерализация воды от 0,9 до 3–5 </w:t>
      </w:r>
      <w:r w:rsidR="00E93495" w:rsidRPr="002D0585">
        <w:rPr>
          <w:rFonts w:ascii="Times New Roman" w:hAnsi="Times New Roman" w:cs="Times New Roman"/>
          <w:sz w:val="28"/>
          <w:szCs w:val="28"/>
          <w:lang w:eastAsia="ko-KR"/>
        </w:rPr>
        <w:t>г/</w:t>
      </w:r>
      <w:r>
        <w:rPr>
          <w:rFonts w:ascii="Times New Roman" w:hAnsi="Times New Roman" w:cs="Times New Roman"/>
          <w:sz w:val="28"/>
          <w:szCs w:val="28"/>
          <w:lang w:eastAsia="ko-KR"/>
        </w:rPr>
        <w:t>л</w:t>
      </w:r>
      <w:r w:rsidR="00E93495" w:rsidRPr="002D0585">
        <w:rPr>
          <w:rFonts w:ascii="Times New Roman" w:hAnsi="Times New Roman" w:cs="Times New Roman"/>
          <w:sz w:val="28"/>
          <w:szCs w:val="28"/>
        </w:rPr>
        <w:t xml:space="preserve">; </w:t>
      </w:r>
    </w:p>
    <w:p w14:paraId="1D36D520" w14:textId="001BC1A1" w:rsidR="00E93495" w:rsidRPr="002D0585" w:rsidRDefault="00E93495" w:rsidP="002D0585">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t>г) подземные трещинные и трещинно-карстовые воды девон-карбоновых карбонатных образований, залегающие на глубинах 50–</w:t>
      </w:r>
      <w:smartTag w:uri="urn:schemas-microsoft-com:office:smarttags" w:element="metricconverter">
        <w:smartTagPr>
          <w:attr w:name="ProductID" w:val="80 м"/>
        </w:smartTagPr>
        <w:r w:rsidRPr="002D0585">
          <w:rPr>
            <w:rFonts w:ascii="Times New Roman" w:hAnsi="Times New Roman" w:cs="Times New Roman"/>
            <w:sz w:val="28"/>
            <w:szCs w:val="28"/>
          </w:rPr>
          <w:t>80 м.</w:t>
        </w:r>
      </w:smartTag>
      <w:r w:rsidRPr="002D0585">
        <w:rPr>
          <w:rFonts w:ascii="Times New Roman" w:hAnsi="Times New Roman" w:cs="Times New Roman"/>
          <w:sz w:val="28"/>
          <w:szCs w:val="28"/>
        </w:rPr>
        <w:t xml:space="preserve"> Глубина зоны активной трещиноватости в интервалах 80–160 и 200–</w:t>
      </w:r>
      <w:smartTag w:uri="urn:schemas-microsoft-com:office:smarttags" w:element="metricconverter">
        <w:smartTagPr>
          <w:attr w:name="ProductID" w:val="300 м"/>
        </w:smartTagPr>
        <w:r w:rsidRPr="002D0585">
          <w:rPr>
            <w:rFonts w:ascii="Times New Roman" w:hAnsi="Times New Roman" w:cs="Times New Roman"/>
            <w:sz w:val="28"/>
            <w:szCs w:val="28"/>
          </w:rPr>
          <w:t>300 м.</w:t>
        </w:r>
      </w:smartTag>
      <w:r w:rsidRPr="002D0585">
        <w:rPr>
          <w:rFonts w:ascii="Times New Roman" w:hAnsi="Times New Roman" w:cs="Times New Roman"/>
          <w:sz w:val="28"/>
          <w:szCs w:val="28"/>
        </w:rPr>
        <w:t xml:space="preserve"> Дебиты скважин и родников колеблются от 1 до 5 </w:t>
      </w:r>
      <w:r w:rsidR="00B80BAE">
        <w:rPr>
          <w:rFonts w:ascii="Times New Roman" w:hAnsi="Times New Roman" w:cs="Times New Roman"/>
          <w:sz w:val="28"/>
          <w:szCs w:val="28"/>
        </w:rPr>
        <w:t>л</w:t>
      </w:r>
      <w:r w:rsidRPr="002D0585">
        <w:rPr>
          <w:rFonts w:ascii="Times New Roman" w:hAnsi="Times New Roman" w:cs="Times New Roman"/>
          <w:sz w:val="28"/>
          <w:szCs w:val="28"/>
        </w:rPr>
        <w:t xml:space="preserve">/с, но в зонах тектонических нарушений дебиты скважин составляют 25–100 </w:t>
      </w:r>
      <w:r w:rsidR="00B80BAE">
        <w:rPr>
          <w:rFonts w:ascii="Times New Roman" w:hAnsi="Times New Roman" w:cs="Times New Roman"/>
          <w:sz w:val="28"/>
          <w:szCs w:val="28"/>
        </w:rPr>
        <w:t>л</w:t>
      </w:r>
      <w:r w:rsidRPr="002D0585">
        <w:rPr>
          <w:rFonts w:ascii="Times New Roman" w:hAnsi="Times New Roman" w:cs="Times New Roman"/>
          <w:sz w:val="28"/>
          <w:szCs w:val="28"/>
        </w:rPr>
        <w:t>/с, а некоторые родники (</w:t>
      </w:r>
      <w:proofErr w:type="spellStart"/>
      <w:r w:rsidRPr="002D0585">
        <w:rPr>
          <w:rFonts w:ascii="Times New Roman" w:hAnsi="Times New Roman" w:cs="Times New Roman"/>
          <w:sz w:val="28"/>
          <w:szCs w:val="28"/>
        </w:rPr>
        <w:t>Жылыбулак</w:t>
      </w:r>
      <w:proofErr w:type="spellEnd"/>
      <w:r w:rsidRPr="002D0585">
        <w:rPr>
          <w:rFonts w:ascii="Times New Roman" w:hAnsi="Times New Roman" w:cs="Times New Roman"/>
          <w:sz w:val="28"/>
          <w:szCs w:val="28"/>
        </w:rPr>
        <w:t xml:space="preserve">), связанные с этой зоной, имеют расходы 300–580 </w:t>
      </w:r>
      <w:r w:rsidR="00B80BAE">
        <w:rPr>
          <w:rFonts w:ascii="Times New Roman" w:hAnsi="Times New Roman" w:cs="Times New Roman"/>
          <w:sz w:val="28"/>
          <w:szCs w:val="28"/>
        </w:rPr>
        <w:t>л</w:t>
      </w:r>
      <w:r w:rsidRPr="002D0585">
        <w:rPr>
          <w:rFonts w:ascii="Times New Roman" w:hAnsi="Times New Roman" w:cs="Times New Roman"/>
          <w:sz w:val="28"/>
          <w:szCs w:val="28"/>
        </w:rPr>
        <w:t>/с. Воды в основном пресные;</w:t>
      </w:r>
    </w:p>
    <w:p w14:paraId="5B9ADC6E" w14:textId="2BF72701" w:rsidR="00E93495" w:rsidRPr="002D0585" w:rsidRDefault="00E93495" w:rsidP="002D0585">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t>д) подземные воды эффузивно-осадочных и интрузивных пород, распространенные на территории горно-складчатых районов области. Глубина их залегания составляет 10–</w:t>
      </w:r>
      <w:smartTag w:uri="urn:schemas-microsoft-com:office:smarttags" w:element="metricconverter">
        <w:smartTagPr>
          <w:attr w:name="ProductID" w:val="50 м"/>
        </w:smartTagPr>
        <w:r w:rsidRPr="002D0585">
          <w:rPr>
            <w:rFonts w:ascii="Times New Roman" w:hAnsi="Times New Roman" w:cs="Times New Roman"/>
            <w:sz w:val="28"/>
            <w:szCs w:val="28"/>
          </w:rPr>
          <w:t>50 м</w:t>
        </w:r>
      </w:smartTag>
      <w:r w:rsidRPr="002D0585">
        <w:rPr>
          <w:rFonts w:ascii="Times New Roman" w:hAnsi="Times New Roman" w:cs="Times New Roman"/>
          <w:sz w:val="28"/>
          <w:szCs w:val="28"/>
        </w:rPr>
        <w:t xml:space="preserve">. Дебиты родников изменяются от 0,1–0,5 до 2–5 </w:t>
      </w:r>
      <w:r w:rsidR="00B80BAE">
        <w:rPr>
          <w:rFonts w:ascii="Times New Roman" w:hAnsi="Times New Roman" w:cs="Times New Roman"/>
          <w:sz w:val="28"/>
          <w:szCs w:val="28"/>
        </w:rPr>
        <w:t>л</w:t>
      </w:r>
      <w:r w:rsidRPr="002D0585">
        <w:rPr>
          <w:rFonts w:ascii="Times New Roman" w:hAnsi="Times New Roman" w:cs="Times New Roman"/>
          <w:sz w:val="28"/>
          <w:szCs w:val="28"/>
        </w:rPr>
        <w:t xml:space="preserve">/с в зонах тектонических нарушений. Дебиты скважин составляют 0,1-6,0 </w:t>
      </w:r>
      <w:r w:rsidR="00B80BAE">
        <w:rPr>
          <w:rFonts w:ascii="Times New Roman" w:hAnsi="Times New Roman" w:cs="Times New Roman"/>
          <w:sz w:val="28"/>
          <w:szCs w:val="28"/>
        </w:rPr>
        <w:t>л</w:t>
      </w:r>
      <w:r w:rsidRPr="002D0585">
        <w:rPr>
          <w:rFonts w:ascii="Times New Roman" w:hAnsi="Times New Roman" w:cs="Times New Roman"/>
          <w:sz w:val="28"/>
          <w:szCs w:val="28"/>
          <w:vertAlign w:val="superscript"/>
        </w:rPr>
        <w:t>3</w:t>
      </w:r>
      <w:r w:rsidRPr="002D0585">
        <w:rPr>
          <w:rFonts w:ascii="Times New Roman" w:hAnsi="Times New Roman" w:cs="Times New Roman"/>
          <w:sz w:val="28"/>
          <w:szCs w:val="28"/>
        </w:rPr>
        <w:t xml:space="preserve">/с, также увеличиваясь в зонах разломов. Воды пресные и слабосолоноватые от гидрокарбонатных до сульфатных натриевых. На территории плато </w:t>
      </w:r>
      <w:proofErr w:type="spellStart"/>
      <w:r w:rsidRPr="002D0585">
        <w:rPr>
          <w:rFonts w:ascii="Times New Roman" w:hAnsi="Times New Roman" w:cs="Times New Roman"/>
          <w:sz w:val="28"/>
          <w:szCs w:val="28"/>
        </w:rPr>
        <w:t>Бетпак</w:t>
      </w:r>
      <w:proofErr w:type="spellEnd"/>
      <w:r w:rsidRPr="002D0585">
        <w:rPr>
          <w:rFonts w:ascii="Times New Roman" w:hAnsi="Times New Roman" w:cs="Times New Roman"/>
          <w:sz w:val="28"/>
          <w:szCs w:val="28"/>
        </w:rPr>
        <w:t xml:space="preserve">-Дала минерализация воды достигает 10, а местами 30 </w:t>
      </w:r>
      <w:r w:rsidRPr="002D0585">
        <w:rPr>
          <w:rFonts w:ascii="Times New Roman" w:hAnsi="Times New Roman" w:cs="Times New Roman"/>
          <w:sz w:val="28"/>
          <w:szCs w:val="28"/>
          <w:lang w:eastAsia="ko-KR"/>
        </w:rPr>
        <w:t>г/</w:t>
      </w:r>
      <w:r w:rsidR="00B80BAE">
        <w:rPr>
          <w:rFonts w:ascii="Times New Roman" w:hAnsi="Times New Roman" w:cs="Times New Roman"/>
          <w:sz w:val="28"/>
          <w:szCs w:val="28"/>
          <w:lang w:eastAsia="ko-KR"/>
        </w:rPr>
        <w:t>л.</w:t>
      </w:r>
    </w:p>
    <w:p w14:paraId="1176AEE9" w14:textId="77777777" w:rsidR="00FF7F80" w:rsidRPr="00FF7F80" w:rsidRDefault="00FF7F80" w:rsidP="00FF7F80">
      <w:pPr>
        <w:pStyle w:val="af1"/>
        <w:spacing w:after="0"/>
        <w:rPr>
          <w:rFonts w:eastAsiaTheme="minorHAnsi"/>
          <w:sz w:val="28"/>
          <w:szCs w:val="28"/>
        </w:rPr>
      </w:pPr>
      <w:r w:rsidRPr="00FF7F80">
        <w:rPr>
          <w:rFonts w:eastAsiaTheme="minorHAnsi"/>
          <w:sz w:val="28"/>
          <w:szCs w:val="28"/>
        </w:rPr>
        <w:t xml:space="preserve">Жамбылская область, характеризующаяся развитой промышленностью и сельским хозяйством, сталкивается с высоким риском загрязнения подземных </w:t>
      </w:r>
      <w:r w:rsidRPr="00FF7F80">
        <w:rPr>
          <w:rFonts w:eastAsiaTheme="minorHAnsi"/>
          <w:sz w:val="28"/>
          <w:szCs w:val="28"/>
        </w:rPr>
        <w:lastRenderedPageBreak/>
        <w:t>вод. В регионе активно добываются и перерабатываются фосфорные руды, в частности в районе города Тараза, где работают крупные фосфорные заводы. Производственные стоки этих предприятий содержат большое количество фтора и фосфора, что увеличивает риск загрязнения водных ресурсов. В области также находится множество других промышленных объектов, включая заводы стройматериалов и ГРЭС, которые могут способствовать дополнительному загрязнению подземных вод.</w:t>
      </w:r>
    </w:p>
    <w:p w14:paraId="10663708" w14:textId="77777777" w:rsidR="00FF7F80" w:rsidRDefault="00FF7F80" w:rsidP="00FF7F80">
      <w:pPr>
        <w:pStyle w:val="af1"/>
        <w:spacing w:after="0"/>
        <w:rPr>
          <w:rFonts w:eastAsiaTheme="minorHAnsi"/>
          <w:sz w:val="28"/>
          <w:szCs w:val="28"/>
          <w:lang w:val="kk-KZ"/>
        </w:rPr>
      </w:pPr>
      <w:r w:rsidRPr="00FF7F80">
        <w:rPr>
          <w:rFonts w:eastAsiaTheme="minorHAnsi"/>
          <w:sz w:val="28"/>
          <w:szCs w:val="28"/>
        </w:rPr>
        <w:t>Особую проблему представляют неочищенные сточные воды, сбрасываемые в долине реки Талас и других локациях, что ведет к накоплению загрязнителей в подземных водах. Несмотря на то, что вода из местных водозаборов соответствует стандартам питьевой воды, регулярный мониторинг качества воды и предотвращение дальнейшего распространения загрязнений являются критически важными мерами для защиты водных ресурсов области.</w:t>
      </w:r>
    </w:p>
    <w:p w14:paraId="70161D70" w14:textId="77777777" w:rsidR="00FF7F80" w:rsidRDefault="00FF7F80" w:rsidP="00B80BAE">
      <w:pPr>
        <w:spacing w:after="0" w:line="240" w:lineRule="auto"/>
        <w:ind w:firstLine="567"/>
        <w:jc w:val="both"/>
        <w:rPr>
          <w:rFonts w:ascii="Times New Roman" w:eastAsia="Calibri" w:hAnsi="Times New Roman" w:cs="Times New Roman"/>
          <w:b/>
          <w:i/>
          <w:iCs/>
          <w:sz w:val="28"/>
          <w:szCs w:val="28"/>
          <w:lang w:val="kk-KZ"/>
        </w:rPr>
      </w:pPr>
      <w:r w:rsidRPr="00FF7F80">
        <w:rPr>
          <w:rFonts w:ascii="Times New Roman" w:eastAsia="Calibri" w:hAnsi="Times New Roman" w:cs="Times New Roman"/>
          <w:b/>
          <w:i/>
          <w:iCs/>
          <w:sz w:val="28"/>
          <w:szCs w:val="28"/>
        </w:rPr>
        <w:t xml:space="preserve">Кызылординская область </w:t>
      </w:r>
      <w:r w:rsidRPr="00FF7F80">
        <w:rPr>
          <w:rFonts w:ascii="Times New Roman" w:eastAsia="Calibri" w:hAnsi="Times New Roman" w:cs="Times New Roman"/>
          <w:bCs/>
          <w:sz w:val="28"/>
          <w:szCs w:val="28"/>
        </w:rPr>
        <w:t xml:space="preserve">находится в нижнем течении реки </w:t>
      </w:r>
      <w:proofErr w:type="spellStart"/>
      <w:r w:rsidRPr="00FF7F80">
        <w:rPr>
          <w:rFonts w:ascii="Times New Roman" w:eastAsia="Calibri" w:hAnsi="Times New Roman" w:cs="Times New Roman"/>
          <w:bCs/>
          <w:sz w:val="28"/>
          <w:szCs w:val="28"/>
        </w:rPr>
        <w:t>Сырдарии</w:t>
      </w:r>
      <w:proofErr w:type="spellEnd"/>
      <w:r w:rsidRPr="00FF7F80">
        <w:rPr>
          <w:rFonts w:ascii="Times New Roman" w:eastAsia="Calibri" w:hAnsi="Times New Roman" w:cs="Times New Roman"/>
          <w:bCs/>
          <w:sz w:val="28"/>
          <w:szCs w:val="28"/>
        </w:rPr>
        <w:t xml:space="preserve"> и включает территорию казахстанской части Аральского моря. Регион занимает низменную равнину, покрытую эоловыми песками, и окружён хребтом Каратау на востоке и </w:t>
      </w:r>
      <w:proofErr w:type="spellStart"/>
      <w:r w:rsidRPr="00FF7F80">
        <w:rPr>
          <w:rFonts w:ascii="Times New Roman" w:eastAsia="Calibri" w:hAnsi="Times New Roman" w:cs="Times New Roman"/>
          <w:bCs/>
          <w:sz w:val="28"/>
          <w:szCs w:val="28"/>
        </w:rPr>
        <w:t>Приаральскими</w:t>
      </w:r>
      <w:proofErr w:type="spellEnd"/>
      <w:r w:rsidRPr="00FF7F80">
        <w:rPr>
          <w:rFonts w:ascii="Times New Roman" w:eastAsia="Calibri" w:hAnsi="Times New Roman" w:cs="Times New Roman"/>
          <w:bCs/>
          <w:sz w:val="28"/>
          <w:szCs w:val="28"/>
        </w:rPr>
        <w:t xml:space="preserve"> Каракумами на севере. Экологические вызовы, такие как усыхание Аральского моря, оказывают значительное воздействие на климат и жизнь в регионе.</w:t>
      </w:r>
    </w:p>
    <w:p w14:paraId="244906E0" w14:textId="6F2EC3B0" w:rsidR="00B80BAE" w:rsidRDefault="00E93495" w:rsidP="00B80BAE">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Большая часть территории области располагается в пределах Восточно-</w:t>
      </w:r>
      <w:proofErr w:type="spellStart"/>
      <w:r w:rsidRPr="002D0585">
        <w:rPr>
          <w:rFonts w:ascii="Times New Roman" w:hAnsi="Times New Roman" w:cs="Times New Roman"/>
          <w:sz w:val="28"/>
          <w:szCs w:val="28"/>
        </w:rPr>
        <w:t>Приаральского</w:t>
      </w:r>
      <w:proofErr w:type="spellEnd"/>
      <w:r w:rsidRPr="002D0585">
        <w:rPr>
          <w:rFonts w:ascii="Times New Roman" w:hAnsi="Times New Roman" w:cs="Times New Roman"/>
          <w:sz w:val="28"/>
          <w:szCs w:val="28"/>
        </w:rPr>
        <w:t xml:space="preserve"> и Северо-Кызылкумского артезианских бассейнов, северную часть области занимает Северо-</w:t>
      </w:r>
      <w:proofErr w:type="spellStart"/>
      <w:r w:rsidRPr="002D0585">
        <w:rPr>
          <w:rFonts w:ascii="Times New Roman" w:hAnsi="Times New Roman" w:cs="Times New Roman"/>
          <w:sz w:val="28"/>
          <w:szCs w:val="28"/>
        </w:rPr>
        <w:t>Приаральский</w:t>
      </w:r>
      <w:proofErr w:type="spellEnd"/>
      <w:r w:rsidRPr="002D0585">
        <w:rPr>
          <w:rFonts w:ascii="Times New Roman" w:hAnsi="Times New Roman" w:cs="Times New Roman"/>
          <w:sz w:val="28"/>
          <w:szCs w:val="28"/>
        </w:rPr>
        <w:t xml:space="preserve"> артезианский бассейн. В северо-восточную часть области незначительными по площади участками входят </w:t>
      </w:r>
      <w:proofErr w:type="spellStart"/>
      <w:r w:rsidRPr="002D0585">
        <w:rPr>
          <w:rFonts w:ascii="Times New Roman" w:hAnsi="Times New Roman" w:cs="Times New Roman"/>
          <w:sz w:val="28"/>
          <w:szCs w:val="28"/>
        </w:rPr>
        <w:t>Торгайский</w:t>
      </w:r>
      <w:proofErr w:type="spellEnd"/>
      <w:r w:rsidRPr="002D0585">
        <w:rPr>
          <w:rFonts w:ascii="Times New Roman" w:hAnsi="Times New Roman" w:cs="Times New Roman"/>
          <w:sz w:val="28"/>
          <w:szCs w:val="28"/>
        </w:rPr>
        <w:t xml:space="preserve"> и Шу-Сарысуский артезианские бассейны, а также северо-восточная часть Каратауского бассейна трещинных вод. </w:t>
      </w:r>
    </w:p>
    <w:p w14:paraId="518B17DA" w14:textId="77777777" w:rsidR="00B80BAE" w:rsidRDefault="00E93495" w:rsidP="00B80BAE">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Подземные воды данной территории развиты практически во всех литолого-генетических комплексах горных пород, начиная с палеозойских и триас-юрских и кончая современными четвертичными отложениями. Немаловажное влияние на гидродинамические условия формирования подземных вод области оказывают техногенные факторы, такие как водоотбор подземных вод, не контролированный самоизлив подземных вод из скважин, водохозяйственные мероприятия в сельском хозяйстве, зарегулирование стока р. Сырдарьи, отступление акватории Аральского моря. </w:t>
      </w:r>
    </w:p>
    <w:p w14:paraId="11AB92DA" w14:textId="64D81ADA"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Наибольший практический интерес как источник хозпитьевого водоснабжения представляют подземные воды мелового, в меньшей степени палеогенового и плиоцен - четвертичного водоносных комплексов. Трещинные и трещинно-карстовые воды палеозойских пород распространены на небольшой площади в Каратауском бассейне трещинных вод и имеют местное значение.  Подземные воды данной территории развиты практически во всех литолого-генетических комплексах горных пород, начиная от палеозойских и триас-юрских и кончая современными четвертичными отложениями.</w:t>
      </w:r>
    </w:p>
    <w:p w14:paraId="7E2D76E7" w14:textId="77777777" w:rsidR="00E93495" w:rsidRPr="002D0585" w:rsidRDefault="00E93495" w:rsidP="002D0585">
      <w:pPr>
        <w:pStyle w:val="23"/>
        <w:spacing w:after="0" w:line="240" w:lineRule="auto"/>
        <w:ind w:left="0" w:firstLine="709"/>
        <w:jc w:val="both"/>
        <w:rPr>
          <w:rFonts w:ascii="Times New Roman" w:hAnsi="Times New Roman" w:cs="Times New Roman"/>
          <w:sz w:val="28"/>
          <w:szCs w:val="28"/>
        </w:rPr>
      </w:pPr>
      <w:r w:rsidRPr="002D0585">
        <w:rPr>
          <w:rFonts w:ascii="Times New Roman" w:hAnsi="Times New Roman" w:cs="Times New Roman"/>
          <w:sz w:val="28"/>
          <w:szCs w:val="28"/>
        </w:rPr>
        <w:lastRenderedPageBreak/>
        <w:t>Юго-восточные и южные районы области надежно обеспечены разведанными запасами подземных вод хозпитьевого назначения, районы же, прилегающие к восточному и северному побережью Аральского моря, относятся к территориям, недостаточно обеспеченным подземными водами питьевого качества. Именно неравномерность распределения ресурсов пресных и слабо солоноватых подземных вод по территории области, необходимость сооружения дорогостоящих групповых водоводов длиной десятки и сотни километров, создают значительные трудности по обеспечению населения качественной питьевой водой.</w:t>
      </w:r>
    </w:p>
    <w:p w14:paraId="2ACA044F" w14:textId="77777777" w:rsidR="0052732B" w:rsidRPr="0052732B" w:rsidRDefault="0052732B" w:rsidP="0052732B">
      <w:pPr>
        <w:spacing w:after="0" w:line="240" w:lineRule="auto"/>
        <w:ind w:firstLine="567"/>
        <w:jc w:val="both"/>
        <w:rPr>
          <w:rFonts w:ascii="Times New Roman" w:hAnsi="Times New Roman" w:cs="Times New Roman"/>
          <w:sz w:val="28"/>
          <w:szCs w:val="28"/>
        </w:rPr>
      </w:pPr>
      <w:r w:rsidRPr="0052732B">
        <w:rPr>
          <w:rFonts w:ascii="Times New Roman" w:hAnsi="Times New Roman" w:cs="Times New Roman"/>
          <w:sz w:val="28"/>
          <w:szCs w:val="28"/>
        </w:rPr>
        <w:t>В Кызылординской области выделяются следующие перспективные водоносные горизонты и комплексы:</w:t>
      </w:r>
    </w:p>
    <w:p w14:paraId="56631876" w14:textId="77777777" w:rsidR="0052732B" w:rsidRPr="0052732B" w:rsidRDefault="0052732B" w:rsidP="0052732B">
      <w:pPr>
        <w:spacing w:after="0" w:line="240" w:lineRule="auto"/>
        <w:ind w:firstLine="567"/>
        <w:jc w:val="both"/>
        <w:rPr>
          <w:rFonts w:ascii="Times New Roman" w:hAnsi="Times New Roman" w:cs="Times New Roman"/>
          <w:sz w:val="28"/>
          <w:szCs w:val="28"/>
        </w:rPr>
      </w:pPr>
      <w:r w:rsidRPr="0052732B">
        <w:rPr>
          <w:rFonts w:ascii="Times New Roman" w:hAnsi="Times New Roman" w:cs="Times New Roman"/>
          <w:sz w:val="28"/>
          <w:szCs w:val="28"/>
        </w:rPr>
        <w:t xml:space="preserve">а) Водоносные комплексы эолово-аллювиальных и песчаных отложений Северных </w:t>
      </w:r>
      <w:proofErr w:type="spellStart"/>
      <w:r w:rsidRPr="0052732B">
        <w:rPr>
          <w:rFonts w:ascii="Times New Roman" w:hAnsi="Times New Roman" w:cs="Times New Roman"/>
          <w:sz w:val="28"/>
          <w:szCs w:val="28"/>
        </w:rPr>
        <w:t>Кызылкумов</w:t>
      </w:r>
      <w:proofErr w:type="spellEnd"/>
      <w:r w:rsidRPr="0052732B">
        <w:rPr>
          <w:rFonts w:ascii="Times New Roman" w:hAnsi="Times New Roman" w:cs="Times New Roman"/>
          <w:sz w:val="28"/>
          <w:szCs w:val="28"/>
        </w:rPr>
        <w:t xml:space="preserve">, </w:t>
      </w:r>
      <w:proofErr w:type="spellStart"/>
      <w:r w:rsidRPr="0052732B">
        <w:rPr>
          <w:rFonts w:ascii="Times New Roman" w:hAnsi="Times New Roman" w:cs="Times New Roman"/>
          <w:sz w:val="28"/>
          <w:szCs w:val="28"/>
        </w:rPr>
        <w:t>Приаральских</w:t>
      </w:r>
      <w:proofErr w:type="spellEnd"/>
      <w:r w:rsidRPr="0052732B">
        <w:rPr>
          <w:rFonts w:ascii="Times New Roman" w:hAnsi="Times New Roman" w:cs="Times New Roman"/>
          <w:sz w:val="28"/>
          <w:szCs w:val="28"/>
        </w:rPr>
        <w:t xml:space="preserve"> Каракумов и </w:t>
      </w:r>
      <w:proofErr w:type="spellStart"/>
      <w:r w:rsidRPr="0052732B">
        <w:rPr>
          <w:rFonts w:ascii="Times New Roman" w:hAnsi="Times New Roman" w:cs="Times New Roman"/>
          <w:sz w:val="28"/>
          <w:szCs w:val="28"/>
        </w:rPr>
        <w:t>Арыскумов</w:t>
      </w:r>
      <w:proofErr w:type="spellEnd"/>
      <w:r w:rsidRPr="0052732B">
        <w:rPr>
          <w:rFonts w:ascii="Times New Roman" w:hAnsi="Times New Roman" w:cs="Times New Roman"/>
          <w:sz w:val="28"/>
          <w:szCs w:val="28"/>
        </w:rPr>
        <w:t xml:space="preserve">, а также аллювиальных отложений долины реки </w:t>
      </w:r>
      <w:proofErr w:type="spellStart"/>
      <w:r w:rsidRPr="0052732B">
        <w:rPr>
          <w:rFonts w:ascii="Times New Roman" w:hAnsi="Times New Roman" w:cs="Times New Roman"/>
          <w:sz w:val="28"/>
          <w:szCs w:val="28"/>
        </w:rPr>
        <w:t>Сырдарии</w:t>
      </w:r>
      <w:proofErr w:type="spellEnd"/>
      <w:r w:rsidRPr="0052732B">
        <w:rPr>
          <w:rFonts w:ascii="Times New Roman" w:hAnsi="Times New Roman" w:cs="Times New Roman"/>
          <w:sz w:val="28"/>
          <w:szCs w:val="28"/>
        </w:rPr>
        <w:t>. Воды залегают на глубинах от 2 до 50 метров с мощностью пород 10–20 м. Производительность скважин составляет от 0,1 до 5 л/с. Качество вод варьируется от пресных до соленых, большинство из них имеют сульфатно-натриевый состав.</w:t>
      </w:r>
    </w:p>
    <w:p w14:paraId="61207AFF" w14:textId="77777777" w:rsidR="0052732B" w:rsidRPr="0052732B" w:rsidRDefault="0052732B" w:rsidP="0052732B">
      <w:pPr>
        <w:spacing w:after="0" w:line="240" w:lineRule="auto"/>
        <w:ind w:firstLine="567"/>
        <w:jc w:val="both"/>
        <w:rPr>
          <w:rFonts w:ascii="Times New Roman" w:hAnsi="Times New Roman" w:cs="Times New Roman"/>
          <w:sz w:val="28"/>
          <w:szCs w:val="28"/>
        </w:rPr>
      </w:pPr>
      <w:r w:rsidRPr="0052732B">
        <w:rPr>
          <w:rFonts w:ascii="Times New Roman" w:hAnsi="Times New Roman" w:cs="Times New Roman"/>
          <w:sz w:val="28"/>
          <w:szCs w:val="28"/>
        </w:rPr>
        <w:t>б) Верхнемеловые отложения Кызылкумского артезианского бассейна представлены напорными и самоизливающимися водами, залегающими на глубинах от 150 до 1100 метров. Скважины демонстрируют высокую производительность, достигающую 3–40 л/с. Воды, как правило, солоноватые с минерализацией от 1 до 7 г/л, преимущественно сульфатно-хлоридные натриевые.</w:t>
      </w:r>
    </w:p>
    <w:p w14:paraId="5341B821" w14:textId="77777777" w:rsidR="0052732B" w:rsidRPr="0052732B" w:rsidRDefault="0052732B" w:rsidP="0052732B">
      <w:pPr>
        <w:spacing w:after="0" w:line="240" w:lineRule="auto"/>
        <w:ind w:firstLine="567"/>
        <w:jc w:val="both"/>
        <w:rPr>
          <w:rFonts w:ascii="Times New Roman" w:hAnsi="Times New Roman" w:cs="Times New Roman"/>
          <w:sz w:val="28"/>
          <w:szCs w:val="28"/>
        </w:rPr>
      </w:pPr>
      <w:r w:rsidRPr="0052732B">
        <w:rPr>
          <w:rFonts w:ascii="Times New Roman" w:hAnsi="Times New Roman" w:cs="Times New Roman"/>
          <w:sz w:val="28"/>
          <w:szCs w:val="28"/>
        </w:rPr>
        <w:t xml:space="preserve">в) Меловые отложения </w:t>
      </w:r>
      <w:proofErr w:type="spellStart"/>
      <w:r w:rsidRPr="0052732B">
        <w:rPr>
          <w:rFonts w:ascii="Times New Roman" w:hAnsi="Times New Roman" w:cs="Times New Roman"/>
          <w:sz w:val="28"/>
          <w:szCs w:val="28"/>
        </w:rPr>
        <w:t>Мынбулакского</w:t>
      </w:r>
      <w:proofErr w:type="spellEnd"/>
      <w:r w:rsidRPr="0052732B">
        <w:rPr>
          <w:rFonts w:ascii="Times New Roman" w:hAnsi="Times New Roman" w:cs="Times New Roman"/>
          <w:sz w:val="28"/>
          <w:szCs w:val="28"/>
        </w:rPr>
        <w:t xml:space="preserve"> и Восточно-Аральского артезианских бассейнов содержат подземные воды, залегающие на глубинах 50–300 метров. Производительность скважин варьирует от 0,5 до 10 л/с. Воды, в основном пресные или слабосолоноватые, имеют минерализацию от 1 до 5 г/л и представлены сульфатными и хлоридными натриевыми типами.</w:t>
      </w:r>
    </w:p>
    <w:p w14:paraId="6D2B5AF1" w14:textId="77777777" w:rsidR="0052732B" w:rsidRDefault="0052732B" w:rsidP="0052732B">
      <w:pPr>
        <w:spacing w:after="0" w:line="240" w:lineRule="auto"/>
        <w:ind w:firstLine="567"/>
        <w:jc w:val="both"/>
        <w:rPr>
          <w:rFonts w:ascii="Times New Roman" w:hAnsi="Times New Roman" w:cs="Times New Roman"/>
          <w:sz w:val="28"/>
          <w:szCs w:val="28"/>
          <w:lang w:val="kk-KZ"/>
        </w:rPr>
      </w:pPr>
      <w:r w:rsidRPr="0052732B">
        <w:rPr>
          <w:rFonts w:ascii="Times New Roman" w:hAnsi="Times New Roman" w:cs="Times New Roman"/>
          <w:sz w:val="28"/>
          <w:szCs w:val="28"/>
        </w:rPr>
        <w:t>Эти водоносные горизонты имеют значительное значение для обеспечения водными ресурсами региона, особенно в условиях сложной экологической ситуации из-за усыхания Аральского моря.</w:t>
      </w:r>
    </w:p>
    <w:p w14:paraId="4E992EE7" w14:textId="7973DE7D" w:rsidR="00E93495" w:rsidRPr="002D0585" w:rsidRDefault="00E93495" w:rsidP="0052732B">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Основными потенциальными источниками загрязнения поверхностных и грунтовых вод являются накопитель сточных вод г. Кызылорды, золоотвал ТЭЦ-6, свалка </w:t>
      </w:r>
      <w:proofErr w:type="spellStart"/>
      <w:r w:rsidRPr="002D0585">
        <w:rPr>
          <w:rFonts w:ascii="Times New Roman" w:hAnsi="Times New Roman" w:cs="Times New Roman"/>
          <w:sz w:val="28"/>
          <w:szCs w:val="28"/>
        </w:rPr>
        <w:t>промотходов</w:t>
      </w:r>
      <w:proofErr w:type="spellEnd"/>
      <w:r w:rsidRPr="002D0585">
        <w:rPr>
          <w:rFonts w:ascii="Times New Roman" w:hAnsi="Times New Roman" w:cs="Times New Roman"/>
          <w:sz w:val="28"/>
          <w:szCs w:val="28"/>
        </w:rPr>
        <w:t xml:space="preserve">, </w:t>
      </w:r>
      <w:proofErr w:type="spellStart"/>
      <w:r w:rsidRPr="002D0585">
        <w:rPr>
          <w:rFonts w:ascii="Times New Roman" w:hAnsi="Times New Roman" w:cs="Times New Roman"/>
          <w:sz w:val="28"/>
          <w:szCs w:val="28"/>
        </w:rPr>
        <w:t>биопруды</w:t>
      </w:r>
      <w:proofErr w:type="spellEnd"/>
      <w:r w:rsidRPr="002D0585">
        <w:rPr>
          <w:rFonts w:ascii="Times New Roman" w:hAnsi="Times New Roman" w:cs="Times New Roman"/>
          <w:sz w:val="28"/>
          <w:szCs w:val="28"/>
        </w:rPr>
        <w:t>, иловые карты ЦКЗ, поля фильтрации ЦКЗ, предприятия мясоперерабатывающей промышленности, птицефабрики, «</w:t>
      </w:r>
      <w:proofErr w:type="spellStart"/>
      <w:r w:rsidRPr="002D0585">
        <w:rPr>
          <w:rFonts w:ascii="Times New Roman" w:hAnsi="Times New Roman" w:cs="Times New Roman"/>
          <w:sz w:val="28"/>
          <w:szCs w:val="28"/>
        </w:rPr>
        <w:t>Южказэнерго</w:t>
      </w:r>
      <w:proofErr w:type="spellEnd"/>
      <w:r w:rsidRPr="002D0585">
        <w:rPr>
          <w:rFonts w:ascii="Times New Roman" w:hAnsi="Times New Roman" w:cs="Times New Roman"/>
          <w:sz w:val="28"/>
          <w:szCs w:val="28"/>
        </w:rPr>
        <w:t xml:space="preserve">», рудник </w:t>
      </w:r>
      <w:proofErr w:type="spellStart"/>
      <w:r w:rsidRPr="002D0585">
        <w:rPr>
          <w:rFonts w:ascii="Times New Roman" w:hAnsi="Times New Roman" w:cs="Times New Roman"/>
          <w:sz w:val="28"/>
          <w:szCs w:val="28"/>
        </w:rPr>
        <w:t>Шалкия</w:t>
      </w:r>
      <w:proofErr w:type="spellEnd"/>
      <w:r w:rsidRPr="002D0585">
        <w:rPr>
          <w:rFonts w:ascii="Times New Roman" w:hAnsi="Times New Roman" w:cs="Times New Roman"/>
          <w:sz w:val="28"/>
          <w:szCs w:val="28"/>
        </w:rPr>
        <w:t xml:space="preserve">, комбинат </w:t>
      </w:r>
      <w:proofErr w:type="spellStart"/>
      <w:r w:rsidRPr="002D0585">
        <w:rPr>
          <w:rFonts w:ascii="Times New Roman" w:hAnsi="Times New Roman" w:cs="Times New Roman"/>
          <w:sz w:val="28"/>
          <w:szCs w:val="28"/>
        </w:rPr>
        <w:t>Аралсоль</w:t>
      </w:r>
      <w:proofErr w:type="spellEnd"/>
      <w:r w:rsidRPr="002D0585">
        <w:rPr>
          <w:rFonts w:ascii="Times New Roman" w:hAnsi="Times New Roman" w:cs="Times New Roman"/>
          <w:sz w:val="28"/>
          <w:szCs w:val="28"/>
        </w:rPr>
        <w:t xml:space="preserve">, </w:t>
      </w:r>
      <w:proofErr w:type="spellStart"/>
      <w:r w:rsidRPr="002D0585">
        <w:rPr>
          <w:rFonts w:ascii="Times New Roman" w:hAnsi="Times New Roman" w:cs="Times New Roman"/>
          <w:sz w:val="28"/>
          <w:szCs w:val="28"/>
        </w:rPr>
        <w:t>Жосалинский</w:t>
      </w:r>
      <w:proofErr w:type="spellEnd"/>
      <w:r w:rsidRPr="002D0585">
        <w:rPr>
          <w:rFonts w:ascii="Times New Roman" w:hAnsi="Times New Roman" w:cs="Times New Roman"/>
          <w:sz w:val="28"/>
          <w:szCs w:val="28"/>
        </w:rPr>
        <w:t xml:space="preserve"> мехзавод, животноводческие комплексы, сельскохозяйственные массивы орошения, нефтяное месторождение Кумколь. Потенциальными источниками почв и вторичного загрязнения подземных вод являются железнодорожные и автомобильные магистрали (нефтепродукты, тяжелые металлы).</w:t>
      </w:r>
    </w:p>
    <w:p w14:paraId="1F20988C" w14:textId="77777777" w:rsidR="0052732B" w:rsidRDefault="00E93495" w:rsidP="002D0585">
      <w:pPr>
        <w:spacing w:after="0" w:line="240" w:lineRule="auto"/>
        <w:ind w:firstLine="567"/>
        <w:jc w:val="both"/>
        <w:rPr>
          <w:rFonts w:ascii="Times New Roman" w:hAnsi="Times New Roman" w:cs="Times New Roman"/>
          <w:sz w:val="28"/>
          <w:szCs w:val="28"/>
          <w:lang w:val="kk-KZ"/>
        </w:rPr>
      </w:pPr>
      <w:r w:rsidRPr="002D0585">
        <w:rPr>
          <w:rFonts w:ascii="Times New Roman" w:hAnsi="Times New Roman" w:cs="Times New Roman"/>
          <w:sz w:val="28"/>
          <w:szCs w:val="28"/>
        </w:rPr>
        <w:t xml:space="preserve">Немаловажное влияние на гидродинамические условия формирования подземных вод области оказывают техногенные факторы, такие как водоотбор подземных вод, не контролированный самоизлив подземных вод из скважин, водохозяйственные мероприятия в сельском хозяйстве, зарегулирование стока </w:t>
      </w:r>
      <w:r w:rsidRPr="002D0585">
        <w:rPr>
          <w:rFonts w:ascii="Times New Roman" w:hAnsi="Times New Roman" w:cs="Times New Roman"/>
          <w:sz w:val="28"/>
          <w:szCs w:val="28"/>
        </w:rPr>
        <w:lastRenderedPageBreak/>
        <w:t xml:space="preserve">р. </w:t>
      </w:r>
      <w:proofErr w:type="spellStart"/>
      <w:r w:rsidRPr="002D0585">
        <w:rPr>
          <w:rFonts w:ascii="Times New Roman" w:hAnsi="Times New Roman" w:cs="Times New Roman"/>
          <w:sz w:val="28"/>
          <w:szCs w:val="28"/>
        </w:rPr>
        <w:t>Сырдарии</w:t>
      </w:r>
      <w:proofErr w:type="spellEnd"/>
      <w:r w:rsidRPr="002D0585">
        <w:rPr>
          <w:rFonts w:ascii="Times New Roman" w:hAnsi="Times New Roman" w:cs="Times New Roman"/>
          <w:sz w:val="28"/>
          <w:szCs w:val="28"/>
        </w:rPr>
        <w:t xml:space="preserve">, отступление акватории Аральского моря. </w:t>
      </w:r>
      <w:r w:rsidR="0052732B" w:rsidRPr="0052732B">
        <w:rPr>
          <w:rFonts w:ascii="Times New Roman" w:hAnsi="Times New Roman" w:cs="Times New Roman"/>
          <w:sz w:val="28"/>
          <w:szCs w:val="28"/>
        </w:rPr>
        <w:t>Интенсивное накопление солей на высохшем дне Аральского моря и их вынос ветрами значительно влияет на экосистему Приаралья. Ветер распространяет соленосную пыль по окружающим территориям, что приводит к увеличению минерализации атмосферной влаги. Также повышается засоленность почв и грунтовых вод, ухудшая их качество и усложняя использование для сельскохозяйственных и питьевых нужд. Это создает дополнительные проблемы для местного населения и требует особых мер по адаптации и управлению экологическими рисками.</w:t>
      </w:r>
    </w:p>
    <w:p w14:paraId="29F652FD" w14:textId="3C2CD628"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В наибольшей степени загрязнению подвержены первые от поверхности земли водоносные горизонты, преимущественно грунтовые воды, в кровле которых часто отсутствуют водоупорные породы или породы, которые имеют слабые водоупорные свойства и не препятствуют проникновению загрязняющих веществ до уровня подземных вод. Они в основном тесно связаны с поверхностными водами реки </w:t>
      </w:r>
      <w:proofErr w:type="spellStart"/>
      <w:r w:rsidRPr="002D0585">
        <w:rPr>
          <w:rFonts w:ascii="Times New Roman" w:hAnsi="Times New Roman" w:cs="Times New Roman"/>
          <w:sz w:val="28"/>
          <w:szCs w:val="28"/>
        </w:rPr>
        <w:t>Сырдарии</w:t>
      </w:r>
      <w:proofErr w:type="spellEnd"/>
      <w:r w:rsidRPr="002D0585">
        <w:rPr>
          <w:rFonts w:ascii="Times New Roman" w:hAnsi="Times New Roman" w:cs="Times New Roman"/>
          <w:sz w:val="28"/>
          <w:szCs w:val="28"/>
        </w:rPr>
        <w:t xml:space="preserve"> и другими водотоками, которые являются одним из источников формирования их ресурсов. По результатам мониторинга подземных вод, к потребителю вода подается незагрязнённая, но </w:t>
      </w:r>
      <w:bookmarkStart w:id="38" w:name="_Hlk162515277"/>
      <w:r w:rsidRPr="002D0585">
        <w:rPr>
          <w:rFonts w:ascii="Times New Roman" w:hAnsi="Times New Roman" w:cs="Times New Roman"/>
          <w:sz w:val="28"/>
          <w:szCs w:val="28"/>
        </w:rPr>
        <w:t>наличие загрязнений подземных вод вблизи месторождений питьевых вод настораживает и требует проведения постоянного мониторинга за загрязнением подземных вод для изучения происхождения очага загрязнения, масштабов его дальнейшего распространения, а также принятия мер по его ликвидации.</w:t>
      </w:r>
    </w:p>
    <w:bookmarkEnd w:id="38"/>
    <w:p w14:paraId="5167727C" w14:textId="77777777" w:rsidR="0052732B" w:rsidRDefault="0052732B" w:rsidP="002D0585">
      <w:pPr>
        <w:spacing w:after="0" w:line="240" w:lineRule="auto"/>
        <w:ind w:firstLine="567"/>
        <w:jc w:val="both"/>
        <w:rPr>
          <w:rFonts w:ascii="Times New Roman" w:hAnsi="Times New Roman" w:cs="Times New Roman"/>
          <w:b/>
          <w:bCs/>
          <w:i/>
          <w:iCs/>
          <w:sz w:val="28"/>
          <w:szCs w:val="28"/>
          <w:lang w:val="kk-KZ"/>
        </w:rPr>
      </w:pPr>
      <w:r w:rsidRPr="0052732B">
        <w:rPr>
          <w:rFonts w:ascii="Times New Roman" w:hAnsi="Times New Roman" w:cs="Times New Roman"/>
          <w:b/>
          <w:bCs/>
          <w:i/>
          <w:iCs/>
          <w:sz w:val="28"/>
          <w:szCs w:val="28"/>
        </w:rPr>
        <w:t xml:space="preserve">Туркестанская область </w:t>
      </w:r>
      <w:r w:rsidRPr="0052732B">
        <w:rPr>
          <w:rFonts w:ascii="Times New Roman" w:hAnsi="Times New Roman" w:cs="Times New Roman"/>
          <w:sz w:val="28"/>
          <w:szCs w:val="28"/>
        </w:rPr>
        <w:t xml:space="preserve">обладает разнообразным ландшафтом, который включает в себя как равнинные, так и горные территории. Протяжённость хребта Каратау делит регион на две части, придавая ему уникальные природные и климатические особенности. Горные хребты </w:t>
      </w:r>
      <w:proofErr w:type="spellStart"/>
      <w:r w:rsidRPr="0052732B">
        <w:rPr>
          <w:rFonts w:ascii="Times New Roman" w:hAnsi="Times New Roman" w:cs="Times New Roman"/>
          <w:sz w:val="28"/>
          <w:szCs w:val="28"/>
        </w:rPr>
        <w:t>Угамский</w:t>
      </w:r>
      <w:proofErr w:type="spellEnd"/>
      <w:r w:rsidRPr="0052732B">
        <w:rPr>
          <w:rFonts w:ascii="Times New Roman" w:hAnsi="Times New Roman" w:cs="Times New Roman"/>
          <w:sz w:val="28"/>
          <w:szCs w:val="28"/>
        </w:rPr>
        <w:t xml:space="preserve"> и Таласский обрамляют область с юго-востока, добавляя к её ландшафту живописные горные виды и служа естественным барьером для ветров. Равнина на юге, где протекает река </w:t>
      </w:r>
      <w:proofErr w:type="spellStart"/>
      <w:r w:rsidRPr="0052732B">
        <w:rPr>
          <w:rFonts w:ascii="Times New Roman" w:hAnsi="Times New Roman" w:cs="Times New Roman"/>
          <w:sz w:val="28"/>
          <w:szCs w:val="28"/>
        </w:rPr>
        <w:t>Сырдария</w:t>
      </w:r>
      <w:proofErr w:type="spellEnd"/>
      <w:r w:rsidRPr="0052732B">
        <w:rPr>
          <w:rFonts w:ascii="Times New Roman" w:hAnsi="Times New Roman" w:cs="Times New Roman"/>
          <w:sz w:val="28"/>
          <w:szCs w:val="28"/>
        </w:rPr>
        <w:t xml:space="preserve"> с её притоками, является важной зоной для сельского хозяйства, благодаря плодородным землям и доступу к водным ресурсам. Северная часть, представляющая собой пустыню </w:t>
      </w:r>
      <w:proofErr w:type="spellStart"/>
      <w:r w:rsidRPr="0052732B">
        <w:rPr>
          <w:rFonts w:ascii="Times New Roman" w:hAnsi="Times New Roman" w:cs="Times New Roman"/>
          <w:sz w:val="28"/>
          <w:szCs w:val="28"/>
        </w:rPr>
        <w:t>Бетпак</w:t>
      </w:r>
      <w:proofErr w:type="spellEnd"/>
      <w:r w:rsidRPr="0052732B">
        <w:rPr>
          <w:rFonts w:ascii="Times New Roman" w:hAnsi="Times New Roman" w:cs="Times New Roman"/>
          <w:sz w:val="28"/>
          <w:szCs w:val="28"/>
        </w:rPr>
        <w:t>-Дала, и южные песчаные массивы Кызылкум характеризуются сухим климатом и ограниченными возможностями для земледелия. Эта разнообразная природа области требует комплексного подхода в управлении природными ресурсами и развитии региона, учитывая экологические, экономические и социальные аспекты</w:t>
      </w:r>
      <w:r w:rsidRPr="0052732B">
        <w:rPr>
          <w:rFonts w:ascii="Times New Roman" w:hAnsi="Times New Roman" w:cs="Times New Roman"/>
          <w:b/>
          <w:bCs/>
          <w:i/>
          <w:iCs/>
          <w:sz w:val="28"/>
          <w:szCs w:val="28"/>
        </w:rPr>
        <w:t>.</w:t>
      </w:r>
    </w:p>
    <w:p w14:paraId="6AEDFA5F" w14:textId="203CA3DF"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Наличие высокогорных и среднегорных хребтов (</w:t>
      </w:r>
      <w:proofErr w:type="spellStart"/>
      <w:r w:rsidRPr="002D0585">
        <w:rPr>
          <w:rFonts w:ascii="Times New Roman" w:hAnsi="Times New Roman" w:cs="Times New Roman"/>
          <w:sz w:val="28"/>
          <w:szCs w:val="28"/>
        </w:rPr>
        <w:t>Коржантау</w:t>
      </w:r>
      <w:proofErr w:type="spellEnd"/>
      <w:r w:rsidRPr="002D0585">
        <w:rPr>
          <w:rFonts w:ascii="Times New Roman" w:hAnsi="Times New Roman" w:cs="Times New Roman"/>
          <w:sz w:val="28"/>
          <w:szCs w:val="28"/>
        </w:rPr>
        <w:t xml:space="preserve">, </w:t>
      </w:r>
      <w:proofErr w:type="spellStart"/>
      <w:r w:rsidRPr="002D0585">
        <w:rPr>
          <w:rFonts w:ascii="Times New Roman" w:hAnsi="Times New Roman" w:cs="Times New Roman"/>
          <w:sz w:val="28"/>
          <w:szCs w:val="28"/>
        </w:rPr>
        <w:t>Угамский</w:t>
      </w:r>
      <w:proofErr w:type="spellEnd"/>
      <w:r w:rsidRPr="002D0585">
        <w:rPr>
          <w:rFonts w:ascii="Times New Roman" w:hAnsi="Times New Roman" w:cs="Times New Roman"/>
          <w:sz w:val="28"/>
          <w:szCs w:val="28"/>
        </w:rPr>
        <w:t xml:space="preserve">, Каратау и др.), предгорных равнин и крупных межгорных впадин (Шу-Сарысуская, Северо- и Восточно-Кызылкумская, </w:t>
      </w:r>
      <w:proofErr w:type="spellStart"/>
      <w:r w:rsidRPr="002D0585">
        <w:rPr>
          <w:rFonts w:ascii="Times New Roman" w:hAnsi="Times New Roman" w:cs="Times New Roman"/>
          <w:sz w:val="28"/>
          <w:szCs w:val="28"/>
        </w:rPr>
        <w:t>Приташкентская</w:t>
      </w:r>
      <w:proofErr w:type="spellEnd"/>
      <w:r w:rsidRPr="002D0585">
        <w:rPr>
          <w:rFonts w:ascii="Times New Roman" w:hAnsi="Times New Roman" w:cs="Times New Roman"/>
          <w:sz w:val="28"/>
          <w:szCs w:val="28"/>
        </w:rPr>
        <w:t xml:space="preserve">), высокая расчлененность и </w:t>
      </w:r>
      <w:proofErr w:type="spellStart"/>
      <w:r w:rsidRPr="002D0585">
        <w:rPr>
          <w:rFonts w:ascii="Times New Roman" w:hAnsi="Times New Roman" w:cs="Times New Roman"/>
          <w:sz w:val="28"/>
          <w:szCs w:val="28"/>
        </w:rPr>
        <w:t>дренированность</w:t>
      </w:r>
      <w:proofErr w:type="spellEnd"/>
      <w:r w:rsidRPr="002D0585">
        <w:rPr>
          <w:rFonts w:ascii="Times New Roman" w:hAnsi="Times New Roman" w:cs="Times New Roman"/>
          <w:sz w:val="28"/>
          <w:szCs w:val="28"/>
        </w:rPr>
        <w:t xml:space="preserve"> большей части территории области, физико-географические условия и структурно геологическое строение создали благоприятные предпосылки для формирования и распространения, значительных по величине ресурсов пресных и слабосолоноватых подземных вод.</w:t>
      </w:r>
    </w:p>
    <w:p w14:paraId="46AAFD1B" w14:textId="77777777"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lastRenderedPageBreak/>
        <w:t xml:space="preserve">К северу от хр. Каратау находится часть Шу-Сарысуского артезианского бассейна, к югу значительную территорию занимает Северо-Кызылкумский артезианский бассейн. На юге области располагаются части Восточно-Кызылкумского и </w:t>
      </w:r>
      <w:proofErr w:type="spellStart"/>
      <w:r w:rsidRPr="002D0585">
        <w:rPr>
          <w:rFonts w:ascii="Times New Roman" w:hAnsi="Times New Roman" w:cs="Times New Roman"/>
          <w:sz w:val="28"/>
          <w:szCs w:val="28"/>
        </w:rPr>
        <w:t>Приташкентского</w:t>
      </w:r>
      <w:proofErr w:type="spellEnd"/>
      <w:r w:rsidRPr="002D0585">
        <w:rPr>
          <w:rFonts w:ascii="Times New Roman" w:hAnsi="Times New Roman" w:cs="Times New Roman"/>
          <w:sz w:val="28"/>
          <w:szCs w:val="28"/>
        </w:rPr>
        <w:t xml:space="preserve"> артезианских бассейнов. К горно-складчатым районам приурочены бассейны трещинных и трещинно-карстовых подземных вод.</w:t>
      </w:r>
    </w:p>
    <w:p w14:paraId="28BCE0EF" w14:textId="61043E1F" w:rsidR="00E93495" w:rsidRPr="002D0585" w:rsidRDefault="00E93495" w:rsidP="002D0585">
      <w:pPr>
        <w:pStyle w:val="23"/>
        <w:spacing w:after="0" w:line="240" w:lineRule="auto"/>
        <w:ind w:left="0" w:firstLine="709"/>
        <w:jc w:val="both"/>
        <w:rPr>
          <w:rFonts w:ascii="Times New Roman" w:hAnsi="Times New Roman" w:cs="Times New Roman"/>
          <w:sz w:val="28"/>
          <w:szCs w:val="28"/>
        </w:rPr>
      </w:pPr>
      <w:r w:rsidRPr="002D0585">
        <w:rPr>
          <w:rFonts w:ascii="Times New Roman" w:hAnsi="Times New Roman" w:cs="Times New Roman"/>
          <w:sz w:val="28"/>
          <w:szCs w:val="28"/>
        </w:rPr>
        <w:t>Наиболее перспективны водоносные горизонты и комплексы меловых, палеогеновых, плиоценовых и четвертичных отложений, распространенные в бассейнах напорных и безнапорных подземных вод, а также трещинные и трещинно-карстовые воды Каратауского бассейна [</w:t>
      </w:r>
      <w:r w:rsidR="00106CEF" w:rsidRPr="002D0585">
        <w:rPr>
          <w:rFonts w:ascii="Times New Roman" w:hAnsi="Times New Roman" w:cs="Times New Roman"/>
          <w:sz w:val="28"/>
          <w:szCs w:val="28"/>
          <w:lang w:val="kk-KZ"/>
        </w:rPr>
        <w:t>63</w:t>
      </w:r>
      <w:r w:rsidRPr="002D0585">
        <w:rPr>
          <w:rFonts w:ascii="Times New Roman" w:hAnsi="Times New Roman" w:cs="Times New Roman"/>
          <w:sz w:val="28"/>
          <w:szCs w:val="28"/>
        </w:rPr>
        <w:t xml:space="preserve">]. </w:t>
      </w:r>
    </w:p>
    <w:p w14:paraId="710DE86B" w14:textId="4F95D506"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 В Западном Тянь-Шане установлены трещинные и трещинно-карстовые подземные воды. Трещинные воды тяготеют к палеозойским эффузивным породам. Дебиты родников изменяются от 0,01 до 1,5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Трещинно-карстовые воды развиты в девон-карбоновых известняках. Дебиты родников в них изменяются от 1–5 до 7–10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реже до 4000 </w:t>
      </w:r>
      <w:r w:rsidR="0019596F">
        <w:rPr>
          <w:rFonts w:ascii="Times New Roman" w:hAnsi="Times New Roman" w:cs="Times New Roman"/>
          <w:sz w:val="28"/>
          <w:szCs w:val="28"/>
        </w:rPr>
        <w:t>л</w:t>
      </w:r>
      <w:r w:rsidRPr="002D0585">
        <w:rPr>
          <w:rFonts w:ascii="Times New Roman" w:hAnsi="Times New Roman" w:cs="Times New Roman"/>
          <w:sz w:val="28"/>
          <w:szCs w:val="28"/>
        </w:rPr>
        <w:t>/с. Подземные воды пресные гидрокарбонатные кальциевые. В хр. Каратау трещинно-карстовые воды девон-карбона вскрываются на глубинах 5–</w:t>
      </w:r>
      <w:smartTag w:uri="urn:schemas-microsoft-com:office:smarttags" w:element="metricconverter">
        <w:smartTagPr>
          <w:attr w:name="ProductID" w:val="100 м"/>
        </w:smartTagPr>
        <w:r w:rsidRPr="002D0585">
          <w:rPr>
            <w:rFonts w:ascii="Times New Roman" w:hAnsi="Times New Roman" w:cs="Times New Roman"/>
            <w:sz w:val="28"/>
            <w:szCs w:val="28"/>
          </w:rPr>
          <w:t>100 м</w:t>
        </w:r>
      </w:smartTag>
      <w:r w:rsidRPr="002D0585">
        <w:rPr>
          <w:rFonts w:ascii="Times New Roman" w:hAnsi="Times New Roman" w:cs="Times New Roman"/>
          <w:sz w:val="28"/>
          <w:szCs w:val="28"/>
        </w:rPr>
        <w:t xml:space="preserve">. Дебиты скважин колеблются от 6 до 60, реже до 100–300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Подземные воды пресные гидрокарбонатные кальциевые. </w:t>
      </w:r>
    </w:p>
    <w:p w14:paraId="3D9A4888" w14:textId="189CEFAB"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 На предгорных равнинах </w:t>
      </w:r>
      <w:proofErr w:type="spellStart"/>
      <w:r w:rsidRPr="002D0585">
        <w:rPr>
          <w:rFonts w:ascii="Times New Roman" w:hAnsi="Times New Roman" w:cs="Times New Roman"/>
          <w:sz w:val="28"/>
          <w:szCs w:val="28"/>
        </w:rPr>
        <w:t>Коржантау</w:t>
      </w:r>
      <w:proofErr w:type="spellEnd"/>
      <w:r w:rsidRPr="002D0585">
        <w:rPr>
          <w:rFonts w:ascii="Times New Roman" w:hAnsi="Times New Roman" w:cs="Times New Roman"/>
          <w:sz w:val="28"/>
          <w:szCs w:val="28"/>
        </w:rPr>
        <w:t xml:space="preserve">-Таласского Алатау основные ресурсы подземных вод сосредоточены в четвертичных (гравийно-галечники, валунно-галечники, пески), неогеновых, палеогеновых и меловых отложениях (преимущественно пески). Глубина залегания грунтовых вод изменяется от 1 до </w:t>
      </w:r>
      <w:smartTag w:uri="urn:schemas-microsoft-com:office:smarttags" w:element="metricconverter">
        <w:smartTagPr>
          <w:attr w:name="ProductID" w:val="20 м"/>
        </w:smartTagPr>
        <w:r w:rsidRPr="002D0585">
          <w:rPr>
            <w:rFonts w:ascii="Times New Roman" w:hAnsi="Times New Roman" w:cs="Times New Roman"/>
            <w:sz w:val="28"/>
            <w:szCs w:val="28"/>
          </w:rPr>
          <w:t>20 м</w:t>
        </w:r>
      </w:smartTag>
      <w:r w:rsidRPr="002D0585">
        <w:rPr>
          <w:rFonts w:ascii="Times New Roman" w:hAnsi="Times New Roman" w:cs="Times New Roman"/>
          <w:sz w:val="28"/>
          <w:szCs w:val="28"/>
        </w:rPr>
        <w:t>. Минерализация воды пестрая. Слабоминерализованные сульфатные натриевые воды встречаются в верховьях рек. К низовьям величина их минерализации повышается до 7–20 г/л, по составу они преимущественно хлоридные натриевые. Напорные воды отложений мелового возраста вскрыты на глубинах от 100–500 до 1000–</w:t>
      </w:r>
      <w:smartTag w:uri="urn:schemas-microsoft-com:office:smarttags" w:element="metricconverter">
        <w:smartTagPr>
          <w:attr w:name="ProductID" w:val="1800 м"/>
        </w:smartTagPr>
        <w:r w:rsidRPr="002D0585">
          <w:rPr>
            <w:rFonts w:ascii="Times New Roman" w:hAnsi="Times New Roman" w:cs="Times New Roman"/>
            <w:sz w:val="28"/>
            <w:szCs w:val="28"/>
          </w:rPr>
          <w:t>1800 м</w:t>
        </w:r>
      </w:smartTag>
      <w:r w:rsidRPr="002D0585">
        <w:rPr>
          <w:rFonts w:ascii="Times New Roman" w:hAnsi="Times New Roman" w:cs="Times New Roman"/>
          <w:sz w:val="28"/>
          <w:szCs w:val="28"/>
        </w:rPr>
        <w:t>. Воды высоконапорные, самоизливающиеся, уровни их устанавливаются на 4–</w:t>
      </w:r>
      <w:smartTag w:uri="urn:schemas-microsoft-com:office:smarttags" w:element="metricconverter">
        <w:smartTagPr>
          <w:attr w:name="ProductID" w:val="60 м"/>
        </w:smartTagPr>
        <w:r w:rsidRPr="002D0585">
          <w:rPr>
            <w:rFonts w:ascii="Times New Roman" w:hAnsi="Times New Roman" w:cs="Times New Roman"/>
            <w:sz w:val="28"/>
            <w:szCs w:val="28"/>
          </w:rPr>
          <w:t>60 м</w:t>
        </w:r>
      </w:smartTag>
      <w:r w:rsidRPr="002D0585">
        <w:rPr>
          <w:rFonts w:ascii="Times New Roman" w:hAnsi="Times New Roman" w:cs="Times New Roman"/>
          <w:sz w:val="28"/>
          <w:szCs w:val="28"/>
        </w:rPr>
        <w:t xml:space="preserve"> выше дневной поверхности. Дебиты скважин изменяются от 5 до 50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Минерализация вод до 2 </w:t>
      </w:r>
      <w:r w:rsidRPr="002D0585">
        <w:rPr>
          <w:rFonts w:ascii="Times New Roman" w:hAnsi="Times New Roman" w:cs="Times New Roman"/>
          <w:sz w:val="28"/>
          <w:szCs w:val="28"/>
          <w:lang w:eastAsia="ko-KR"/>
        </w:rPr>
        <w:t>г/</w:t>
      </w:r>
      <w:r w:rsidR="0019596F">
        <w:rPr>
          <w:rFonts w:ascii="Times New Roman" w:hAnsi="Times New Roman" w:cs="Times New Roman"/>
          <w:sz w:val="28"/>
          <w:szCs w:val="28"/>
          <w:lang w:eastAsia="ko-KR"/>
        </w:rPr>
        <w:t>л</w:t>
      </w:r>
      <w:r w:rsidRPr="002D0585">
        <w:rPr>
          <w:rFonts w:ascii="Times New Roman" w:hAnsi="Times New Roman" w:cs="Times New Roman"/>
          <w:sz w:val="28"/>
          <w:szCs w:val="28"/>
        </w:rPr>
        <w:t xml:space="preserve">, состав гидрокарбонатный натриевый. </w:t>
      </w:r>
    </w:p>
    <w:p w14:paraId="62DD6664" w14:textId="3B4BB635"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 На предгорных равнинах юго-западных склонов хр. Каратау подземные воды приурочены к четвертичным, меловым, палеогеновым и неогеновым отложениям. Грунтовые воды четвертичных аллювиально-пролювиальных отложений (валунно-галечники, гравийно-галечники и пески мощностью до </w:t>
      </w:r>
      <w:smartTag w:uri="urn:schemas-microsoft-com:office:smarttags" w:element="metricconverter">
        <w:smartTagPr>
          <w:attr w:name="ProductID" w:val="50 м"/>
        </w:smartTagPr>
        <w:r w:rsidRPr="002D0585">
          <w:rPr>
            <w:rFonts w:ascii="Times New Roman" w:hAnsi="Times New Roman" w:cs="Times New Roman"/>
            <w:sz w:val="28"/>
            <w:szCs w:val="28"/>
          </w:rPr>
          <w:t>50 м</w:t>
        </w:r>
      </w:smartTag>
      <w:r w:rsidRPr="002D0585">
        <w:rPr>
          <w:rFonts w:ascii="Times New Roman" w:hAnsi="Times New Roman" w:cs="Times New Roman"/>
          <w:sz w:val="28"/>
          <w:szCs w:val="28"/>
        </w:rPr>
        <w:t>) залегают на глубинах от 5–10 до 30–</w:t>
      </w:r>
      <w:smartTag w:uri="urn:schemas-microsoft-com:office:smarttags" w:element="metricconverter">
        <w:smartTagPr>
          <w:attr w:name="ProductID" w:val="50 м"/>
        </w:smartTagPr>
        <w:r w:rsidRPr="002D0585">
          <w:rPr>
            <w:rFonts w:ascii="Times New Roman" w:hAnsi="Times New Roman" w:cs="Times New Roman"/>
            <w:sz w:val="28"/>
            <w:szCs w:val="28"/>
          </w:rPr>
          <w:t>50 м</w:t>
        </w:r>
      </w:smartTag>
      <w:r w:rsidRPr="002D0585">
        <w:rPr>
          <w:rFonts w:ascii="Times New Roman" w:hAnsi="Times New Roman" w:cs="Times New Roman"/>
          <w:sz w:val="28"/>
          <w:szCs w:val="28"/>
        </w:rPr>
        <w:t xml:space="preserve">. Дебиты скважин колеблются от 5 до 30–50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Грунтовые воды пресные и слабосолоноватые гидрокарбонатные кальциевые и сульфатные натриевые. К долине р. </w:t>
      </w:r>
      <w:proofErr w:type="spellStart"/>
      <w:r w:rsidRPr="002D0585">
        <w:rPr>
          <w:rFonts w:ascii="Times New Roman" w:hAnsi="Times New Roman" w:cs="Times New Roman"/>
          <w:sz w:val="28"/>
          <w:szCs w:val="28"/>
        </w:rPr>
        <w:t>Сырдария</w:t>
      </w:r>
      <w:proofErr w:type="spellEnd"/>
      <w:r w:rsidRPr="002D0585">
        <w:rPr>
          <w:rFonts w:ascii="Times New Roman" w:hAnsi="Times New Roman" w:cs="Times New Roman"/>
          <w:sz w:val="28"/>
          <w:szCs w:val="28"/>
        </w:rPr>
        <w:t xml:space="preserve"> минерализация вод повышается и состав их становится сульфатным натриевым, а на левобережье р. Арысь – хлоридным натриевым. Напорные воды меловых, палеогеновых и неогеновых отложений (</w:t>
      </w:r>
      <w:proofErr w:type="spellStart"/>
      <w:r w:rsidRPr="002D0585">
        <w:rPr>
          <w:rFonts w:ascii="Times New Roman" w:hAnsi="Times New Roman" w:cs="Times New Roman"/>
          <w:sz w:val="28"/>
          <w:szCs w:val="28"/>
        </w:rPr>
        <w:t>переслаивание</w:t>
      </w:r>
      <w:proofErr w:type="spellEnd"/>
      <w:r w:rsidRPr="002D0585">
        <w:rPr>
          <w:rFonts w:ascii="Times New Roman" w:hAnsi="Times New Roman" w:cs="Times New Roman"/>
          <w:sz w:val="28"/>
          <w:szCs w:val="28"/>
        </w:rPr>
        <w:t xml:space="preserve"> толщ глин с разнозернистыми песками) вскрыты на глубинах от 130–200 до 350–</w:t>
      </w:r>
      <w:smartTag w:uri="urn:schemas-microsoft-com:office:smarttags" w:element="metricconverter">
        <w:smartTagPr>
          <w:attr w:name="ProductID" w:val="2600 м"/>
        </w:smartTagPr>
        <w:r w:rsidRPr="002D0585">
          <w:rPr>
            <w:rFonts w:ascii="Times New Roman" w:hAnsi="Times New Roman" w:cs="Times New Roman"/>
            <w:sz w:val="28"/>
            <w:szCs w:val="28"/>
          </w:rPr>
          <w:t>2600 м</w:t>
        </w:r>
      </w:smartTag>
      <w:r w:rsidRPr="002D0585">
        <w:rPr>
          <w:rFonts w:ascii="Times New Roman" w:hAnsi="Times New Roman" w:cs="Times New Roman"/>
          <w:sz w:val="28"/>
          <w:szCs w:val="28"/>
        </w:rPr>
        <w:t xml:space="preserve">. Дебиты скважин изменяются от 5 до 50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Воды пресные, реже слабосолоноватые гидрокарбонатного кальциевого и сульфатного натриевого </w:t>
      </w:r>
      <w:r w:rsidRPr="002D0585">
        <w:rPr>
          <w:rFonts w:ascii="Times New Roman" w:hAnsi="Times New Roman" w:cs="Times New Roman"/>
          <w:sz w:val="28"/>
          <w:szCs w:val="28"/>
        </w:rPr>
        <w:lastRenderedPageBreak/>
        <w:t>состава. С глубины 800–</w:t>
      </w:r>
      <w:smartTag w:uri="urn:schemas-microsoft-com:office:smarttags" w:element="metricconverter">
        <w:smartTagPr>
          <w:attr w:name="ProductID" w:val="2000 м"/>
        </w:smartTagPr>
        <w:r w:rsidRPr="002D0585">
          <w:rPr>
            <w:rFonts w:ascii="Times New Roman" w:hAnsi="Times New Roman" w:cs="Times New Roman"/>
            <w:sz w:val="28"/>
            <w:szCs w:val="28"/>
          </w:rPr>
          <w:t>2000 м</w:t>
        </w:r>
      </w:smartTag>
      <w:r w:rsidRPr="002D0585">
        <w:rPr>
          <w:rFonts w:ascii="Times New Roman" w:hAnsi="Times New Roman" w:cs="Times New Roman"/>
          <w:sz w:val="28"/>
          <w:szCs w:val="28"/>
        </w:rPr>
        <w:t xml:space="preserve"> распространены воды с температурой от 30 до 70</w:t>
      </w:r>
      <w:r w:rsidRPr="002D0585">
        <w:rPr>
          <w:rFonts w:ascii="Times New Roman" w:hAnsi="Times New Roman" w:cs="Times New Roman"/>
          <w:sz w:val="28"/>
          <w:szCs w:val="28"/>
          <w:vertAlign w:val="superscript"/>
        </w:rPr>
        <w:t xml:space="preserve">0 </w:t>
      </w:r>
      <w:r w:rsidRPr="002D0585">
        <w:rPr>
          <w:rFonts w:ascii="Times New Roman" w:hAnsi="Times New Roman" w:cs="Times New Roman"/>
          <w:sz w:val="28"/>
          <w:szCs w:val="28"/>
        </w:rPr>
        <w:t>С.</w:t>
      </w:r>
    </w:p>
    <w:p w14:paraId="62ADF420" w14:textId="3F5E5F9D"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На предгорных равнинах северо-восточных склонов хр. Каратау основные ресурсы подземных вод связаны с породами палеогенового, верхнемелового, реже четвертичного возрастов. Глубина залегания грунтовых вод четвертичных отложений (гравийно-галечники мощностью до 3–</w:t>
      </w:r>
      <w:smartTag w:uri="urn:schemas-microsoft-com:office:smarttags" w:element="metricconverter">
        <w:smartTagPr>
          <w:attr w:name="ProductID" w:val="40 м"/>
        </w:smartTagPr>
        <w:r w:rsidRPr="002D0585">
          <w:rPr>
            <w:rFonts w:ascii="Times New Roman" w:hAnsi="Times New Roman" w:cs="Times New Roman"/>
            <w:sz w:val="28"/>
            <w:szCs w:val="28"/>
          </w:rPr>
          <w:t>40 м</w:t>
        </w:r>
      </w:smartTag>
      <w:r w:rsidRPr="002D0585">
        <w:rPr>
          <w:rFonts w:ascii="Times New Roman" w:hAnsi="Times New Roman" w:cs="Times New Roman"/>
          <w:sz w:val="28"/>
          <w:szCs w:val="28"/>
        </w:rPr>
        <w:t>) 5–</w:t>
      </w:r>
      <w:smartTag w:uri="urn:schemas-microsoft-com:office:smarttags" w:element="metricconverter">
        <w:smartTagPr>
          <w:attr w:name="ProductID" w:val="15 м"/>
        </w:smartTagPr>
        <w:r w:rsidRPr="002D0585">
          <w:rPr>
            <w:rFonts w:ascii="Times New Roman" w:hAnsi="Times New Roman" w:cs="Times New Roman"/>
            <w:sz w:val="28"/>
            <w:szCs w:val="28"/>
          </w:rPr>
          <w:t>15 м</w:t>
        </w:r>
      </w:smartTag>
      <w:r w:rsidRPr="002D0585">
        <w:rPr>
          <w:rFonts w:ascii="Times New Roman" w:hAnsi="Times New Roman" w:cs="Times New Roman"/>
          <w:sz w:val="28"/>
          <w:szCs w:val="28"/>
        </w:rPr>
        <w:t xml:space="preserve">. Воды пресные и слабосолоноватые гидрокарбонатные и сульфатные натриевые. Водоносные горизонты верхнемеловых и палеогеновых отложений вскрыты скважинами на глубинах от 30–350 до </w:t>
      </w:r>
      <w:smartTag w:uri="urn:schemas-microsoft-com:office:smarttags" w:element="metricconverter">
        <w:smartTagPr>
          <w:attr w:name="ProductID" w:val="750 м"/>
        </w:smartTagPr>
        <w:r w:rsidRPr="002D0585">
          <w:rPr>
            <w:rFonts w:ascii="Times New Roman" w:hAnsi="Times New Roman" w:cs="Times New Roman"/>
            <w:sz w:val="28"/>
            <w:szCs w:val="28"/>
          </w:rPr>
          <w:t>750 м</w:t>
        </w:r>
      </w:smartTag>
      <w:r w:rsidRPr="002D0585">
        <w:rPr>
          <w:rFonts w:ascii="Times New Roman" w:hAnsi="Times New Roman" w:cs="Times New Roman"/>
          <w:sz w:val="28"/>
          <w:szCs w:val="28"/>
        </w:rPr>
        <w:t xml:space="preserve"> в </w:t>
      </w:r>
      <w:proofErr w:type="spellStart"/>
      <w:r w:rsidRPr="002D0585">
        <w:rPr>
          <w:rFonts w:ascii="Times New Roman" w:hAnsi="Times New Roman" w:cs="Times New Roman"/>
          <w:sz w:val="28"/>
          <w:szCs w:val="28"/>
        </w:rPr>
        <w:t>Сузакской</w:t>
      </w:r>
      <w:proofErr w:type="spellEnd"/>
      <w:r w:rsidRPr="002D0585">
        <w:rPr>
          <w:rFonts w:ascii="Times New Roman" w:hAnsi="Times New Roman" w:cs="Times New Roman"/>
          <w:sz w:val="28"/>
          <w:szCs w:val="28"/>
        </w:rPr>
        <w:t xml:space="preserve"> впадине. Подземные воды высоконапорные, самоизливающиеся с установившимися уровнями на глубинах вблизи поверхности земли или выше ее поверхности на 5–</w:t>
      </w:r>
      <w:smartTag w:uri="urn:schemas-microsoft-com:office:smarttags" w:element="metricconverter">
        <w:smartTagPr>
          <w:attr w:name="ProductID" w:val="30 м"/>
        </w:smartTagPr>
        <w:r w:rsidRPr="002D0585">
          <w:rPr>
            <w:rFonts w:ascii="Times New Roman" w:hAnsi="Times New Roman" w:cs="Times New Roman"/>
            <w:sz w:val="28"/>
            <w:szCs w:val="28"/>
          </w:rPr>
          <w:t>30 м</w:t>
        </w:r>
      </w:smartTag>
      <w:r w:rsidRPr="002D0585">
        <w:rPr>
          <w:rFonts w:ascii="Times New Roman" w:hAnsi="Times New Roman" w:cs="Times New Roman"/>
          <w:sz w:val="28"/>
          <w:szCs w:val="28"/>
        </w:rPr>
        <w:t>. В восточной части бассейна воды обладают более низкими напорами и уровни их устанавливаются на глубинах 10–</w:t>
      </w:r>
      <w:smartTag w:uri="urn:schemas-microsoft-com:office:smarttags" w:element="metricconverter">
        <w:smartTagPr>
          <w:attr w:name="ProductID" w:val="70 м"/>
        </w:smartTagPr>
        <w:r w:rsidRPr="002D0585">
          <w:rPr>
            <w:rFonts w:ascii="Times New Roman" w:hAnsi="Times New Roman" w:cs="Times New Roman"/>
            <w:sz w:val="28"/>
            <w:szCs w:val="28"/>
          </w:rPr>
          <w:t>70 м</w:t>
        </w:r>
      </w:smartTag>
      <w:r w:rsidRPr="002D0585">
        <w:rPr>
          <w:rFonts w:ascii="Times New Roman" w:hAnsi="Times New Roman" w:cs="Times New Roman"/>
          <w:sz w:val="28"/>
          <w:szCs w:val="28"/>
        </w:rPr>
        <w:t xml:space="preserve"> ниже поверхности земли. Дебиты скважин колеблются от 10 до 50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уменьшаясь в сторону </w:t>
      </w:r>
      <w:proofErr w:type="spellStart"/>
      <w:r w:rsidRPr="002D0585">
        <w:rPr>
          <w:rFonts w:ascii="Times New Roman" w:hAnsi="Times New Roman" w:cs="Times New Roman"/>
          <w:sz w:val="28"/>
          <w:szCs w:val="28"/>
        </w:rPr>
        <w:t>Бетпакдалы</w:t>
      </w:r>
      <w:proofErr w:type="spellEnd"/>
      <w:r w:rsidRPr="002D0585">
        <w:rPr>
          <w:rFonts w:ascii="Times New Roman" w:hAnsi="Times New Roman" w:cs="Times New Roman"/>
          <w:sz w:val="28"/>
          <w:szCs w:val="28"/>
        </w:rPr>
        <w:t xml:space="preserve"> и Талас-</w:t>
      </w:r>
      <w:proofErr w:type="spellStart"/>
      <w:r w:rsidRPr="002D0585">
        <w:rPr>
          <w:rFonts w:ascii="Times New Roman" w:hAnsi="Times New Roman" w:cs="Times New Roman"/>
          <w:sz w:val="28"/>
          <w:szCs w:val="28"/>
        </w:rPr>
        <w:t>Тастинского</w:t>
      </w:r>
      <w:proofErr w:type="spellEnd"/>
      <w:r w:rsidRPr="002D0585">
        <w:rPr>
          <w:rFonts w:ascii="Times New Roman" w:hAnsi="Times New Roman" w:cs="Times New Roman"/>
          <w:sz w:val="28"/>
          <w:szCs w:val="28"/>
        </w:rPr>
        <w:t xml:space="preserve"> поднятия до 1–3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Воды преимущественно слабосолоноватые хлоридные, хлоридно-сульфатные и сульфатно-хлоридные натриевые. </w:t>
      </w:r>
    </w:p>
    <w:p w14:paraId="467B5BBF" w14:textId="645D7B0A"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Напорные воды палеоцен-эоценовых отложений (пески, песчаники мощностью от 20–30 до 60–</w:t>
      </w:r>
      <w:smartTag w:uri="urn:schemas-microsoft-com:office:smarttags" w:element="metricconverter">
        <w:smartTagPr>
          <w:attr w:name="ProductID" w:val="130 м"/>
        </w:smartTagPr>
        <w:r w:rsidRPr="002D0585">
          <w:rPr>
            <w:rFonts w:ascii="Times New Roman" w:hAnsi="Times New Roman" w:cs="Times New Roman"/>
            <w:sz w:val="28"/>
            <w:szCs w:val="28"/>
          </w:rPr>
          <w:t>130 м</w:t>
        </w:r>
      </w:smartTag>
      <w:r w:rsidRPr="002D0585">
        <w:rPr>
          <w:rFonts w:ascii="Times New Roman" w:hAnsi="Times New Roman" w:cs="Times New Roman"/>
          <w:sz w:val="28"/>
          <w:szCs w:val="28"/>
        </w:rPr>
        <w:t>) вскрыты скважинами на глубинах от 10–</w:t>
      </w:r>
      <w:smartTag w:uri="urn:schemas-microsoft-com:office:smarttags" w:element="metricconverter">
        <w:smartTagPr>
          <w:attr w:name="ProductID" w:val="30 м"/>
        </w:smartTagPr>
        <w:r w:rsidRPr="002D0585">
          <w:rPr>
            <w:rFonts w:ascii="Times New Roman" w:hAnsi="Times New Roman" w:cs="Times New Roman"/>
            <w:sz w:val="28"/>
            <w:szCs w:val="28"/>
          </w:rPr>
          <w:t>30 м</w:t>
        </w:r>
      </w:smartTag>
      <w:r w:rsidRPr="002D0585">
        <w:rPr>
          <w:rFonts w:ascii="Times New Roman" w:hAnsi="Times New Roman" w:cs="Times New Roman"/>
          <w:sz w:val="28"/>
          <w:szCs w:val="28"/>
        </w:rPr>
        <w:t xml:space="preserve"> в предгорьях хр. М. Каратау до 300–</w:t>
      </w:r>
      <w:smartTag w:uri="urn:schemas-microsoft-com:office:smarttags" w:element="metricconverter">
        <w:smartTagPr>
          <w:attr w:name="ProductID" w:val="500 м"/>
        </w:smartTagPr>
        <w:r w:rsidRPr="002D0585">
          <w:rPr>
            <w:rFonts w:ascii="Times New Roman" w:hAnsi="Times New Roman" w:cs="Times New Roman"/>
            <w:sz w:val="28"/>
            <w:szCs w:val="28"/>
          </w:rPr>
          <w:t>500 м</w:t>
        </w:r>
      </w:smartTag>
      <w:r w:rsidRPr="002D0585">
        <w:rPr>
          <w:rFonts w:ascii="Times New Roman" w:hAnsi="Times New Roman" w:cs="Times New Roman"/>
          <w:sz w:val="28"/>
          <w:szCs w:val="28"/>
        </w:rPr>
        <w:t xml:space="preserve"> в </w:t>
      </w:r>
      <w:proofErr w:type="spellStart"/>
      <w:r w:rsidRPr="002D0585">
        <w:rPr>
          <w:rFonts w:ascii="Times New Roman" w:hAnsi="Times New Roman" w:cs="Times New Roman"/>
          <w:sz w:val="28"/>
          <w:szCs w:val="28"/>
        </w:rPr>
        <w:t>Сузакской</w:t>
      </w:r>
      <w:proofErr w:type="spellEnd"/>
      <w:r w:rsidRPr="002D0585">
        <w:rPr>
          <w:rFonts w:ascii="Times New Roman" w:hAnsi="Times New Roman" w:cs="Times New Roman"/>
          <w:sz w:val="28"/>
          <w:szCs w:val="28"/>
        </w:rPr>
        <w:t xml:space="preserve"> впадине. Воды высоконапорные, самоизливающиеся, с установившимися уровнями на 1–</w:t>
      </w:r>
      <w:smartTag w:uri="urn:schemas-microsoft-com:office:smarttags" w:element="metricconverter">
        <w:smartTagPr>
          <w:attr w:name="ProductID" w:val="45 м"/>
        </w:smartTagPr>
        <w:r w:rsidRPr="002D0585">
          <w:rPr>
            <w:rFonts w:ascii="Times New Roman" w:hAnsi="Times New Roman" w:cs="Times New Roman"/>
            <w:sz w:val="28"/>
            <w:szCs w:val="28"/>
          </w:rPr>
          <w:t>45 м</w:t>
        </w:r>
      </w:smartTag>
      <w:r w:rsidRPr="002D0585">
        <w:rPr>
          <w:rFonts w:ascii="Times New Roman" w:hAnsi="Times New Roman" w:cs="Times New Roman"/>
          <w:sz w:val="28"/>
          <w:szCs w:val="28"/>
        </w:rPr>
        <w:t xml:space="preserve"> выше поверхности земли. В </w:t>
      </w:r>
      <w:proofErr w:type="spellStart"/>
      <w:r w:rsidRPr="002D0585">
        <w:rPr>
          <w:rFonts w:ascii="Times New Roman" w:hAnsi="Times New Roman" w:cs="Times New Roman"/>
          <w:sz w:val="28"/>
          <w:szCs w:val="28"/>
        </w:rPr>
        <w:t>Тастинском</w:t>
      </w:r>
      <w:proofErr w:type="spellEnd"/>
      <w:r w:rsidRPr="002D0585">
        <w:rPr>
          <w:rFonts w:ascii="Times New Roman" w:hAnsi="Times New Roman" w:cs="Times New Roman"/>
          <w:sz w:val="28"/>
          <w:szCs w:val="28"/>
        </w:rPr>
        <w:t xml:space="preserve"> поднятии установившиеся уровни подземных вод на 3–</w:t>
      </w:r>
      <w:smartTag w:uri="urn:schemas-microsoft-com:office:smarttags" w:element="metricconverter">
        <w:smartTagPr>
          <w:attr w:name="ProductID" w:val="50 м"/>
        </w:smartTagPr>
        <w:r w:rsidRPr="002D0585">
          <w:rPr>
            <w:rFonts w:ascii="Times New Roman" w:hAnsi="Times New Roman" w:cs="Times New Roman"/>
            <w:sz w:val="28"/>
            <w:szCs w:val="28"/>
          </w:rPr>
          <w:t>50 м</w:t>
        </w:r>
      </w:smartTag>
      <w:r w:rsidRPr="002D0585">
        <w:rPr>
          <w:rFonts w:ascii="Times New Roman" w:hAnsi="Times New Roman" w:cs="Times New Roman"/>
          <w:sz w:val="28"/>
          <w:szCs w:val="28"/>
        </w:rPr>
        <w:t xml:space="preserve"> ниже поверхности земли. Дебиты скважин изменяются от 1–5 до 10–50 </w:t>
      </w:r>
      <w:r w:rsidR="0019596F">
        <w:rPr>
          <w:rFonts w:ascii="Times New Roman" w:hAnsi="Times New Roman" w:cs="Times New Roman"/>
          <w:sz w:val="28"/>
          <w:szCs w:val="28"/>
        </w:rPr>
        <w:t>л</w:t>
      </w:r>
      <w:r w:rsidRPr="002D0585">
        <w:rPr>
          <w:rFonts w:ascii="Times New Roman" w:hAnsi="Times New Roman" w:cs="Times New Roman"/>
          <w:sz w:val="28"/>
          <w:szCs w:val="28"/>
        </w:rPr>
        <w:t>/с. Воды пресные и слабосолоноватые от гидрокарбонатных кальциевых и натриевых до хлоридных и сульфатных натриевых.</w:t>
      </w:r>
    </w:p>
    <w:p w14:paraId="057B8C5A" w14:textId="15D6B9DC"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 В Западных </w:t>
      </w:r>
      <w:proofErr w:type="spellStart"/>
      <w:r w:rsidRPr="002D0585">
        <w:rPr>
          <w:rFonts w:ascii="Times New Roman" w:hAnsi="Times New Roman" w:cs="Times New Roman"/>
          <w:sz w:val="28"/>
          <w:szCs w:val="28"/>
        </w:rPr>
        <w:t>Муюнкумах</w:t>
      </w:r>
      <w:proofErr w:type="spellEnd"/>
      <w:r w:rsidRPr="002D0585">
        <w:rPr>
          <w:rFonts w:ascii="Times New Roman" w:hAnsi="Times New Roman" w:cs="Times New Roman"/>
          <w:sz w:val="28"/>
          <w:szCs w:val="28"/>
        </w:rPr>
        <w:t xml:space="preserve"> к четвертичным эолово-аллювиальным песчаным образованиям мощностью 5–</w:t>
      </w:r>
      <w:smartTag w:uri="urn:schemas-microsoft-com:office:smarttags" w:element="metricconverter">
        <w:smartTagPr>
          <w:attr w:name="ProductID" w:val="50 м"/>
        </w:smartTagPr>
        <w:r w:rsidRPr="002D0585">
          <w:rPr>
            <w:rFonts w:ascii="Times New Roman" w:hAnsi="Times New Roman" w:cs="Times New Roman"/>
            <w:sz w:val="28"/>
            <w:szCs w:val="28"/>
          </w:rPr>
          <w:t>50 м</w:t>
        </w:r>
      </w:smartTag>
      <w:r w:rsidRPr="002D0585">
        <w:rPr>
          <w:rFonts w:ascii="Times New Roman" w:hAnsi="Times New Roman" w:cs="Times New Roman"/>
          <w:sz w:val="28"/>
          <w:szCs w:val="28"/>
        </w:rPr>
        <w:t xml:space="preserve"> приурочены грунтовые воды, залегающие на глубине 5–</w:t>
      </w:r>
      <w:smartTag w:uri="urn:schemas-microsoft-com:office:smarttags" w:element="metricconverter">
        <w:smartTagPr>
          <w:attr w:name="ProductID" w:val="30 м"/>
        </w:smartTagPr>
        <w:r w:rsidRPr="002D0585">
          <w:rPr>
            <w:rFonts w:ascii="Times New Roman" w:hAnsi="Times New Roman" w:cs="Times New Roman"/>
            <w:sz w:val="28"/>
            <w:szCs w:val="28"/>
          </w:rPr>
          <w:t>30 м</w:t>
        </w:r>
      </w:smartTag>
      <w:r w:rsidRPr="002D0585">
        <w:rPr>
          <w:rFonts w:ascii="Times New Roman" w:hAnsi="Times New Roman" w:cs="Times New Roman"/>
          <w:sz w:val="28"/>
          <w:szCs w:val="28"/>
        </w:rPr>
        <w:t xml:space="preserve">. Дебиты скважин изменяются от 0,2 до 1,5 </w:t>
      </w:r>
      <w:r w:rsidR="0019596F">
        <w:rPr>
          <w:rFonts w:ascii="Times New Roman" w:hAnsi="Times New Roman" w:cs="Times New Roman"/>
          <w:sz w:val="28"/>
          <w:szCs w:val="28"/>
        </w:rPr>
        <w:t>л</w:t>
      </w:r>
      <w:r w:rsidRPr="002D0585">
        <w:rPr>
          <w:rFonts w:ascii="Times New Roman" w:hAnsi="Times New Roman" w:cs="Times New Roman"/>
          <w:sz w:val="28"/>
          <w:szCs w:val="28"/>
        </w:rPr>
        <w:t>/с. Воды слабоминерализованные, преимущественно сульфатно-гидрокарбонатные натриевые.</w:t>
      </w:r>
    </w:p>
    <w:p w14:paraId="6FC403A0" w14:textId="16E074DD"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 В пределах Кызылкумской бугристо-грядовой равнины основные запасы подземных вод приурочены к песчаным отложениям четвертичного возраста и аллювиальным отложениям долины р. </w:t>
      </w:r>
      <w:proofErr w:type="spellStart"/>
      <w:r w:rsidRPr="002D0585">
        <w:rPr>
          <w:rFonts w:ascii="Times New Roman" w:hAnsi="Times New Roman" w:cs="Times New Roman"/>
          <w:sz w:val="28"/>
          <w:szCs w:val="28"/>
        </w:rPr>
        <w:t>Сырдарии</w:t>
      </w:r>
      <w:proofErr w:type="spellEnd"/>
      <w:r w:rsidRPr="002D0585">
        <w:rPr>
          <w:rFonts w:ascii="Times New Roman" w:hAnsi="Times New Roman" w:cs="Times New Roman"/>
          <w:sz w:val="28"/>
          <w:szCs w:val="28"/>
        </w:rPr>
        <w:t>, а также к песчаным горизонтам мела, палеогена и неогена. Грунтовые воды четвертичных отложений (мощность 40–</w:t>
      </w:r>
      <w:smartTag w:uri="urn:schemas-microsoft-com:office:smarttags" w:element="metricconverter">
        <w:smartTagPr>
          <w:attr w:name="ProductID" w:val="300 м"/>
        </w:smartTagPr>
        <w:r w:rsidRPr="002D0585">
          <w:rPr>
            <w:rFonts w:ascii="Times New Roman" w:hAnsi="Times New Roman" w:cs="Times New Roman"/>
            <w:sz w:val="28"/>
            <w:szCs w:val="28"/>
          </w:rPr>
          <w:t>300 м</w:t>
        </w:r>
      </w:smartTag>
      <w:r w:rsidRPr="002D0585">
        <w:rPr>
          <w:rFonts w:ascii="Times New Roman" w:hAnsi="Times New Roman" w:cs="Times New Roman"/>
          <w:sz w:val="28"/>
          <w:szCs w:val="28"/>
        </w:rPr>
        <w:t xml:space="preserve">) залегают на глубине от 5–10 до </w:t>
      </w:r>
      <w:smartTag w:uri="urn:schemas-microsoft-com:office:smarttags" w:element="metricconverter">
        <w:smartTagPr>
          <w:attr w:name="ProductID" w:val="50 м"/>
        </w:smartTagPr>
        <w:r w:rsidRPr="002D0585">
          <w:rPr>
            <w:rFonts w:ascii="Times New Roman" w:hAnsi="Times New Roman" w:cs="Times New Roman"/>
            <w:sz w:val="28"/>
            <w:szCs w:val="28"/>
          </w:rPr>
          <w:t>50 м</w:t>
        </w:r>
      </w:smartTag>
      <w:r w:rsidRPr="002D0585">
        <w:rPr>
          <w:rFonts w:ascii="Times New Roman" w:hAnsi="Times New Roman" w:cs="Times New Roman"/>
          <w:sz w:val="28"/>
          <w:szCs w:val="28"/>
        </w:rPr>
        <w:t xml:space="preserve">. Дебиты </w:t>
      </w:r>
      <w:proofErr w:type="spellStart"/>
      <w:r w:rsidRPr="002D0585">
        <w:rPr>
          <w:rFonts w:ascii="Times New Roman" w:hAnsi="Times New Roman" w:cs="Times New Roman"/>
          <w:sz w:val="28"/>
          <w:szCs w:val="28"/>
        </w:rPr>
        <w:t>водопунктов</w:t>
      </w:r>
      <w:proofErr w:type="spellEnd"/>
      <w:r w:rsidRPr="002D0585">
        <w:rPr>
          <w:rFonts w:ascii="Times New Roman" w:hAnsi="Times New Roman" w:cs="Times New Roman"/>
          <w:sz w:val="28"/>
          <w:szCs w:val="28"/>
        </w:rPr>
        <w:t xml:space="preserve"> изменяются от 0,1 до 30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В северной и северо-восточной частях данной территории воды пресные гидрокарбонатные кальциевые. </w:t>
      </w:r>
    </w:p>
    <w:p w14:paraId="4DCC1466" w14:textId="5A8722DC"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t xml:space="preserve">- Напорные воды меловых, палеогеновых и неогеновых отложений вскрыты на глубинах </w:t>
      </w:r>
      <w:smartTag w:uri="urn:schemas-microsoft-com:office:smarttags" w:element="metricconverter">
        <w:smartTagPr>
          <w:attr w:name="ProductID" w:val="200 м"/>
        </w:smartTagPr>
        <w:r w:rsidRPr="002D0585">
          <w:rPr>
            <w:rFonts w:ascii="Times New Roman" w:hAnsi="Times New Roman" w:cs="Times New Roman"/>
            <w:sz w:val="28"/>
            <w:szCs w:val="28"/>
          </w:rPr>
          <w:t>200 м</w:t>
        </w:r>
      </w:smartTag>
      <w:r w:rsidRPr="002D0585">
        <w:rPr>
          <w:rFonts w:ascii="Times New Roman" w:hAnsi="Times New Roman" w:cs="Times New Roman"/>
          <w:sz w:val="28"/>
          <w:szCs w:val="28"/>
        </w:rPr>
        <w:t xml:space="preserve"> и более. Дебиты скважин 3–80 </w:t>
      </w:r>
      <w:r w:rsidR="0019596F">
        <w:rPr>
          <w:rFonts w:ascii="Times New Roman" w:hAnsi="Times New Roman" w:cs="Times New Roman"/>
          <w:sz w:val="28"/>
          <w:szCs w:val="28"/>
        </w:rPr>
        <w:t>л</w:t>
      </w:r>
      <w:r w:rsidRPr="002D0585">
        <w:rPr>
          <w:rFonts w:ascii="Times New Roman" w:hAnsi="Times New Roman" w:cs="Times New Roman"/>
          <w:sz w:val="28"/>
          <w:szCs w:val="28"/>
        </w:rPr>
        <w:t>/с, минерализация воды от 0,5 до 10 г/</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 с преобладанием пресных и слабоминерализованных вод гидрокарбонатного, гидрокарбонатно-сульфатного натриевого и кальциевого состава. </w:t>
      </w:r>
    </w:p>
    <w:p w14:paraId="29376FE3" w14:textId="34273F68" w:rsidR="00E93495" w:rsidRPr="002D0585" w:rsidRDefault="00E93495" w:rsidP="002D0585">
      <w:pPr>
        <w:spacing w:after="0" w:line="240" w:lineRule="auto"/>
        <w:ind w:firstLine="567"/>
        <w:jc w:val="both"/>
        <w:rPr>
          <w:rFonts w:ascii="Times New Roman" w:hAnsi="Times New Roman" w:cs="Times New Roman"/>
          <w:sz w:val="28"/>
          <w:szCs w:val="28"/>
        </w:rPr>
      </w:pPr>
      <w:r w:rsidRPr="002D0585">
        <w:rPr>
          <w:rFonts w:ascii="Times New Roman" w:hAnsi="Times New Roman" w:cs="Times New Roman"/>
          <w:sz w:val="28"/>
          <w:szCs w:val="28"/>
        </w:rPr>
        <w:lastRenderedPageBreak/>
        <w:t xml:space="preserve">- На юге плато </w:t>
      </w:r>
      <w:proofErr w:type="spellStart"/>
      <w:r w:rsidRPr="002D0585">
        <w:rPr>
          <w:rFonts w:ascii="Times New Roman" w:hAnsi="Times New Roman" w:cs="Times New Roman"/>
          <w:sz w:val="28"/>
          <w:szCs w:val="28"/>
        </w:rPr>
        <w:t>Бетпак</w:t>
      </w:r>
      <w:proofErr w:type="spellEnd"/>
      <w:r w:rsidRPr="002D0585">
        <w:rPr>
          <w:rFonts w:ascii="Times New Roman" w:hAnsi="Times New Roman" w:cs="Times New Roman"/>
          <w:sz w:val="28"/>
          <w:szCs w:val="28"/>
        </w:rPr>
        <w:t xml:space="preserve">-Дала грунтовые и напорные воды приурочены к палеогеновым, верхнемеловым и четвертичным отложениям. Мощность водовмещающих пород до </w:t>
      </w:r>
      <w:smartTag w:uri="urn:schemas-microsoft-com:office:smarttags" w:element="metricconverter">
        <w:smartTagPr>
          <w:attr w:name="ProductID" w:val="10 м"/>
        </w:smartTagPr>
        <w:r w:rsidRPr="002D0585">
          <w:rPr>
            <w:rFonts w:ascii="Times New Roman" w:hAnsi="Times New Roman" w:cs="Times New Roman"/>
            <w:sz w:val="28"/>
            <w:szCs w:val="28"/>
          </w:rPr>
          <w:t>10 м</w:t>
        </w:r>
      </w:smartTag>
      <w:r w:rsidRPr="002D0585">
        <w:rPr>
          <w:rFonts w:ascii="Times New Roman" w:hAnsi="Times New Roman" w:cs="Times New Roman"/>
          <w:sz w:val="28"/>
          <w:szCs w:val="28"/>
        </w:rPr>
        <w:t xml:space="preserve"> при глубине их залегания 10–</w:t>
      </w:r>
      <w:smartTag w:uri="urn:schemas-microsoft-com:office:smarttags" w:element="metricconverter">
        <w:smartTagPr>
          <w:attr w:name="ProductID" w:val="30 м"/>
        </w:smartTagPr>
        <w:r w:rsidRPr="002D0585">
          <w:rPr>
            <w:rFonts w:ascii="Times New Roman" w:hAnsi="Times New Roman" w:cs="Times New Roman"/>
            <w:sz w:val="28"/>
            <w:szCs w:val="28"/>
          </w:rPr>
          <w:t>30 м</w:t>
        </w:r>
      </w:smartTag>
      <w:r w:rsidRPr="002D0585">
        <w:rPr>
          <w:rFonts w:ascii="Times New Roman" w:hAnsi="Times New Roman" w:cs="Times New Roman"/>
          <w:sz w:val="28"/>
          <w:szCs w:val="28"/>
        </w:rPr>
        <w:t xml:space="preserve">. Дебиты колодцев не превышают 0,5 </w:t>
      </w:r>
      <w:r w:rsidR="0019596F">
        <w:rPr>
          <w:rFonts w:ascii="Times New Roman" w:hAnsi="Times New Roman" w:cs="Times New Roman"/>
          <w:sz w:val="28"/>
          <w:szCs w:val="28"/>
        </w:rPr>
        <w:t>л</w:t>
      </w:r>
      <w:r w:rsidRPr="002D0585">
        <w:rPr>
          <w:rFonts w:ascii="Times New Roman" w:hAnsi="Times New Roman" w:cs="Times New Roman"/>
          <w:sz w:val="28"/>
          <w:szCs w:val="28"/>
        </w:rPr>
        <w:t xml:space="preserve">/с Напорные воды палеогеновых и верхнемеловых отложений вскрыты на глубинах от 10–50 до </w:t>
      </w:r>
      <w:smartTag w:uri="urn:schemas-microsoft-com:office:smarttags" w:element="metricconverter">
        <w:smartTagPr>
          <w:attr w:name="ProductID" w:val="100 м"/>
        </w:smartTagPr>
        <w:r w:rsidRPr="002D0585">
          <w:rPr>
            <w:rFonts w:ascii="Times New Roman" w:hAnsi="Times New Roman" w:cs="Times New Roman"/>
            <w:sz w:val="28"/>
            <w:szCs w:val="28"/>
          </w:rPr>
          <w:t>100 м</w:t>
        </w:r>
      </w:smartTag>
      <w:r w:rsidRPr="002D0585">
        <w:rPr>
          <w:rFonts w:ascii="Times New Roman" w:hAnsi="Times New Roman" w:cs="Times New Roman"/>
          <w:sz w:val="28"/>
          <w:szCs w:val="28"/>
        </w:rPr>
        <w:t xml:space="preserve">. Мощность водовмещающих пород от 20 до </w:t>
      </w:r>
      <w:smartTag w:uri="urn:schemas-microsoft-com:office:smarttags" w:element="metricconverter">
        <w:smartTagPr>
          <w:attr w:name="ProductID" w:val="100 м"/>
        </w:smartTagPr>
        <w:r w:rsidRPr="002D0585">
          <w:rPr>
            <w:rFonts w:ascii="Times New Roman" w:hAnsi="Times New Roman" w:cs="Times New Roman"/>
            <w:sz w:val="28"/>
            <w:szCs w:val="28"/>
          </w:rPr>
          <w:t>100 м</w:t>
        </w:r>
      </w:smartTag>
      <w:r w:rsidRPr="002D0585">
        <w:rPr>
          <w:rFonts w:ascii="Times New Roman" w:hAnsi="Times New Roman" w:cs="Times New Roman"/>
          <w:sz w:val="28"/>
          <w:szCs w:val="28"/>
        </w:rPr>
        <w:t xml:space="preserve">. Дебиты скважин изменяются от 1 до 30 </w:t>
      </w:r>
      <w:r w:rsidR="0019596F">
        <w:rPr>
          <w:rFonts w:ascii="Times New Roman" w:hAnsi="Times New Roman" w:cs="Times New Roman"/>
          <w:sz w:val="28"/>
          <w:szCs w:val="28"/>
        </w:rPr>
        <w:t>л</w:t>
      </w:r>
      <w:r w:rsidRPr="002D0585">
        <w:rPr>
          <w:rFonts w:ascii="Times New Roman" w:hAnsi="Times New Roman" w:cs="Times New Roman"/>
          <w:sz w:val="28"/>
          <w:szCs w:val="28"/>
        </w:rPr>
        <w:t>/с. Минерализация воды 1–5 г/</w:t>
      </w:r>
      <w:r w:rsidR="0019596F">
        <w:rPr>
          <w:rFonts w:ascii="Times New Roman" w:hAnsi="Times New Roman" w:cs="Times New Roman"/>
          <w:sz w:val="28"/>
          <w:szCs w:val="28"/>
        </w:rPr>
        <w:t>л</w:t>
      </w:r>
      <w:r w:rsidRPr="002D0585">
        <w:rPr>
          <w:rFonts w:ascii="Times New Roman" w:hAnsi="Times New Roman" w:cs="Times New Roman"/>
          <w:sz w:val="28"/>
          <w:szCs w:val="28"/>
        </w:rPr>
        <w:t>, состав хлоридный натриевый.</w:t>
      </w:r>
    </w:p>
    <w:p w14:paraId="7F1ACC41" w14:textId="77777777" w:rsidR="0019596F" w:rsidRDefault="00E93495" w:rsidP="002D0585">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t xml:space="preserve">Формирование подземных вод происходит в условиях развития процессов </w:t>
      </w:r>
      <w:proofErr w:type="spellStart"/>
      <w:r w:rsidRPr="002D0585">
        <w:rPr>
          <w:rFonts w:ascii="Times New Roman" w:hAnsi="Times New Roman" w:cs="Times New Roman"/>
          <w:sz w:val="28"/>
          <w:szCs w:val="28"/>
        </w:rPr>
        <w:t>техногенеза</w:t>
      </w:r>
      <w:proofErr w:type="spellEnd"/>
      <w:r w:rsidRPr="002D0585">
        <w:rPr>
          <w:rFonts w:ascii="Times New Roman" w:hAnsi="Times New Roman" w:cs="Times New Roman"/>
          <w:sz w:val="28"/>
          <w:szCs w:val="28"/>
        </w:rPr>
        <w:t xml:space="preserve">, влияющих на качество подземных вод. Потенциальными источниками загрязнения подземных вод Туркестанской области в основном являются предприятия промышленного комплекса и в меньшей степени орошаемое земледелие и животноводство. </w:t>
      </w:r>
    </w:p>
    <w:p w14:paraId="0167B968" w14:textId="77777777" w:rsidR="00F81890" w:rsidRPr="00F81890" w:rsidRDefault="00F81890" w:rsidP="00F81890">
      <w:pPr>
        <w:spacing w:after="0" w:line="240" w:lineRule="auto"/>
        <w:ind w:firstLine="709"/>
        <w:jc w:val="both"/>
        <w:rPr>
          <w:rFonts w:ascii="Times New Roman" w:hAnsi="Times New Roman" w:cs="Times New Roman"/>
          <w:sz w:val="28"/>
          <w:szCs w:val="28"/>
        </w:rPr>
      </w:pPr>
      <w:r w:rsidRPr="00F81890">
        <w:rPr>
          <w:rFonts w:ascii="Times New Roman" w:hAnsi="Times New Roman" w:cs="Times New Roman"/>
          <w:sz w:val="28"/>
          <w:szCs w:val="28"/>
        </w:rPr>
        <w:t>В Туркестанской области промышленность тесно связана с добычей и переработкой полезных ископаемых, а также с развитием химико-фармацевтического, металлургического и других видов тяжелой промышленности. Основные промышленные центры, такие как Шымкент, Кентау, Туркестан, представляют собой активные зоны промышленного производства, что сопряжено с значительным экологическим воздействием на окружающую среду.</w:t>
      </w:r>
    </w:p>
    <w:p w14:paraId="5C7D788B" w14:textId="77777777" w:rsidR="00F81890" w:rsidRPr="00F81890" w:rsidRDefault="00F81890" w:rsidP="00F81890">
      <w:pPr>
        <w:spacing w:after="0" w:line="240" w:lineRule="auto"/>
        <w:ind w:firstLine="709"/>
        <w:jc w:val="both"/>
        <w:rPr>
          <w:rFonts w:ascii="Times New Roman" w:hAnsi="Times New Roman" w:cs="Times New Roman"/>
          <w:sz w:val="28"/>
          <w:szCs w:val="28"/>
        </w:rPr>
      </w:pPr>
      <w:r w:rsidRPr="00F81890">
        <w:rPr>
          <w:rFonts w:ascii="Times New Roman" w:hAnsi="Times New Roman" w:cs="Times New Roman"/>
          <w:sz w:val="28"/>
          <w:szCs w:val="28"/>
        </w:rPr>
        <w:t>Промышленные предприятия, такие как АО «Фосфор», свинцовый завод и нефтеперерабатывающий завод, выделяют в окружающую среду ряд вредных веществ, включая тяжелые металлы и другие токсичные элементы, что приводит к загрязнению почв, водных и воздушных ресурсов. Это оказывает негативное влияние на здоровье населения, сельскохозяйственную продуктивность и биоразнообразие региона.</w:t>
      </w:r>
    </w:p>
    <w:p w14:paraId="4259ECF0" w14:textId="77777777" w:rsidR="00F81890" w:rsidRPr="00F81890" w:rsidRDefault="00F81890" w:rsidP="00F81890">
      <w:pPr>
        <w:spacing w:after="0" w:line="240" w:lineRule="auto"/>
        <w:ind w:firstLine="709"/>
        <w:jc w:val="both"/>
        <w:rPr>
          <w:rFonts w:ascii="Times New Roman" w:hAnsi="Times New Roman" w:cs="Times New Roman"/>
          <w:sz w:val="28"/>
          <w:szCs w:val="28"/>
        </w:rPr>
      </w:pPr>
      <w:r w:rsidRPr="00F81890">
        <w:rPr>
          <w:rFonts w:ascii="Times New Roman" w:hAnsi="Times New Roman" w:cs="Times New Roman"/>
          <w:sz w:val="28"/>
          <w:szCs w:val="28"/>
        </w:rPr>
        <w:t>Значительное загрязнение подземных и поверхностных вод в районе Шымкентского территориально-промышленного комплекса требует принятия срочных мер по очистке и регенерации экосистем. Почвы в радиусе до 5 км от свинцового завода настолько загрязнены, что их нельзя использовать для выращивания сельскохозяйственных культур, что подчеркивает необходимость введения эффективных технологий очистки и восстановления почв.</w:t>
      </w:r>
    </w:p>
    <w:p w14:paraId="08280A8F" w14:textId="3B686084" w:rsidR="00E93495" w:rsidRPr="002D0585" w:rsidRDefault="00F81890" w:rsidP="00F81890">
      <w:pPr>
        <w:spacing w:after="0" w:line="240" w:lineRule="auto"/>
        <w:ind w:firstLine="709"/>
        <w:jc w:val="both"/>
        <w:rPr>
          <w:rFonts w:ascii="Times New Roman" w:hAnsi="Times New Roman" w:cs="Times New Roman"/>
          <w:sz w:val="28"/>
          <w:szCs w:val="28"/>
        </w:rPr>
      </w:pPr>
      <w:r w:rsidRPr="00F81890">
        <w:rPr>
          <w:rFonts w:ascii="Times New Roman" w:hAnsi="Times New Roman" w:cs="Times New Roman"/>
          <w:sz w:val="28"/>
          <w:szCs w:val="28"/>
        </w:rPr>
        <w:t xml:space="preserve">Для смягчения последствий индустриального загрязнения важно внедрение строгих экологических стандартов и контроля за соблюдением правил эксплуатации промышленных объектов. Также критически необходимо развитие систем экологического мониторинга и улучшение мер по охране окружающей среды, включая рекультивацию земель и очистку водоемов от загрязнений. Эти меры могут способствовать устойчивому развитию региона и улучшению качества жизни его жителей </w:t>
      </w:r>
      <w:r w:rsidR="00E93495" w:rsidRPr="002D0585">
        <w:rPr>
          <w:rFonts w:ascii="Times New Roman" w:hAnsi="Times New Roman" w:cs="Times New Roman"/>
          <w:sz w:val="28"/>
          <w:szCs w:val="28"/>
        </w:rPr>
        <w:t>[</w:t>
      </w:r>
      <w:r w:rsidR="00106CEF" w:rsidRPr="00106CEF">
        <w:rPr>
          <w:rFonts w:ascii="Times New Roman" w:hAnsi="Times New Roman" w:cs="Times New Roman"/>
          <w:sz w:val="28"/>
          <w:szCs w:val="28"/>
          <w:lang w:val="kk-KZ"/>
        </w:rPr>
        <w:t>64</w:t>
      </w:r>
      <w:r w:rsidR="00E93495" w:rsidRPr="002D0585">
        <w:rPr>
          <w:rFonts w:ascii="Times New Roman" w:hAnsi="Times New Roman" w:cs="Times New Roman"/>
          <w:sz w:val="28"/>
          <w:szCs w:val="28"/>
        </w:rPr>
        <w:t>].</w:t>
      </w:r>
    </w:p>
    <w:p w14:paraId="0329BE69" w14:textId="77777777" w:rsidR="00E93495" w:rsidRPr="002D0585" w:rsidRDefault="00E93495" w:rsidP="002D0585">
      <w:pPr>
        <w:pStyle w:val="23"/>
        <w:spacing w:after="0" w:line="240" w:lineRule="auto"/>
        <w:ind w:left="0" w:firstLine="709"/>
        <w:jc w:val="both"/>
        <w:rPr>
          <w:rFonts w:ascii="Times New Roman" w:hAnsi="Times New Roman" w:cs="Times New Roman"/>
          <w:sz w:val="28"/>
          <w:szCs w:val="28"/>
        </w:rPr>
      </w:pPr>
      <w:bookmarkStart w:id="39" w:name="_Hlk162515388"/>
      <w:r w:rsidRPr="002D0585">
        <w:rPr>
          <w:rFonts w:ascii="Times New Roman" w:hAnsi="Times New Roman" w:cs="Times New Roman"/>
          <w:sz w:val="28"/>
          <w:szCs w:val="28"/>
        </w:rPr>
        <w:t xml:space="preserve">Вместе с тем необходимо отметить, что все эти потенциальные или выявленные источники загрязнения подземных вод в основном расположены вне зоны влияния водозаборов и процессы </w:t>
      </w:r>
      <w:proofErr w:type="spellStart"/>
      <w:r w:rsidRPr="002D0585">
        <w:rPr>
          <w:rFonts w:ascii="Times New Roman" w:hAnsi="Times New Roman" w:cs="Times New Roman"/>
          <w:sz w:val="28"/>
          <w:szCs w:val="28"/>
        </w:rPr>
        <w:t>техногенеза</w:t>
      </w:r>
      <w:proofErr w:type="spellEnd"/>
      <w:r w:rsidRPr="002D0585">
        <w:rPr>
          <w:rFonts w:ascii="Times New Roman" w:hAnsi="Times New Roman" w:cs="Times New Roman"/>
          <w:sz w:val="28"/>
          <w:szCs w:val="28"/>
        </w:rPr>
        <w:t xml:space="preserve"> в настоящее время не оказывают влияния на ресурсы подземных пресных и слабосолоноватых подземных вод.</w:t>
      </w:r>
    </w:p>
    <w:bookmarkEnd w:id="39"/>
    <w:p w14:paraId="17798D1E" w14:textId="77777777" w:rsidR="003920B3" w:rsidRDefault="003920B3" w:rsidP="00DB5E1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14:paraId="1CA0807F" w14:textId="161E3F70" w:rsidR="00F2350E" w:rsidRPr="002D759C" w:rsidRDefault="003F580E" w:rsidP="002D0585">
      <w:pPr>
        <w:widowControl w:val="0"/>
        <w:shd w:val="clear" w:color="auto" w:fill="FFFFFF" w:themeFill="background1"/>
        <w:suppressAutoHyphens/>
        <w:spacing w:after="0" w:line="240" w:lineRule="auto"/>
        <w:ind w:firstLine="709"/>
        <w:jc w:val="both"/>
        <w:rPr>
          <w:rFonts w:ascii="Times New Roman" w:hAnsi="Times New Roman" w:cs="Times New Roman"/>
          <w:b/>
          <w:bCs/>
          <w:sz w:val="28"/>
          <w:szCs w:val="28"/>
        </w:rPr>
      </w:pPr>
      <w:r w:rsidRPr="002D0585">
        <w:rPr>
          <w:rFonts w:ascii="Times New Roman" w:eastAsia="Times New Roman" w:hAnsi="Times New Roman" w:cs="Times New Roman"/>
          <w:b/>
          <w:bCs/>
          <w:sz w:val="28"/>
          <w:szCs w:val="28"/>
          <w:lang w:val="kk-KZ" w:eastAsia="ru-RU"/>
        </w:rPr>
        <w:t xml:space="preserve">6.2 </w:t>
      </w:r>
      <w:r w:rsidR="00F2350E" w:rsidRPr="002D759C">
        <w:rPr>
          <w:rFonts w:ascii="Times New Roman" w:hAnsi="Times New Roman" w:cs="Times New Roman"/>
          <w:b/>
          <w:bCs/>
          <w:sz w:val="28"/>
          <w:szCs w:val="28"/>
        </w:rPr>
        <w:t>Рекомендации по предотвращению</w:t>
      </w:r>
      <w:r w:rsidR="005E5186" w:rsidRPr="002D759C">
        <w:rPr>
          <w:rFonts w:ascii="Times New Roman" w:hAnsi="Times New Roman" w:cs="Times New Roman"/>
          <w:b/>
          <w:bCs/>
          <w:sz w:val="28"/>
          <w:szCs w:val="28"/>
        </w:rPr>
        <w:t xml:space="preserve"> н</w:t>
      </w:r>
      <w:r w:rsidR="00F2350E" w:rsidRPr="002D759C">
        <w:rPr>
          <w:rFonts w:ascii="Times New Roman" w:hAnsi="Times New Roman" w:cs="Times New Roman"/>
          <w:b/>
          <w:bCs/>
          <w:sz w:val="28"/>
          <w:szCs w:val="28"/>
        </w:rPr>
        <w:t xml:space="preserve">егативных последствий изменения ресурсов и </w:t>
      </w:r>
      <w:r w:rsidR="00CF5255" w:rsidRPr="002D759C">
        <w:rPr>
          <w:rFonts w:ascii="Times New Roman" w:hAnsi="Times New Roman" w:cs="Times New Roman"/>
          <w:b/>
          <w:bCs/>
          <w:sz w:val="28"/>
          <w:szCs w:val="28"/>
        </w:rPr>
        <w:t>загрязнения</w:t>
      </w:r>
      <w:r w:rsidR="00F2350E" w:rsidRPr="002D759C">
        <w:rPr>
          <w:rFonts w:ascii="Times New Roman" w:hAnsi="Times New Roman" w:cs="Times New Roman"/>
          <w:b/>
          <w:bCs/>
          <w:sz w:val="28"/>
          <w:szCs w:val="28"/>
        </w:rPr>
        <w:t xml:space="preserve"> </w:t>
      </w:r>
      <w:r w:rsidR="005E5186" w:rsidRPr="002D759C">
        <w:rPr>
          <w:rFonts w:ascii="Times New Roman" w:hAnsi="Times New Roman" w:cs="Times New Roman"/>
          <w:b/>
          <w:bCs/>
          <w:sz w:val="28"/>
          <w:szCs w:val="28"/>
        </w:rPr>
        <w:t xml:space="preserve">пресных </w:t>
      </w:r>
      <w:r w:rsidR="00F2350E" w:rsidRPr="002D759C">
        <w:rPr>
          <w:rFonts w:ascii="Times New Roman" w:hAnsi="Times New Roman" w:cs="Times New Roman"/>
          <w:b/>
          <w:bCs/>
          <w:sz w:val="28"/>
          <w:szCs w:val="28"/>
        </w:rPr>
        <w:t>подземных вод Южного Казахстана</w:t>
      </w:r>
    </w:p>
    <w:p w14:paraId="1AA321B2" w14:textId="21747B90" w:rsidR="000F2C1A" w:rsidRPr="002D0585" w:rsidRDefault="000F2C1A" w:rsidP="002D0585">
      <w:pPr>
        <w:pStyle w:val="3"/>
        <w:spacing w:after="0"/>
        <w:ind w:left="0" w:firstLine="709"/>
        <w:rPr>
          <w:sz w:val="28"/>
          <w:szCs w:val="28"/>
        </w:rPr>
      </w:pPr>
      <w:bookmarkStart w:id="40" w:name="_Hlk162515440"/>
      <w:r>
        <w:rPr>
          <w:sz w:val="28"/>
          <w:szCs w:val="28"/>
        </w:rPr>
        <w:t>В</w:t>
      </w:r>
      <w:r w:rsidRPr="001F1E0A">
        <w:rPr>
          <w:sz w:val="28"/>
          <w:szCs w:val="28"/>
        </w:rPr>
        <w:t xml:space="preserve"> процессе исследований</w:t>
      </w:r>
      <w:r w:rsidRPr="000F2C1A">
        <w:rPr>
          <w:sz w:val="28"/>
          <w:szCs w:val="28"/>
        </w:rPr>
        <w:t xml:space="preserve"> </w:t>
      </w:r>
      <w:r>
        <w:rPr>
          <w:sz w:val="28"/>
          <w:szCs w:val="28"/>
        </w:rPr>
        <w:t>д</w:t>
      </w:r>
      <w:r w:rsidRPr="002D0585">
        <w:rPr>
          <w:sz w:val="28"/>
          <w:szCs w:val="28"/>
        </w:rPr>
        <w:t>остоверных доказательств влияния климатических изменений на ресурсы подземны</w:t>
      </w:r>
      <w:r>
        <w:rPr>
          <w:sz w:val="28"/>
          <w:szCs w:val="28"/>
        </w:rPr>
        <w:t>х</w:t>
      </w:r>
      <w:r w:rsidRPr="002D0585">
        <w:rPr>
          <w:sz w:val="28"/>
          <w:szCs w:val="28"/>
        </w:rPr>
        <w:t xml:space="preserve"> вод</w:t>
      </w:r>
      <w:r>
        <w:rPr>
          <w:sz w:val="28"/>
          <w:szCs w:val="28"/>
        </w:rPr>
        <w:t xml:space="preserve"> </w:t>
      </w:r>
      <w:r w:rsidRPr="002D0585">
        <w:rPr>
          <w:sz w:val="28"/>
          <w:szCs w:val="28"/>
        </w:rPr>
        <w:t xml:space="preserve">не выявлено. </w:t>
      </w:r>
      <w:r>
        <w:rPr>
          <w:sz w:val="28"/>
          <w:szCs w:val="28"/>
        </w:rPr>
        <w:t>Н</w:t>
      </w:r>
      <w:r w:rsidRPr="002D0585">
        <w:rPr>
          <w:sz w:val="28"/>
          <w:szCs w:val="28"/>
        </w:rPr>
        <w:t xml:space="preserve">аправленность антропогенных изменений в подземной гидросфере </w:t>
      </w:r>
      <w:r>
        <w:rPr>
          <w:sz w:val="28"/>
          <w:szCs w:val="28"/>
        </w:rPr>
        <w:t xml:space="preserve">происходит </w:t>
      </w:r>
      <w:r w:rsidRPr="002D0585">
        <w:rPr>
          <w:sz w:val="28"/>
          <w:szCs w:val="28"/>
        </w:rPr>
        <w:t>преимущественно в двух направлениях</w:t>
      </w:r>
      <w:r w:rsidR="00F72882">
        <w:rPr>
          <w:sz w:val="28"/>
          <w:szCs w:val="28"/>
        </w:rPr>
        <w:t xml:space="preserve"> [</w:t>
      </w:r>
      <w:r w:rsidR="00821FD1">
        <w:rPr>
          <w:sz w:val="28"/>
          <w:szCs w:val="28"/>
          <w:lang w:val="kk-KZ"/>
        </w:rPr>
        <w:t>65</w:t>
      </w:r>
      <w:r w:rsidR="00F72882">
        <w:rPr>
          <w:sz w:val="28"/>
          <w:szCs w:val="28"/>
        </w:rPr>
        <w:t>]</w:t>
      </w:r>
      <w:r w:rsidRPr="002D0585">
        <w:rPr>
          <w:sz w:val="28"/>
          <w:szCs w:val="28"/>
        </w:rPr>
        <w:t xml:space="preserve">. </w:t>
      </w:r>
    </w:p>
    <w:p w14:paraId="3F16A77C" w14:textId="77777777" w:rsidR="000F2C1A" w:rsidRDefault="000F2C1A" w:rsidP="00465621">
      <w:pPr>
        <w:pStyle w:val="3"/>
        <w:spacing w:after="0"/>
        <w:ind w:left="0" w:firstLine="709"/>
        <w:rPr>
          <w:sz w:val="28"/>
          <w:szCs w:val="28"/>
        </w:rPr>
      </w:pPr>
      <w:r w:rsidRPr="002D0585">
        <w:rPr>
          <w:i/>
          <w:sz w:val="28"/>
          <w:szCs w:val="28"/>
        </w:rPr>
        <w:t>Первое</w:t>
      </w:r>
      <w:r w:rsidRPr="002D0585">
        <w:rPr>
          <w:sz w:val="28"/>
          <w:szCs w:val="28"/>
        </w:rPr>
        <w:t xml:space="preserve"> – изменение гидрогеодинамического режима подземных вод, вызывающее снижение уровня и истощение запасов подземных вод или повышение уровня, вызывающее формирование техногенного подтопления территорий. На территории </w:t>
      </w:r>
      <w:r>
        <w:rPr>
          <w:sz w:val="28"/>
          <w:szCs w:val="28"/>
        </w:rPr>
        <w:t xml:space="preserve">Южного Казахстана </w:t>
      </w:r>
      <w:r w:rsidRPr="002D0585">
        <w:rPr>
          <w:sz w:val="28"/>
          <w:szCs w:val="28"/>
        </w:rPr>
        <w:t xml:space="preserve">месторождения </w:t>
      </w:r>
      <w:r>
        <w:rPr>
          <w:sz w:val="28"/>
          <w:szCs w:val="28"/>
        </w:rPr>
        <w:t xml:space="preserve">пресных </w:t>
      </w:r>
      <w:r w:rsidRPr="002D0585">
        <w:rPr>
          <w:sz w:val="28"/>
          <w:szCs w:val="28"/>
        </w:rPr>
        <w:t>подземных вод</w:t>
      </w:r>
      <w:r>
        <w:rPr>
          <w:sz w:val="28"/>
          <w:szCs w:val="28"/>
        </w:rPr>
        <w:t xml:space="preserve"> эксплуатируются не более</w:t>
      </w:r>
      <w:r w:rsidRPr="002D0585">
        <w:rPr>
          <w:sz w:val="28"/>
          <w:szCs w:val="28"/>
        </w:rPr>
        <w:t>, чем на 30-40%</w:t>
      </w:r>
      <w:r>
        <w:rPr>
          <w:sz w:val="28"/>
          <w:szCs w:val="28"/>
        </w:rPr>
        <w:t xml:space="preserve"> от величины утвержденных запасов</w:t>
      </w:r>
      <w:r w:rsidRPr="002D0585">
        <w:rPr>
          <w:sz w:val="28"/>
          <w:szCs w:val="28"/>
        </w:rPr>
        <w:t xml:space="preserve">. </w:t>
      </w:r>
      <w:r>
        <w:rPr>
          <w:sz w:val="28"/>
          <w:szCs w:val="28"/>
        </w:rPr>
        <w:t xml:space="preserve">Тем самым, </w:t>
      </w:r>
      <w:r w:rsidRPr="002D0585">
        <w:rPr>
          <w:sz w:val="28"/>
          <w:szCs w:val="28"/>
        </w:rPr>
        <w:t xml:space="preserve">не </w:t>
      </w:r>
      <w:r>
        <w:rPr>
          <w:sz w:val="28"/>
          <w:szCs w:val="28"/>
        </w:rPr>
        <w:t xml:space="preserve">прослеживается их </w:t>
      </w:r>
      <w:r w:rsidRPr="002D0585">
        <w:rPr>
          <w:sz w:val="28"/>
          <w:szCs w:val="28"/>
        </w:rPr>
        <w:t xml:space="preserve">истощения в процессе </w:t>
      </w:r>
      <w:r>
        <w:rPr>
          <w:sz w:val="28"/>
          <w:szCs w:val="28"/>
        </w:rPr>
        <w:t>водоотбора.</w:t>
      </w:r>
      <w:r w:rsidRPr="002D0585">
        <w:rPr>
          <w:sz w:val="28"/>
          <w:szCs w:val="28"/>
        </w:rPr>
        <w:t xml:space="preserve"> </w:t>
      </w:r>
    </w:p>
    <w:p w14:paraId="3FB682FB" w14:textId="77777777" w:rsidR="000F2C1A" w:rsidRDefault="000F2C1A" w:rsidP="00465621">
      <w:pPr>
        <w:pStyle w:val="3"/>
        <w:spacing w:after="0"/>
        <w:ind w:left="0" w:firstLine="709"/>
        <w:rPr>
          <w:sz w:val="28"/>
          <w:szCs w:val="28"/>
        </w:rPr>
      </w:pPr>
      <w:r w:rsidRPr="002D0585">
        <w:rPr>
          <w:sz w:val="28"/>
          <w:szCs w:val="28"/>
        </w:rPr>
        <w:t xml:space="preserve">Значительные техногенные воздействия на подземные воды отмечаются на крупных водозаборах подземных вод, а также на месторождениях твердых полезных ископаемых при осушении шахт, штолен и карьеров. Это приводит к формированию депрессионных воронок и нарушению режима и баланса подземных вод. </w:t>
      </w:r>
    </w:p>
    <w:p w14:paraId="1A26C804" w14:textId="53EBF46D" w:rsidR="000F2C1A" w:rsidRDefault="00F72882" w:rsidP="00465621">
      <w:pPr>
        <w:pStyle w:val="3"/>
        <w:spacing w:after="0"/>
        <w:ind w:left="0" w:firstLine="709"/>
        <w:rPr>
          <w:sz w:val="28"/>
          <w:szCs w:val="28"/>
        </w:rPr>
      </w:pPr>
      <w:r>
        <w:rPr>
          <w:sz w:val="28"/>
          <w:szCs w:val="28"/>
        </w:rPr>
        <w:t>Масштабная</w:t>
      </w:r>
      <w:r w:rsidR="000F2C1A" w:rsidRPr="002D0585">
        <w:rPr>
          <w:sz w:val="28"/>
          <w:szCs w:val="28"/>
        </w:rPr>
        <w:t xml:space="preserve"> по размеру депрессионная воронка сформировалась в Восточном Приаралье (Кызылординская область) в связи с эксплуатацией верхнемелового напорного водоносного горизонта на Левобережном, </w:t>
      </w:r>
      <w:proofErr w:type="spellStart"/>
      <w:r w:rsidR="000F2C1A" w:rsidRPr="002D0585">
        <w:rPr>
          <w:sz w:val="28"/>
          <w:szCs w:val="28"/>
        </w:rPr>
        <w:t>Тазнуринском</w:t>
      </w:r>
      <w:proofErr w:type="spellEnd"/>
      <w:r w:rsidR="000F2C1A" w:rsidRPr="002D0585">
        <w:rPr>
          <w:sz w:val="28"/>
          <w:szCs w:val="28"/>
        </w:rPr>
        <w:t xml:space="preserve"> и других месторождениях, а также функционирования большого количества (более 1000) практически бесхозных самоизливающих скважин с суммарным дебитом порядка 2,5 </w:t>
      </w:r>
      <w:r w:rsidR="00A9637A">
        <w:rPr>
          <w:sz w:val="28"/>
          <w:szCs w:val="28"/>
        </w:rPr>
        <w:t>м³/с</w:t>
      </w:r>
      <w:r w:rsidR="000F2C1A" w:rsidRPr="002D0585">
        <w:rPr>
          <w:sz w:val="28"/>
          <w:szCs w:val="28"/>
        </w:rPr>
        <w:t>. Здесь образовалась депрессионная воронка радиусом 90-</w:t>
      </w:r>
      <w:smartTag w:uri="urn:schemas-microsoft-com:office:smarttags" w:element="metricconverter">
        <w:smartTagPr>
          <w:attr w:name="ProductID" w:val="100 км"/>
        </w:smartTagPr>
        <w:r w:rsidR="000F2C1A" w:rsidRPr="002D0585">
          <w:rPr>
            <w:sz w:val="28"/>
            <w:szCs w:val="28"/>
          </w:rPr>
          <w:t>100 км</w:t>
        </w:r>
      </w:smartTag>
      <w:r w:rsidR="000F2C1A" w:rsidRPr="002D0585">
        <w:rPr>
          <w:sz w:val="28"/>
          <w:szCs w:val="28"/>
        </w:rPr>
        <w:t xml:space="preserve"> и площадью более 25 тыс. </w:t>
      </w:r>
      <w:r w:rsidR="00A9637A">
        <w:rPr>
          <w:sz w:val="28"/>
          <w:szCs w:val="28"/>
        </w:rPr>
        <w:t>км²</w:t>
      </w:r>
      <w:r w:rsidR="000F2C1A" w:rsidRPr="002D0585">
        <w:rPr>
          <w:sz w:val="28"/>
          <w:szCs w:val="28"/>
        </w:rPr>
        <w:t xml:space="preserve">. </w:t>
      </w:r>
    </w:p>
    <w:p w14:paraId="7EC41B72" w14:textId="7111D393" w:rsidR="000F2C1A" w:rsidRDefault="000F2C1A" w:rsidP="00465621">
      <w:pPr>
        <w:pStyle w:val="3"/>
        <w:spacing w:after="0"/>
        <w:ind w:left="0" w:firstLine="709"/>
        <w:rPr>
          <w:sz w:val="28"/>
          <w:szCs w:val="28"/>
        </w:rPr>
      </w:pPr>
      <w:r w:rsidRPr="002D0585">
        <w:rPr>
          <w:sz w:val="28"/>
          <w:szCs w:val="28"/>
        </w:rPr>
        <w:t>На эксплуатируемых Алматинском и Талгарском месторождениях подземных вод конус</w:t>
      </w:r>
      <w:r>
        <w:rPr>
          <w:sz w:val="28"/>
          <w:szCs w:val="28"/>
        </w:rPr>
        <w:t>ов</w:t>
      </w:r>
      <w:r w:rsidRPr="002D0585">
        <w:rPr>
          <w:sz w:val="28"/>
          <w:szCs w:val="28"/>
        </w:rPr>
        <w:t xml:space="preserve"> выноса</w:t>
      </w:r>
      <w:r>
        <w:rPr>
          <w:sz w:val="28"/>
          <w:szCs w:val="28"/>
        </w:rPr>
        <w:t xml:space="preserve"> сформировались </w:t>
      </w:r>
      <w:r w:rsidRPr="002D0585">
        <w:rPr>
          <w:sz w:val="28"/>
          <w:szCs w:val="28"/>
        </w:rPr>
        <w:t xml:space="preserve">депрессионные воронки </w:t>
      </w:r>
      <w:r>
        <w:rPr>
          <w:sz w:val="28"/>
          <w:szCs w:val="28"/>
        </w:rPr>
        <w:t xml:space="preserve">размером </w:t>
      </w:r>
      <w:r w:rsidRPr="002D0585">
        <w:rPr>
          <w:sz w:val="28"/>
          <w:szCs w:val="28"/>
        </w:rPr>
        <w:t xml:space="preserve">от 85 до 250 </w:t>
      </w:r>
      <w:r w:rsidR="00A9637A">
        <w:rPr>
          <w:sz w:val="28"/>
          <w:szCs w:val="28"/>
        </w:rPr>
        <w:t>км²</w:t>
      </w:r>
      <w:r w:rsidRPr="002D0585">
        <w:rPr>
          <w:sz w:val="28"/>
          <w:szCs w:val="28"/>
        </w:rPr>
        <w:t xml:space="preserve">, что отразилось на естественном режиме формирования подземных вод. </w:t>
      </w:r>
    </w:p>
    <w:p w14:paraId="6B8FA040" w14:textId="53EEAD1B" w:rsidR="000F2C1A" w:rsidRDefault="000F2C1A" w:rsidP="00465621">
      <w:pPr>
        <w:pStyle w:val="3"/>
        <w:spacing w:after="0"/>
        <w:ind w:left="0" w:firstLine="709"/>
        <w:rPr>
          <w:sz w:val="28"/>
          <w:szCs w:val="28"/>
        </w:rPr>
      </w:pPr>
      <w:r>
        <w:rPr>
          <w:sz w:val="28"/>
          <w:szCs w:val="28"/>
        </w:rPr>
        <w:t>О</w:t>
      </w:r>
      <w:r w:rsidRPr="001F1E0A">
        <w:rPr>
          <w:sz w:val="28"/>
          <w:szCs w:val="28"/>
        </w:rPr>
        <w:t>тмечено</w:t>
      </w:r>
      <w:r w:rsidRPr="000F2C1A">
        <w:rPr>
          <w:sz w:val="28"/>
          <w:szCs w:val="28"/>
        </w:rPr>
        <w:t xml:space="preserve"> </w:t>
      </w:r>
      <w:r>
        <w:rPr>
          <w:sz w:val="28"/>
          <w:szCs w:val="28"/>
        </w:rPr>
        <w:t>п</w:t>
      </w:r>
      <w:r w:rsidRPr="002D0585">
        <w:rPr>
          <w:sz w:val="28"/>
          <w:szCs w:val="28"/>
        </w:rPr>
        <w:t>ериодическое подтопление городов и населенных пунктов</w:t>
      </w:r>
      <w:r>
        <w:rPr>
          <w:sz w:val="28"/>
          <w:szCs w:val="28"/>
        </w:rPr>
        <w:t xml:space="preserve"> региона в</w:t>
      </w:r>
      <w:r w:rsidRPr="002D0585">
        <w:rPr>
          <w:sz w:val="28"/>
          <w:szCs w:val="28"/>
        </w:rPr>
        <w:t xml:space="preserve"> результате повышения уровней грунтовых вод</w:t>
      </w:r>
      <w:r>
        <w:rPr>
          <w:sz w:val="28"/>
          <w:szCs w:val="28"/>
        </w:rPr>
        <w:t xml:space="preserve"> </w:t>
      </w:r>
      <w:r w:rsidRPr="002D0585">
        <w:rPr>
          <w:sz w:val="28"/>
          <w:szCs w:val="28"/>
        </w:rPr>
        <w:t>[</w:t>
      </w:r>
      <w:r w:rsidR="00821FD1">
        <w:rPr>
          <w:sz w:val="28"/>
          <w:szCs w:val="28"/>
          <w:lang w:val="kk-KZ"/>
        </w:rPr>
        <w:t>66</w:t>
      </w:r>
      <w:r w:rsidRPr="002D0585">
        <w:rPr>
          <w:sz w:val="28"/>
          <w:szCs w:val="28"/>
        </w:rPr>
        <w:t>]</w:t>
      </w:r>
      <w:r>
        <w:rPr>
          <w:sz w:val="28"/>
          <w:szCs w:val="28"/>
        </w:rPr>
        <w:t>.</w:t>
      </w:r>
    </w:p>
    <w:p w14:paraId="304E5DCA" w14:textId="7A8F80A4" w:rsidR="00CF5255" w:rsidRPr="002D0585" w:rsidRDefault="00CF5255" w:rsidP="002D0585">
      <w:pPr>
        <w:pStyle w:val="3"/>
        <w:spacing w:after="0"/>
        <w:ind w:left="0" w:firstLine="709"/>
        <w:rPr>
          <w:sz w:val="28"/>
          <w:szCs w:val="28"/>
        </w:rPr>
      </w:pPr>
      <w:r w:rsidRPr="002D0585">
        <w:rPr>
          <w:i/>
          <w:sz w:val="28"/>
          <w:szCs w:val="28"/>
        </w:rPr>
        <w:t>Второе</w:t>
      </w:r>
      <w:r w:rsidRPr="002D0585">
        <w:rPr>
          <w:sz w:val="28"/>
          <w:szCs w:val="28"/>
        </w:rPr>
        <w:t xml:space="preserve"> – гидрогеохимические изменения подземных вод, обусловленные загрязнением последних газовыми, жидкими и твердыми отходами транспорта, промышленности, сельского хозяйства, объектами энергетики. Особую тревогу вызывает загрязнение пресных подземных вод. </w:t>
      </w:r>
    </w:p>
    <w:p w14:paraId="6FD1104F" w14:textId="77777777" w:rsidR="00CF5255" w:rsidRDefault="00CF5255" w:rsidP="00465621">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t xml:space="preserve">Источниками загрязнения обычно являются объекты </w:t>
      </w:r>
      <w:proofErr w:type="spellStart"/>
      <w:r w:rsidRPr="002D0585">
        <w:rPr>
          <w:rFonts w:ascii="Times New Roman" w:hAnsi="Times New Roman" w:cs="Times New Roman"/>
          <w:sz w:val="28"/>
          <w:szCs w:val="28"/>
        </w:rPr>
        <w:t>техногенеза</w:t>
      </w:r>
      <w:proofErr w:type="spellEnd"/>
      <w:r w:rsidRPr="002D0585">
        <w:rPr>
          <w:rFonts w:ascii="Times New Roman" w:hAnsi="Times New Roman" w:cs="Times New Roman"/>
          <w:sz w:val="28"/>
          <w:szCs w:val="28"/>
        </w:rPr>
        <w:t xml:space="preserve">, вблизи которых выявлено повышенное содержание нормируемых компонентов в подземных водах продуктивных или смежных водоносных горизонтов, распространенных в пределах границ месторождений хозяйственно-питьевого назначения или в зоне их влияния. При этом загрязнение водозаборов может отсутствовать, а к потребителю может поступать вода удовлетворительного качества. </w:t>
      </w:r>
    </w:p>
    <w:p w14:paraId="52E671EE" w14:textId="77777777" w:rsidR="00CF5255" w:rsidRDefault="00CF5255" w:rsidP="00465621">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lastRenderedPageBreak/>
        <w:t xml:space="preserve">Наиболее крупные очаги загрязнения отмечаются вблизи горнодобывающих предприятий, промышленных предприятий и городских агломераций с ненадежной системой очистки промышленных и бытовых стоков или без нее. </w:t>
      </w:r>
    </w:p>
    <w:p w14:paraId="4970D318" w14:textId="5C0F000F" w:rsidR="00CF5255" w:rsidRPr="002D0585" w:rsidRDefault="00CF5255" w:rsidP="002D0585">
      <w:pPr>
        <w:spacing w:after="0" w:line="240" w:lineRule="auto"/>
        <w:ind w:firstLine="709"/>
        <w:jc w:val="both"/>
        <w:rPr>
          <w:rFonts w:ascii="Times New Roman" w:hAnsi="Times New Roman" w:cs="Times New Roman"/>
          <w:sz w:val="28"/>
          <w:szCs w:val="28"/>
        </w:rPr>
      </w:pPr>
      <w:r w:rsidRPr="002D0585">
        <w:rPr>
          <w:rFonts w:ascii="Times New Roman" w:hAnsi="Times New Roman" w:cs="Times New Roman"/>
          <w:sz w:val="28"/>
          <w:szCs w:val="28"/>
        </w:rPr>
        <w:t>Отмечается также площадное загрязнение подземных вод нефтепродуктами на территориях нефтегазодобывающего комплекса в Кызылординской области. Основные же ореолы радиоактивного техногенного загрязнения подземных вод отмечаются в районах разрабатываемых урановых месторождений, особенно методом подземного выщелачивания.</w:t>
      </w:r>
    </w:p>
    <w:p w14:paraId="2217ABA4" w14:textId="0673C4A5" w:rsidR="00F17A3A" w:rsidRPr="0082250E" w:rsidRDefault="00F17A3A" w:rsidP="002D0585">
      <w:pPr>
        <w:shd w:val="clear" w:color="auto" w:fill="FFFFFF"/>
        <w:spacing w:after="0" w:line="240" w:lineRule="auto"/>
        <w:ind w:firstLine="567"/>
        <w:jc w:val="both"/>
        <w:rPr>
          <w:rFonts w:ascii="Times New Roman" w:hAnsi="Times New Roman" w:cs="Times New Roman"/>
          <w:sz w:val="28"/>
          <w:szCs w:val="28"/>
        </w:rPr>
      </w:pPr>
      <w:r w:rsidRPr="0082250E">
        <w:rPr>
          <w:rFonts w:ascii="Times New Roman" w:hAnsi="Times New Roman" w:cs="Times New Roman"/>
          <w:sz w:val="28"/>
          <w:szCs w:val="28"/>
        </w:rPr>
        <w:t xml:space="preserve">С целью охраны окружающей среды и водных ресурсов на территории </w:t>
      </w:r>
      <w:r>
        <w:rPr>
          <w:rFonts w:ascii="Times New Roman" w:hAnsi="Times New Roman" w:cs="Times New Roman"/>
          <w:sz w:val="28"/>
          <w:szCs w:val="28"/>
        </w:rPr>
        <w:t xml:space="preserve">Южного </w:t>
      </w:r>
      <w:r w:rsidRPr="0082250E">
        <w:rPr>
          <w:rFonts w:ascii="Times New Roman" w:hAnsi="Times New Roman" w:cs="Times New Roman"/>
          <w:sz w:val="28"/>
          <w:szCs w:val="28"/>
        </w:rPr>
        <w:t>Казахстан</w:t>
      </w:r>
      <w:r>
        <w:rPr>
          <w:rFonts w:ascii="Times New Roman" w:hAnsi="Times New Roman" w:cs="Times New Roman"/>
          <w:sz w:val="28"/>
          <w:szCs w:val="28"/>
        </w:rPr>
        <w:t>а</w:t>
      </w:r>
      <w:r w:rsidRPr="0082250E">
        <w:rPr>
          <w:rFonts w:ascii="Times New Roman" w:hAnsi="Times New Roman" w:cs="Times New Roman"/>
          <w:sz w:val="28"/>
          <w:szCs w:val="28"/>
        </w:rPr>
        <w:t>, необходимо выполнение следующих основных мероприятий</w:t>
      </w:r>
      <w:r>
        <w:rPr>
          <w:rFonts w:ascii="Times New Roman" w:hAnsi="Times New Roman" w:cs="Times New Roman"/>
          <w:sz w:val="28"/>
          <w:szCs w:val="28"/>
        </w:rPr>
        <w:t xml:space="preserve">, </w:t>
      </w:r>
      <w:r w:rsidRPr="004E7273">
        <w:rPr>
          <w:rFonts w:ascii="Times New Roman" w:eastAsia="Times New Roman" w:hAnsi="Times New Roman" w:cs="Times New Roman"/>
          <w:sz w:val="28"/>
          <w:szCs w:val="28"/>
          <w:lang w:eastAsia="ru-RU"/>
        </w:rPr>
        <w:t xml:space="preserve">способствующие решению проблем водообеспечения </w:t>
      </w:r>
      <w:proofErr w:type="spellStart"/>
      <w:r w:rsidRPr="004E7273">
        <w:rPr>
          <w:rFonts w:ascii="Times New Roman" w:eastAsia="Times New Roman" w:hAnsi="Times New Roman" w:cs="Times New Roman"/>
          <w:sz w:val="28"/>
          <w:szCs w:val="28"/>
          <w:lang w:eastAsia="ru-RU"/>
        </w:rPr>
        <w:t>вододефицитных</w:t>
      </w:r>
      <w:proofErr w:type="spellEnd"/>
      <w:r w:rsidRPr="004E7273">
        <w:rPr>
          <w:rFonts w:ascii="Times New Roman" w:eastAsia="Times New Roman" w:hAnsi="Times New Roman" w:cs="Times New Roman"/>
          <w:sz w:val="28"/>
          <w:szCs w:val="28"/>
          <w:lang w:eastAsia="ru-RU"/>
        </w:rPr>
        <w:t xml:space="preserve"> районов территории, уменьшению процессов загрязнения и сокращения водных ресурсов недр, негативного антропогенного влияния на подземные воды</w:t>
      </w:r>
      <w:r>
        <w:rPr>
          <w:rFonts w:ascii="Times New Roman" w:eastAsia="Times New Roman" w:hAnsi="Times New Roman" w:cs="Times New Roman"/>
          <w:sz w:val="28"/>
          <w:szCs w:val="28"/>
          <w:lang w:eastAsia="ru-RU"/>
        </w:rPr>
        <w:t xml:space="preserve"> </w:t>
      </w:r>
      <w:r w:rsidRPr="002D0585">
        <w:rPr>
          <w:rFonts w:ascii="Times New Roman" w:eastAsia="Times New Roman" w:hAnsi="Times New Roman" w:cs="Times New Roman"/>
          <w:sz w:val="28"/>
          <w:szCs w:val="28"/>
          <w:lang w:eastAsia="ru-RU"/>
        </w:rPr>
        <w:t>[</w:t>
      </w:r>
      <w:r w:rsidR="00821FD1">
        <w:rPr>
          <w:rFonts w:ascii="Times New Roman" w:eastAsia="Times New Roman" w:hAnsi="Times New Roman" w:cs="Times New Roman"/>
          <w:sz w:val="28"/>
          <w:szCs w:val="28"/>
          <w:lang w:val="kk-KZ" w:eastAsia="ru-RU"/>
        </w:rPr>
        <w:t>67</w:t>
      </w:r>
      <w:r w:rsidRPr="002D0585">
        <w:rPr>
          <w:rFonts w:ascii="Times New Roman" w:eastAsia="Times New Roman" w:hAnsi="Times New Roman" w:cs="Times New Roman"/>
          <w:sz w:val="28"/>
          <w:szCs w:val="28"/>
          <w:lang w:eastAsia="ru-RU"/>
        </w:rPr>
        <w:t>]</w:t>
      </w:r>
      <w:r w:rsidRPr="0082250E">
        <w:rPr>
          <w:rFonts w:ascii="Times New Roman" w:hAnsi="Times New Roman" w:cs="Times New Roman"/>
          <w:sz w:val="28"/>
          <w:szCs w:val="28"/>
        </w:rPr>
        <w:t>:</w:t>
      </w:r>
    </w:p>
    <w:bookmarkEnd w:id="40"/>
    <w:p w14:paraId="01206BC1" w14:textId="77777777" w:rsidR="00F17A3A" w:rsidRPr="0082250E" w:rsidRDefault="00F17A3A" w:rsidP="00F17A3A">
      <w:pPr>
        <w:shd w:val="clear" w:color="auto" w:fill="FFFFFF"/>
        <w:spacing w:after="0" w:line="276" w:lineRule="auto"/>
        <w:ind w:firstLine="567"/>
        <w:jc w:val="both"/>
        <w:rPr>
          <w:rFonts w:ascii="Times New Roman" w:hAnsi="Times New Roman" w:cs="Times New Roman"/>
          <w:sz w:val="28"/>
          <w:szCs w:val="28"/>
        </w:rPr>
      </w:pPr>
      <w:r w:rsidRPr="0082250E">
        <w:rPr>
          <w:rFonts w:ascii="Times New Roman" w:hAnsi="Times New Roman" w:cs="Times New Roman"/>
          <w:sz w:val="28"/>
          <w:szCs w:val="28"/>
        </w:rPr>
        <w:t>1.</w:t>
      </w:r>
      <w:r w:rsidRPr="0082250E">
        <w:rPr>
          <w:rFonts w:ascii="Times New Roman" w:hAnsi="Times New Roman" w:cs="Times New Roman"/>
          <w:sz w:val="28"/>
          <w:szCs w:val="28"/>
        </w:rPr>
        <w:tab/>
        <w:t>Организация проведения мониторинга состояния подземных вод в пределах городских конгломераций;</w:t>
      </w:r>
    </w:p>
    <w:p w14:paraId="53D26EEE" w14:textId="77777777" w:rsidR="00F17A3A" w:rsidRPr="0082250E" w:rsidRDefault="00F17A3A" w:rsidP="00F17A3A">
      <w:pPr>
        <w:shd w:val="clear" w:color="auto" w:fill="FFFFFF"/>
        <w:spacing w:after="0" w:line="276" w:lineRule="auto"/>
        <w:ind w:firstLine="567"/>
        <w:jc w:val="both"/>
        <w:rPr>
          <w:rFonts w:ascii="Times New Roman" w:hAnsi="Times New Roman" w:cs="Times New Roman"/>
          <w:sz w:val="28"/>
          <w:szCs w:val="28"/>
        </w:rPr>
      </w:pPr>
      <w:r w:rsidRPr="0082250E">
        <w:rPr>
          <w:rFonts w:ascii="Times New Roman" w:hAnsi="Times New Roman" w:cs="Times New Roman"/>
          <w:sz w:val="28"/>
          <w:szCs w:val="28"/>
        </w:rPr>
        <w:t>2.</w:t>
      </w:r>
      <w:r w:rsidRPr="0082250E">
        <w:rPr>
          <w:rFonts w:ascii="Times New Roman" w:hAnsi="Times New Roman" w:cs="Times New Roman"/>
          <w:sz w:val="28"/>
          <w:szCs w:val="28"/>
        </w:rPr>
        <w:tab/>
        <w:t>Провести оптимизацию государственной мониторинговой сети.  (ликвидация, чистка ствола скважин, замена оголовков и т.д.);</w:t>
      </w:r>
    </w:p>
    <w:p w14:paraId="4AF6738F" w14:textId="77777777" w:rsidR="00F17A3A" w:rsidRPr="0082250E" w:rsidRDefault="00F17A3A" w:rsidP="00F17A3A">
      <w:pPr>
        <w:shd w:val="clear" w:color="auto" w:fill="FFFFFF"/>
        <w:spacing w:after="0" w:line="276" w:lineRule="auto"/>
        <w:ind w:firstLine="567"/>
        <w:jc w:val="both"/>
        <w:rPr>
          <w:rFonts w:ascii="Times New Roman" w:hAnsi="Times New Roman" w:cs="Times New Roman"/>
          <w:sz w:val="28"/>
          <w:szCs w:val="28"/>
        </w:rPr>
      </w:pPr>
      <w:r w:rsidRPr="0082250E">
        <w:rPr>
          <w:rFonts w:ascii="Times New Roman" w:hAnsi="Times New Roman" w:cs="Times New Roman"/>
          <w:sz w:val="28"/>
          <w:szCs w:val="28"/>
        </w:rPr>
        <w:t>3.</w:t>
      </w:r>
      <w:r w:rsidRPr="0082250E">
        <w:rPr>
          <w:rFonts w:ascii="Times New Roman" w:hAnsi="Times New Roman" w:cs="Times New Roman"/>
          <w:sz w:val="28"/>
          <w:szCs w:val="28"/>
        </w:rPr>
        <w:tab/>
        <w:t>Строгое соблюдение установленных лимитов на воду;</w:t>
      </w:r>
    </w:p>
    <w:p w14:paraId="6BBC04BF" w14:textId="77777777" w:rsidR="00F17A3A" w:rsidRPr="0082250E" w:rsidRDefault="00F17A3A" w:rsidP="00F17A3A">
      <w:pPr>
        <w:shd w:val="clear" w:color="auto" w:fill="FFFFFF"/>
        <w:spacing w:after="0" w:line="276" w:lineRule="auto"/>
        <w:ind w:firstLine="567"/>
        <w:jc w:val="both"/>
        <w:rPr>
          <w:rFonts w:ascii="Times New Roman" w:hAnsi="Times New Roman" w:cs="Times New Roman"/>
          <w:sz w:val="28"/>
          <w:szCs w:val="28"/>
        </w:rPr>
      </w:pPr>
      <w:r w:rsidRPr="0082250E">
        <w:rPr>
          <w:rFonts w:ascii="Times New Roman" w:hAnsi="Times New Roman" w:cs="Times New Roman"/>
          <w:sz w:val="28"/>
          <w:szCs w:val="28"/>
        </w:rPr>
        <w:t>4.</w:t>
      </w:r>
      <w:r w:rsidRPr="0082250E">
        <w:rPr>
          <w:rFonts w:ascii="Times New Roman" w:hAnsi="Times New Roman" w:cs="Times New Roman"/>
          <w:sz w:val="28"/>
          <w:szCs w:val="28"/>
        </w:rPr>
        <w:tab/>
        <w:t>Принятие мер по сокращению водоотбора, и внедрению водосберегающих технологий;</w:t>
      </w:r>
    </w:p>
    <w:p w14:paraId="270EFE63" w14:textId="77777777" w:rsidR="00F17A3A" w:rsidRPr="0082250E" w:rsidRDefault="00F17A3A" w:rsidP="00F17A3A">
      <w:pPr>
        <w:shd w:val="clear" w:color="auto" w:fill="FFFFFF"/>
        <w:spacing w:after="0" w:line="276" w:lineRule="auto"/>
        <w:ind w:firstLine="567"/>
        <w:jc w:val="both"/>
        <w:rPr>
          <w:rFonts w:ascii="Times New Roman" w:hAnsi="Times New Roman" w:cs="Times New Roman"/>
          <w:sz w:val="28"/>
          <w:szCs w:val="28"/>
        </w:rPr>
      </w:pPr>
      <w:r w:rsidRPr="0082250E">
        <w:rPr>
          <w:rFonts w:ascii="Times New Roman" w:hAnsi="Times New Roman" w:cs="Times New Roman"/>
          <w:sz w:val="28"/>
          <w:szCs w:val="28"/>
        </w:rPr>
        <w:t>5.</w:t>
      </w:r>
      <w:r w:rsidRPr="0082250E">
        <w:rPr>
          <w:rFonts w:ascii="Times New Roman" w:hAnsi="Times New Roman" w:cs="Times New Roman"/>
          <w:sz w:val="28"/>
          <w:szCs w:val="28"/>
        </w:rPr>
        <w:tab/>
        <w:t>Установить строгий контроль за ведением учета количества извлекаемой воды, вести наблюдения за динамическим уровнем и качеством воды на централизованных водозаборах;</w:t>
      </w:r>
    </w:p>
    <w:p w14:paraId="0541DE21" w14:textId="303D00D2" w:rsidR="00F17A3A" w:rsidRPr="0082250E" w:rsidRDefault="00F17A3A" w:rsidP="00F17A3A">
      <w:pPr>
        <w:shd w:val="clear" w:color="auto" w:fill="FFFFFF"/>
        <w:spacing w:after="0" w:line="276" w:lineRule="auto"/>
        <w:ind w:firstLine="567"/>
        <w:jc w:val="both"/>
        <w:rPr>
          <w:rFonts w:ascii="Times New Roman" w:hAnsi="Times New Roman" w:cs="Times New Roman"/>
          <w:sz w:val="28"/>
          <w:szCs w:val="28"/>
        </w:rPr>
      </w:pPr>
      <w:r w:rsidRPr="0082250E">
        <w:rPr>
          <w:rFonts w:ascii="Times New Roman" w:hAnsi="Times New Roman" w:cs="Times New Roman"/>
          <w:sz w:val="28"/>
          <w:szCs w:val="28"/>
        </w:rPr>
        <w:t>6.</w:t>
      </w:r>
      <w:r w:rsidRPr="0082250E">
        <w:rPr>
          <w:rFonts w:ascii="Times New Roman" w:hAnsi="Times New Roman" w:cs="Times New Roman"/>
          <w:sz w:val="28"/>
          <w:szCs w:val="28"/>
        </w:rPr>
        <w:tab/>
        <w:t xml:space="preserve">В нефтедобывающих </w:t>
      </w:r>
      <w:r>
        <w:rPr>
          <w:rFonts w:ascii="Times New Roman" w:hAnsi="Times New Roman" w:cs="Times New Roman"/>
          <w:sz w:val="28"/>
          <w:szCs w:val="28"/>
        </w:rPr>
        <w:t>районах</w:t>
      </w:r>
      <w:r w:rsidRPr="0082250E">
        <w:rPr>
          <w:rFonts w:ascii="Times New Roman" w:hAnsi="Times New Roman" w:cs="Times New Roman"/>
          <w:sz w:val="28"/>
          <w:szCs w:val="28"/>
        </w:rPr>
        <w:t xml:space="preserve"> принять меры и разработать технологические мероприятия по уменьшению потерь нефтепродуктов на нефтепромыслах, промплощадках перерабатывающих заводов и нефтебазах.</w:t>
      </w:r>
    </w:p>
    <w:p w14:paraId="69107F13" w14:textId="21BEE433" w:rsidR="00F17A3A" w:rsidRDefault="00F17A3A" w:rsidP="004E7273">
      <w:pPr>
        <w:widowControl w:val="0"/>
        <w:spacing w:after="0" w:line="240" w:lineRule="auto"/>
        <w:ind w:firstLine="567"/>
        <w:contextualSpacing/>
        <w:jc w:val="both"/>
        <w:rPr>
          <w:rFonts w:ascii="Times New Roman" w:eastAsia="Times New Roman" w:hAnsi="Times New Roman" w:cs="Times New Roman"/>
          <w:sz w:val="28"/>
          <w:szCs w:val="28"/>
          <w:lang w:eastAsia="ru-RU"/>
        </w:rPr>
      </w:pPr>
      <w:r w:rsidRPr="002D0585">
        <w:rPr>
          <w:rFonts w:ascii="Times New Roman" w:hAnsi="Times New Roman" w:cs="Times New Roman"/>
          <w:sz w:val="28"/>
          <w:szCs w:val="28"/>
          <w:lang w:eastAsia="ru-RU"/>
        </w:rPr>
        <w:t>Дополнительные</w:t>
      </w:r>
      <w:r>
        <w:rPr>
          <w:sz w:val="28"/>
          <w:szCs w:val="28"/>
          <w:lang w:eastAsia="ru-RU"/>
        </w:rPr>
        <w:t xml:space="preserve"> </w:t>
      </w:r>
      <w:r>
        <w:rPr>
          <w:rFonts w:ascii="Times New Roman" w:eastAsia="Times New Roman" w:hAnsi="Times New Roman" w:cs="Times New Roman"/>
          <w:sz w:val="28"/>
          <w:szCs w:val="28"/>
          <w:lang w:val="kk-KZ" w:eastAsia="ru-RU"/>
        </w:rPr>
        <w:t>р</w:t>
      </w:r>
      <w:proofErr w:type="spellStart"/>
      <w:r w:rsidR="004E7273" w:rsidRPr="004E7273">
        <w:rPr>
          <w:rFonts w:ascii="Times New Roman" w:eastAsia="Times New Roman" w:hAnsi="Times New Roman" w:cs="Times New Roman"/>
          <w:sz w:val="28"/>
          <w:szCs w:val="28"/>
          <w:lang w:eastAsia="ru-RU"/>
        </w:rPr>
        <w:t>екомендуемые</w:t>
      </w:r>
      <w:proofErr w:type="spellEnd"/>
      <w:r w:rsidR="004E7273" w:rsidRPr="004E7273">
        <w:rPr>
          <w:rFonts w:ascii="Times New Roman" w:eastAsia="Times New Roman" w:hAnsi="Times New Roman" w:cs="Times New Roman"/>
          <w:sz w:val="28"/>
          <w:szCs w:val="28"/>
          <w:lang w:eastAsia="ru-RU"/>
        </w:rPr>
        <w:t xml:space="preserve"> мероприятия</w:t>
      </w:r>
      <w:r>
        <w:rPr>
          <w:rFonts w:ascii="Times New Roman" w:eastAsia="Times New Roman" w:hAnsi="Times New Roman" w:cs="Times New Roman"/>
          <w:sz w:val="28"/>
          <w:szCs w:val="28"/>
          <w:lang w:eastAsia="ru-RU"/>
        </w:rPr>
        <w:t xml:space="preserve"> включают:</w:t>
      </w:r>
    </w:p>
    <w:p w14:paraId="6171F8DF" w14:textId="308B3EF8" w:rsidR="004E7273" w:rsidRPr="004E7273" w:rsidRDefault="004E7273"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sidRPr="004E7273">
        <w:rPr>
          <w:rFonts w:ascii="Times New Roman" w:eastAsia="Times New Roman" w:hAnsi="Times New Roman" w:cs="Times New Roman"/>
          <w:sz w:val="28"/>
          <w:szCs w:val="28"/>
          <w:lang w:eastAsia="ru-RU"/>
        </w:rPr>
        <w:t>1</w:t>
      </w:r>
      <w:r w:rsidR="00F17A3A">
        <w:rPr>
          <w:rFonts w:ascii="Times New Roman" w:eastAsia="Times New Roman" w:hAnsi="Times New Roman" w:cs="Times New Roman"/>
          <w:sz w:val="28"/>
          <w:szCs w:val="28"/>
          <w:lang w:eastAsia="ru-RU"/>
        </w:rPr>
        <w:t>)</w:t>
      </w:r>
      <w:r w:rsidR="00A34E6C">
        <w:rPr>
          <w:rFonts w:ascii="Times New Roman" w:eastAsia="Times New Roman" w:hAnsi="Times New Roman" w:cs="Times New Roman"/>
          <w:sz w:val="28"/>
          <w:szCs w:val="28"/>
          <w:lang w:eastAsia="ru-RU"/>
        </w:rPr>
        <w:t xml:space="preserve"> </w:t>
      </w:r>
      <w:r w:rsidRPr="004E7273">
        <w:rPr>
          <w:rFonts w:ascii="Times New Roman" w:eastAsia="Times New Roman" w:hAnsi="Times New Roman" w:cs="Times New Roman"/>
          <w:sz w:val="28"/>
          <w:szCs w:val="28"/>
          <w:lang w:eastAsia="ru-RU"/>
        </w:rPr>
        <w:t>Строгое соблюдение правил организации зон санитарной охраны водозаборов и водных объектов.</w:t>
      </w:r>
    </w:p>
    <w:p w14:paraId="6C65738D" w14:textId="1118F357" w:rsidR="004E7273" w:rsidRPr="004E7273" w:rsidRDefault="004E7273"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sidRPr="004E7273">
        <w:rPr>
          <w:rFonts w:ascii="Times New Roman" w:eastAsia="Times New Roman" w:hAnsi="Times New Roman" w:cs="Times New Roman"/>
          <w:sz w:val="28"/>
          <w:szCs w:val="28"/>
          <w:lang w:eastAsia="ru-RU"/>
        </w:rPr>
        <w:t>2</w:t>
      </w:r>
      <w:r w:rsidR="00F17A3A">
        <w:rPr>
          <w:rFonts w:ascii="Times New Roman" w:eastAsia="Times New Roman" w:hAnsi="Times New Roman" w:cs="Times New Roman"/>
          <w:sz w:val="28"/>
          <w:szCs w:val="28"/>
          <w:lang w:eastAsia="ru-RU"/>
        </w:rPr>
        <w:t>)</w:t>
      </w:r>
      <w:r w:rsidR="00A34E6C">
        <w:rPr>
          <w:rFonts w:ascii="Times New Roman" w:eastAsia="Times New Roman" w:hAnsi="Times New Roman" w:cs="Times New Roman"/>
          <w:sz w:val="28"/>
          <w:szCs w:val="28"/>
          <w:lang w:eastAsia="ru-RU"/>
        </w:rPr>
        <w:t xml:space="preserve"> </w:t>
      </w:r>
      <w:r w:rsidR="00F17A3A" w:rsidRPr="004E7273">
        <w:rPr>
          <w:rFonts w:ascii="Times New Roman" w:eastAsia="Times New Roman" w:hAnsi="Times New Roman" w:cs="Times New Roman"/>
          <w:sz w:val="28"/>
          <w:szCs w:val="28"/>
          <w:lang w:eastAsia="ru-RU"/>
        </w:rPr>
        <w:t>Ликв</w:t>
      </w:r>
      <w:r w:rsidR="00F17A3A">
        <w:rPr>
          <w:rFonts w:ascii="Times New Roman" w:eastAsia="Times New Roman" w:hAnsi="Times New Roman" w:cs="Times New Roman"/>
          <w:sz w:val="28"/>
          <w:szCs w:val="28"/>
          <w:lang w:eastAsia="ru-RU"/>
        </w:rPr>
        <w:t>и</w:t>
      </w:r>
      <w:r w:rsidR="00F17A3A" w:rsidRPr="004E7273">
        <w:rPr>
          <w:rFonts w:ascii="Times New Roman" w:eastAsia="Times New Roman" w:hAnsi="Times New Roman" w:cs="Times New Roman"/>
          <w:sz w:val="28"/>
          <w:szCs w:val="28"/>
          <w:lang w:eastAsia="ru-RU"/>
        </w:rPr>
        <w:t xml:space="preserve">дация </w:t>
      </w:r>
      <w:r w:rsidRPr="004E7273">
        <w:rPr>
          <w:rFonts w:ascii="Times New Roman" w:eastAsia="Times New Roman" w:hAnsi="Times New Roman" w:cs="Times New Roman"/>
          <w:sz w:val="28"/>
          <w:szCs w:val="28"/>
          <w:lang w:eastAsia="ru-RU"/>
        </w:rPr>
        <w:t>очагов загрязнения подземных вод, свалок, накопителей промстоков, отстойников, шламонакопителей и т.п.</w:t>
      </w:r>
    </w:p>
    <w:p w14:paraId="0B0EE1AF" w14:textId="053C1398" w:rsidR="004E7273" w:rsidRPr="004E7273" w:rsidRDefault="004E7273"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sidRPr="004E7273">
        <w:rPr>
          <w:rFonts w:ascii="Times New Roman" w:eastAsia="Times New Roman" w:hAnsi="Times New Roman" w:cs="Times New Roman"/>
          <w:sz w:val="28"/>
          <w:szCs w:val="28"/>
          <w:lang w:eastAsia="ru-RU"/>
        </w:rPr>
        <w:t>3</w:t>
      </w:r>
      <w:r w:rsidR="00F17A3A">
        <w:rPr>
          <w:rFonts w:ascii="Times New Roman" w:eastAsia="Times New Roman" w:hAnsi="Times New Roman" w:cs="Times New Roman"/>
          <w:sz w:val="28"/>
          <w:szCs w:val="28"/>
          <w:lang w:eastAsia="ru-RU"/>
        </w:rPr>
        <w:t>)</w:t>
      </w:r>
      <w:r w:rsidR="00A34E6C">
        <w:rPr>
          <w:rFonts w:ascii="Times New Roman" w:eastAsia="Times New Roman" w:hAnsi="Times New Roman" w:cs="Times New Roman"/>
          <w:sz w:val="28"/>
          <w:szCs w:val="28"/>
          <w:lang w:eastAsia="ru-RU"/>
        </w:rPr>
        <w:t xml:space="preserve"> </w:t>
      </w:r>
      <w:r w:rsidRPr="004E7273">
        <w:rPr>
          <w:rFonts w:ascii="Times New Roman" w:eastAsia="Times New Roman" w:hAnsi="Times New Roman" w:cs="Times New Roman"/>
          <w:sz w:val="28"/>
          <w:szCs w:val="28"/>
          <w:lang w:eastAsia="ru-RU"/>
        </w:rPr>
        <w:t>Повышение уровня очистки сточных вод и недопущение сброса в водотоки, водоемы и подземные водоносные горизонты неочищенных сточных вод.</w:t>
      </w:r>
    </w:p>
    <w:p w14:paraId="4BB6292B" w14:textId="578D91FB" w:rsidR="004E7273" w:rsidRPr="004E7273" w:rsidRDefault="00F17A3A"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A34E6C">
        <w:rPr>
          <w:rFonts w:ascii="Times New Roman" w:eastAsia="Times New Roman" w:hAnsi="Times New Roman" w:cs="Times New Roman"/>
          <w:sz w:val="28"/>
          <w:szCs w:val="28"/>
          <w:lang w:eastAsia="ru-RU"/>
        </w:rPr>
        <w:t xml:space="preserve"> </w:t>
      </w:r>
      <w:r w:rsidR="004E7273" w:rsidRPr="004E7273">
        <w:rPr>
          <w:rFonts w:ascii="Times New Roman" w:eastAsia="Times New Roman" w:hAnsi="Times New Roman" w:cs="Times New Roman"/>
          <w:sz w:val="28"/>
          <w:szCs w:val="28"/>
          <w:lang w:eastAsia="ru-RU"/>
        </w:rPr>
        <w:t>Систематический контроль за состоянием подземных вод на участках водозаборов и в районах крупных промышленных и сельскохозяйственных объектов.</w:t>
      </w:r>
    </w:p>
    <w:p w14:paraId="2656255F" w14:textId="6EE14214" w:rsidR="004E7273" w:rsidRPr="004E7273" w:rsidRDefault="00F17A3A"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4E7273" w:rsidRPr="004E7273">
        <w:rPr>
          <w:rFonts w:ascii="Times New Roman" w:eastAsia="Times New Roman" w:hAnsi="Times New Roman" w:cs="Times New Roman"/>
          <w:sz w:val="28"/>
          <w:szCs w:val="28"/>
          <w:lang w:eastAsia="ru-RU"/>
        </w:rPr>
        <w:t xml:space="preserve"> Проведение наблюдений посредством постоянно действующей режимной сети на орошаемых массивах, изучение водно-солевого баланса на массивах орошения.</w:t>
      </w:r>
    </w:p>
    <w:p w14:paraId="469C7FB4" w14:textId="0DA73672" w:rsidR="004E7273" w:rsidRPr="004E7273" w:rsidRDefault="00F17A3A"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6)</w:t>
      </w:r>
      <w:r w:rsidR="004E7273" w:rsidRPr="004E7273">
        <w:rPr>
          <w:rFonts w:ascii="Times New Roman" w:eastAsia="Times New Roman" w:hAnsi="Times New Roman" w:cs="Times New Roman"/>
          <w:sz w:val="28"/>
          <w:szCs w:val="28"/>
          <w:lang w:eastAsia="ru-RU"/>
        </w:rPr>
        <w:t xml:space="preserve"> При решении проблем обеспечения </w:t>
      </w:r>
      <w:proofErr w:type="spellStart"/>
      <w:r>
        <w:rPr>
          <w:rFonts w:ascii="Times New Roman" w:eastAsia="Times New Roman" w:hAnsi="Times New Roman" w:cs="Times New Roman"/>
          <w:sz w:val="28"/>
          <w:szCs w:val="28"/>
          <w:lang w:eastAsia="ru-RU"/>
        </w:rPr>
        <w:t>вододефицитных</w:t>
      </w:r>
      <w:proofErr w:type="spellEnd"/>
      <w:r>
        <w:rPr>
          <w:rFonts w:ascii="Times New Roman" w:eastAsia="Times New Roman" w:hAnsi="Times New Roman" w:cs="Times New Roman"/>
          <w:sz w:val="28"/>
          <w:szCs w:val="28"/>
          <w:lang w:eastAsia="ru-RU"/>
        </w:rPr>
        <w:t xml:space="preserve"> районов </w:t>
      </w:r>
      <w:r w:rsidR="004E7273" w:rsidRPr="004E7273">
        <w:rPr>
          <w:rFonts w:ascii="Times New Roman" w:eastAsia="Times New Roman" w:hAnsi="Times New Roman" w:cs="Times New Roman"/>
          <w:sz w:val="28"/>
          <w:szCs w:val="28"/>
          <w:lang w:eastAsia="ru-RU"/>
        </w:rPr>
        <w:t>рекомендуется использование различных технологических схем ИВЗПВ.</w:t>
      </w:r>
    </w:p>
    <w:p w14:paraId="7CDBFFE4" w14:textId="58C368E0" w:rsidR="004E7273" w:rsidRPr="004E7273" w:rsidRDefault="00F17A3A"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4E7273" w:rsidRPr="004E7273">
        <w:rPr>
          <w:rFonts w:ascii="Times New Roman" w:eastAsia="Times New Roman" w:hAnsi="Times New Roman" w:cs="Times New Roman"/>
          <w:sz w:val="28"/>
          <w:szCs w:val="28"/>
          <w:lang w:eastAsia="ru-RU"/>
        </w:rPr>
        <w:t xml:space="preserve"> Строгое соблюдение установленных лимитов на воду, принятие мер по сокращению водоотбора, более широкое внедрение водосберегающих технологий в сельском хозяйстве и промышленности, строгий учет количества извлекаемой воды.</w:t>
      </w:r>
    </w:p>
    <w:p w14:paraId="1EF4D66D" w14:textId="6C5ED2C5" w:rsidR="004E7273" w:rsidRPr="004E7273" w:rsidRDefault="00F17A3A"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4E7273" w:rsidRPr="004E7273">
        <w:rPr>
          <w:rFonts w:ascii="Times New Roman" w:eastAsia="Times New Roman" w:hAnsi="Times New Roman" w:cs="Times New Roman"/>
          <w:sz w:val="28"/>
          <w:szCs w:val="28"/>
          <w:lang w:eastAsia="ru-RU"/>
        </w:rPr>
        <w:t xml:space="preserve"> Контроль за истощением, сработкой эксплуатационных запасов.</w:t>
      </w:r>
    </w:p>
    <w:p w14:paraId="0FDB49A9" w14:textId="0D7E99D6" w:rsidR="00F17A3A" w:rsidRDefault="00F17A3A"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4E7273" w:rsidRPr="004E7273">
        <w:rPr>
          <w:rFonts w:ascii="Times New Roman" w:eastAsia="Times New Roman" w:hAnsi="Times New Roman" w:cs="Times New Roman"/>
          <w:sz w:val="28"/>
          <w:szCs w:val="28"/>
          <w:lang w:eastAsia="ru-RU"/>
        </w:rPr>
        <w:t xml:space="preserve"> В целях ликвидации очага загрязнения необходимо проведение ряда водоохранных мероприятий, заключающихся: </w:t>
      </w:r>
    </w:p>
    <w:p w14:paraId="6EC6C354" w14:textId="77777777" w:rsidR="00F17A3A" w:rsidRDefault="004E7273"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sidRPr="004E7273">
        <w:rPr>
          <w:rFonts w:ascii="Times New Roman" w:eastAsia="Times New Roman" w:hAnsi="Times New Roman" w:cs="Times New Roman"/>
          <w:sz w:val="28"/>
          <w:szCs w:val="28"/>
          <w:lang w:eastAsia="ru-RU"/>
        </w:rPr>
        <w:t xml:space="preserve">- в надежной гидроизоляции локальных очистных сооружений предприятий; </w:t>
      </w:r>
    </w:p>
    <w:p w14:paraId="4A522DB3" w14:textId="77777777" w:rsidR="00F17A3A" w:rsidRDefault="004E7273"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sidRPr="004E7273">
        <w:rPr>
          <w:rFonts w:ascii="Times New Roman" w:eastAsia="Times New Roman" w:hAnsi="Times New Roman" w:cs="Times New Roman"/>
          <w:sz w:val="28"/>
          <w:szCs w:val="28"/>
          <w:lang w:eastAsia="ru-RU"/>
        </w:rPr>
        <w:t xml:space="preserve">- в капитальном ремонте и создании новых ливневых канализаций, как на промышленных территориях, так и на территории городов; </w:t>
      </w:r>
    </w:p>
    <w:p w14:paraId="0B5BED24" w14:textId="77777777" w:rsidR="00F17A3A" w:rsidRDefault="004E7273"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sidRPr="004E7273">
        <w:rPr>
          <w:rFonts w:ascii="Times New Roman" w:eastAsia="Times New Roman" w:hAnsi="Times New Roman" w:cs="Times New Roman"/>
          <w:sz w:val="28"/>
          <w:szCs w:val="28"/>
          <w:lang w:eastAsia="ru-RU"/>
        </w:rPr>
        <w:t xml:space="preserve">- в своевременном проведении профилактических работ по очистке ливневок от мусора; </w:t>
      </w:r>
    </w:p>
    <w:p w14:paraId="27945423" w14:textId="77777777" w:rsidR="00F17A3A" w:rsidRDefault="004E7273"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sidRPr="004E7273">
        <w:rPr>
          <w:rFonts w:ascii="Times New Roman" w:eastAsia="Times New Roman" w:hAnsi="Times New Roman" w:cs="Times New Roman"/>
          <w:sz w:val="28"/>
          <w:szCs w:val="28"/>
          <w:lang w:eastAsia="ru-RU"/>
        </w:rPr>
        <w:t xml:space="preserve">- не допускать строительство автозаправочных станций и автомоек на конусах выноса и террасах малых рек; </w:t>
      </w:r>
    </w:p>
    <w:p w14:paraId="31D2CC2B" w14:textId="50F371EA" w:rsidR="004E7273" w:rsidRPr="004E7273" w:rsidRDefault="004E7273" w:rsidP="004E7273">
      <w:pPr>
        <w:widowControl w:val="0"/>
        <w:tabs>
          <w:tab w:val="left" w:pos="709"/>
        </w:tabs>
        <w:spacing w:after="0" w:line="240" w:lineRule="auto"/>
        <w:ind w:firstLine="567"/>
        <w:contextualSpacing/>
        <w:jc w:val="both"/>
        <w:rPr>
          <w:rFonts w:ascii="Times New Roman" w:eastAsia="Times New Roman" w:hAnsi="Times New Roman" w:cs="Times New Roman"/>
          <w:sz w:val="28"/>
          <w:szCs w:val="28"/>
          <w:lang w:eastAsia="ru-RU"/>
        </w:rPr>
      </w:pPr>
      <w:r w:rsidRPr="004E7273">
        <w:rPr>
          <w:rFonts w:ascii="Times New Roman" w:eastAsia="Times New Roman" w:hAnsi="Times New Roman" w:cs="Times New Roman"/>
          <w:sz w:val="28"/>
          <w:szCs w:val="28"/>
          <w:lang w:eastAsia="ru-RU"/>
        </w:rPr>
        <w:t xml:space="preserve">- очистить русла и поймы </w:t>
      </w:r>
      <w:r w:rsidR="00F17A3A">
        <w:rPr>
          <w:rFonts w:ascii="Times New Roman" w:eastAsia="Times New Roman" w:hAnsi="Times New Roman" w:cs="Times New Roman"/>
          <w:sz w:val="28"/>
          <w:szCs w:val="28"/>
          <w:lang w:eastAsia="ru-RU"/>
        </w:rPr>
        <w:t xml:space="preserve">малых </w:t>
      </w:r>
      <w:r w:rsidRPr="004E7273">
        <w:rPr>
          <w:rFonts w:ascii="Times New Roman" w:eastAsia="Times New Roman" w:hAnsi="Times New Roman" w:cs="Times New Roman"/>
          <w:sz w:val="28"/>
          <w:szCs w:val="28"/>
          <w:lang w:eastAsia="ru-RU"/>
        </w:rPr>
        <w:t>рек от свалок мусора.</w:t>
      </w:r>
    </w:p>
    <w:p w14:paraId="0680B376" w14:textId="77777777" w:rsidR="00C204F2" w:rsidRPr="004E7273" w:rsidRDefault="00C204F2" w:rsidP="004E7273">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27971C47" w14:textId="04BF34CD" w:rsidR="000E17E3" w:rsidRDefault="000E17E3" w:rsidP="002D0585">
      <w:pPr>
        <w:widowControl w:val="0"/>
        <w:shd w:val="clear" w:color="auto" w:fill="FFFFFF" w:themeFill="background1"/>
        <w:suppressAutoHyphen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6</w:t>
      </w:r>
      <w:r w:rsidR="004E7273" w:rsidRPr="0023155A">
        <w:rPr>
          <w:rFonts w:ascii="Times New Roman" w:hAnsi="Times New Roman" w:cs="Times New Roman"/>
          <w:b/>
          <w:sz w:val="28"/>
          <w:szCs w:val="28"/>
        </w:rPr>
        <w:t xml:space="preserve">.3 Научно-обоснованные сценарии устойчивого </w:t>
      </w:r>
      <w:r>
        <w:rPr>
          <w:rFonts w:ascii="Times New Roman" w:hAnsi="Times New Roman" w:cs="Times New Roman"/>
          <w:b/>
          <w:sz w:val="28"/>
          <w:szCs w:val="28"/>
        </w:rPr>
        <w:t xml:space="preserve">питьевого водоснабжения </w:t>
      </w:r>
      <w:r w:rsidR="004E7273" w:rsidRPr="0023155A">
        <w:rPr>
          <w:rFonts w:ascii="Times New Roman" w:hAnsi="Times New Roman" w:cs="Times New Roman"/>
          <w:b/>
          <w:sz w:val="28"/>
          <w:szCs w:val="28"/>
        </w:rPr>
        <w:t>Южного Казахстана</w:t>
      </w:r>
    </w:p>
    <w:p w14:paraId="496DB437" w14:textId="33D0B203" w:rsidR="00F5644A" w:rsidRPr="00543C7D" w:rsidRDefault="00F12146" w:rsidP="002D058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12146">
        <w:rPr>
          <w:rFonts w:ascii="Times New Roman" w:hAnsi="Times New Roman" w:cs="Times New Roman"/>
          <w:sz w:val="28"/>
          <w:szCs w:val="28"/>
        </w:rPr>
        <w:t>Проблема питьевого водоснабжения критична для любой страны, вызывая серьезные социальные и экономические проблемы. Почти половина населения Земли сталкивается с недостатком чистой питьевой воды, особенно в регионах с засушливым климатом, где водные ресурсы ограничены осадками. Эксперты ООН предсказывают, что в XXI веке вода станет более ценным ресурсом, чем нефть и газ, особенно в аридных районах, таких как пустыня Сахара и Центральная Азия</w:t>
      </w:r>
      <w:r>
        <w:rPr>
          <w:rFonts w:ascii="Times New Roman" w:hAnsi="Times New Roman" w:cs="Times New Roman"/>
          <w:sz w:val="28"/>
          <w:szCs w:val="28"/>
          <w:lang w:val="kk-KZ"/>
        </w:rPr>
        <w:t xml:space="preserve"> </w:t>
      </w:r>
      <w:r w:rsidR="00F5644A" w:rsidRPr="000F6151">
        <w:rPr>
          <w:rFonts w:ascii="Times New Roman" w:eastAsia="Times New Roman" w:hAnsi="Times New Roman" w:cs="Times New Roman"/>
          <w:color w:val="000000" w:themeColor="text1"/>
          <w:sz w:val="28"/>
          <w:szCs w:val="28"/>
          <w:lang w:eastAsia="ru-RU"/>
        </w:rPr>
        <w:t>[</w:t>
      </w:r>
      <w:r w:rsidR="00821FD1">
        <w:rPr>
          <w:rFonts w:ascii="Times New Roman" w:eastAsia="Times New Roman" w:hAnsi="Times New Roman" w:cs="Times New Roman"/>
          <w:color w:val="000000" w:themeColor="text1"/>
          <w:sz w:val="28"/>
          <w:szCs w:val="28"/>
          <w:lang w:val="kk-KZ" w:eastAsia="ru-RU"/>
        </w:rPr>
        <w:t>68</w:t>
      </w:r>
      <w:r w:rsidR="00D2229D" w:rsidRPr="002D0585">
        <w:rPr>
          <w:rFonts w:ascii="Times New Roman" w:eastAsia="Times New Roman" w:hAnsi="Times New Roman" w:cs="Times New Roman"/>
          <w:color w:val="000000" w:themeColor="text1"/>
          <w:sz w:val="28"/>
          <w:szCs w:val="28"/>
          <w:lang w:eastAsia="ru-RU"/>
        </w:rPr>
        <w:t>-70</w:t>
      </w:r>
      <w:r w:rsidR="00F5644A" w:rsidRPr="000F6151">
        <w:rPr>
          <w:rFonts w:ascii="Times New Roman" w:eastAsia="Times New Roman" w:hAnsi="Times New Roman" w:cs="Times New Roman"/>
          <w:color w:val="000000" w:themeColor="text1"/>
          <w:sz w:val="28"/>
          <w:szCs w:val="28"/>
          <w:lang w:eastAsia="ru-RU"/>
        </w:rPr>
        <w:t>]</w:t>
      </w:r>
      <w:r w:rsidR="00F5644A" w:rsidRPr="00543C7D">
        <w:rPr>
          <w:rFonts w:ascii="Times New Roman" w:eastAsia="Times New Roman" w:hAnsi="Times New Roman" w:cs="Times New Roman"/>
          <w:color w:val="000000" w:themeColor="text1"/>
          <w:sz w:val="28"/>
          <w:szCs w:val="28"/>
          <w:lang w:eastAsia="ru-RU"/>
        </w:rPr>
        <w:t>.</w:t>
      </w:r>
      <w:r w:rsidR="00F5644A">
        <w:rPr>
          <w:rFonts w:ascii="Times New Roman" w:eastAsia="Times New Roman" w:hAnsi="Times New Roman" w:cs="Times New Roman"/>
          <w:color w:val="000000" w:themeColor="text1"/>
          <w:sz w:val="28"/>
          <w:szCs w:val="28"/>
          <w:lang w:eastAsia="ru-RU"/>
        </w:rPr>
        <w:t xml:space="preserve"> </w:t>
      </w:r>
      <w:r w:rsidR="00F5644A" w:rsidRPr="00543C7D">
        <w:rPr>
          <w:rFonts w:ascii="Times New Roman" w:eastAsia="Times New Roman" w:hAnsi="Times New Roman" w:cs="Times New Roman"/>
          <w:color w:val="000000" w:themeColor="text1"/>
          <w:sz w:val="28"/>
          <w:szCs w:val="28"/>
          <w:lang w:eastAsia="ru-RU"/>
        </w:rPr>
        <w:t> </w:t>
      </w:r>
    </w:p>
    <w:p w14:paraId="10A78005" w14:textId="19911550" w:rsidR="00F5644A" w:rsidRPr="00543C7D" w:rsidRDefault="00F12146" w:rsidP="002D0585">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F12146">
        <w:rPr>
          <w:rFonts w:ascii="Times New Roman" w:eastAsia="Times New Roman" w:hAnsi="Times New Roman" w:cs="Times New Roman"/>
          <w:color w:val="000000" w:themeColor="text1"/>
          <w:sz w:val="28"/>
          <w:szCs w:val="28"/>
          <w:lang w:eastAsia="ru-RU"/>
        </w:rPr>
        <w:t>За последний век потребление пресной воды в мире удвоилось, превысив возможности планеты по обеспечению таких потребностей. Согласно Всемирной комиссии по воде, человеку в среднем требуется от 20 до 50 литров воды в день для питья, готовки и гигиены, но около миллиарда человек в 28 странах не имеют доступа к такому количеству воды. Более 40% мирового населения живет в условиях умеренной или острой водной нехватки. Предполагается, что к 2025 году почти 5,5 миллиардов человек, или две трети населения Земли, столкнутся с этой проблемой</w:t>
      </w:r>
      <w:r>
        <w:rPr>
          <w:rFonts w:ascii="Times New Roman" w:eastAsia="Times New Roman" w:hAnsi="Times New Roman" w:cs="Times New Roman"/>
          <w:color w:val="000000" w:themeColor="text1"/>
          <w:sz w:val="28"/>
          <w:szCs w:val="28"/>
          <w:lang w:val="kk-KZ" w:eastAsia="ru-RU"/>
        </w:rPr>
        <w:t xml:space="preserve"> </w:t>
      </w:r>
      <w:r w:rsidR="00F17A3A" w:rsidRPr="002D0585">
        <w:rPr>
          <w:rFonts w:ascii="Times New Roman" w:eastAsia="Times New Roman" w:hAnsi="Times New Roman" w:cs="Times New Roman"/>
          <w:color w:val="000000" w:themeColor="text1"/>
          <w:sz w:val="28"/>
          <w:szCs w:val="28"/>
          <w:lang w:eastAsia="ru-RU"/>
        </w:rPr>
        <w:t>[</w:t>
      </w:r>
      <w:r w:rsidR="00D2229D" w:rsidRPr="002D0585">
        <w:rPr>
          <w:rFonts w:ascii="Times New Roman" w:eastAsia="Times New Roman" w:hAnsi="Times New Roman" w:cs="Times New Roman"/>
          <w:color w:val="000000" w:themeColor="text1"/>
          <w:sz w:val="28"/>
          <w:szCs w:val="28"/>
          <w:lang w:eastAsia="ru-RU"/>
        </w:rPr>
        <w:t>71-73</w:t>
      </w:r>
      <w:r w:rsidR="00F17A3A" w:rsidRPr="002D0585">
        <w:rPr>
          <w:rFonts w:ascii="Times New Roman" w:eastAsia="Times New Roman" w:hAnsi="Times New Roman" w:cs="Times New Roman"/>
          <w:color w:val="000000" w:themeColor="text1"/>
          <w:sz w:val="28"/>
          <w:szCs w:val="28"/>
          <w:lang w:eastAsia="ru-RU"/>
        </w:rPr>
        <w:t>]</w:t>
      </w:r>
      <w:r w:rsidR="00F5644A" w:rsidRPr="00543C7D">
        <w:rPr>
          <w:rFonts w:ascii="Times New Roman" w:eastAsia="Times New Roman" w:hAnsi="Times New Roman" w:cs="Times New Roman"/>
          <w:color w:val="000000" w:themeColor="text1"/>
          <w:sz w:val="28"/>
          <w:szCs w:val="28"/>
          <w:lang w:eastAsia="ru-RU"/>
        </w:rPr>
        <w:t>.</w:t>
      </w:r>
    </w:p>
    <w:p w14:paraId="2AD3F8A3" w14:textId="3973E841" w:rsidR="00F5644A" w:rsidRDefault="00F12146" w:rsidP="002D058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12146">
        <w:rPr>
          <w:rFonts w:ascii="Times New Roman" w:eastAsia="Times New Roman" w:hAnsi="Times New Roman" w:cs="Times New Roman"/>
          <w:color w:val="000000" w:themeColor="text1"/>
          <w:sz w:val="28"/>
          <w:szCs w:val="28"/>
          <w:lang w:eastAsia="ru-RU"/>
        </w:rPr>
        <w:t>Из-за нехватки чистой пресной поверхностной воды многие страны увеличивают использование подземных вод, которые обычно лучше защищены от загрязнений, стабильны и не требуют дорогостоящей очистки. За последние 25-30 лет в мире было пробурено свыше 300 млн. скважин с глубиной от 100 до 2000 метров, в зависимости от местных условий. В таких странах как Бельгия, Германия и Дания, доля использования подземных вод превышает 70%, а в Дании, Литве и Австрии они являются основным источником питьевой воды</w:t>
      </w:r>
      <w:r>
        <w:rPr>
          <w:rFonts w:ascii="Times New Roman" w:eastAsia="Times New Roman" w:hAnsi="Times New Roman" w:cs="Times New Roman"/>
          <w:color w:val="000000" w:themeColor="text1"/>
          <w:sz w:val="28"/>
          <w:szCs w:val="28"/>
          <w:lang w:val="kk-KZ" w:eastAsia="ru-RU"/>
        </w:rPr>
        <w:t xml:space="preserve"> </w:t>
      </w:r>
      <w:r w:rsidR="00D2229D" w:rsidRPr="00ED42F3">
        <w:rPr>
          <w:rFonts w:ascii="Times New Roman" w:eastAsia="Times New Roman" w:hAnsi="Times New Roman" w:cs="Times New Roman"/>
          <w:color w:val="000000" w:themeColor="text1"/>
          <w:sz w:val="28"/>
          <w:szCs w:val="28"/>
          <w:lang w:eastAsia="ru-RU"/>
        </w:rPr>
        <w:t>[7</w:t>
      </w:r>
      <w:r w:rsidR="00D2229D" w:rsidRPr="002D0585">
        <w:rPr>
          <w:rFonts w:ascii="Times New Roman" w:eastAsia="Times New Roman" w:hAnsi="Times New Roman" w:cs="Times New Roman"/>
          <w:color w:val="000000" w:themeColor="text1"/>
          <w:sz w:val="28"/>
          <w:szCs w:val="28"/>
          <w:lang w:eastAsia="ru-RU"/>
        </w:rPr>
        <w:t>4</w:t>
      </w:r>
      <w:r w:rsidR="00D2229D" w:rsidRPr="00ED42F3">
        <w:rPr>
          <w:rFonts w:ascii="Times New Roman" w:eastAsia="Times New Roman" w:hAnsi="Times New Roman" w:cs="Times New Roman"/>
          <w:color w:val="000000" w:themeColor="text1"/>
          <w:sz w:val="28"/>
          <w:szCs w:val="28"/>
          <w:lang w:eastAsia="ru-RU"/>
        </w:rPr>
        <w:t>-7</w:t>
      </w:r>
      <w:r w:rsidR="00D2229D" w:rsidRPr="002D0585">
        <w:rPr>
          <w:rFonts w:ascii="Times New Roman" w:eastAsia="Times New Roman" w:hAnsi="Times New Roman" w:cs="Times New Roman"/>
          <w:color w:val="000000" w:themeColor="text1"/>
          <w:sz w:val="28"/>
          <w:szCs w:val="28"/>
          <w:lang w:eastAsia="ru-RU"/>
        </w:rPr>
        <w:t>7</w:t>
      </w:r>
      <w:r w:rsidR="00D2229D" w:rsidRPr="00ED42F3">
        <w:rPr>
          <w:rFonts w:ascii="Times New Roman" w:eastAsia="Times New Roman" w:hAnsi="Times New Roman" w:cs="Times New Roman"/>
          <w:color w:val="000000" w:themeColor="text1"/>
          <w:sz w:val="28"/>
          <w:szCs w:val="28"/>
          <w:lang w:eastAsia="ru-RU"/>
        </w:rPr>
        <w:t>]</w:t>
      </w:r>
      <w:r w:rsidR="00F5644A">
        <w:rPr>
          <w:rFonts w:ascii="Times New Roman" w:eastAsia="Times New Roman" w:hAnsi="Times New Roman" w:cs="Times New Roman"/>
          <w:bCs/>
          <w:color w:val="000000" w:themeColor="text1"/>
          <w:sz w:val="28"/>
          <w:szCs w:val="28"/>
          <w:lang w:eastAsia="ru-RU"/>
        </w:rPr>
        <w:t xml:space="preserve">. </w:t>
      </w:r>
      <w:r w:rsidR="00F5644A" w:rsidRPr="00543C7D">
        <w:rPr>
          <w:rFonts w:ascii="Times New Roman" w:eastAsia="Times New Roman" w:hAnsi="Times New Roman" w:cs="Times New Roman"/>
          <w:bCs/>
          <w:color w:val="000000" w:themeColor="text1"/>
          <w:sz w:val="28"/>
          <w:szCs w:val="28"/>
          <w:lang w:eastAsia="ru-RU"/>
        </w:rPr>
        <w:t xml:space="preserve"> </w:t>
      </w:r>
    </w:p>
    <w:p w14:paraId="20F6420F" w14:textId="46A09B4B" w:rsidR="00F5644A" w:rsidRPr="00933106" w:rsidRDefault="00F12146" w:rsidP="002D058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12146">
        <w:rPr>
          <w:rFonts w:ascii="Times New Roman" w:eastAsia="Times New Roman" w:hAnsi="Times New Roman" w:cs="Times New Roman"/>
          <w:color w:val="000000"/>
          <w:sz w:val="28"/>
          <w:szCs w:val="28"/>
          <w:lang w:eastAsia="ru-RU"/>
        </w:rPr>
        <w:lastRenderedPageBreak/>
        <w:t>Роль подземных вод в городском водоснабжении значительно выросла. Изначально города использовали родниковую воду, но с ростом потребностей и увеличением загрязнения поверхностных вод, многие перешли на подземные источники. Согласно данным Европейской экономической комиссии, подземные воды теперь служат основным источником питьевого водоснабжения в большинстве европейских городов. Города такие как Будапешт, Вена, Гамбург, Копенгаген, Мюнхен и Рим полностью зависят от подземных вод, тогда как в Амстердаме, Брюсселе и Лиссабоне подземные воды обеспечивают более половины потребностей в воде</w:t>
      </w:r>
      <w:r>
        <w:rPr>
          <w:rFonts w:ascii="Times New Roman" w:eastAsia="Times New Roman" w:hAnsi="Times New Roman" w:cs="Times New Roman"/>
          <w:color w:val="000000"/>
          <w:sz w:val="28"/>
          <w:szCs w:val="28"/>
          <w:lang w:val="kk-KZ" w:eastAsia="ru-RU"/>
        </w:rPr>
        <w:t xml:space="preserve"> </w:t>
      </w:r>
      <w:r w:rsidR="00F17A3A" w:rsidRPr="002D0585">
        <w:rPr>
          <w:rFonts w:ascii="Times New Roman" w:eastAsia="Times New Roman" w:hAnsi="Times New Roman" w:cs="Times New Roman"/>
          <w:color w:val="000000"/>
          <w:sz w:val="28"/>
          <w:szCs w:val="28"/>
          <w:lang w:eastAsia="ru-RU"/>
        </w:rPr>
        <w:t>[</w:t>
      </w:r>
      <w:r w:rsidR="009909FC" w:rsidRPr="002D0585">
        <w:rPr>
          <w:rFonts w:ascii="Times New Roman" w:eastAsia="Times New Roman" w:hAnsi="Times New Roman" w:cs="Times New Roman"/>
          <w:color w:val="000000"/>
          <w:sz w:val="28"/>
          <w:szCs w:val="28"/>
          <w:lang w:eastAsia="ru-RU"/>
        </w:rPr>
        <w:t>78-80</w:t>
      </w:r>
      <w:r w:rsidR="00F17A3A" w:rsidRPr="002D0585">
        <w:rPr>
          <w:rFonts w:ascii="Times New Roman" w:eastAsia="Times New Roman" w:hAnsi="Times New Roman" w:cs="Times New Roman"/>
          <w:color w:val="000000"/>
          <w:sz w:val="28"/>
          <w:szCs w:val="28"/>
          <w:lang w:eastAsia="ru-RU"/>
        </w:rPr>
        <w:t>]</w:t>
      </w:r>
      <w:r w:rsidR="00F5644A" w:rsidRPr="005123D9">
        <w:rPr>
          <w:rFonts w:ascii="Times New Roman" w:eastAsia="Times New Roman" w:hAnsi="Times New Roman" w:cs="Times New Roman"/>
          <w:color w:val="000000"/>
          <w:sz w:val="28"/>
          <w:szCs w:val="28"/>
          <w:lang w:eastAsia="ru-RU"/>
        </w:rPr>
        <w:t>.</w:t>
      </w:r>
      <w:r w:rsidR="00F5644A">
        <w:rPr>
          <w:rFonts w:ascii="Times New Roman" w:eastAsia="Times New Roman" w:hAnsi="Times New Roman" w:cs="Times New Roman"/>
          <w:color w:val="000000"/>
          <w:sz w:val="28"/>
          <w:szCs w:val="28"/>
          <w:lang w:eastAsia="ru-RU"/>
        </w:rPr>
        <w:t xml:space="preserve"> </w:t>
      </w:r>
    </w:p>
    <w:p w14:paraId="06ADF04A" w14:textId="77777777" w:rsidR="00F12146" w:rsidRDefault="00F12146" w:rsidP="002D0585">
      <w:pPr>
        <w:pStyle w:val="Default"/>
        <w:ind w:firstLine="709"/>
        <w:jc w:val="both"/>
        <w:rPr>
          <w:rFonts w:ascii="Times New Roman" w:eastAsia="Times New Roman" w:hAnsi="Times New Roman" w:cs="Times New Roman"/>
          <w:sz w:val="28"/>
          <w:szCs w:val="28"/>
          <w:lang w:val="kk-KZ" w:eastAsia="ru-RU"/>
        </w:rPr>
      </w:pPr>
      <w:r w:rsidRPr="00F12146">
        <w:rPr>
          <w:rFonts w:ascii="Times New Roman" w:eastAsia="Times New Roman" w:hAnsi="Times New Roman" w:cs="Times New Roman"/>
          <w:sz w:val="28"/>
          <w:szCs w:val="28"/>
          <w:lang w:eastAsia="ru-RU"/>
        </w:rPr>
        <w:t>Использование подземных вод для питьевого водоснабжения становится основной стратегией из-за частых случаев аварийного загрязнения поверхностных вод. Это направление должно играть ключевую роль в повышении надежности систем водоснабжения.</w:t>
      </w:r>
    </w:p>
    <w:p w14:paraId="1872712F" w14:textId="64B81FEF" w:rsidR="00F5644A" w:rsidRPr="002D0585" w:rsidRDefault="00F5644A" w:rsidP="002D0585">
      <w:pPr>
        <w:pStyle w:val="Default"/>
        <w:ind w:firstLine="709"/>
        <w:jc w:val="both"/>
        <w:rPr>
          <w:rFonts w:ascii="Times New Roman" w:hAnsi="Times New Roman" w:cs="Times New Roman"/>
          <w:sz w:val="28"/>
          <w:szCs w:val="28"/>
        </w:rPr>
      </w:pPr>
      <w:r w:rsidRPr="002D0585">
        <w:rPr>
          <w:rFonts w:ascii="Times New Roman" w:hAnsi="Times New Roman" w:cs="Times New Roman"/>
          <w:sz w:val="28"/>
          <w:szCs w:val="28"/>
        </w:rPr>
        <w:t>Для Республики Казахстан п</w:t>
      </w:r>
      <w:r w:rsidRPr="002D0585">
        <w:rPr>
          <w:rFonts w:ascii="Times New Roman" w:hAnsi="Times New Roman" w:cs="Times New Roman"/>
          <w:sz w:val="28"/>
          <w:szCs w:val="28"/>
          <w:lang w:eastAsia="ru-RU"/>
        </w:rPr>
        <w:t xml:space="preserve">роблема обеспечения водной безопасности в условиях ограниченности и уязвимости поверхностных водных ресурсов является важной составляющей национальной безопасности. </w:t>
      </w:r>
      <w:r w:rsidRPr="002D0585">
        <w:rPr>
          <w:rFonts w:ascii="Times New Roman" w:hAnsi="Times New Roman" w:cs="Times New Roman"/>
          <w:sz w:val="28"/>
          <w:szCs w:val="28"/>
        </w:rPr>
        <w:t xml:space="preserve">Наиболее острыми признаны проблемы неудовлетворительное состояние питьевого водообеспечения населения. </w:t>
      </w:r>
    </w:p>
    <w:p w14:paraId="796CC866" w14:textId="070C712F" w:rsidR="00F5644A" w:rsidRPr="00F17A3A" w:rsidRDefault="00F5644A" w:rsidP="002D0585">
      <w:pPr>
        <w:shd w:val="clear" w:color="auto" w:fill="FFFFFF"/>
        <w:spacing w:after="0" w:line="240" w:lineRule="auto"/>
        <w:ind w:left="7" w:right="-73" w:firstLine="698"/>
        <w:jc w:val="both"/>
        <w:rPr>
          <w:rFonts w:ascii="Times New Roman" w:eastAsia="Times New Roman" w:hAnsi="Times New Roman" w:cs="Times New Roman"/>
          <w:color w:val="000000"/>
          <w:sz w:val="28"/>
          <w:szCs w:val="28"/>
          <w:lang w:eastAsia="ru-RU"/>
        </w:rPr>
      </w:pPr>
      <w:bookmarkStart w:id="41" w:name="_Hlk162515833"/>
      <w:r w:rsidRPr="00F17A3A">
        <w:rPr>
          <w:rFonts w:ascii="Times New Roman" w:hAnsi="Times New Roman" w:cs="Times New Roman"/>
          <w:sz w:val="28"/>
          <w:szCs w:val="28"/>
        </w:rPr>
        <w:t xml:space="preserve">В современных условиях назрела необходимость доработки </w:t>
      </w:r>
      <w:r w:rsidR="00F17A3A">
        <w:rPr>
          <w:rFonts w:ascii="Times New Roman" w:hAnsi="Times New Roman" w:cs="Times New Roman"/>
          <w:sz w:val="28"/>
          <w:szCs w:val="28"/>
        </w:rPr>
        <w:t xml:space="preserve">национальной </w:t>
      </w:r>
      <w:r w:rsidRPr="00F17A3A">
        <w:rPr>
          <w:rFonts w:ascii="Times New Roman" w:hAnsi="Times New Roman" w:cs="Times New Roman"/>
          <w:sz w:val="28"/>
          <w:szCs w:val="28"/>
        </w:rPr>
        <w:t xml:space="preserve">стратегии рационального освоения ресурсов пресных подземных вод для решения проблем устойчивого питьевого водообеспечения населения. </w:t>
      </w:r>
      <w:r w:rsidRPr="00F17A3A">
        <w:rPr>
          <w:rFonts w:ascii="Times New Roman" w:eastAsia="Times New Roman" w:hAnsi="Times New Roman" w:cs="Times New Roman"/>
          <w:color w:val="000000"/>
          <w:sz w:val="28"/>
          <w:szCs w:val="28"/>
          <w:lang w:eastAsia="ru-RU"/>
        </w:rPr>
        <w:t>Эта стратегия должна быть направлена на обязательное участие надежно защищенных подземных вод в системах водоснабжения и включать несколько направлении ее реализации.</w:t>
      </w:r>
    </w:p>
    <w:p w14:paraId="431EBE35" w14:textId="661137D9" w:rsidR="00710681" w:rsidRPr="00710681" w:rsidRDefault="00710681" w:rsidP="00710681">
      <w:pPr>
        <w:spacing w:after="0" w:line="240" w:lineRule="auto"/>
        <w:ind w:firstLine="705"/>
        <w:contextualSpacing/>
        <w:jc w:val="both"/>
        <w:rPr>
          <w:rFonts w:ascii="Times New Roman" w:eastAsia="Times New Roman" w:hAnsi="Times New Roman" w:cs="Times New Roman"/>
          <w:color w:val="000000"/>
          <w:sz w:val="28"/>
          <w:szCs w:val="28"/>
          <w:lang w:eastAsia="ru-RU"/>
        </w:rPr>
      </w:pPr>
      <w:r w:rsidRPr="00710681">
        <w:rPr>
          <w:rFonts w:ascii="Times New Roman" w:eastAsia="Times New Roman" w:hAnsi="Times New Roman" w:cs="Times New Roman"/>
          <w:color w:val="000000"/>
          <w:sz w:val="28"/>
          <w:szCs w:val="28"/>
          <w:lang w:eastAsia="ru-RU"/>
        </w:rPr>
        <w:t xml:space="preserve">1. Максимизация использования подземных вод в системах питьевого водоснабжения: В зависимости от геологических и экологических условий, некоторые населенные пункты могут полностью, частично или лишь в ограниченной степени покрывать свои потребности в питьевой воде за счет защищенных подземных источников. Там, где невозможно обеспечить полное покрытие потребностей через подземные воды, следует стремиться к созданию дополнительных, автономных систем водоснабжения или включать в существующие системы компоненты, обеспечивающие не менее 25-30% потребности в питьевой воде. Разведка и использование чистых подземных вод, доступных почти везде, могут служить основой для независимого водоснабжения, реализуемого через отдельные водопроводы или путем строительства заводов по </w:t>
      </w:r>
      <w:proofErr w:type="spellStart"/>
      <w:r w:rsidRPr="00710681">
        <w:rPr>
          <w:rFonts w:ascii="Times New Roman" w:eastAsia="Times New Roman" w:hAnsi="Times New Roman" w:cs="Times New Roman"/>
          <w:color w:val="000000"/>
          <w:sz w:val="28"/>
          <w:szCs w:val="28"/>
          <w:lang w:eastAsia="ru-RU"/>
        </w:rPr>
        <w:t>бутылированию</w:t>
      </w:r>
      <w:proofErr w:type="spellEnd"/>
      <w:r w:rsidRPr="00710681">
        <w:rPr>
          <w:rFonts w:ascii="Times New Roman" w:eastAsia="Times New Roman" w:hAnsi="Times New Roman" w:cs="Times New Roman"/>
          <w:color w:val="000000"/>
          <w:sz w:val="28"/>
          <w:szCs w:val="28"/>
          <w:lang w:eastAsia="ru-RU"/>
        </w:rPr>
        <w:t xml:space="preserve"> воды.</w:t>
      </w:r>
    </w:p>
    <w:p w14:paraId="4EECBE22" w14:textId="54BD250C" w:rsidR="00E674DB" w:rsidRPr="002D0585" w:rsidRDefault="00710681" w:rsidP="00710681">
      <w:pPr>
        <w:spacing w:after="0" w:line="240" w:lineRule="auto"/>
        <w:ind w:firstLine="705"/>
        <w:contextualSpacing/>
        <w:jc w:val="both"/>
        <w:rPr>
          <w:rFonts w:ascii="Times New Roman" w:hAnsi="Times New Roman" w:cs="Times New Roman"/>
          <w:sz w:val="28"/>
          <w:szCs w:val="28"/>
        </w:rPr>
      </w:pPr>
      <w:r w:rsidRPr="00710681">
        <w:rPr>
          <w:rFonts w:ascii="Times New Roman" w:eastAsia="Times New Roman" w:hAnsi="Times New Roman" w:cs="Times New Roman"/>
          <w:color w:val="000000"/>
          <w:sz w:val="28"/>
          <w:szCs w:val="28"/>
          <w:lang w:eastAsia="ru-RU"/>
        </w:rPr>
        <w:t>2. Снижение дефицита питьевой воды в регионах с ограниченными водными ресурсами</w:t>
      </w:r>
      <w:proofErr w:type="gramStart"/>
      <w:r w:rsidRPr="00710681">
        <w:rPr>
          <w:rFonts w:ascii="Times New Roman" w:eastAsia="Times New Roman" w:hAnsi="Times New Roman" w:cs="Times New Roman"/>
          <w:color w:val="000000"/>
          <w:sz w:val="28"/>
          <w:szCs w:val="28"/>
          <w:lang w:eastAsia="ru-RU"/>
        </w:rPr>
        <w:t>: Уменьшить</w:t>
      </w:r>
      <w:proofErr w:type="gramEnd"/>
      <w:r w:rsidRPr="00710681">
        <w:rPr>
          <w:rFonts w:ascii="Times New Roman" w:eastAsia="Times New Roman" w:hAnsi="Times New Roman" w:cs="Times New Roman"/>
          <w:color w:val="000000"/>
          <w:sz w:val="28"/>
          <w:szCs w:val="28"/>
          <w:lang w:eastAsia="ru-RU"/>
        </w:rPr>
        <w:t xml:space="preserve"> проблему нехватки качественной питьевой воды в малообеспеченных регионах можно путем перераспределения подземных вод из областей с избытком водных ресурсов. Это требует разработки национальных стратегий и реализации крупномасштабных инфраструктурных проектов для эффективной транспортировки воды между </w:t>
      </w:r>
      <w:proofErr w:type="spellStart"/>
      <w:r w:rsidRPr="00710681">
        <w:rPr>
          <w:rFonts w:ascii="Times New Roman" w:eastAsia="Times New Roman" w:hAnsi="Times New Roman" w:cs="Times New Roman"/>
          <w:color w:val="000000"/>
          <w:sz w:val="28"/>
          <w:szCs w:val="28"/>
          <w:lang w:eastAsia="ru-RU"/>
        </w:rPr>
        <w:t>регионами.</w:t>
      </w:r>
      <w:r w:rsidR="00385989">
        <w:rPr>
          <w:rFonts w:ascii="Times New Roman" w:hAnsi="Times New Roman" w:cs="Times New Roman"/>
          <w:sz w:val="28"/>
          <w:szCs w:val="28"/>
        </w:rPr>
        <w:t>Территория</w:t>
      </w:r>
      <w:proofErr w:type="spellEnd"/>
      <w:r w:rsidR="00385989">
        <w:rPr>
          <w:rFonts w:ascii="Times New Roman" w:hAnsi="Times New Roman" w:cs="Times New Roman"/>
          <w:sz w:val="28"/>
          <w:szCs w:val="28"/>
        </w:rPr>
        <w:t xml:space="preserve"> Южного</w:t>
      </w:r>
      <w:r w:rsidR="00E674DB" w:rsidRPr="002D0585">
        <w:rPr>
          <w:rFonts w:ascii="Times New Roman" w:hAnsi="Times New Roman" w:cs="Times New Roman"/>
          <w:sz w:val="28"/>
          <w:szCs w:val="28"/>
        </w:rPr>
        <w:t xml:space="preserve"> Казахстан отличается крайне неравномерным распределением водных ресурсов</w:t>
      </w:r>
      <w:r w:rsidR="004B150E">
        <w:rPr>
          <w:rFonts w:ascii="Times New Roman" w:hAnsi="Times New Roman" w:cs="Times New Roman"/>
          <w:sz w:val="28"/>
          <w:szCs w:val="28"/>
        </w:rPr>
        <w:t xml:space="preserve">. </w:t>
      </w:r>
      <w:r w:rsidR="00E674DB" w:rsidRPr="002D0585">
        <w:rPr>
          <w:rFonts w:ascii="Times New Roman" w:hAnsi="Times New Roman" w:cs="Times New Roman"/>
          <w:sz w:val="28"/>
          <w:szCs w:val="28"/>
        </w:rPr>
        <w:t xml:space="preserve">Это обусловило дефицит питьевых вод в </w:t>
      </w:r>
      <w:r w:rsidR="00E674DB" w:rsidRPr="002D0585">
        <w:rPr>
          <w:rFonts w:ascii="Times New Roman" w:hAnsi="Times New Roman" w:cs="Times New Roman"/>
          <w:sz w:val="28"/>
          <w:szCs w:val="28"/>
        </w:rPr>
        <w:lastRenderedPageBreak/>
        <w:t xml:space="preserve">ряде </w:t>
      </w:r>
      <w:r w:rsidR="00385989">
        <w:rPr>
          <w:rFonts w:ascii="Times New Roman" w:hAnsi="Times New Roman" w:cs="Times New Roman"/>
          <w:sz w:val="28"/>
          <w:szCs w:val="28"/>
        </w:rPr>
        <w:t>районов</w:t>
      </w:r>
      <w:r w:rsidR="00E674DB" w:rsidRPr="002D0585">
        <w:rPr>
          <w:rFonts w:ascii="Times New Roman" w:hAnsi="Times New Roman" w:cs="Times New Roman"/>
          <w:sz w:val="28"/>
          <w:szCs w:val="28"/>
        </w:rPr>
        <w:t xml:space="preserve"> </w:t>
      </w:r>
      <w:r w:rsidR="00385989" w:rsidRPr="001F1E0A">
        <w:rPr>
          <w:rFonts w:ascii="Times New Roman" w:hAnsi="Times New Roman" w:cs="Times New Roman"/>
          <w:sz w:val="28"/>
          <w:szCs w:val="28"/>
        </w:rPr>
        <w:t>северн</w:t>
      </w:r>
      <w:r w:rsidR="00385989">
        <w:rPr>
          <w:rFonts w:ascii="Times New Roman" w:hAnsi="Times New Roman" w:cs="Times New Roman"/>
          <w:sz w:val="28"/>
          <w:szCs w:val="28"/>
        </w:rPr>
        <w:t>ой</w:t>
      </w:r>
      <w:r w:rsidR="00385989" w:rsidRPr="001F1E0A">
        <w:rPr>
          <w:rFonts w:ascii="Times New Roman" w:hAnsi="Times New Roman" w:cs="Times New Roman"/>
          <w:sz w:val="28"/>
          <w:szCs w:val="28"/>
        </w:rPr>
        <w:t xml:space="preserve"> част</w:t>
      </w:r>
      <w:r w:rsidR="00385989">
        <w:rPr>
          <w:rFonts w:ascii="Times New Roman" w:hAnsi="Times New Roman" w:cs="Times New Roman"/>
          <w:sz w:val="28"/>
          <w:szCs w:val="28"/>
        </w:rPr>
        <w:t>и</w:t>
      </w:r>
      <w:r w:rsidR="00385989" w:rsidRPr="001F1E0A">
        <w:rPr>
          <w:rFonts w:ascii="Times New Roman" w:hAnsi="Times New Roman" w:cs="Times New Roman"/>
          <w:sz w:val="28"/>
          <w:szCs w:val="28"/>
        </w:rPr>
        <w:t xml:space="preserve"> Жамбылской</w:t>
      </w:r>
      <w:r w:rsidR="00385989">
        <w:rPr>
          <w:rFonts w:ascii="Times New Roman" w:hAnsi="Times New Roman" w:cs="Times New Roman"/>
          <w:sz w:val="28"/>
          <w:szCs w:val="28"/>
        </w:rPr>
        <w:t xml:space="preserve"> области, части территории </w:t>
      </w:r>
      <w:r w:rsidR="00385989" w:rsidRPr="001F1E0A">
        <w:rPr>
          <w:rFonts w:ascii="Times New Roman" w:hAnsi="Times New Roman" w:cs="Times New Roman"/>
          <w:sz w:val="28"/>
          <w:szCs w:val="28"/>
        </w:rPr>
        <w:t>Кызылординская области</w:t>
      </w:r>
      <w:r w:rsidR="00385989">
        <w:rPr>
          <w:rFonts w:ascii="Times New Roman" w:hAnsi="Times New Roman" w:cs="Times New Roman"/>
          <w:sz w:val="28"/>
          <w:szCs w:val="28"/>
        </w:rPr>
        <w:t xml:space="preserve">, ряда сельских населенных пунктов региона. </w:t>
      </w:r>
      <w:r w:rsidR="00E674DB" w:rsidRPr="002D0585">
        <w:rPr>
          <w:rFonts w:ascii="Times New Roman" w:hAnsi="Times New Roman" w:cs="Times New Roman"/>
          <w:sz w:val="28"/>
          <w:szCs w:val="28"/>
        </w:rPr>
        <w:t>В предшествующие годы в отложениях конусов выноса</w:t>
      </w:r>
      <w:r w:rsidR="00385989">
        <w:rPr>
          <w:rFonts w:ascii="Times New Roman" w:hAnsi="Times New Roman" w:cs="Times New Roman"/>
          <w:sz w:val="28"/>
          <w:szCs w:val="28"/>
        </w:rPr>
        <w:t xml:space="preserve"> и </w:t>
      </w:r>
      <w:r w:rsidR="004B150E">
        <w:rPr>
          <w:rFonts w:ascii="Times New Roman" w:hAnsi="Times New Roman" w:cs="Times New Roman"/>
          <w:sz w:val="28"/>
          <w:szCs w:val="28"/>
        </w:rPr>
        <w:t xml:space="preserve">отдельных </w:t>
      </w:r>
      <w:r w:rsidR="00E674DB" w:rsidRPr="002D0585">
        <w:rPr>
          <w:rFonts w:ascii="Times New Roman" w:hAnsi="Times New Roman" w:cs="Times New Roman"/>
          <w:sz w:val="28"/>
          <w:szCs w:val="28"/>
        </w:rPr>
        <w:t xml:space="preserve">артезианских бассейнах выявлены значительные ресурсы пресных подземных вод, которые в настоящее время практически не эксплуатируются и их предлагается использовать для покрытия </w:t>
      </w:r>
      <w:r w:rsidR="00385989">
        <w:rPr>
          <w:rFonts w:ascii="Times New Roman" w:hAnsi="Times New Roman" w:cs="Times New Roman"/>
          <w:sz w:val="28"/>
          <w:szCs w:val="28"/>
        </w:rPr>
        <w:t xml:space="preserve">существующего </w:t>
      </w:r>
      <w:r w:rsidR="00E674DB" w:rsidRPr="002D0585">
        <w:rPr>
          <w:rFonts w:ascii="Times New Roman" w:hAnsi="Times New Roman" w:cs="Times New Roman"/>
          <w:sz w:val="28"/>
          <w:szCs w:val="28"/>
        </w:rPr>
        <w:t>дефицита в питьевой воде</w:t>
      </w:r>
      <w:r w:rsidR="00385989">
        <w:rPr>
          <w:rFonts w:ascii="Times New Roman" w:hAnsi="Times New Roman" w:cs="Times New Roman"/>
          <w:sz w:val="28"/>
          <w:szCs w:val="28"/>
        </w:rPr>
        <w:t xml:space="preserve"> </w:t>
      </w:r>
      <w:r w:rsidR="00E674DB" w:rsidRPr="002D0585">
        <w:rPr>
          <w:rFonts w:ascii="Times New Roman" w:hAnsi="Times New Roman" w:cs="Times New Roman"/>
          <w:sz w:val="28"/>
          <w:szCs w:val="28"/>
        </w:rPr>
        <w:t>[</w:t>
      </w:r>
      <w:r w:rsidR="00821FD1">
        <w:rPr>
          <w:rFonts w:ascii="Times New Roman" w:hAnsi="Times New Roman" w:cs="Times New Roman"/>
          <w:sz w:val="28"/>
          <w:szCs w:val="28"/>
          <w:lang w:val="kk-KZ"/>
        </w:rPr>
        <w:t>71</w:t>
      </w:r>
      <w:r w:rsidR="00E674DB" w:rsidRPr="002D0585">
        <w:rPr>
          <w:rFonts w:ascii="Times New Roman" w:hAnsi="Times New Roman" w:cs="Times New Roman"/>
          <w:sz w:val="28"/>
          <w:szCs w:val="28"/>
        </w:rPr>
        <w:t xml:space="preserve">]. </w:t>
      </w:r>
    </w:p>
    <w:bookmarkEnd w:id="41"/>
    <w:p w14:paraId="6FA53954" w14:textId="77777777" w:rsidR="00710681" w:rsidRPr="00710681" w:rsidRDefault="00E674DB" w:rsidP="00710681">
      <w:pPr>
        <w:spacing w:after="0" w:line="240" w:lineRule="auto"/>
        <w:ind w:firstLine="705"/>
        <w:contextualSpacing/>
        <w:jc w:val="both"/>
        <w:rPr>
          <w:rFonts w:ascii="Times New Roman" w:hAnsi="Times New Roman" w:cs="Times New Roman"/>
          <w:sz w:val="28"/>
          <w:szCs w:val="28"/>
        </w:rPr>
      </w:pPr>
      <w:r w:rsidRPr="002D0585">
        <w:rPr>
          <w:rFonts w:ascii="Times New Roman" w:hAnsi="Times New Roman" w:cs="Times New Roman"/>
          <w:i/>
          <w:iCs/>
          <w:sz w:val="28"/>
          <w:szCs w:val="28"/>
        </w:rPr>
        <w:t>Жамбылск</w:t>
      </w:r>
      <w:r w:rsidR="004B150E">
        <w:rPr>
          <w:rFonts w:ascii="Times New Roman" w:hAnsi="Times New Roman" w:cs="Times New Roman"/>
          <w:i/>
          <w:iCs/>
          <w:sz w:val="28"/>
          <w:szCs w:val="28"/>
        </w:rPr>
        <w:t>ая</w:t>
      </w:r>
      <w:r w:rsidRPr="002D0585">
        <w:rPr>
          <w:rFonts w:ascii="Times New Roman" w:hAnsi="Times New Roman" w:cs="Times New Roman"/>
          <w:i/>
          <w:iCs/>
          <w:sz w:val="28"/>
          <w:szCs w:val="28"/>
        </w:rPr>
        <w:t xml:space="preserve"> област</w:t>
      </w:r>
      <w:r w:rsidR="004B150E">
        <w:rPr>
          <w:rFonts w:ascii="Times New Roman" w:hAnsi="Times New Roman" w:cs="Times New Roman"/>
          <w:i/>
          <w:iCs/>
          <w:sz w:val="28"/>
          <w:szCs w:val="28"/>
        </w:rPr>
        <w:t>ь</w:t>
      </w:r>
      <w:r w:rsidRPr="002D0585">
        <w:rPr>
          <w:rFonts w:ascii="Times New Roman" w:hAnsi="Times New Roman" w:cs="Times New Roman"/>
          <w:sz w:val="28"/>
          <w:szCs w:val="28"/>
        </w:rPr>
        <w:t xml:space="preserve">. </w:t>
      </w:r>
      <w:r w:rsidR="00710681" w:rsidRPr="00710681">
        <w:rPr>
          <w:rFonts w:ascii="Times New Roman" w:hAnsi="Times New Roman" w:cs="Times New Roman"/>
          <w:sz w:val="28"/>
          <w:szCs w:val="28"/>
        </w:rPr>
        <w:t xml:space="preserve">Горнорудные предприятия в северной и центральной частях области Улутау, включая такие населенные пункты как </w:t>
      </w:r>
      <w:proofErr w:type="spellStart"/>
      <w:r w:rsidR="00710681" w:rsidRPr="00710681">
        <w:rPr>
          <w:rFonts w:ascii="Times New Roman" w:hAnsi="Times New Roman" w:cs="Times New Roman"/>
          <w:sz w:val="28"/>
          <w:szCs w:val="28"/>
        </w:rPr>
        <w:t>Аксуек</w:t>
      </w:r>
      <w:proofErr w:type="spellEnd"/>
      <w:r w:rsidR="00710681" w:rsidRPr="00710681">
        <w:rPr>
          <w:rFonts w:ascii="Times New Roman" w:hAnsi="Times New Roman" w:cs="Times New Roman"/>
          <w:sz w:val="28"/>
          <w:szCs w:val="28"/>
        </w:rPr>
        <w:t xml:space="preserve">, </w:t>
      </w:r>
      <w:proofErr w:type="spellStart"/>
      <w:r w:rsidR="00710681" w:rsidRPr="00710681">
        <w:rPr>
          <w:rFonts w:ascii="Times New Roman" w:hAnsi="Times New Roman" w:cs="Times New Roman"/>
          <w:sz w:val="28"/>
          <w:szCs w:val="28"/>
        </w:rPr>
        <w:t>Шиганак</w:t>
      </w:r>
      <w:proofErr w:type="spellEnd"/>
      <w:r w:rsidR="00710681" w:rsidRPr="00710681">
        <w:rPr>
          <w:rFonts w:ascii="Times New Roman" w:hAnsi="Times New Roman" w:cs="Times New Roman"/>
          <w:sz w:val="28"/>
          <w:szCs w:val="28"/>
        </w:rPr>
        <w:t xml:space="preserve">, Приозерск, Атасу, Каражал и другие, могут получать воду из подземных водоносных горизонтов </w:t>
      </w:r>
      <w:proofErr w:type="spellStart"/>
      <w:r w:rsidR="00710681" w:rsidRPr="00710681">
        <w:rPr>
          <w:rFonts w:ascii="Times New Roman" w:hAnsi="Times New Roman" w:cs="Times New Roman"/>
          <w:sz w:val="28"/>
          <w:szCs w:val="28"/>
        </w:rPr>
        <w:t>Чиликского</w:t>
      </w:r>
      <w:proofErr w:type="spellEnd"/>
      <w:r w:rsidR="00710681" w:rsidRPr="00710681">
        <w:rPr>
          <w:rFonts w:ascii="Times New Roman" w:hAnsi="Times New Roman" w:cs="Times New Roman"/>
          <w:sz w:val="28"/>
          <w:szCs w:val="28"/>
        </w:rPr>
        <w:t>, Иссык-</w:t>
      </w:r>
      <w:proofErr w:type="spellStart"/>
      <w:r w:rsidR="00710681" w:rsidRPr="00710681">
        <w:rPr>
          <w:rFonts w:ascii="Times New Roman" w:hAnsi="Times New Roman" w:cs="Times New Roman"/>
          <w:sz w:val="28"/>
          <w:szCs w:val="28"/>
        </w:rPr>
        <w:t>Тургенского</w:t>
      </w:r>
      <w:proofErr w:type="spellEnd"/>
      <w:r w:rsidR="00710681" w:rsidRPr="00710681">
        <w:rPr>
          <w:rFonts w:ascii="Times New Roman" w:hAnsi="Times New Roman" w:cs="Times New Roman"/>
          <w:sz w:val="28"/>
          <w:szCs w:val="28"/>
        </w:rPr>
        <w:t>, Узун-</w:t>
      </w:r>
      <w:proofErr w:type="spellStart"/>
      <w:r w:rsidR="00710681" w:rsidRPr="00710681">
        <w:rPr>
          <w:rFonts w:ascii="Times New Roman" w:hAnsi="Times New Roman" w:cs="Times New Roman"/>
          <w:sz w:val="28"/>
          <w:szCs w:val="28"/>
        </w:rPr>
        <w:t>Агачского</w:t>
      </w:r>
      <w:proofErr w:type="spellEnd"/>
      <w:r w:rsidR="00710681" w:rsidRPr="00710681">
        <w:rPr>
          <w:rFonts w:ascii="Times New Roman" w:hAnsi="Times New Roman" w:cs="Times New Roman"/>
          <w:sz w:val="28"/>
          <w:szCs w:val="28"/>
        </w:rPr>
        <w:t xml:space="preserve"> и Южно-</w:t>
      </w:r>
      <w:proofErr w:type="spellStart"/>
      <w:r w:rsidR="00710681" w:rsidRPr="00710681">
        <w:rPr>
          <w:rFonts w:ascii="Times New Roman" w:hAnsi="Times New Roman" w:cs="Times New Roman"/>
          <w:sz w:val="28"/>
          <w:szCs w:val="28"/>
        </w:rPr>
        <w:t>Копинского</w:t>
      </w:r>
      <w:proofErr w:type="spellEnd"/>
      <w:r w:rsidR="00710681" w:rsidRPr="00710681">
        <w:rPr>
          <w:rFonts w:ascii="Times New Roman" w:hAnsi="Times New Roman" w:cs="Times New Roman"/>
          <w:sz w:val="28"/>
          <w:szCs w:val="28"/>
        </w:rPr>
        <w:t xml:space="preserve"> массивов. Суммарные эксплуатационные запасы этих источников составляют 33,0 м³/с (1,04 км³ в год), при этом дефицит свежей воды с учетом будущих потребностей оценивается в 6,33 м³/с (0,20 км³ в год), что составляет 19,2% от разведанных запасов. Предложенная длина водопровода составляет 700 км.</w:t>
      </w:r>
    </w:p>
    <w:p w14:paraId="6329755D" w14:textId="77777777" w:rsidR="00710681" w:rsidRDefault="00710681" w:rsidP="00710681">
      <w:pPr>
        <w:spacing w:after="0" w:line="240" w:lineRule="auto"/>
        <w:ind w:firstLine="705"/>
        <w:contextualSpacing/>
        <w:jc w:val="both"/>
        <w:rPr>
          <w:rFonts w:ascii="Times New Roman" w:hAnsi="Times New Roman" w:cs="Times New Roman"/>
          <w:sz w:val="28"/>
          <w:szCs w:val="28"/>
          <w:lang w:val="kk-KZ"/>
        </w:rPr>
      </w:pPr>
      <w:r w:rsidRPr="00710681">
        <w:rPr>
          <w:rFonts w:ascii="Times New Roman" w:hAnsi="Times New Roman" w:cs="Times New Roman"/>
          <w:sz w:val="28"/>
          <w:szCs w:val="28"/>
        </w:rPr>
        <w:t xml:space="preserve">Благодаря гипсометрическому положению источников в Южном Казахстане, вода способна перемещаться по трубопроводам самотеком до озера </w:t>
      </w:r>
      <w:proofErr w:type="spellStart"/>
      <w:r w:rsidRPr="00710681">
        <w:rPr>
          <w:rFonts w:ascii="Times New Roman" w:hAnsi="Times New Roman" w:cs="Times New Roman"/>
          <w:sz w:val="28"/>
          <w:szCs w:val="28"/>
        </w:rPr>
        <w:t>Балкаш</w:t>
      </w:r>
      <w:proofErr w:type="spellEnd"/>
      <w:r w:rsidRPr="00710681">
        <w:rPr>
          <w:rFonts w:ascii="Times New Roman" w:hAnsi="Times New Roman" w:cs="Times New Roman"/>
          <w:sz w:val="28"/>
          <w:szCs w:val="28"/>
        </w:rPr>
        <w:t>, без необходимости в дополнительной перекачке. Однако для транспортировки воды на большие расстояния потребуется строительство перекачивающих станций. Возможно прокладывание ответвлений от основного водопровода, что позволит обеспечивать водой не только города и крупные населенные пункты, но и мелких потребителей в сельской местности вдоль водопровода.</w:t>
      </w:r>
    </w:p>
    <w:p w14:paraId="1FA5FF34" w14:textId="0967836C" w:rsidR="00E674DB" w:rsidRDefault="00E674DB" w:rsidP="00710681">
      <w:pPr>
        <w:spacing w:after="0" w:line="240" w:lineRule="auto"/>
        <w:ind w:firstLine="705"/>
        <w:contextualSpacing/>
        <w:jc w:val="both"/>
        <w:rPr>
          <w:rFonts w:ascii="Times New Roman" w:hAnsi="Times New Roman" w:cs="Times New Roman"/>
          <w:sz w:val="28"/>
          <w:szCs w:val="28"/>
        </w:rPr>
      </w:pPr>
      <w:r w:rsidRPr="002D0585">
        <w:rPr>
          <w:rFonts w:ascii="Times New Roman" w:hAnsi="Times New Roman" w:cs="Times New Roman"/>
          <w:i/>
          <w:iCs/>
          <w:sz w:val="28"/>
          <w:szCs w:val="28"/>
        </w:rPr>
        <w:t>Кызылординск</w:t>
      </w:r>
      <w:r w:rsidR="006C4C42">
        <w:rPr>
          <w:rFonts w:ascii="Times New Roman" w:hAnsi="Times New Roman" w:cs="Times New Roman"/>
          <w:i/>
          <w:iCs/>
          <w:sz w:val="28"/>
          <w:szCs w:val="28"/>
        </w:rPr>
        <w:t>ая</w:t>
      </w:r>
      <w:r w:rsidRPr="002D0585">
        <w:rPr>
          <w:rFonts w:ascii="Times New Roman" w:hAnsi="Times New Roman" w:cs="Times New Roman"/>
          <w:i/>
          <w:iCs/>
          <w:sz w:val="28"/>
          <w:szCs w:val="28"/>
        </w:rPr>
        <w:t xml:space="preserve"> област</w:t>
      </w:r>
      <w:r w:rsidR="006C4C42">
        <w:rPr>
          <w:rFonts w:ascii="Times New Roman" w:hAnsi="Times New Roman" w:cs="Times New Roman"/>
          <w:i/>
          <w:iCs/>
          <w:sz w:val="28"/>
          <w:szCs w:val="28"/>
        </w:rPr>
        <w:t xml:space="preserve">ь. </w:t>
      </w:r>
      <w:r w:rsidR="006C4C42" w:rsidRPr="002D0585">
        <w:rPr>
          <w:rFonts w:ascii="Times New Roman" w:hAnsi="Times New Roman" w:cs="Times New Roman"/>
          <w:sz w:val="28"/>
          <w:szCs w:val="28"/>
        </w:rPr>
        <w:t xml:space="preserve">Питьевое </w:t>
      </w:r>
      <w:r w:rsidR="006C4C42">
        <w:rPr>
          <w:rFonts w:ascii="Times New Roman" w:hAnsi="Times New Roman" w:cs="Times New Roman"/>
          <w:sz w:val="28"/>
          <w:szCs w:val="28"/>
        </w:rPr>
        <w:t>водоснабжение г</w:t>
      </w:r>
      <w:r w:rsidRPr="002D0585">
        <w:rPr>
          <w:rFonts w:ascii="Times New Roman" w:hAnsi="Times New Roman" w:cs="Times New Roman"/>
          <w:sz w:val="28"/>
          <w:szCs w:val="28"/>
        </w:rPr>
        <w:t xml:space="preserve">. Кызылорда, г. Байконур и </w:t>
      </w:r>
      <w:r w:rsidR="006C4C42">
        <w:rPr>
          <w:rFonts w:ascii="Times New Roman" w:hAnsi="Times New Roman" w:cs="Times New Roman"/>
          <w:sz w:val="28"/>
          <w:szCs w:val="28"/>
        </w:rPr>
        <w:t>отдельных</w:t>
      </w:r>
      <w:r w:rsidRPr="002D0585">
        <w:rPr>
          <w:rFonts w:ascii="Times New Roman" w:hAnsi="Times New Roman" w:cs="Times New Roman"/>
          <w:sz w:val="28"/>
          <w:szCs w:val="28"/>
        </w:rPr>
        <w:t xml:space="preserve"> населенных пунктов </w:t>
      </w:r>
      <w:proofErr w:type="spellStart"/>
      <w:r w:rsidRPr="002D0585">
        <w:rPr>
          <w:rFonts w:ascii="Times New Roman" w:hAnsi="Times New Roman" w:cs="Times New Roman"/>
          <w:sz w:val="28"/>
          <w:szCs w:val="28"/>
        </w:rPr>
        <w:t>предусматриваетя</w:t>
      </w:r>
      <w:proofErr w:type="spellEnd"/>
      <w:r w:rsidRPr="002D0585">
        <w:rPr>
          <w:rFonts w:ascii="Times New Roman" w:hAnsi="Times New Roman" w:cs="Times New Roman"/>
          <w:sz w:val="28"/>
          <w:szCs w:val="28"/>
        </w:rPr>
        <w:t xml:space="preserve"> за счет переброски </w:t>
      </w:r>
      <w:r w:rsidR="006C4C42" w:rsidRPr="002D0585">
        <w:rPr>
          <w:rFonts w:ascii="Times New Roman" w:hAnsi="Times New Roman" w:cs="Times New Roman"/>
          <w:sz w:val="28"/>
          <w:szCs w:val="28"/>
        </w:rPr>
        <w:t>пресных</w:t>
      </w:r>
      <w:r w:rsidRPr="002D0585">
        <w:rPr>
          <w:rFonts w:ascii="Times New Roman" w:hAnsi="Times New Roman" w:cs="Times New Roman"/>
          <w:sz w:val="28"/>
          <w:szCs w:val="28"/>
        </w:rPr>
        <w:t xml:space="preserve"> подземных вод </w:t>
      </w:r>
      <w:proofErr w:type="spellStart"/>
      <w:r w:rsidRPr="002D0585">
        <w:rPr>
          <w:rFonts w:ascii="Times New Roman" w:hAnsi="Times New Roman" w:cs="Times New Roman"/>
          <w:sz w:val="28"/>
          <w:szCs w:val="28"/>
        </w:rPr>
        <w:t>Мынбулакского</w:t>
      </w:r>
      <w:proofErr w:type="spellEnd"/>
      <w:r w:rsidRPr="002D0585">
        <w:rPr>
          <w:rFonts w:ascii="Times New Roman" w:hAnsi="Times New Roman" w:cs="Times New Roman"/>
          <w:sz w:val="28"/>
          <w:szCs w:val="28"/>
        </w:rPr>
        <w:t xml:space="preserve"> МПВ с эксплуатационными запасами в количестве </w:t>
      </w:r>
      <w:r w:rsidR="00EC3DF0">
        <w:rPr>
          <w:rFonts w:ascii="Times New Roman" w:hAnsi="Times New Roman" w:cs="Times New Roman"/>
          <w:sz w:val="28"/>
          <w:szCs w:val="28"/>
        </w:rPr>
        <w:t>2,9</w:t>
      </w:r>
      <w:r w:rsidRPr="002D0585">
        <w:rPr>
          <w:rFonts w:ascii="Times New Roman" w:hAnsi="Times New Roman" w:cs="Times New Roman"/>
          <w:sz w:val="28"/>
          <w:szCs w:val="28"/>
        </w:rPr>
        <w:t xml:space="preserve"> </w:t>
      </w:r>
      <w:r w:rsidR="00A9637A">
        <w:rPr>
          <w:rFonts w:ascii="Times New Roman" w:hAnsi="Times New Roman" w:cs="Times New Roman"/>
          <w:sz w:val="28"/>
          <w:szCs w:val="28"/>
        </w:rPr>
        <w:t>м³/с</w:t>
      </w:r>
      <w:r w:rsidRPr="002D0585">
        <w:rPr>
          <w:rFonts w:ascii="Times New Roman" w:hAnsi="Times New Roman" w:cs="Times New Roman"/>
          <w:sz w:val="28"/>
          <w:szCs w:val="28"/>
        </w:rPr>
        <w:t xml:space="preserve"> (0,09 км</w:t>
      </w:r>
      <w:r w:rsidRPr="002D0585">
        <w:rPr>
          <w:rFonts w:ascii="Times New Roman" w:hAnsi="Times New Roman" w:cs="Times New Roman"/>
          <w:sz w:val="28"/>
          <w:szCs w:val="28"/>
          <w:vertAlign w:val="superscript"/>
        </w:rPr>
        <w:t>3</w:t>
      </w:r>
      <w:r w:rsidRPr="002D0585">
        <w:rPr>
          <w:rFonts w:ascii="Times New Roman" w:hAnsi="Times New Roman" w:cs="Times New Roman"/>
          <w:sz w:val="28"/>
          <w:szCs w:val="28"/>
        </w:rPr>
        <w:t>/год)</w:t>
      </w:r>
      <w:r w:rsidR="00EC3DF0">
        <w:rPr>
          <w:rFonts w:ascii="Times New Roman" w:hAnsi="Times New Roman" w:cs="Times New Roman"/>
          <w:sz w:val="28"/>
          <w:szCs w:val="28"/>
        </w:rPr>
        <w:t xml:space="preserve">. </w:t>
      </w:r>
      <w:r w:rsidRPr="002D0585">
        <w:rPr>
          <w:rFonts w:ascii="Times New Roman" w:hAnsi="Times New Roman" w:cs="Times New Roman"/>
          <w:sz w:val="28"/>
          <w:szCs w:val="28"/>
        </w:rPr>
        <w:t xml:space="preserve">Дефицит </w:t>
      </w:r>
      <w:r w:rsidR="00EC3DF0">
        <w:rPr>
          <w:rFonts w:ascii="Times New Roman" w:hAnsi="Times New Roman" w:cs="Times New Roman"/>
          <w:sz w:val="28"/>
          <w:szCs w:val="28"/>
        </w:rPr>
        <w:t>пресных вод</w:t>
      </w:r>
      <w:r w:rsidRPr="002D0585">
        <w:rPr>
          <w:rFonts w:ascii="Times New Roman" w:hAnsi="Times New Roman" w:cs="Times New Roman"/>
          <w:sz w:val="28"/>
          <w:szCs w:val="28"/>
        </w:rPr>
        <w:t xml:space="preserve"> с учетом перспективы составляет </w:t>
      </w:r>
      <w:r w:rsidR="00EC3DF0">
        <w:rPr>
          <w:rFonts w:ascii="Times New Roman" w:hAnsi="Times New Roman" w:cs="Times New Roman"/>
          <w:sz w:val="28"/>
          <w:szCs w:val="28"/>
        </w:rPr>
        <w:t>0,93</w:t>
      </w:r>
      <w:r w:rsidRPr="002D0585">
        <w:rPr>
          <w:rFonts w:ascii="Times New Roman" w:hAnsi="Times New Roman" w:cs="Times New Roman"/>
          <w:sz w:val="28"/>
          <w:szCs w:val="28"/>
        </w:rPr>
        <w:t xml:space="preserve"> </w:t>
      </w:r>
      <w:r w:rsidR="00A9637A">
        <w:rPr>
          <w:rFonts w:ascii="Times New Roman" w:hAnsi="Times New Roman" w:cs="Times New Roman"/>
          <w:sz w:val="28"/>
          <w:szCs w:val="28"/>
        </w:rPr>
        <w:t>м³/с</w:t>
      </w:r>
      <w:r w:rsidR="00EC3DF0">
        <w:rPr>
          <w:rFonts w:ascii="Times New Roman" w:hAnsi="Times New Roman" w:cs="Times New Roman"/>
          <w:sz w:val="28"/>
          <w:szCs w:val="28"/>
        </w:rPr>
        <w:t xml:space="preserve"> (</w:t>
      </w:r>
      <w:r w:rsidRPr="002D0585">
        <w:rPr>
          <w:rFonts w:ascii="Times New Roman" w:hAnsi="Times New Roman" w:cs="Times New Roman"/>
          <w:sz w:val="28"/>
          <w:szCs w:val="28"/>
        </w:rPr>
        <w:t>0,03 км</w:t>
      </w:r>
      <w:r w:rsidRPr="002D0585">
        <w:rPr>
          <w:rFonts w:ascii="Times New Roman" w:hAnsi="Times New Roman" w:cs="Times New Roman"/>
          <w:sz w:val="28"/>
          <w:szCs w:val="28"/>
          <w:vertAlign w:val="superscript"/>
        </w:rPr>
        <w:t>3</w:t>
      </w:r>
      <w:r w:rsidRPr="002D0585">
        <w:rPr>
          <w:rFonts w:ascii="Times New Roman" w:hAnsi="Times New Roman" w:cs="Times New Roman"/>
          <w:sz w:val="28"/>
          <w:szCs w:val="28"/>
        </w:rPr>
        <w:t>/год</w:t>
      </w:r>
      <w:r w:rsidR="00EC3DF0">
        <w:rPr>
          <w:rFonts w:ascii="Times New Roman" w:hAnsi="Times New Roman" w:cs="Times New Roman"/>
          <w:sz w:val="28"/>
          <w:szCs w:val="28"/>
        </w:rPr>
        <w:t>) или 32,1% от разведанных запасов</w:t>
      </w:r>
      <w:r w:rsidR="00EC3DF0" w:rsidRPr="001F1E0A">
        <w:rPr>
          <w:rFonts w:ascii="Times New Roman" w:hAnsi="Times New Roman" w:cs="Times New Roman"/>
          <w:sz w:val="28"/>
          <w:szCs w:val="28"/>
        </w:rPr>
        <w:t>.</w:t>
      </w:r>
      <w:r w:rsidRPr="002D0585">
        <w:rPr>
          <w:rFonts w:ascii="Times New Roman" w:hAnsi="Times New Roman" w:cs="Times New Roman"/>
          <w:sz w:val="28"/>
          <w:szCs w:val="28"/>
        </w:rPr>
        <w:t xml:space="preserve"> Протяженность водовода от </w:t>
      </w:r>
      <w:proofErr w:type="spellStart"/>
      <w:r w:rsidRPr="002D0585">
        <w:rPr>
          <w:rFonts w:ascii="Times New Roman" w:hAnsi="Times New Roman" w:cs="Times New Roman"/>
          <w:sz w:val="28"/>
          <w:szCs w:val="28"/>
        </w:rPr>
        <w:t>Мынбулаксого</w:t>
      </w:r>
      <w:proofErr w:type="spellEnd"/>
      <w:r w:rsidRPr="002D0585">
        <w:rPr>
          <w:rFonts w:ascii="Times New Roman" w:hAnsi="Times New Roman" w:cs="Times New Roman"/>
          <w:sz w:val="28"/>
          <w:szCs w:val="28"/>
        </w:rPr>
        <w:t xml:space="preserve"> МПВ через г. Байконур до г. Кызылорды составляет 325 км</w:t>
      </w:r>
      <w:r w:rsidR="00821FD1">
        <w:rPr>
          <w:rFonts w:ascii="Times New Roman" w:hAnsi="Times New Roman" w:cs="Times New Roman"/>
          <w:sz w:val="28"/>
          <w:szCs w:val="28"/>
          <w:lang w:val="kk-KZ"/>
        </w:rPr>
        <w:t xml:space="preserve"> </w:t>
      </w:r>
      <w:r w:rsidR="00821FD1">
        <w:rPr>
          <w:rFonts w:ascii="Times New Roman" w:hAnsi="Times New Roman" w:cs="Times New Roman"/>
          <w:sz w:val="28"/>
          <w:szCs w:val="28"/>
        </w:rPr>
        <w:t xml:space="preserve"> </w:t>
      </w:r>
      <w:r w:rsidR="00821FD1" w:rsidRPr="00271041">
        <w:rPr>
          <w:rFonts w:ascii="Times New Roman" w:hAnsi="Times New Roman" w:cs="Times New Roman"/>
          <w:sz w:val="28"/>
          <w:szCs w:val="28"/>
        </w:rPr>
        <w:t>[</w:t>
      </w:r>
      <w:r w:rsidR="00821FD1">
        <w:rPr>
          <w:rFonts w:ascii="Times New Roman" w:hAnsi="Times New Roman" w:cs="Times New Roman"/>
          <w:sz w:val="28"/>
          <w:szCs w:val="28"/>
          <w:lang w:val="kk-KZ"/>
        </w:rPr>
        <w:t>7</w:t>
      </w:r>
      <w:r w:rsidR="009909FC" w:rsidRPr="002D0585">
        <w:rPr>
          <w:rFonts w:ascii="Times New Roman" w:hAnsi="Times New Roman" w:cs="Times New Roman"/>
          <w:sz w:val="28"/>
          <w:szCs w:val="28"/>
        </w:rPr>
        <w:t>3</w:t>
      </w:r>
      <w:r w:rsidR="00821FD1" w:rsidRPr="00271041">
        <w:rPr>
          <w:rFonts w:ascii="Times New Roman" w:hAnsi="Times New Roman" w:cs="Times New Roman"/>
          <w:sz w:val="28"/>
          <w:szCs w:val="28"/>
        </w:rPr>
        <w:t>].</w:t>
      </w:r>
    </w:p>
    <w:p w14:paraId="6DDB96CE" w14:textId="77777777" w:rsidR="00710681" w:rsidRPr="00710681" w:rsidRDefault="00710681" w:rsidP="00710681">
      <w:pPr>
        <w:pStyle w:val="ab"/>
        <w:spacing w:after="0" w:line="240" w:lineRule="auto"/>
        <w:ind w:left="0" w:firstLine="709"/>
        <w:jc w:val="both"/>
        <w:rPr>
          <w:rFonts w:ascii="Times New Roman" w:hAnsi="Times New Roman" w:cs="Times New Roman"/>
          <w:sz w:val="28"/>
          <w:szCs w:val="28"/>
        </w:rPr>
      </w:pPr>
      <w:r w:rsidRPr="00710681">
        <w:rPr>
          <w:rFonts w:ascii="Times New Roman" w:hAnsi="Times New Roman" w:cs="Times New Roman"/>
          <w:sz w:val="28"/>
          <w:szCs w:val="28"/>
        </w:rPr>
        <w:t>От магистрального водопровода можно организовать ответвления для снабжения водой нефтегазовых промыслов и мелких потребителей в сельской местности, расположенных вдоль основной трассы. Переброска части пресных подземных вод питьевого качества в районы, испытывающие дефицит воды, не приведет к существенному ущербу для иных потенциальных способов использования этих водоносных горизонтов, таких как орошение земель или чрезвычайное водоснабжение, поскольку объем предлагаемой переброски составляет до 32% от общего объема разведанных эксплуатационных запасов.</w:t>
      </w:r>
    </w:p>
    <w:p w14:paraId="47522047" w14:textId="42C40279" w:rsidR="004B150E" w:rsidRDefault="00710681" w:rsidP="00710681">
      <w:pPr>
        <w:pStyle w:val="ab"/>
        <w:spacing w:after="0" w:line="240" w:lineRule="auto"/>
        <w:ind w:left="0" w:firstLine="709"/>
        <w:jc w:val="both"/>
        <w:rPr>
          <w:rFonts w:ascii="Times New Roman" w:eastAsia="Times New Roman" w:hAnsi="Times New Roman" w:cs="Times New Roman"/>
          <w:color w:val="000000"/>
          <w:sz w:val="28"/>
          <w:szCs w:val="28"/>
          <w:lang w:eastAsia="ru-RU"/>
        </w:rPr>
      </w:pPr>
      <w:r w:rsidRPr="00710681">
        <w:rPr>
          <w:rFonts w:ascii="Times New Roman" w:hAnsi="Times New Roman" w:cs="Times New Roman"/>
          <w:sz w:val="28"/>
          <w:szCs w:val="28"/>
        </w:rPr>
        <w:t>Для реализации предложений по территориальному перераспределению пресных подземных вод Южного Казахстана необходима тщательная проработка этого вопроса. При этом следует учитывать все аспекты — социальные, научные, экологические и экономические, приоритетом же должно стать обеспечение населения качественной питьевой водой.</w:t>
      </w:r>
    </w:p>
    <w:p w14:paraId="35209254" w14:textId="77777777" w:rsidR="00BF070E" w:rsidRDefault="00BF070E" w:rsidP="00ED7A03">
      <w:pPr>
        <w:autoSpaceDE w:val="0"/>
        <w:autoSpaceDN w:val="0"/>
        <w:adjustRightInd w:val="0"/>
        <w:spacing w:after="0" w:line="240" w:lineRule="auto"/>
        <w:jc w:val="center"/>
        <w:rPr>
          <w:rFonts w:ascii="Times New Roman" w:eastAsia="Arial Unicode MS" w:hAnsi="Times New Roman" w:cs="Times New Roman"/>
          <w:b/>
          <w:color w:val="000000"/>
          <w:sz w:val="28"/>
          <w:szCs w:val="28"/>
          <w:lang w:val="kk-KZ" w:bidi="en-US"/>
        </w:rPr>
        <w:sectPr w:rsidR="00BF070E" w:rsidSect="006E5536">
          <w:pgSz w:w="11906" w:h="16838"/>
          <w:pgMar w:top="1134" w:right="850" w:bottom="1134" w:left="1701" w:header="708" w:footer="708" w:gutter="0"/>
          <w:cols w:space="708"/>
          <w:docGrid w:linePitch="360"/>
        </w:sectPr>
      </w:pPr>
    </w:p>
    <w:p w14:paraId="59804050" w14:textId="77777777" w:rsidR="00F34173" w:rsidRDefault="00F34173" w:rsidP="00ED7A03">
      <w:pPr>
        <w:autoSpaceDE w:val="0"/>
        <w:autoSpaceDN w:val="0"/>
        <w:adjustRightInd w:val="0"/>
        <w:spacing w:after="0" w:line="240" w:lineRule="auto"/>
        <w:jc w:val="center"/>
        <w:rPr>
          <w:rFonts w:ascii="Times New Roman" w:eastAsia="Arial Unicode MS" w:hAnsi="Times New Roman" w:cs="Times New Roman"/>
          <w:b/>
          <w:color w:val="000000"/>
          <w:sz w:val="28"/>
          <w:szCs w:val="28"/>
          <w:lang w:val="kk-KZ" w:bidi="en-US"/>
        </w:rPr>
      </w:pPr>
      <w:bookmarkStart w:id="42" w:name="_Hlk162511120"/>
      <w:r w:rsidRPr="00984471">
        <w:rPr>
          <w:rFonts w:ascii="Times New Roman" w:eastAsia="Arial Unicode MS" w:hAnsi="Times New Roman" w:cs="Times New Roman"/>
          <w:b/>
          <w:color w:val="000000"/>
          <w:sz w:val="28"/>
          <w:szCs w:val="28"/>
          <w:lang w:val="kk-KZ" w:bidi="en-US"/>
        </w:rPr>
        <w:lastRenderedPageBreak/>
        <w:t>ЗАКЛЮЧЕНИЕ</w:t>
      </w:r>
    </w:p>
    <w:p w14:paraId="28302F1B" w14:textId="77777777" w:rsidR="00F34173" w:rsidRDefault="00F34173" w:rsidP="00F34173">
      <w:pPr>
        <w:autoSpaceDE w:val="0"/>
        <w:autoSpaceDN w:val="0"/>
        <w:adjustRightInd w:val="0"/>
        <w:spacing w:after="0" w:line="240" w:lineRule="auto"/>
        <w:ind w:firstLine="708"/>
        <w:jc w:val="center"/>
        <w:rPr>
          <w:rFonts w:ascii="Times New Roman" w:eastAsia="Arial Unicode MS" w:hAnsi="Times New Roman" w:cs="Times New Roman"/>
          <w:b/>
          <w:color w:val="000000"/>
          <w:sz w:val="28"/>
          <w:szCs w:val="28"/>
          <w:lang w:val="kk-KZ" w:bidi="en-US"/>
        </w:rPr>
      </w:pPr>
    </w:p>
    <w:p w14:paraId="51BEAF2E" w14:textId="77777777" w:rsidR="00F73E47" w:rsidRPr="00AA25DE" w:rsidRDefault="00F73E47" w:rsidP="00F73E47">
      <w:pPr>
        <w:pStyle w:val="MDPI31text"/>
        <w:spacing w:line="240" w:lineRule="auto"/>
        <w:ind w:left="0" w:firstLine="709"/>
        <w:rPr>
          <w:rFonts w:ascii="Times New Roman" w:eastAsia="Arial Unicode MS" w:hAnsi="Times New Roman"/>
          <w:sz w:val="28"/>
          <w:szCs w:val="28"/>
          <w:lang w:val="kk-KZ"/>
        </w:rPr>
      </w:pPr>
      <w:r w:rsidRPr="00F96EB5">
        <w:rPr>
          <w:rFonts w:ascii="Times New Roman" w:hAnsi="Times New Roman"/>
          <w:sz w:val="28"/>
          <w:szCs w:val="28"/>
          <w:lang w:val="ru-RU"/>
        </w:rPr>
        <w:t>Южн</w:t>
      </w:r>
      <w:r>
        <w:rPr>
          <w:rFonts w:ascii="Times New Roman" w:hAnsi="Times New Roman"/>
          <w:sz w:val="28"/>
          <w:szCs w:val="28"/>
          <w:lang w:val="ru-RU"/>
        </w:rPr>
        <w:t>ый</w:t>
      </w:r>
      <w:r w:rsidRPr="00F96EB5">
        <w:rPr>
          <w:rFonts w:ascii="Times New Roman" w:hAnsi="Times New Roman"/>
          <w:sz w:val="28"/>
          <w:szCs w:val="28"/>
          <w:lang w:val="ru-RU"/>
        </w:rPr>
        <w:t xml:space="preserve"> Казахстан</w:t>
      </w:r>
      <w:r>
        <w:rPr>
          <w:rFonts w:ascii="Times New Roman" w:hAnsi="Times New Roman"/>
          <w:sz w:val="28"/>
          <w:szCs w:val="28"/>
          <w:lang w:val="ru-RU"/>
        </w:rPr>
        <w:t xml:space="preserve"> является </w:t>
      </w:r>
      <w:r w:rsidRPr="00F96EB5">
        <w:rPr>
          <w:rFonts w:ascii="Times New Roman" w:hAnsi="Times New Roman"/>
          <w:sz w:val="28"/>
          <w:szCs w:val="28"/>
          <w:lang w:val="ru-RU"/>
        </w:rPr>
        <w:t>важны</w:t>
      </w:r>
      <w:r>
        <w:rPr>
          <w:rFonts w:ascii="Times New Roman" w:hAnsi="Times New Roman"/>
          <w:sz w:val="28"/>
          <w:szCs w:val="28"/>
          <w:lang w:val="ru-RU"/>
        </w:rPr>
        <w:t>м</w:t>
      </w:r>
      <w:r w:rsidRPr="00F96EB5">
        <w:rPr>
          <w:rFonts w:ascii="Times New Roman" w:hAnsi="Times New Roman"/>
          <w:sz w:val="28"/>
          <w:szCs w:val="28"/>
          <w:lang w:val="ru-RU"/>
        </w:rPr>
        <w:t xml:space="preserve"> </w:t>
      </w:r>
      <w:r>
        <w:rPr>
          <w:rFonts w:ascii="Times New Roman" w:hAnsi="Times New Roman"/>
          <w:sz w:val="28"/>
          <w:szCs w:val="28"/>
          <w:lang w:val="ru-RU"/>
        </w:rPr>
        <w:t>социально-</w:t>
      </w:r>
      <w:r w:rsidRPr="00F96EB5">
        <w:rPr>
          <w:rFonts w:ascii="Times New Roman" w:hAnsi="Times New Roman"/>
          <w:sz w:val="28"/>
          <w:szCs w:val="28"/>
          <w:lang w:val="ru-RU"/>
        </w:rPr>
        <w:t>экономически</w:t>
      </w:r>
      <w:r>
        <w:rPr>
          <w:rFonts w:ascii="Times New Roman" w:hAnsi="Times New Roman"/>
          <w:sz w:val="28"/>
          <w:szCs w:val="28"/>
          <w:lang w:val="ru-RU"/>
        </w:rPr>
        <w:t>м</w:t>
      </w:r>
      <w:r w:rsidRPr="00F96EB5">
        <w:rPr>
          <w:rFonts w:ascii="Times New Roman" w:hAnsi="Times New Roman"/>
          <w:sz w:val="28"/>
          <w:szCs w:val="28"/>
          <w:lang w:val="ru-RU"/>
        </w:rPr>
        <w:t xml:space="preserve"> и густонаселенны</w:t>
      </w:r>
      <w:r>
        <w:rPr>
          <w:rFonts w:ascii="Times New Roman" w:hAnsi="Times New Roman"/>
          <w:sz w:val="28"/>
          <w:szCs w:val="28"/>
          <w:lang w:val="ru-RU"/>
        </w:rPr>
        <w:t>м</w:t>
      </w:r>
      <w:r w:rsidRPr="00F96EB5">
        <w:rPr>
          <w:rFonts w:ascii="Times New Roman" w:hAnsi="Times New Roman"/>
          <w:sz w:val="28"/>
          <w:szCs w:val="28"/>
          <w:lang w:val="ru-RU"/>
        </w:rPr>
        <w:t xml:space="preserve"> регион</w:t>
      </w:r>
      <w:r>
        <w:rPr>
          <w:rFonts w:ascii="Times New Roman" w:hAnsi="Times New Roman"/>
          <w:sz w:val="28"/>
          <w:szCs w:val="28"/>
          <w:lang w:val="ru-RU"/>
        </w:rPr>
        <w:t>а</w:t>
      </w:r>
      <w:r>
        <w:rPr>
          <w:rFonts w:ascii="Times New Roman" w:hAnsi="Times New Roman"/>
          <w:sz w:val="28"/>
          <w:szCs w:val="28"/>
          <w:lang w:val="kk-KZ"/>
        </w:rPr>
        <w:t>м</w:t>
      </w:r>
      <w:r w:rsidRPr="00F96EB5">
        <w:rPr>
          <w:rFonts w:ascii="Times New Roman" w:hAnsi="Times New Roman"/>
          <w:sz w:val="28"/>
          <w:szCs w:val="28"/>
          <w:lang w:val="ru-RU"/>
        </w:rPr>
        <w:t xml:space="preserve"> </w:t>
      </w:r>
      <w:r>
        <w:rPr>
          <w:rFonts w:ascii="Times New Roman" w:hAnsi="Times New Roman"/>
          <w:sz w:val="28"/>
          <w:szCs w:val="28"/>
          <w:lang w:val="ru-RU"/>
        </w:rPr>
        <w:t>республики</w:t>
      </w:r>
      <w:r w:rsidRPr="00F96EB5">
        <w:rPr>
          <w:rFonts w:ascii="Times New Roman" w:hAnsi="Times New Roman"/>
          <w:sz w:val="28"/>
          <w:szCs w:val="28"/>
          <w:lang w:val="ru-RU"/>
        </w:rPr>
        <w:t xml:space="preserve">. </w:t>
      </w:r>
      <w:r>
        <w:rPr>
          <w:rFonts w:ascii="Times New Roman" w:eastAsia="Arial Unicode MS" w:hAnsi="Times New Roman"/>
          <w:sz w:val="28"/>
          <w:szCs w:val="28"/>
          <w:lang w:val="kk-KZ"/>
        </w:rPr>
        <w:t>Важную роль в развитии производительных сил территории играют п</w:t>
      </w:r>
      <w:r w:rsidRPr="007702D7">
        <w:rPr>
          <w:rFonts w:ascii="Times New Roman" w:eastAsia="Arial Unicode MS" w:hAnsi="Times New Roman"/>
          <w:sz w:val="28"/>
          <w:szCs w:val="28"/>
          <w:lang w:val="kk-KZ"/>
        </w:rPr>
        <w:t>оверхностные</w:t>
      </w:r>
      <w:r>
        <w:rPr>
          <w:rFonts w:ascii="Times New Roman" w:eastAsia="Arial Unicode MS" w:hAnsi="Times New Roman"/>
          <w:sz w:val="28"/>
          <w:szCs w:val="28"/>
          <w:lang w:val="kk-KZ"/>
        </w:rPr>
        <w:t xml:space="preserve"> и подземные воды. </w:t>
      </w:r>
    </w:p>
    <w:p w14:paraId="1B535FB7" w14:textId="77777777" w:rsidR="00F73E47" w:rsidRPr="00F17BB8" w:rsidRDefault="00F73E47" w:rsidP="00F73E47">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AA25DE">
        <w:rPr>
          <w:rFonts w:ascii="Times New Roman" w:hAnsi="Times New Roman" w:cs="Times New Roman"/>
          <w:sz w:val="28"/>
          <w:szCs w:val="28"/>
          <w:lang w:val="kk-KZ"/>
        </w:rPr>
        <w:t xml:space="preserve">Суммарные ресурсы поверхностного стока составляют 47,34 км³/год, из которых 18,58 км³/год (39,2%) формируются в пределах </w:t>
      </w:r>
      <w:r>
        <w:rPr>
          <w:rFonts w:ascii="Times New Roman" w:hAnsi="Times New Roman" w:cs="Times New Roman"/>
          <w:sz w:val="28"/>
          <w:szCs w:val="28"/>
          <w:lang w:val="kk-KZ"/>
        </w:rPr>
        <w:t>страны</w:t>
      </w:r>
      <w:r w:rsidRPr="00AA25DE">
        <w:rPr>
          <w:rFonts w:ascii="Times New Roman" w:hAnsi="Times New Roman" w:cs="Times New Roman"/>
          <w:sz w:val="28"/>
          <w:szCs w:val="28"/>
          <w:lang w:val="kk-KZ"/>
        </w:rPr>
        <w:t xml:space="preserve">, а 28,76 км³/год (60,8%) поступают по транзитным рекам из-за пределов </w:t>
      </w:r>
      <w:r>
        <w:rPr>
          <w:rFonts w:ascii="Times New Roman" w:hAnsi="Times New Roman" w:cs="Times New Roman"/>
          <w:sz w:val="28"/>
          <w:szCs w:val="28"/>
          <w:lang w:val="kk-KZ"/>
        </w:rPr>
        <w:t>страны</w:t>
      </w:r>
      <w:r w:rsidRPr="00F17BB8">
        <w:rPr>
          <w:rFonts w:ascii="Times New Roman" w:hAnsi="Times New Roman" w:cs="Times New Roman"/>
          <w:color w:val="000000"/>
          <w:sz w:val="28"/>
          <w:szCs w:val="28"/>
          <w:lang w:val="kk-KZ"/>
        </w:rPr>
        <w:t xml:space="preserve">. </w:t>
      </w:r>
      <w:r>
        <w:rPr>
          <w:rFonts w:ascii="Times New Roman" w:hAnsi="Times New Roman" w:cs="Times New Roman"/>
          <w:sz w:val="28"/>
          <w:szCs w:val="28"/>
          <w:lang w:val="kk-KZ"/>
        </w:rPr>
        <w:t>Н</w:t>
      </w:r>
      <w:r w:rsidRPr="00AA25DE">
        <w:rPr>
          <w:rFonts w:ascii="Times New Roman" w:hAnsi="Times New Roman" w:cs="Times New Roman"/>
          <w:sz w:val="28"/>
          <w:szCs w:val="28"/>
          <w:lang w:val="kk-KZ"/>
        </w:rPr>
        <w:t xml:space="preserve">аиболее обеспечены местный стоком Алматинская область и область Жетысу, отдельные районы Жамбылской и Туркестанской областей. Почти полностью отсутствует местный сток в Кызылординской области. </w:t>
      </w:r>
      <w:r>
        <w:rPr>
          <w:rFonts w:ascii="Times New Roman" w:hAnsi="Times New Roman" w:cs="Times New Roman"/>
          <w:sz w:val="28"/>
          <w:szCs w:val="28"/>
          <w:lang w:val="kk-KZ"/>
        </w:rPr>
        <w:t xml:space="preserve">В регионе сооружены </w:t>
      </w:r>
      <w:r w:rsidRPr="00AA25DE">
        <w:rPr>
          <w:rFonts w:ascii="Times New Roman" w:hAnsi="Times New Roman" w:cs="Times New Roman"/>
          <w:sz w:val="28"/>
          <w:szCs w:val="28"/>
          <w:lang w:val="kk-KZ"/>
        </w:rPr>
        <w:t>крупные водохранилища</w:t>
      </w:r>
      <w:r>
        <w:rPr>
          <w:rFonts w:ascii="Times New Roman" w:hAnsi="Times New Roman" w:cs="Times New Roman"/>
          <w:sz w:val="28"/>
          <w:szCs w:val="28"/>
          <w:lang w:val="kk-KZ"/>
        </w:rPr>
        <w:t xml:space="preserve">, </w:t>
      </w:r>
      <w:r w:rsidRPr="00AA25DE">
        <w:rPr>
          <w:rFonts w:ascii="Times New Roman" w:hAnsi="Times New Roman" w:cs="Times New Roman"/>
          <w:sz w:val="28"/>
          <w:szCs w:val="28"/>
          <w:lang w:val="kk-KZ"/>
        </w:rPr>
        <w:t xml:space="preserve">объем </w:t>
      </w:r>
      <w:r>
        <w:rPr>
          <w:rFonts w:ascii="Times New Roman" w:hAnsi="Times New Roman" w:cs="Times New Roman"/>
          <w:sz w:val="28"/>
          <w:szCs w:val="28"/>
          <w:lang w:val="kk-KZ"/>
        </w:rPr>
        <w:t>которых</w:t>
      </w:r>
      <w:r w:rsidRPr="00AA25DE">
        <w:rPr>
          <w:rFonts w:ascii="Times New Roman" w:hAnsi="Times New Roman" w:cs="Times New Roman"/>
          <w:sz w:val="28"/>
          <w:szCs w:val="28"/>
          <w:lang w:val="kk-KZ"/>
        </w:rPr>
        <w:t xml:space="preserve"> порядка </w:t>
      </w:r>
      <w:r w:rsidRPr="00F17BB8">
        <w:rPr>
          <w:rFonts w:ascii="Times New Roman" w:hAnsi="Times New Roman" w:cs="Times New Roman"/>
          <w:color w:val="000000"/>
          <w:sz w:val="28"/>
          <w:szCs w:val="28"/>
          <w:lang w:val="kk-KZ"/>
        </w:rPr>
        <w:t xml:space="preserve">26 </w:t>
      </w:r>
      <w:r>
        <w:rPr>
          <w:rFonts w:ascii="Times New Roman" w:hAnsi="Times New Roman" w:cs="Times New Roman"/>
          <w:color w:val="000000"/>
          <w:sz w:val="28"/>
          <w:szCs w:val="28"/>
          <w:lang w:val="kk-KZ"/>
        </w:rPr>
        <w:t>к</w:t>
      </w:r>
      <w:r w:rsidRPr="00F17BB8">
        <w:rPr>
          <w:rFonts w:ascii="Times New Roman" w:hAnsi="Times New Roman" w:cs="Times New Roman"/>
          <w:color w:val="000000"/>
          <w:sz w:val="28"/>
          <w:szCs w:val="28"/>
          <w:lang w:val="kk-KZ"/>
        </w:rPr>
        <w:t xml:space="preserve">м³, полезная отдача по основному </w:t>
      </w:r>
      <w:r w:rsidRPr="00B44B6C">
        <w:rPr>
          <w:rFonts w:ascii="Times New Roman" w:hAnsi="Times New Roman" w:cs="Times New Roman"/>
          <w:color w:val="000000"/>
          <w:sz w:val="28"/>
          <w:szCs w:val="28"/>
          <w:lang w:val="kk-KZ"/>
        </w:rPr>
        <w:t xml:space="preserve">потребителю - около 20 </w:t>
      </w:r>
      <w:r>
        <w:rPr>
          <w:rFonts w:ascii="Times New Roman" w:hAnsi="Times New Roman" w:cs="Times New Roman"/>
          <w:color w:val="000000"/>
          <w:sz w:val="28"/>
          <w:szCs w:val="28"/>
          <w:lang w:val="kk-KZ"/>
        </w:rPr>
        <w:t>к</w:t>
      </w:r>
      <w:r w:rsidRPr="00B44B6C">
        <w:rPr>
          <w:rFonts w:ascii="Times New Roman" w:hAnsi="Times New Roman" w:cs="Times New Roman"/>
          <w:color w:val="000000"/>
          <w:sz w:val="28"/>
          <w:szCs w:val="28"/>
          <w:lang w:val="kk-KZ"/>
        </w:rPr>
        <w:t>м³.</w:t>
      </w:r>
    </w:p>
    <w:p w14:paraId="688BBE74" w14:textId="77777777" w:rsidR="00F73E47" w:rsidRDefault="00F73E47" w:rsidP="00F73E47">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Возможные к использованию ежегодно возобновляемые ресурсы поверхностных вод составляют на </w:t>
      </w:r>
      <w:r w:rsidRPr="00E21CE7">
        <w:rPr>
          <w:rFonts w:ascii="Times New Roman" w:hAnsi="Times New Roman" w:cs="Times New Roman"/>
          <w:color w:val="000000"/>
          <w:sz w:val="28"/>
          <w:szCs w:val="28"/>
          <w:lang w:val="kk-KZ"/>
        </w:rPr>
        <w:t>современном уровне 19,47 км³</w:t>
      </w:r>
      <w:r w:rsidRPr="00997737">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Pr>
          <w:rFonts w:ascii="Times New Roman" w:hAnsi="Times New Roman" w:cs="Times New Roman"/>
          <w:sz w:val="28"/>
          <w:szCs w:val="28"/>
          <w:lang w:val="kk-KZ"/>
        </w:rPr>
        <w:t xml:space="preserve">Водопотребление всех отраслей экономики Южного Казахстана составило 11,4 </w:t>
      </w:r>
      <w:r w:rsidRPr="00E21CE7">
        <w:rPr>
          <w:rFonts w:ascii="Times New Roman" w:hAnsi="Times New Roman" w:cs="Times New Roman"/>
          <w:sz w:val="28"/>
          <w:szCs w:val="28"/>
          <w:lang w:val="kk-KZ"/>
        </w:rPr>
        <w:t>км</w:t>
      </w:r>
      <w:r>
        <w:rPr>
          <w:rFonts w:ascii="Times New Roman" w:hAnsi="Times New Roman" w:cs="Times New Roman"/>
          <w:sz w:val="28"/>
          <w:szCs w:val="28"/>
          <w:lang w:val="kk-KZ"/>
        </w:rPr>
        <w:t xml:space="preserve">³ и колебалось в различные годы от 10 до 15 </w:t>
      </w:r>
      <w:r w:rsidRPr="00E21CE7">
        <w:rPr>
          <w:rFonts w:ascii="Times New Roman" w:hAnsi="Times New Roman" w:cs="Times New Roman"/>
          <w:sz w:val="28"/>
          <w:szCs w:val="28"/>
          <w:lang w:val="kk-KZ"/>
        </w:rPr>
        <w:t>км</w:t>
      </w:r>
      <w:r>
        <w:rPr>
          <w:rFonts w:ascii="Times New Roman" w:hAnsi="Times New Roman" w:cs="Times New Roman"/>
          <w:sz w:val="28"/>
          <w:szCs w:val="28"/>
          <w:lang w:val="kk-KZ"/>
        </w:rPr>
        <w:t>³, их них до 80</w:t>
      </w:r>
      <w:r w:rsidRPr="00E21CE7">
        <w:rPr>
          <w:rFonts w:ascii="Times New Roman" w:hAnsi="Times New Roman" w:cs="Times New Roman"/>
          <w:sz w:val="28"/>
          <w:szCs w:val="28"/>
          <w:lang w:val="kk-KZ"/>
        </w:rPr>
        <w:t>%</w:t>
      </w:r>
      <w:r>
        <w:rPr>
          <w:rFonts w:ascii="Times New Roman" w:hAnsi="Times New Roman" w:cs="Times New Roman"/>
          <w:sz w:val="28"/>
          <w:szCs w:val="28"/>
          <w:lang w:val="kk-KZ"/>
        </w:rPr>
        <w:t xml:space="preserve"> и более расходуется из поверхностных источников на </w:t>
      </w:r>
      <w:r w:rsidRPr="00997737">
        <w:rPr>
          <w:rFonts w:ascii="Times New Roman" w:hAnsi="Times New Roman" w:cs="Times New Roman"/>
          <w:sz w:val="28"/>
          <w:szCs w:val="28"/>
          <w:lang w:val="kk-KZ"/>
        </w:rPr>
        <w:t>ирригацию</w:t>
      </w:r>
      <w:r w:rsidRPr="00997737">
        <w:rPr>
          <w:rFonts w:ascii="Times New Roman" w:hAnsi="Times New Roman" w:cs="Times New Roman"/>
          <w:color w:val="000000"/>
          <w:sz w:val="28"/>
          <w:szCs w:val="28"/>
          <w:lang w:val="kk-KZ"/>
        </w:rPr>
        <w:t>.</w:t>
      </w:r>
      <w:r w:rsidRPr="00997737">
        <w:rPr>
          <w:rFonts w:ascii="Times New Roman" w:hAnsi="Times New Roman" w:cs="Times New Roman"/>
          <w:sz w:val="28"/>
          <w:szCs w:val="28"/>
          <w:lang w:val="kk-KZ"/>
        </w:rPr>
        <w:t xml:space="preserve"> </w:t>
      </w:r>
      <w:r>
        <w:rPr>
          <w:rFonts w:ascii="Times New Roman" w:hAnsi="Times New Roman" w:cs="Times New Roman"/>
          <w:sz w:val="28"/>
          <w:szCs w:val="28"/>
          <w:lang w:val="kk-KZ"/>
        </w:rPr>
        <w:t>Исходя из наличия водных ресуров, в целом обеспеченность региона можно считать удовлетворительной.</w:t>
      </w:r>
    </w:p>
    <w:p w14:paraId="54165336" w14:textId="77777777" w:rsidR="00F73E47" w:rsidRDefault="00F73E47" w:rsidP="00F73E47">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гидрогеологическом отношении </w:t>
      </w:r>
      <w:r w:rsidRPr="001F1E0A">
        <w:rPr>
          <w:rFonts w:ascii="Times New Roman" w:hAnsi="Times New Roman" w:cs="Times New Roman"/>
          <w:sz w:val="28"/>
          <w:szCs w:val="28"/>
        </w:rPr>
        <w:t>территория Южного Казахстана расположена на стыке двух крупных геологических структур («</w:t>
      </w:r>
      <w:r>
        <w:rPr>
          <w:rFonts w:ascii="Times New Roman" w:hAnsi="Times New Roman" w:cs="Times New Roman"/>
          <w:sz w:val="28"/>
          <w:szCs w:val="28"/>
        </w:rPr>
        <w:t>горно-складчатых</w:t>
      </w:r>
      <w:r w:rsidRPr="001F1E0A">
        <w:rPr>
          <w:rFonts w:ascii="Times New Roman" w:hAnsi="Times New Roman" w:cs="Times New Roman"/>
          <w:sz w:val="28"/>
          <w:szCs w:val="28"/>
        </w:rPr>
        <w:t>» и «платформенных» регионов)</w:t>
      </w:r>
      <w:r>
        <w:rPr>
          <w:rFonts w:ascii="Times New Roman" w:hAnsi="Times New Roman" w:cs="Times New Roman"/>
          <w:sz w:val="28"/>
          <w:szCs w:val="28"/>
        </w:rPr>
        <w:t xml:space="preserve">. </w:t>
      </w:r>
      <w:r>
        <w:rPr>
          <w:rFonts w:ascii="Times New Roman" w:hAnsi="Times New Roman" w:cs="Times New Roman"/>
          <w:sz w:val="28"/>
          <w:szCs w:val="28"/>
          <w:lang w:val="kk-KZ"/>
        </w:rPr>
        <w:t>Здесь</w:t>
      </w:r>
      <w:r w:rsidRPr="00953E16">
        <w:rPr>
          <w:rFonts w:ascii="Times New Roman" w:hAnsi="Times New Roman" w:cs="Times New Roman"/>
          <w:sz w:val="28"/>
          <w:szCs w:val="28"/>
          <w:lang w:val="kk-KZ"/>
        </w:rPr>
        <w:t xml:space="preserve"> сосредоточены основные ресурсы подземных вод страны с минерализацией до 3 г/л (59,3%). Общая величина прогнозных ресурсов подземных вод с минерализацией до 3 г/л составляет 1068,3 м³/с, в том числе с минерализацией до 1,0 г/л – 761,4 м³/с</w:t>
      </w:r>
      <w:r>
        <w:rPr>
          <w:rFonts w:ascii="Times New Roman" w:hAnsi="Times New Roman" w:cs="Times New Roman"/>
          <w:sz w:val="28"/>
          <w:szCs w:val="28"/>
          <w:lang w:val="kk-KZ"/>
        </w:rPr>
        <w:t>.</w:t>
      </w:r>
      <w:r w:rsidRPr="00953E16">
        <w:rPr>
          <w:rFonts w:ascii="Times New Roman" w:hAnsi="Times New Roman" w:cs="Times New Roman"/>
          <w:sz w:val="28"/>
          <w:szCs w:val="28"/>
          <w:lang w:val="kk-KZ"/>
        </w:rPr>
        <w:t xml:space="preserve"> </w:t>
      </w:r>
      <w:r>
        <w:rPr>
          <w:rFonts w:ascii="Times New Roman" w:hAnsi="Times New Roman" w:cs="Times New Roman"/>
          <w:sz w:val="28"/>
          <w:szCs w:val="28"/>
          <w:lang w:val="kk-KZ"/>
        </w:rPr>
        <w:t>Они</w:t>
      </w:r>
      <w:r w:rsidRPr="00953E16">
        <w:rPr>
          <w:rFonts w:ascii="Times New Roman" w:hAnsi="Times New Roman" w:cs="Times New Roman"/>
          <w:sz w:val="28"/>
          <w:szCs w:val="28"/>
          <w:lang w:val="kk-KZ"/>
        </w:rPr>
        <w:t xml:space="preserve"> распределены неравномерно в силу сложившихся геолого-гидрогеологических и природных условий. Основные ресурсы подземных вод приурочены к предгорным равнинам Жетысу, </w:t>
      </w:r>
      <w:r>
        <w:rPr>
          <w:rFonts w:ascii="Times New Roman" w:hAnsi="Times New Roman" w:cs="Times New Roman"/>
          <w:sz w:val="28"/>
          <w:szCs w:val="28"/>
          <w:lang w:val="kk-KZ"/>
        </w:rPr>
        <w:t>Иле</w:t>
      </w:r>
      <w:r w:rsidRPr="00953E16">
        <w:rPr>
          <w:rFonts w:ascii="Times New Roman" w:hAnsi="Times New Roman" w:cs="Times New Roman"/>
          <w:sz w:val="28"/>
          <w:szCs w:val="28"/>
          <w:lang w:val="kk-KZ"/>
        </w:rPr>
        <w:t xml:space="preserve">, Киргизского Алатау, Каратау, Таласских гор, а также артезинаским бассейнам, меньшая их часть состредоточена в массивах трещиноватых пород. </w:t>
      </w:r>
    </w:p>
    <w:p w14:paraId="77832E1B" w14:textId="77777777" w:rsidR="00F73E47" w:rsidRPr="00B91911" w:rsidRDefault="00F73E47" w:rsidP="00F73E47">
      <w:pPr>
        <w:autoSpaceDE w:val="0"/>
        <w:autoSpaceDN w:val="0"/>
        <w:adjustRightInd w:val="0"/>
        <w:spacing w:after="0" w:line="240" w:lineRule="auto"/>
        <w:ind w:firstLine="708"/>
        <w:jc w:val="both"/>
        <w:rPr>
          <w:rFonts w:ascii="Times New Roman" w:hAnsi="Times New Roman" w:cs="Times New Roman"/>
          <w:sz w:val="28"/>
          <w:szCs w:val="28"/>
          <w:lang w:val="kk-KZ"/>
        </w:rPr>
      </w:pPr>
      <w:r w:rsidRPr="00725D71">
        <w:rPr>
          <w:rFonts w:ascii="Times New Roman" w:hAnsi="Times New Roman" w:cs="Times New Roman"/>
          <w:sz w:val="28"/>
          <w:szCs w:val="28"/>
          <w:lang w:val="kk-KZ"/>
        </w:rPr>
        <w:t>В Южном Казахстане разведано более 1300 месторождений и участков подземных вод с общими разведанными запасами 297,68 м³/с, в том числе: для хозяйственно-питьевого водоснабжения – 133,03 м³/с; производственно-технического водоснабжения – 4,29 м³/с; орошения земель – 159,82 м³/с; бальнеологических целей (лечебно-минеральные воды) – 0,546 м³/с.</w:t>
      </w:r>
      <w:r>
        <w:rPr>
          <w:rFonts w:ascii="Times New Roman" w:hAnsi="Times New Roman" w:cs="Times New Roman"/>
          <w:sz w:val="28"/>
          <w:szCs w:val="28"/>
          <w:lang w:val="kk-KZ"/>
        </w:rPr>
        <w:t xml:space="preserve"> </w:t>
      </w:r>
      <w:r w:rsidRPr="00B91911">
        <w:rPr>
          <w:rFonts w:ascii="Times New Roman" w:hAnsi="Times New Roman" w:cs="Times New Roman"/>
          <w:sz w:val="28"/>
          <w:szCs w:val="28"/>
          <w:lang w:val="kk-KZ"/>
        </w:rPr>
        <w:t xml:space="preserve">Большинство МПВ приурочено к артезианским бассейнам, речным долинам и  конусам выноса предгорных шлейфов. Наибольшее количество МПВ разведано в Туркестанской и Жамбылской областях, </w:t>
      </w:r>
      <w:r>
        <w:rPr>
          <w:rFonts w:ascii="Times New Roman" w:hAnsi="Times New Roman" w:cs="Times New Roman"/>
          <w:sz w:val="28"/>
          <w:szCs w:val="28"/>
          <w:lang w:val="kk-KZ"/>
        </w:rPr>
        <w:t>а эксплуатационных запасов пресных вод – в областях Жетысу и Алматинской.</w:t>
      </w:r>
    </w:p>
    <w:p w14:paraId="2E52F070" w14:textId="77777777" w:rsidR="00710681" w:rsidRDefault="00710681" w:rsidP="00F73E4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710681">
        <w:rPr>
          <w:rFonts w:ascii="Times New Roman" w:eastAsia="Times New Roman" w:hAnsi="Times New Roman" w:cs="Times New Roman"/>
          <w:sz w:val="28"/>
          <w:szCs w:val="28"/>
          <w:lang w:eastAsia="ru-RU"/>
        </w:rPr>
        <w:t xml:space="preserve">Пресные подземные воды в Южном Казахстане располагаются в различных гидрогеологических условиях, и степень их естественной защищенности от загрязнений сильно варьируется. Особенно много источников загрязнения подземных вод обнаружено в Алматинской и </w:t>
      </w:r>
      <w:r w:rsidRPr="00710681">
        <w:rPr>
          <w:rFonts w:ascii="Times New Roman" w:eastAsia="Times New Roman" w:hAnsi="Times New Roman" w:cs="Times New Roman"/>
          <w:sz w:val="28"/>
          <w:szCs w:val="28"/>
          <w:lang w:eastAsia="ru-RU"/>
        </w:rPr>
        <w:lastRenderedPageBreak/>
        <w:t>Туркестанской областях. Большинство из этих участков загрязнения характеризуются высокой минерализацией и жесткостью, а также повышенным содержанием сульфатов и хлоридов.</w:t>
      </w:r>
    </w:p>
    <w:p w14:paraId="7A99AC36" w14:textId="0446E1D9" w:rsidR="00F73E47" w:rsidRDefault="00F73E47" w:rsidP="00F73E4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bCs/>
          <w:caps/>
          <w:sz w:val="28"/>
          <w:szCs w:val="28"/>
          <w:lang w:eastAsia="ru-RU"/>
        </w:rPr>
        <w:t>Д</w:t>
      </w:r>
      <w:r>
        <w:rPr>
          <w:rFonts w:ascii="Times New Roman" w:eastAsia="Times New Roman" w:hAnsi="Times New Roman" w:cs="Times New Roman"/>
          <w:bCs/>
          <w:sz w:val="28"/>
          <w:szCs w:val="28"/>
          <w:lang w:eastAsia="ru-RU"/>
        </w:rPr>
        <w:t xml:space="preserve">ля проведения оценки современного состояния эксплуатируемых месторождений пресных подземных вод по гидрогеохимическим показателям реализованы </w:t>
      </w:r>
      <w:r w:rsidRPr="001F1E0A">
        <w:rPr>
          <w:rFonts w:ascii="Times New Roman" w:hAnsi="Times New Roman" w:cs="Times New Roman"/>
          <w:sz w:val="28"/>
          <w:szCs w:val="28"/>
        </w:rPr>
        <w:t xml:space="preserve">региональные экспедиционные обследования </w:t>
      </w:r>
      <w:r>
        <w:rPr>
          <w:rFonts w:ascii="Times New Roman" w:hAnsi="Times New Roman" w:cs="Times New Roman"/>
          <w:sz w:val="28"/>
          <w:szCs w:val="28"/>
        </w:rPr>
        <w:t xml:space="preserve">Южного Казахстана действующих водозаборных сооружений и </w:t>
      </w:r>
      <w:r w:rsidRPr="001F1E0A">
        <w:rPr>
          <w:rFonts w:ascii="Times New Roman" w:hAnsi="Times New Roman" w:cs="Times New Roman"/>
          <w:sz w:val="28"/>
          <w:szCs w:val="28"/>
        </w:rPr>
        <w:t>отбором проб воды для последующих химико-аналитических исследований</w:t>
      </w:r>
      <w:r>
        <w:rPr>
          <w:rFonts w:ascii="Times New Roman" w:hAnsi="Times New Roman" w:cs="Times New Roman"/>
          <w:sz w:val="28"/>
          <w:szCs w:val="28"/>
        </w:rPr>
        <w:t xml:space="preserve"> в 2018 и 2022 годах</w:t>
      </w:r>
      <w:r w:rsidRPr="001F1E0A">
        <w:rPr>
          <w:rFonts w:ascii="Times New Roman" w:hAnsi="Times New Roman" w:cs="Times New Roman"/>
          <w:sz w:val="28"/>
          <w:szCs w:val="28"/>
        </w:rPr>
        <w:t>.</w:t>
      </w:r>
      <w:r>
        <w:rPr>
          <w:rFonts w:ascii="Times New Roman" w:hAnsi="Times New Roman" w:cs="Times New Roman"/>
          <w:sz w:val="28"/>
          <w:szCs w:val="28"/>
        </w:rPr>
        <w:t xml:space="preserve"> </w:t>
      </w:r>
      <w:r w:rsidRPr="001F1E0A">
        <w:rPr>
          <w:rFonts w:ascii="Times New Roman" w:hAnsi="Times New Roman" w:cs="Times New Roman"/>
          <w:sz w:val="28"/>
          <w:szCs w:val="28"/>
        </w:rPr>
        <w:t>Лабораторный анализ проб воды</w:t>
      </w:r>
      <w:r>
        <w:rPr>
          <w:rFonts w:ascii="Times New Roman" w:hAnsi="Times New Roman" w:cs="Times New Roman"/>
          <w:sz w:val="28"/>
          <w:szCs w:val="28"/>
        </w:rPr>
        <w:t xml:space="preserve"> </w:t>
      </w:r>
      <w:r w:rsidRPr="001F1E0A">
        <w:rPr>
          <w:rFonts w:ascii="Times New Roman" w:hAnsi="Times New Roman" w:cs="Times New Roman"/>
          <w:sz w:val="28"/>
          <w:szCs w:val="28"/>
        </w:rPr>
        <w:t>выполнен Лабораторией химико-аналитических исследований Института (Аттестат аккредитации № KZ.Т.02.0782, действителен до 27.11.2025 г.). Качественный состав вод проанализирован в соответствии с требованиями к воде хозяйственно-питьевого назначения (</w:t>
      </w:r>
      <w:proofErr w:type="spellStart"/>
      <w:r w:rsidRPr="001F1E0A">
        <w:rPr>
          <w:rFonts w:ascii="Times New Roman" w:hAnsi="Times New Roman" w:cs="Times New Roman"/>
          <w:sz w:val="28"/>
          <w:szCs w:val="28"/>
        </w:rPr>
        <w:t>САНПиН</w:t>
      </w:r>
      <w:proofErr w:type="spellEnd"/>
      <w:r w:rsidRPr="001F1E0A">
        <w:rPr>
          <w:rFonts w:ascii="Times New Roman" w:hAnsi="Times New Roman" w:cs="Times New Roman"/>
          <w:sz w:val="28"/>
          <w:szCs w:val="28"/>
        </w:rPr>
        <w:t>)</w:t>
      </w:r>
      <w:r>
        <w:rPr>
          <w:rFonts w:ascii="Times New Roman" w:hAnsi="Times New Roman" w:cs="Times New Roman"/>
          <w:sz w:val="28"/>
          <w:szCs w:val="28"/>
        </w:rPr>
        <w:t>.</w:t>
      </w:r>
    </w:p>
    <w:p w14:paraId="47680B95" w14:textId="77777777" w:rsidR="00710681" w:rsidRDefault="00710681" w:rsidP="00F73E47">
      <w:pPr>
        <w:spacing w:after="0" w:line="240" w:lineRule="auto"/>
        <w:ind w:firstLine="709"/>
        <w:jc w:val="both"/>
        <w:rPr>
          <w:rFonts w:ascii="Times New Roman" w:eastAsia="Times New Roman" w:hAnsi="Times New Roman" w:cs="Times New Roman"/>
          <w:color w:val="000000"/>
          <w:kern w:val="2"/>
          <w:sz w:val="28"/>
          <w:szCs w:val="28"/>
          <w:lang w:val="kk-KZ" w:eastAsia="de-DE" w:bidi="en-US"/>
          <w14:ligatures w14:val="standardContextual"/>
        </w:rPr>
      </w:pPr>
      <w:r w:rsidRPr="00710681">
        <w:rPr>
          <w:rFonts w:ascii="Times New Roman" w:eastAsia="Times New Roman" w:hAnsi="Times New Roman" w:cs="Times New Roman"/>
          <w:color w:val="000000"/>
          <w:kern w:val="2"/>
          <w:sz w:val="28"/>
          <w:szCs w:val="28"/>
          <w:lang w:eastAsia="de-DE" w:bidi="en-US"/>
          <w14:ligatures w14:val="standardContextual"/>
        </w:rPr>
        <w:t>Качество пресных подземных вод определяется на основе ряда параметров, включая минерализацию, pH (водородный показатель), основные химические элементы и микрокомпоненты. Превышение уровней микрокомпонентов может указывать на загрязнение. Эти параметры также являются ключевыми критериями для проведения полного химического анализа воды.</w:t>
      </w:r>
    </w:p>
    <w:p w14:paraId="1C2EC4B2" w14:textId="101D1980" w:rsidR="00F73E47" w:rsidRDefault="00F73E47" w:rsidP="00F73E47">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sz w:val="28"/>
          <w:szCs w:val="28"/>
          <w:lang w:eastAsia="ru-RU"/>
        </w:rPr>
        <w:t>Для обоснования</w:t>
      </w:r>
      <w:r w:rsidRPr="00DE4647">
        <w:rPr>
          <w:rFonts w:ascii="Times New Roman" w:hAnsi="Times New Roman"/>
          <w:sz w:val="28"/>
          <w:szCs w:val="28"/>
          <w:lang w:eastAsia="ru-RU"/>
        </w:rPr>
        <w:t xml:space="preserve"> </w:t>
      </w:r>
      <w:r>
        <w:rPr>
          <w:rFonts w:ascii="Times New Roman" w:hAnsi="Times New Roman"/>
          <w:sz w:val="28"/>
          <w:szCs w:val="28"/>
          <w:lang w:eastAsia="ru-RU"/>
        </w:rPr>
        <w:t xml:space="preserve">и оценки </w:t>
      </w:r>
      <w:r w:rsidRPr="00DE4647">
        <w:rPr>
          <w:rFonts w:ascii="Times New Roman" w:hAnsi="Times New Roman"/>
          <w:sz w:val="28"/>
          <w:szCs w:val="28"/>
          <w:lang w:eastAsia="ru-RU"/>
        </w:rPr>
        <w:t>качества</w:t>
      </w:r>
      <w:r>
        <w:rPr>
          <w:rFonts w:ascii="Times New Roman" w:hAnsi="Times New Roman"/>
          <w:sz w:val="28"/>
          <w:szCs w:val="28"/>
          <w:lang w:eastAsia="ru-RU"/>
        </w:rPr>
        <w:t xml:space="preserve"> пресных</w:t>
      </w:r>
      <w:r w:rsidRPr="00DE4647">
        <w:rPr>
          <w:rFonts w:ascii="Times New Roman" w:hAnsi="Times New Roman"/>
          <w:sz w:val="28"/>
          <w:szCs w:val="28"/>
          <w:lang w:eastAsia="ru-RU"/>
        </w:rPr>
        <w:t xml:space="preserve"> подземных вод</w:t>
      </w:r>
      <w:r>
        <w:rPr>
          <w:rFonts w:ascii="Times New Roman" w:hAnsi="Times New Roman"/>
          <w:sz w:val="28"/>
          <w:szCs w:val="28"/>
          <w:lang w:eastAsia="ru-RU"/>
        </w:rPr>
        <w:t xml:space="preserve"> Южного Казахстана</w:t>
      </w:r>
      <w:r w:rsidRPr="00DE4647">
        <w:rPr>
          <w:rFonts w:ascii="Times New Roman" w:hAnsi="Times New Roman"/>
          <w:sz w:val="28"/>
          <w:szCs w:val="28"/>
          <w:lang w:eastAsia="ru-RU"/>
        </w:rPr>
        <w:t>, все результаты исследовани</w:t>
      </w:r>
      <w:r>
        <w:rPr>
          <w:rFonts w:ascii="Times New Roman" w:hAnsi="Times New Roman"/>
          <w:sz w:val="28"/>
          <w:szCs w:val="28"/>
          <w:lang w:eastAsia="ru-RU"/>
        </w:rPr>
        <w:t>й</w:t>
      </w:r>
      <w:r w:rsidRPr="00DE4647">
        <w:rPr>
          <w:rFonts w:ascii="Times New Roman" w:hAnsi="Times New Roman"/>
          <w:sz w:val="28"/>
          <w:szCs w:val="28"/>
          <w:lang w:eastAsia="ru-RU"/>
        </w:rPr>
        <w:t xml:space="preserve"> сравнивались с мировыми стандартами</w:t>
      </w:r>
      <w:r>
        <w:rPr>
          <w:rFonts w:ascii="Times New Roman" w:hAnsi="Times New Roman"/>
          <w:sz w:val="28"/>
          <w:szCs w:val="28"/>
          <w:lang w:eastAsia="ru-RU"/>
        </w:rPr>
        <w:t>. К</w:t>
      </w:r>
      <w:r w:rsidRPr="00E53008">
        <w:rPr>
          <w:rFonts w:ascii="Times New Roman" w:eastAsia="Times New Roman" w:hAnsi="Times New Roman" w:cs="Times New Roman"/>
          <w:sz w:val="28"/>
          <w:szCs w:val="28"/>
          <w:lang w:eastAsia="ru-RU"/>
        </w:rPr>
        <w:t xml:space="preserve">онцентрации </w:t>
      </w:r>
      <w:r w:rsidRPr="00A35424">
        <w:rPr>
          <w:rFonts w:ascii="Times New Roman" w:eastAsia="Times New Roman" w:hAnsi="Times New Roman" w:cs="Times New Roman"/>
          <w:sz w:val="28"/>
          <w:szCs w:val="28"/>
          <w:lang w:eastAsia="ru-RU"/>
        </w:rPr>
        <w:t xml:space="preserve">отдельных </w:t>
      </w:r>
      <w:r w:rsidRPr="00E53008">
        <w:rPr>
          <w:rFonts w:ascii="Times New Roman" w:eastAsia="Times New Roman" w:hAnsi="Times New Roman" w:cs="Times New Roman"/>
          <w:sz w:val="28"/>
          <w:szCs w:val="28"/>
          <w:lang w:eastAsia="ru-RU"/>
        </w:rPr>
        <w:t xml:space="preserve">физико-химических показателей </w:t>
      </w:r>
      <w:r w:rsidRPr="00A35424">
        <w:rPr>
          <w:rFonts w:ascii="Times New Roman" w:eastAsia="Times New Roman" w:hAnsi="Times New Roman" w:cs="Times New Roman"/>
          <w:sz w:val="28"/>
          <w:szCs w:val="28"/>
          <w:lang w:eastAsia="ru-RU"/>
        </w:rPr>
        <w:t xml:space="preserve">подземных вод эксплуатируемых месторождений </w:t>
      </w:r>
      <w:r>
        <w:rPr>
          <w:rFonts w:ascii="Times New Roman" w:eastAsia="Times New Roman" w:hAnsi="Times New Roman" w:cs="Times New Roman"/>
          <w:sz w:val="28"/>
          <w:szCs w:val="28"/>
          <w:lang w:eastAsia="ru-RU"/>
        </w:rPr>
        <w:t>региона</w:t>
      </w:r>
      <w:r w:rsidRPr="00A35424">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 xml:space="preserve">не соответствуют </w:t>
      </w:r>
      <w:r w:rsidRPr="00A35424">
        <w:rPr>
          <w:rFonts w:ascii="Times New Roman" w:eastAsia="Times New Roman" w:hAnsi="Times New Roman" w:cs="Times New Roman"/>
          <w:sz w:val="28"/>
          <w:szCs w:val="28"/>
          <w:lang w:eastAsia="ru-RU"/>
        </w:rPr>
        <w:t xml:space="preserve">мировым </w:t>
      </w:r>
      <w:r w:rsidRPr="00E53008">
        <w:rPr>
          <w:rFonts w:ascii="Times New Roman" w:eastAsia="Times New Roman" w:hAnsi="Times New Roman" w:cs="Times New Roman"/>
          <w:sz w:val="28"/>
          <w:szCs w:val="28"/>
          <w:lang w:eastAsia="ru-RU"/>
        </w:rPr>
        <w:t xml:space="preserve">стандартам качества </w:t>
      </w:r>
      <w:r w:rsidR="000A01D5">
        <w:rPr>
          <w:rFonts w:ascii="Times New Roman" w:eastAsia="Times New Roman" w:hAnsi="Times New Roman" w:cs="Times New Roman"/>
          <w:sz w:val="28"/>
          <w:szCs w:val="28"/>
          <w:lang w:eastAsia="ru-RU"/>
        </w:rPr>
        <w:t xml:space="preserve">питьевой </w:t>
      </w:r>
      <w:r w:rsidRPr="00E53008">
        <w:rPr>
          <w:rFonts w:ascii="Times New Roman" w:eastAsia="Times New Roman" w:hAnsi="Times New Roman" w:cs="Times New Roman"/>
          <w:sz w:val="28"/>
          <w:szCs w:val="28"/>
          <w:lang w:eastAsia="ru-RU"/>
        </w:rPr>
        <w:t xml:space="preserve">воды. </w:t>
      </w:r>
      <w:r>
        <w:rPr>
          <w:rFonts w:ascii="Times New Roman" w:eastAsia="Times New Roman" w:hAnsi="Times New Roman" w:cs="Times New Roman"/>
          <w:sz w:val="28"/>
          <w:szCs w:val="28"/>
          <w:lang w:eastAsia="ru-RU"/>
        </w:rPr>
        <w:t>Так,</w:t>
      </w:r>
      <w:r w:rsidRPr="00E53008">
        <w:rPr>
          <w:rFonts w:ascii="Times New Roman" w:eastAsia="Times New Roman" w:hAnsi="Times New Roman" w:cs="Times New Roman"/>
          <w:sz w:val="28"/>
          <w:szCs w:val="28"/>
          <w:lang w:eastAsia="ru-RU"/>
        </w:rPr>
        <w:t xml:space="preserve"> натрий </w:t>
      </w:r>
      <w:r>
        <w:rPr>
          <w:rFonts w:ascii="Times New Roman" w:eastAsia="Times New Roman" w:hAnsi="Times New Roman" w:cs="Times New Roman"/>
          <w:sz w:val="28"/>
          <w:szCs w:val="28"/>
          <w:lang w:eastAsia="ru-RU"/>
        </w:rPr>
        <w:t>превысил</w:t>
      </w:r>
      <w:r w:rsidRPr="00E53008">
        <w:rPr>
          <w:rFonts w:ascii="Times New Roman" w:eastAsia="Times New Roman" w:hAnsi="Times New Roman" w:cs="Times New Roman"/>
          <w:sz w:val="28"/>
          <w:szCs w:val="28"/>
          <w:lang w:eastAsia="ru-RU"/>
        </w:rPr>
        <w:t xml:space="preserve"> </w:t>
      </w:r>
      <w:r w:rsidRPr="00A35424">
        <w:rPr>
          <w:rFonts w:ascii="Times New Roman" w:eastAsia="Times New Roman" w:hAnsi="Times New Roman" w:cs="Times New Roman"/>
          <w:sz w:val="28"/>
          <w:szCs w:val="28"/>
          <w:lang w:eastAsia="ru-RU"/>
        </w:rPr>
        <w:t>международные</w:t>
      </w:r>
      <w:r w:rsidRPr="00E53008">
        <w:rPr>
          <w:rFonts w:ascii="Times New Roman" w:eastAsia="Times New Roman" w:hAnsi="Times New Roman" w:cs="Times New Roman"/>
          <w:sz w:val="28"/>
          <w:szCs w:val="28"/>
          <w:lang w:eastAsia="ru-RU"/>
        </w:rPr>
        <w:t xml:space="preserve"> стандарты питьевой воды на 1,5%, сульфат </w:t>
      </w:r>
      <w:r w:rsidR="005808E1">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 xml:space="preserve">на 3%, общее железо </w:t>
      </w:r>
      <w:r w:rsidR="005808E1">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на 1,2%, нитраты</w:t>
      </w:r>
      <w:r w:rsidR="005808E1">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на 1,9%, свинец на 1,8%, кадмий на 1,4%, аммиак на 3,3%</w:t>
      </w:r>
      <w:r>
        <w:rPr>
          <w:rFonts w:ascii="Times New Roman" w:eastAsia="Times New Roman" w:hAnsi="Times New Roman" w:cs="Times New Roman"/>
          <w:sz w:val="28"/>
          <w:szCs w:val="28"/>
          <w:lang w:eastAsia="ru-RU"/>
        </w:rPr>
        <w:t xml:space="preserve">. </w:t>
      </w:r>
      <w:r w:rsidRPr="00E53008">
        <w:rPr>
          <w:rFonts w:ascii="Times New Roman" w:eastAsia="Times New Roman" w:hAnsi="Times New Roman" w:cs="Times New Roman"/>
          <w:sz w:val="28"/>
          <w:szCs w:val="28"/>
          <w:lang w:eastAsia="ru-RU"/>
        </w:rPr>
        <w:t xml:space="preserve">По </w:t>
      </w:r>
      <w:r w:rsidRPr="00A35424">
        <w:rPr>
          <w:rFonts w:ascii="Times New Roman" w:eastAsia="Times New Roman" w:hAnsi="Times New Roman" w:cs="Times New Roman"/>
          <w:sz w:val="28"/>
          <w:szCs w:val="28"/>
          <w:lang w:eastAsia="ru-RU"/>
        </w:rPr>
        <w:t>авторской</w:t>
      </w:r>
      <w:r w:rsidRPr="00E53008">
        <w:rPr>
          <w:rFonts w:ascii="Times New Roman" w:eastAsia="Times New Roman" w:hAnsi="Times New Roman" w:cs="Times New Roman"/>
          <w:sz w:val="28"/>
          <w:szCs w:val="28"/>
          <w:lang w:eastAsia="ru-RU"/>
        </w:rPr>
        <w:t xml:space="preserve"> оценке, питьев</w:t>
      </w:r>
      <w:r w:rsidRPr="00A35424">
        <w:rPr>
          <w:rFonts w:ascii="Times New Roman" w:eastAsia="Times New Roman" w:hAnsi="Times New Roman" w:cs="Times New Roman"/>
          <w:sz w:val="28"/>
          <w:szCs w:val="28"/>
          <w:lang w:eastAsia="ru-RU"/>
        </w:rPr>
        <w:t>ые</w:t>
      </w:r>
      <w:r w:rsidRPr="00E53008">
        <w:rPr>
          <w:rFonts w:ascii="Times New Roman" w:eastAsia="Times New Roman" w:hAnsi="Times New Roman" w:cs="Times New Roman"/>
          <w:sz w:val="28"/>
          <w:szCs w:val="28"/>
          <w:lang w:eastAsia="ru-RU"/>
        </w:rPr>
        <w:t xml:space="preserve"> </w:t>
      </w:r>
      <w:r w:rsidRPr="00A35424">
        <w:rPr>
          <w:rFonts w:ascii="Times New Roman" w:eastAsia="Times New Roman" w:hAnsi="Times New Roman" w:cs="Times New Roman"/>
          <w:sz w:val="28"/>
          <w:szCs w:val="28"/>
          <w:lang w:eastAsia="ru-RU"/>
        </w:rPr>
        <w:t xml:space="preserve">подземные </w:t>
      </w:r>
      <w:r w:rsidRPr="00E53008">
        <w:rPr>
          <w:rFonts w:ascii="Times New Roman" w:eastAsia="Times New Roman" w:hAnsi="Times New Roman" w:cs="Times New Roman"/>
          <w:sz w:val="28"/>
          <w:szCs w:val="28"/>
          <w:lang w:eastAsia="ru-RU"/>
        </w:rPr>
        <w:t>вод</w:t>
      </w:r>
      <w:r w:rsidRPr="00A35424">
        <w:rPr>
          <w:rFonts w:ascii="Times New Roman" w:eastAsia="Times New Roman" w:hAnsi="Times New Roman" w:cs="Times New Roman"/>
          <w:sz w:val="28"/>
          <w:szCs w:val="28"/>
          <w:lang w:eastAsia="ru-RU"/>
        </w:rPr>
        <w:t>ы</w:t>
      </w:r>
      <w:r w:rsidRPr="00E53008">
        <w:rPr>
          <w:rFonts w:ascii="Times New Roman" w:eastAsia="Times New Roman" w:hAnsi="Times New Roman" w:cs="Times New Roman"/>
          <w:sz w:val="28"/>
          <w:szCs w:val="28"/>
          <w:lang w:eastAsia="ru-RU"/>
        </w:rPr>
        <w:t xml:space="preserve"> Южного Казахстана </w:t>
      </w:r>
      <w:r w:rsidRPr="00A35424">
        <w:rPr>
          <w:rFonts w:ascii="Times New Roman" w:eastAsia="Times New Roman" w:hAnsi="Times New Roman" w:cs="Times New Roman"/>
          <w:sz w:val="28"/>
          <w:szCs w:val="28"/>
          <w:lang w:eastAsia="ru-RU"/>
        </w:rPr>
        <w:t xml:space="preserve">вероятно </w:t>
      </w:r>
      <w:r w:rsidRPr="00E53008">
        <w:rPr>
          <w:rFonts w:ascii="Times New Roman" w:eastAsia="Times New Roman" w:hAnsi="Times New Roman" w:cs="Times New Roman"/>
          <w:sz w:val="28"/>
          <w:szCs w:val="28"/>
          <w:lang w:eastAsia="ru-RU"/>
        </w:rPr>
        <w:t>превыша</w:t>
      </w:r>
      <w:r w:rsidRPr="00A35424">
        <w:rPr>
          <w:rFonts w:ascii="Times New Roman" w:eastAsia="Times New Roman" w:hAnsi="Times New Roman" w:cs="Times New Roman"/>
          <w:sz w:val="28"/>
          <w:szCs w:val="28"/>
          <w:lang w:eastAsia="ru-RU"/>
        </w:rPr>
        <w:t>ют</w:t>
      </w:r>
      <w:r w:rsidRPr="00E53008">
        <w:rPr>
          <w:rFonts w:ascii="Times New Roman" w:eastAsia="Times New Roman" w:hAnsi="Times New Roman" w:cs="Times New Roman"/>
          <w:sz w:val="28"/>
          <w:szCs w:val="28"/>
          <w:lang w:eastAsia="ru-RU"/>
        </w:rPr>
        <w:t xml:space="preserve"> рекомендуемые для здоровья уровни содержания сульфатов, натрия, нитратов, кадмия, свинца и аммиака. В 46% </w:t>
      </w:r>
      <w:r w:rsidR="005808E1">
        <w:rPr>
          <w:rFonts w:ascii="Times New Roman" w:eastAsia="Times New Roman" w:hAnsi="Times New Roman" w:cs="Times New Roman"/>
          <w:sz w:val="28"/>
          <w:szCs w:val="28"/>
          <w:lang w:eastAsia="ru-RU"/>
        </w:rPr>
        <w:t>пробах воды содержание</w:t>
      </w:r>
      <w:r w:rsidRPr="00E53008">
        <w:rPr>
          <w:rFonts w:ascii="Times New Roman" w:eastAsia="Times New Roman" w:hAnsi="Times New Roman" w:cs="Times New Roman"/>
          <w:sz w:val="28"/>
          <w:szCs w:val="28"/>
          <w:lang w:eastAsia="ru-RU"/>
        </w:rPr>
        <w:t xml:space="preserve"> фторида превышал</w:t>
      </w:r>
      <w:r w:rsidR="005808E1">
        <w:rPr>
          <w:rFonts w:ascii="Times New Roman" w:eastAsia="Times New Roman" w:hAnsi="Times New Roman" w:cs="Times New Roman"/>
          <w:sz w:val="28"/>
          <w:szCs w:val="28"/>
          <w:lang w:eastAsia="ru-RU"/>
        </w:rPr>
        <w:t>о</w:t>
      </w:r>
      <w:r w:rsidRPr="00E53008">
        <w:rPr>
          <w:rFonts w:ascii="Times New Roman" w:eastAsia="Times New Roman" w:hAnsi="Times New Roman" w:cs="Times New Roman"/>
          <w:sz w:val="28"/>
          <w:szCs w:val="28"/>
          <w:lang w:eastAsia="ru-RU"/>
        </w:rPr>
        <w:t xml:space="preserve"> рекомендуемые ВОЗ уровни для приема внутрь. </w:t>
      </w:r>
    </w:p>
    <w:p w14:paraId="356C54F2" w14:textId="77777777" w:rsidR="003218D7" w:rsidRDefault="00F73E47" w:rsidP="003218D7">
      <w:pPr>
        <w:widowControl w:val="0"/>
        <w:autoSpaceDE w:val="0"/>
        <w:autoSpaceDN w:val="0"/>
        <w:adjustRightInd w:val="0"/>
        <w:spacing w:after="0" w:line="240" w:lineRule="auto"/>
        <w:ind w:firstLine="709"/>
        <w:jc w:val="both"/>
        <w:rPr>
          <w:rFonts w:ascii="Times New Roman" w:eastAsia="TimesNewRoman" w:hAnsi="Times New Roman" w:cs="Times New Roman"/>
          <w:sz w:val="28"/>
          <w:szCs w:val="28"/>
        </w:rPr>
      </w:pPr>
      <w:r>
        <w:rPr>
          <w:rFonts w:ascii="Times New Roman" w:hAnsi="Times New Roman" w:cs="Times New Roman"/>
          <w:sz w:val="28"/>
          <w:szCs w:val="28"/>
        </w:rPr>
        <w:t>Комплексные р</w:t>
      </w:r>
      <w:r w:rsidRPr="001F1E0A">
        <w:rPr>
          <w:rFonts w:ascii="Times New Roman" w:hAnsi="Times New Roman" w:cs="Times New Roman"/>
          <w:sz w:val="28"/>
          <w:szCs w:val="28"/>
        </w:rPr>
        <w:t xml:space="preserve">езультаты гидрогеохимических </w:t>
      </w:r>
      <w:r>
        <w:rPr>
          <w:rFonts w:ascii="Times New Roman" w:hAnsi="Times New Roman" w:cs="Times New Roman"/>
          <w:sz w:val="28"/>
          <w:szCs w:val="28"/>
        </w:rPr>
        <w:t xml:space="preserve">показателей представлены </w:t>
      </w:r>
      <w:r w:rsidRPr="001F1E0A">
        <w:rPr>
          <w:rFonts w:ascii="Times New Roman" w:hAnsi="Times New Roman" w:cs="Times New Roman"/>
          <w:sz w:val="28"/>
          <w:szCs w:val="28"/>
        </w:rPr>
        <w:t xml:space="preserve">на графиках в виде диаграмм Пайпера. Обработка результатов </w:t>
      </w:r>
      <w:r>
        <w:rPr>
          <w:rFonts w:ascii="Times New Roman" w:hAnsi="Times New Roman" w:cs="Times New Roman"/>
          <w:sz w:val="28"/>
          <w:szCs w:val="28"/>
        </w:rPr>
        <w:t>лабораторных анализов</w:t>
      </w:r>
      <w:r w:rsidRPr="001F1E0A">
        <w:rPr>
          <w:rFonts w:ascii="Times New Roman" w:hAnsi="Times New Roman" w:cs="Times New Roman"/>
          <w:sz w:val="28"/>
          <w:szCs w:val="28"/>
        </w:rPr>
        <w:t xml:space="preserve"> выполнена с помощью программного комплекса </w:t>
      </w:r>
      <w:r w:rsidRPr="001F1E0A">
        <w:rPr>
          <w:rFonts w:ascii="Times New Roman" w:hAnsi="Times New Roman" w:cs="Times New Roman"/>
          <w:sz w:val="28"/>
          <w:szCs w:val="28"/>
          <w:lang w:val="en-US"/>
        </w:rPr>
        <w:t>Aqua</w:t>
      </w:r>
      <w:r w:rsidRPr="001F1E0A">
        <w:rPr>
          <w:rFonts w:ascii="Times New Roman" w:hAnsi="Times New Roman" w:cs="Times New Roman"/>
          <w:sz w:val="28"/>
          <w:szCs w:val="28"/>
        </w:rPr>
        <w:t>С</w:t>
      </w:r>
      <w:r w:rsidRPr="001F1E0A">
        <w:rPr>
          <w:rFonts w:ascii="Times New Roman" w:hAnsi="Times New Roman" w:cs="Times New Roman"/>
          <w:sz w:val="28"/>
          <w:szCs w:val="28"/>
          <w:lang w:val="en-US"/>
        </w:rPr>
        <w:t>hem</w:t>
      </w:r>
      <w:r w:rsidRPr="001F1E0A">
        <w:rPr>
          <w:rFonts w:ascii="Times New Roman" w:hAnsi="Times New Roman" w:cs="Times New Roman"/>
          <w:sz w:val="28"/>
          <w:szCs w:val="28"/>
        </w:rPr>
        <w:t xml:space="preserve"> 11, разработанного </w:t>
      </w:r>
      <w:r w:rsidRPr="001F1E0A">
        <w:rPr>
          <w:rFonts w:ascii="Times New Roman" w:hAnsi="Times New Roman" w:cs="Times New Roman"/>
          <w:sz w:val="28"/>
          <w:szCs w:val="28"/>
          <w:lang w:val="en-US"/>
        </w:rPr>
        <w:t>Waterloo</w:t>
      </w:r>
      <w:r w:rsidRPr="001F1E0A">
        <w:rPr>
          <w:rFonts w:ascii="Times New Roman" w:hAnsi="Times New Roman" w:cs="Times New Roman"/>
          <w:sz w:val="28"/>
          <w:szCs w:val="28"/>
        </w:rPr>
        <w:t xml:space="preserve"> </w:t>
      </w:r>
      <w:r w:rsidRPr="001F1E0A">
        <w:rPr>
          <w:rFonts w:ascii="Times New Roman" w:hAnsi="Times New Roman" w:cs="Times New Roman"/>
          <w:sz w:val="28"/>
          <w:szCs w:val="28"/>
          <w:lang w:val="en-US"/>
        </w:rPr>
        <w:t>Hydrogeologic</w:t>
      </w:r>
      <w:r w:rsidRPr="001F1E0A">
        <w:rPr>
          <w:rFonts w:ascii="Times New Roman" w:hAnsi="Times New Roman" w:cs="Times New Roman"/>
          <w:sz w:val="28"/>
          <w:szCs w:val="28"/>
        </w:rPr>
        <w:t>, Канада.</w:t>
      </w:r>
      <w:r>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 xml:space="preserve">Дополнительно проведены расчеты парных корреляций компонентов химического состава подземных вод </w:t>
      </w:r>
      <w:r w:rsidRPr="002211A6">
        <w:rPr>
          <w:rFonts w:ascii="Times New Roman" w:eastAsia="TimesNewRoman" w:hAnsi="Times New Roman" w:cs="Times New Roman"/>
          <w:sz w:val="28"/>
          <w:szCs w:val="28"/>
        </w:rPr>
        <w:t xml:space="preserve">в программном комплексе </w:t>
      </w:r>
      <w:proofErr w:type="spellStart"/>
      <w:r w:rsidRPr="002211A6">
        <w:rPr>
          <w:rFonts w:ascii="Times New Roman" w:eastAsia="TimesNewRoman" w:hAnsi="Times New Roman" w:cs="Times New Roman"/>
          <w:sz w:val="28"/>
          <w:szCs w:val="28"/>
        </w:rPr>
        <w:t>Statistika</w:t>
      </w:r>
      <w:proofErr w:type="spellEnd"/>
      <w:r>
        <w:rPr>
          <w:rFonts w:ascii="Times New Roman" w:eastAsia="TimesNewRoman" w:hAnsi="Times New Roman" w:cs="Times New Roman"/>
          <w:sz w:val="28"/>
          <w:szCs w:val="28"/>
        </w:rPr>
        <w:t>.</w:t>
      </w:r>
      <w:r w:rsidR="003218D7">
        <w:rPr>
          <w:rFonts w:ascii="Times New Roman" w:eastAsia="TimesNewRoman" w:hAnsi="Times New Roman" w:cs="Times New Roman"/>
          <w:sz w:val="28"/>
          <w:szCs w:val="28"/>
        </w:rPr>
        <w:t xml:space="preserve"> Представлены расчетные значения и матричные графики парных корреляций по основным гидрогеохимическим компонентам. </w:t>
      </w:r>
    </w:p>
    <w:p w14:paraId="36EBD9A5" w14:textId="77777777" w:rsidR="00F73E47" w:rsidRPr="001F1E0A" w:rsidRDefault="00F73E47" w:rsidP="00F73E47">
      <w:pPr>
        <w:spacing w:after="0" w:line="240" w:lineRule="auto"/>
        <w:ind w:firstLine="709"/>
        <w:jc w:val="both"/>
        <w:rPr>
          <w:rFonts w:ascii="Times New Roman" w:hAnsi="Times New Roman" w:cs="Times New Roman"/>
          <w:sz w:val="28"/>
          <w:szCs w:val="28"/>
        </w:rPr>
      </w:pPr>
      <w:r>
        <w:rPr>
          <w:rFonts w:ascii="Times New Roman" w:eastAsia="TimesNewRoman" w:hAnsi="Times New Roman" w:cs="Times New Roman"/>
          <w:sz w:val="28"/>
          <w:szCs w:val="28"/>
        </w:rPr>
        <w:t>По результатам гидрогеохимических исследований эксплуатируемых месторождений пресных подземных вод, а также техногенно-нагруженных районов, проведена оценка современного состояния загрязнения подземных вод и естественной защищенности первых от поверхности водоносных горизонтов по административным областям региона</w:t>
      </w:r>
    </w:p>
    <w:p w14:paraId="11095527" w14:textId="6707E9A3" w:rsidR="00F73E47" w:rsidRPr="009B0E4D" w:rsidRDefault="00F73E47" w:rsidP="00F73E47">
      <w:pPr>
        <w:spacing w:after="0" w:line="240" w:lineRule="auto"/>
        <w:ind w:firstLine="567"/>
        <w:jc w:val="both"/>
        <w:rPr>
          <w:rFonts w:ascii="Times New Roman" w:hAnsi="Times New Roman" w:cs="Times New Roman"/>
          <w:sz w:val="28"/>
          <w:szCs w:val="28"/>
        </w:rPr>
      </w:pPr>
      <w:r>
        <w:rPr>
          <w:rFonts w:ascii="Times New Roman" w:hAnsi="Times New Roman"/>
          <w:sz w:val="28"/>
          <w:szCs w:val="28"/>
          <w:lang w:eastAsia="ru-RU"/>
        </w:rPr>
        <w:lastRenderedPageBreak/>
        <w:t xml:space="preserve">Для оценки перспектив устойчивого питьевого водообеспечения населения Южного Казахстана рассмотрены распределение ресурсов, а также перспективные водоносные горизонты и комплексы пресных подземных вод; охарактеризованы показатели их загрязнения по административным областям Южного Казахстана. </w:t>
      </w:r>
      <w:r w:rsidRPr="009B0E4D">
        <w:rPr>
          <w:rFonts w:ascii="Times New Roman" w:hAnsi="Times New Roman" w:cs="Times New Roman"/>
          <w:sz w:val="28"/>
          <w:szCs w:val="28"/>
        </w:rPr>
        <w:t>В процессе исследований достоверных доказательств влияния климатических изменений на ресурсы подземных вод не выявлено. Направленность антропогенных изменений в подземной гидросфере происходит преимущественно в двух направления</w:t>
      </w:r>
      <w:r w:rsidR="00454A03">
        <w:rPr>
          <w:rFonts w:ascii="Times New Roman" w:hAnsi="Times New Roman" w:cs="Times New Roman"/>
          <w:sz w:val="28"/>
          <w:szCs w:val="28"/>
          <w:lang w:val="kk-KZ"/>
        </w:rPr>
        <w:t>х</w:t>
      </w:r>
      <w:r>
        <w:rPr>
          <w:rFonts w:ascii="Times New Roman" w:hAnsi="Times New Roman" w:cs="Times New Roman"/>
          <w:sz w:val="28"/>
          <w:szCs w:val="28"/>
        </w:rPr>
        <w:t>:</w:t>
      </w:r>
      <w:r w:rsidRPr="009B0E4D">
        <w:rPr>
          <w:rFonts w:ascii="Times New Roman" w:hAnsi="Times New Roman" w:cs="Times New Roman"/>
          <w:sz w:val="28"/>
          <w:szCs w:val="28"/>
        </w:rPr>
        <w:t xml:space="preserve"> </w:t>
      </w:r>
    </w:p>
    <w:p w14:paraId="2E147436" w14:textId="77777777" w:rsidR="00F73E47" w:rsidRDefault="00F73E47" w:rsidP="00F73E47">
      <w:pPr>
        <w:pStyle w:val="3"/>
        <w:numPr>
          <w:ilvl w:val="0"/>
          <w:numId w:val="32"/>
        </w:numPr>
        <w:spacing w:after="0"/>
        <w:ind w:left="0" w:firstLine="709"/>
        <w:rPr>
          <w:sz w:val="28"/>
          <w:szCs w:val="28"/>
        </w:rPr>
      </w:pPr>
      <w:r>
        <w:rPr>
          <w:sz w:val="28"/>
          <w:szCs w:val="28"/>
        </w:rPr>
        <w:t>И</w:t>
      </w:r>
      <w:r w:rsidRPr="009B0E4D">
        <w:rPr>
          <w:sz w:val="28"/>
          <w:szCs w:val="28"/>
        </w:rPr>
        <w:t xml:space="preserve">зменение гидрогеодинамического режима подземных вод, вызывающее снижение уровня и истощение запасов подземных вод или повышение уровня, вызывающее формирование техногенного подтопления территорий. На территории Южного Казахстана месторождения пресных подземных вод эксплуатируются не более, чем на 30-40% от величины утвержденных запасов. Тем самым, не прослеживается их истощения в процессе водоотбора. </w:t>
      </w:r>
    </w:p>
    <w:p w14:paraId="61BB1A8D" w14:textId="77777777" w:rsidR="00F73E47" w:rsidRPr="009B0E4D" w:rsidRDefault="00F73E47" w:rsidP="00F73E47">
      <w:pPr>
        <w:pStyle w:val="3"/>
        <w:spacing w:after="0"/>
        <w:ind w:left="0" w:firstLine="708"/>
        <w:rPr>
          <w:sz w:val="28"/>
          <w:szCs w:val="28"/>
        </w:rPr>
      </w:pPr>
      <w:r w:rsidRPr="009B0E4D">
        <w:rPr>
          <w:sz w:val="28"/>
          <w:szCs w:val="28"/>
        </w:rPr>
        <w:t>Значительные техногенные воздействия на подземные воды отмечаются на крупных водозаборах подземных вод, а также на месторождениях твердых полезных ископаемых при осушении шахт, штолен и карьеров. Это приводит к формированию депрессионных воронок и нарушению режима и баланса подземных вод. Отмечено периодическое подтопление городов и населенных пунктов региона в результате повышения уровней грунтовых вод.</w:t>
      </w:r>
    </w:p>
    <w:p w14:paraId="61F67261" w14:textId="77777777" w:rsidR="00F73E47" w:rsidRPr="00703CD0" w:rsidRDefault="00F73E47" w:rsidP="00F73E47">
      <w:pPr>
        <w:pStyle w:val="3"/>
        <w:numPr>
          <w:ilvl w:val="0"/>
          <w:numId w:val="32"/>
        </w:numPr>
        <w:spacing w:after="0"/>
        <w:ind w:left="0" w:firstLine="709"/>
        <w:rPr>
          <w:sz w:val="28"/>
          <w:szCs w:val="28"/>
        </w:rPr>
      </w:pPr>
      <w:r w:rsidRPr="00703CD0">
        <w:rPr>
          <w:sz w:val="28"/>
          <w:szCs w:val="28"/>
        </w:rPr>
        <w:t xml:space="preserve">Гидрогеохимические изменения подземных вод, обусловленные загрязнением последних газовыми, жидкими и твердыми отходами транспорта, промышленности, сельского хозяйства, объектами энергетики. Особую тревогу вызывает загрязнение пресных подземных вод. Источниками загрязнения обычно являются объекты </w:t>
      </w:r>
      <w:proofErr w:type="spellStart"/>
      <w:r w:rsidRPr="00703CD0">
        <w:rPr>
          <w:sz w:val="28"/>
          <w:szCs w:val="28"/>
        </w:rPr>
        <w:t>техногенеза</w:t>
      </w:r>
      <w:proofErr w:type="spellEnd"/>
      <w:r w:rsidRPr="00703CD0">
        <w:rPr>
          <w:sz w:val="28"/>
          <w:szCs w:val="28"/>
        </w:rPr>
        <w:t xml:space="preserve">, вблизи которых выявлено повышенное содержание нормируемых компонентов в подземных водах продуктивных или смежных водоносных горизонтов, распространенных в пределах границ месторождений хозяйственно-питьевого назначения или в зоне их влияния. При этом загрязнение водозаборов может отсутствовать, а к потребителю может поступать вода удовлетворительного качества. </w:t>
      </w:r>
    </w:p>
    <w:p w14:paraId="468EE74D" w14:textId="77777777" w:rsidR="00F73E47" w:rsidRPr="00703CD0" w:rsidRDefault="00F73E47" w:rsidP="00F73E47">
      <w:pPr>
        <w:spacing w:after="0" w:line="240" w:lineRule="auto"/>
        <w:ind w:firstLine="708"/>
        <w:jc w:val="both"/>
        <w:rPr>
          <w:rFonts w:ascii="Times New Roman" w:hAnsi="Times New Roman" w:cs="Times New Roman"/>
          <w:sz w:val="28"/>
          <w:szCs w:val="28"/>
        </w:rPr>
      </w:pPr>
      <w:r w:rsidRPr="00703CD0">
        <w:rPr>
          <w:rFonts w:ascii="Times New Roman" w:hAnsi="Times New Roman" w:cs="Times New Roman"/>
          <w:sz w:val="28"/>
          <w:szCs w:val="28"/>
        </w:rPr>
        <w:t>Наиболее крупные очаги загрязнения отмечаются вблизи горнодобывающих предприятий, промышленных предприятий и городских агломераций с ненадежной системой очистки промышленных и бытовых стоков или без нее. Отмечается также площадное загрязнение подземных вод нефтепродуктами на территориях нефтегазодобывающего комплекса в Кызылординской области. Основные же ореолы радиоактивного техногенного загрязнения подземных вод отмечаются в районах разрабатываемых урановых месторождений, особенно методом подземного выщелачивания.</w:t>
      </w:r>
    </w:p>
    <w:p w14:paraId="734C5CAC" w14:textId="77777777" w:rsidR="00F73E47" w:rsidRDefault="00F73E47" w:rsidP="00F73E4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703CD0">
        <w:rPr>
          <w:rFonts w:ascii="Times New Roman" w:hAnsi="Times New Roman" w:cs="Times New Roman"/>
          <w:sz w:val="28"/>
          <w:szCs w:val="28"/>
        </w:rPr>
        <w:t xml:space="preserve">С целью охраны окружающей среды и водных ресурсов на территории Южного Казахстана, </w:t>
      </w:r>
      <w:r>
        <w:rPr>
          <w:rFonts w:ascii="Times New Roman" w:hAnsi="Times New Roman" w:cs="Times New Roman"/>
          <w:sz w:val="28"/>
          <w:szCs w:val="28"/>
        </w:rPr>
        <w:t xml:space="preserve">разработаны и рекомендованы </w:t>
      </w:r>
      <w:r w:rsidRPr="00703CD0">
        <w:rPr>
          <w:rFonts w:ascii="Times New Roman" w:hAnsi="Times New Roman" w:cs="Times New Roman"/>
          <w:sz w:val="28"/>
          <w:szCs w:val="28"/>
        </w:rPr>
        <w:t>мероприяти</w:t>
      </w:r>
      <w:r>
        <w:rPr>
          <w:rFonts w:ascii="Times New Roman" w:hAnsi="Times New Roman" w:cs="Times New Roman"/>
          <w:sz w:val="28"/>
          <w:szCs w:val="28"/>
        </w:rPr>
        <w:t>я</w:t>
      </w:r>
      <w:r w:rsidRPr="00703CD0">
        <w:rPr>
          <w:rFonts w:ascii="Times New Roman" w:hAnsi="Times New Roman" w:cs="Times New Roman"/>
          <w:sz w:val="28"/>
          <w:szCs w:val="28"/>
        </w:rPr>
        <w:t xml:space="preserve">, </w:t>
      </w:r>
      <w:r w:rsidRPr="00703CD0">
        <w:rPr>
          <w:rFonts w:ascii="Times New Roman" w:eastAsia="Times New Roman" w:hAnsi="Times New Roman" w:cs="Times New Roman"/>
          <w:sz w:val="28"/>
          <w:szCs w:val="28"/>
          <w:lang w:eastAsia="ru-RU"/>
        </w:rPr>
        <w:t xml:space="preserve">способствующие решению проблем водообеспечения </w:t>
      </w:r>
      <w:proofErr w:type="spellStart"/>
      <w:r w:rsidRPr="00703CD0">
        <w:rPr>
          <w:rFonts w:ascii="Times New Roman" w:eastAsia="Times New Roman" w:hAnsi="Times New Roman" w:cs="Times New Roman"/>
          <w:sz w:val="28"/>
          <w:szCs w:val="28"/>
          <w:lang w:eastAsia="ru-RU"/>
        </w:rPr>
        <w:t>вододефицитных</w:t>
      </w:r>
      <w:proofErr w:type="spellEnd"/>
      <w:r w:rsidRPr="00703CD0">
        <w:rPr>
          <w:rFonts w:ascii="Times New Roman" w:eastAsia="Times New Roman" w:hAnsi="Times New Roman" w:cs="Times New Roman"/>
          <w:sz w:val="28"/>
          <w:szCs w:val="28"/>
          <w:lang w:eastAsia="ru-RU"/>
        </w:rPr>
        <w:t xml:space="preserve"> районов территории, уменьшению процессов загрязнения и сокращения </w:t>
      </w:r>
      <w:r w:rsidRPr="00703CD0">
        <w:rPr>
          <w:rFonts w:ascii="Times New Roman" w:eastAsia="Times New Roman" w:hAnsi="Times New Roman" w:cs="Times New Roman"/>
          <w:sz w:val="28"/>
          <w:szCs w:val="28"/>
          <w:lang w:eastAsia="ru-RU"/>
        </w:rPr>
        <w:lastRenderedPageBreak/>
        <w:t>водных ресурсов недр, негативного антропогенного влияния на подземные воды</w:t>
      </w:r>
      <w:r>
        <w:rPr>
          <w:rFonts w:ascii="Times New Roman" w:eastAsia="Times New Roman" w:hAnsi="Times New Roman" w:cs="Times New Roman"/>
          <w:sz w:val="28"/>
          <w:szCs w:val="28"/>
          <w:lang w:eastAsia="ru-RU"/>
        </w:rPr>
        <w:t>.</w:t>
      </w:r>
    </w:p>
    <w:p w14:paraId="738557C4" w14:textId="2FE18E8C" w:rsidR="00710681" w:rsidRPr="00710681" w:rsidRDefault="00F73E47" w:rsidP="00710681">
      <w:pPr>
        <w:shd w:val="clear" w:color="auto" w:fill="FFFFFF"/>
        <w:spacing w:after="0" w:line="240" w:lineRule="auto"/>
        <w:ind w:left="7" w:right="-73" w:firstLine="698"/>
        <w:jc w:val="both"/>
        <w:rPr>
          <w:rFonts w:ascii="Times New Roman" w:eastAsia="Times New Roman" w:hAnsi="Times New Roman" w:cs="Times New Roman"/>
          <w:color w:val="000000"/>
          <w:sz w:val="28"/>
          <w:szCs w:val="28"/>
          <w:lang w:eastAsia="ru-RU"/>
        </w:rPr>
      </w:pPr>
      <w:r w:rsidRPr="00F17A3A">
        <w:rPr>
          <w:rFonts w:ascii="Times New Roman" w:hAnsi="Times New Roman" w:cs="Times New Roman"/>
          <w:sz w:val="28"/>
          <w:szCs w:val="28"/>
        </w:rPr>
        <w:t xml:space="preserve">В современных условиях назрела необходимость доработки </w:t>
      </w:r>
      <w:r>
        <w:rPr>
          <w:rFonts w:ascii="Times New Roman" w:hAnsi="Times New Roman" w:cs="Times New Roman"/>
          <w:sz w:val="28"/>
          <w:szCs w:val="28"/>
        </w:rPr>
        <w:t xml:space="preserve">национальной </w:t>
      </w:r>
      <w:r w:rsidRPr="00F17A3A">
        <w:rPr>
          <w:rFonts w:ascii="Times New Roman" w:hAnsi="Times New Roman" w:cs="Times New Roman"/>
          <w:sz w:val="28"/>
          <w:szCs w:val="28"/>
        </w:rPr>
        <w:t xml:space="preserve">стратегии рационального освоения ресурсов пресных подземных вод для решения проблем устойчивого питьевого водообеспечения населения. </w:t>
      </w:r>
      <w:bookmarkStart w:id="43" w:name="_Hlk163299547"/>
      <w:r w:rsidR="00710681" w:rsidRPr="00710681">
        <w:rPr>
          <w:rFonts w:ascii="Times New Roman" w:eastAsia="Times New Roman" w:hAnsi="Times New Roman" w:cs="Times New Roman"/>
          <w:color w:val="000000"/>
          <w:sz w:val="28"/>
          <w:szCs w:val="28"/>
          <w:lang w:eastAsia="ru-RU"/>
        </w:rPr>
        <w:t>Стратегия должна обеспечить приоритетное включение надежно защищенных подземных вод в системы водоснабжения.</w:t>
      </w:r>
      <w:r w:rsidR="00710681">
        <w:rPr>
          <w:rFonts w:ascii="Times New Roman" w:eastAsia="Times New Roman" w:hAnsi="Times New Roman" w:cs="Times New Roman"/>
          <w:color w:val="000000"/>
          <w:sz w:val="28"/>
          <w:szCs w:val="28"/>
          <w:lang w:val="kk-KZ" w:eastAsia="ru-RU"/>
        </w:rPr>
        <w:t xml:space="preserve"> </w:t>
      </w:r>
      <w:r w:rsidR="00710681" w:rsidRPr="00710681">
        <w:rPr>
          <w:rFonts w:ascii="Times New Roman" w:eastAsia="Times New Roman" w:hAnsi="Times New Roman" w:cs="Times New Roman"/>
          <w:color w:val="000000"/>
          <w:sz w:val="28"/>
          <w:szCs w:val="28"/>
          <w:lang w:eastAsia="ru-RU"/>
        </w:rPr>
        <w:t>Основные направления ее реализации включают:</w:t>
      </w:r>
    </w:p>
    <w:p w14:paraId="4DE103A2" w14:textId="77777777" w:rsidR="00710681" w:rsidRPr="00710681" w:rsidRDefault="00710681" w:rsidP="00710681">
      <w:pPr>
        <w:shd w:val="clear" w:color="auto" w:fill="FFFFFF"/>
        <w:spacing w:after="0" w:line="240" w:lineRule="auto"/>
        <w:ind w:left="7" w:right="-73" w:firstLine="698"/>
        <w:jc w:val="both"/>
        <w:rPr>
          <w:rFonts w:ascii="Times New Roman" w:eastAsia="Times New Roman" w:hAnsi="Times New Roman" w:cs="Times New Roman"/>
          <w:color w:val="000000"/>
          <w:sz w:val="28"/>
          <w:szCs w:val="28"/>
          <w:lang w:eastAsia="ru-RU"/>
        </w:rPr>
      </w:pPr>
      <w:r w:rsidRPr="00710681">
        <w:rPr>
          <w:rFonts w:ascii="Times New Roman" w:eastAsia="Times New Roman" w:hAnsi="Times New Roman" w:cs="Times New Roman"/>
          <w:color w:val="000000"/>
          <w:sz w:val="28"/>
          <w:szCs w:val="28"/>
          <w:lang w:eastAsia="ru-RU"/>
        </w:rPr>
        <w:t>1. Максимальное использование подземных вод для централизованного питьевого водоснабжения.</w:t>
      </w:r>
    </w:p>
    <w:p w14:paraId="1661C83E" w14:textId="77777777" w:rsidR="00710681" w:rsidRDefault="00710681" w:rsidP="00710681">
      <w:pPr>
        <w:shd w:val="clear" w:color="auto" w:fill="FFFFFF"/>
        <w:spacing w:after="0" w:line="240" w:lineRule="auto"/>
        <w:ind w:left="7" w:right="-73" w:firstLine="698"/>
        <w:jc w:val="both"/>
        <w:rPr>
          <w:rFonts w:ascii="Times New Roman" w:eastAsia="Times New Roman" w:hAnsi="Times New Roman" w:cs="Times New Roman"/>
          <w:color w:val="000000"/>
          <w:sz w:val="28"/>
          <w:szCs w:val="28"/>
          <w:lang w:val="kk-KZ" w:eastAsia="ru-RU"/>
        </w:rPr>
      </w:pPr>
      <w:r w:rsidRPr="00710681">
        <w:rPr>
          <w:rFonts w:ascii="Times New Roman" w:eastAsia="Times New Roman" w:hAnsi="Times New Roman" w:cs="Times New Roman"/>
          <w:color w:val="000000"/>
          <w:sz w:val="28"/>
          <w:szCs w:val="28"/>
          <w:lang w:eastAsia="ru-RU"/>
        </w:rPr>
        <w:t>2. Уменьшение дефицита воды питьевого качества в регионах с ограниченными водными ресурсами за счет перенаправления пресных подземных вод из более обеспеченных регионов.</w:t>
      </w:r>
    </w:p>
    <w:p w14:paraId="6FD863AA" w14:textId="20C09005" w:rsidR="00F73E47" w:rsidRPr="001F1E0A" w:rsidRDefault="00F73E47" w:rsidP="00710681">
      <w:pPr>
        <w:shd w:val="clear" w:color="auto" w:fill="FFFFFF"/>
        <w:spacing w:after="0" w:line="240" w:lineRule="auto"/>
        <w:ind w:left="7" w:right="-73" w:firstLine="698"/>
        <w:jc w:val="both"/>
        <w:rPr>
          <w:rFonts w:ascii="Times New Roman" w:hAnsi="Times New Roman" w:cs="Times New Roman"/>
          <w:sz w:val="28"/>
          <w:szCs w:val="28"/>
        </w:rPr>
      </w:pPr>
      <w:r>
        <w:rPr>
          <w:rFonts w:ascii="Times New Roman" w:hAnsi="Times New Roman" w:cs="Times New Roman"/>
          <w:sz w:val="28"/>
          <w:szCs w:val="28"/>
        </w:rPr>
        <w:t>Территория Южного</w:t>
      </w:r>
      <w:r w:rsidRPr="001F1E0A">
        <w:rPr>
          <w:rFonts w:ascii="Times New Roman" w:hAnsi="Times New Roman" w:cs="Times New Roman"/>
          <w:sz w:val="28"/>
          <w:szCs w:val="28"/>
        </w:rPr>
        <w:t xml:space="preserve"> Казахстан отличается крайне неравномерным распределением водных ресурсов</w:t>
      </w:r>
      <w:r>
        <w:rPr>
          <w:rFonts w:ascii="Times New Roman" w:hAnsi="Times New Roman" w:cs="Times New Roman"/>
          <w:sz w:val="28"/>
          <w:szCs w:val="28"/>
        </w:rPr>
        <w:t xml:space="preserve">. </w:t>
      </w:r>
      <w:r w:rsidRPr="001F1E0A">
        <w:rPr>
          <w:rFonts w:ascii="Times New Roman" w:hAnsi="Times New Roman" w:cs="Times New Roman"/>
          <w:sz w:val="28"/>
          <w:szCs w:val="28"/>
        </w:rPr>
        <w:t xml:space="preserve">Это обусловило дефицит питьевых вод в ряде </w:t>
      </w:r>
      <w:r>
        <w:rPr>
          <w:rFonts w:ascii="Times New Roman" w:hAnsi="Times New Roman" w:cs="Times New Roman"/>
          <w:sz w:val="28"/>
          <w:szCs w:val="28"/>
        </w:rPr>
        <w:t>районов</w:t>
      </w:r>
      <w:r w:rsidRPr="001F1E0A">
        <w:rPr>
          <w:rFonts w:ascii="Times New Roman" w:hAnsi="Times New Roman" w:cs="Times New Roman"/>
          <w:sz w:val="28"/>
          <w:szCs w:val="28"/>
        </w:rPr>
        <w:t xml:space="preserve"> северн</w:t>
      </w:r>
      <w:r>
        <w:rPr>
          <w:rFonts w:ascii="Times New Roman" w:hAnsi="Times New Roman" w:cs="Times New Roman"/>
          <w:sz w:val="28"/>
          <w:szCs w:val="28"/>
        </w:rPr>
        <w:t>ой</w:t>
      </w:r>
      <w:r w:rsidRPr="001F1E0A">
        <w:rPr>
          <w:rFonts w:ascii="Times New Roman" w:hAnsi="Times New Roman" w:cs="Times New Roman"/>
          <w:sz w:val="28"/>
          <w:szCs w:val="28"/>
        </w:rPr>
        <w:t xml:space="preserve"> част</w:t>
      </w:r>
      <w:r>
        <w:rPr>
          <w:rFonts w:ascii="Times New Roman" w:hAnsi="Times New Roman" w:cs="Times New Roman"/>
          <w:sz w:val="28"/>
          <w:szCs w:val="28"/>
        </w:rPr>
        <w:t>и</w:t>
      </w:r>
      <w:r w:rsidRPr="001F1E0A">
        <w:rPr>
          <w:rFonts w:ascii="Times New Roman" w:hAnsi="Times New Roman" w:cs="Times New Roman"/>
          <w:sz w:val="28"/>
          <w:szCs w:val="28"/>
        </w:rPr>
        <w:t xml:space="preserve"> Жамбылской</w:t>
      </w:r>
      <w:r>
        <w:rPr>
          <w:rFonts w:ascii="Times New Roman" w:hAnsi="Times New Roman" w:cs="Times New Roman"/>
          <w:sz w:val="28"/>
          <w:szCs w:val="28"/>
        </w:rPr>
        <w:t xml:space="preserve"> области, части территории </w:t>
      </w:r>
      <w:r w:rsidRPr="001F1E0A">
        <w:rPr>
          <w:rFonts w:ascii="Times New Roman" w:hAnsi="Times New Roman" w:cs="Times New Roman"/>
          <w:sz w:val="28"/>
          <w:szCs w:val="28"/>
        </w:rPr>
        <w:t>Кызылординская области</w:t>
      </w:r>
      <w:r>
        <w:rPr>
          <w:rFonts w:ascii="Times New Roman" w:hAnsi="Times New Roman" w:cs="Times New Roman"/>
          <w:sz w:val="28"/>
          <w:szCs w:val="28"/>
        </w:rPr>
        <w:t xml:space="preserve">, ряда сельских населенных пунктов региона. </w:t>
      </w:r>
      <w:r w:rsidRPr="001F1E0A">
        <w:rPr>
          <w:rFonts w:ascii="Times New Roman" w:hAnsi="Times New Roman" w:cs="Times New Roman"/>
          <w:sz w:val="28"/>
          <w:szCs w:val="28"/>
        </w:rPr>
        <w:t>В предшествующие годы в отложениях конусов выноса</w:t>
      </w:r>
      <w:r>
        <w:rPr>
          <w:rFonts w:ascii="Times New Roman" w:hAnsi="Times New Roman" w:cs="Times New Roman"/>
          <w:sz w:val="28"/>
          <w:szCs w:val="28"/>
        </w:rPr>
        <w:t xml:space="preserve"> и отдельных </w:t>
      </w:r>
      <w:r w:rsidRPr="001F1E0A">
        <w:rPr>
          <w:rFonts w:ascii="Times New Roman" w:hAnsi="Times New Roman" w:cs="Times New Roman"/>
          <w:sz w:val="28"/>
          <w:szCs w:val="28"/>
        </w:rPr>
        <w:t xml:space="preserve">артезианских бассейнах выявлены значительные ресурсы пресных подземных вод, которые в настоящее время практически не эксплуатируются и их предлагается использовать для покрытия </w:t>
      </w:r>
      <w:r>
        <w:rPr>
          <w:rFonts w:ascii="Times New Roman" w:hAnsi="Times New Roman" w:cs="Times New Roman"/>
          <w:sz w:val="28"/>
          <w:szCs w:val="28"/>
        </w:rPr>
        <w:t xml:space="preserve">существующего </w:t>
      </w:r>
      <w:r w:rsidRPr="001F1E0A">
        <w:rPr>
          <w:rFonts w:ascii="Times New Roman" w:hAnsi="Times New Roman" w:cs="Times New Roman"/>
          <w:sz w:val="28"/>
          <w:szCs w:val="28"/>
        </w:rPr>
        <w:t xml:space="preserve">дефицита в питьевой воде. </w:t>
      </w:r>
    </w:p>
    <w:bookmarkEnd w:id="43"/>
    <w:p w14:paraId="5B745576" w14:textId="77777777" w:rsidR="00F73E47" w:rsidRPr="000A453A" w:rsidRDefault="00F73E47" w:rsidP="00F73E47">
      <w:pPr>
        <w:pStyle w:val="ab"/>
        <w:widowControl w:val="0"/>
        <w:spacing w:after="0" w:line="240" w:lineRule="auto"/>
        <w:ind w:left="0" w:firstLine="709"/>
        <w:jc w:val="both"/>
        <w:rPr>
          <w:rFonts w:ascii="Times New Roman" w:hAnsi="Times New Roman"/>
          <w:bCs/>
          <w:sz w:val="28"/>
          <w:szCs w:val="28"/>
        </w:rPr>
      </w:pPr>
      <w:r w:rsidRPr="000A453A">
        <w:rPr>
          <w:rFonts w:ascii="Times New Roman" w:hAnsi="Times New Roman"/>
          <w:bCs/>
          <w:sz w:val="28"/>
          <w:szCs w:val="28"/>
        </w:rPr>
        <w:t>Задачи дальнейших научно-прикладных гидрогеологических исследований территории включают:</w:t>
      </w:r>
    </w:p>
    <w:p w14:paraId="18FF6E81" w14:textId="77777777" w:rsidR="00F73E47" w:rsidRDefault="00F73E47" w:rsidP="00F73E47">
      <w:pPr>
        <w:pStyle w:val="ab"/>
        <w:widowControl w:val="0"/>
        <w:spacing w:after="0" w:line="240" w:lineRule="auto"/>
        <w:ind w:left="0" w:firstLine="568"/>
        <w:jc w:val="both"/>
        <w:rPr>
          <w:rFonts w:ascii="Times New Roman" w:eastAsia="Times New Roman" w:hAnsi="Times New Roman"/>
          <w:spacing w:val="-2"/>
          <w:sz w:val="28"/>
          <w:szCs w:val="28"/>
          <w:lang w:eastAsia="ru-RU"/>
        </w:rPr>
      </w:pPr>
      <w:r w:rsidRPr="000A453A">
        <w:rPr>
          <w:rFonts w:ascii="Times New Roman" w:hAnsi="Times New Roman"/>
          <w:bCs/>
          <w:sz w:val="28"/>
          <w:szCs w:val="28"/>
        </w:rPr>
        <w:t xml:space="preserve">- </w:t>
      </w:r>
      <w:r w:rsidRPr="006922DC">
        <w:rPr>
          <w:rFonts w:ascii="Times New Roman" w:eastAsia="Times New Roman" w:hAnsi="Times New Roman"/>
          <w:spacing w:val="-2"/>
          <w:sz w:val="28"/>
          <w:szCs w:val="28"/>
          <w:lang w:eastAsia="ru-RU"/>
        </w:rPr>
        <w:t xml:space="preserve">развитие </w:t>
      </w:r>
      <w:r>
        <w:rPr>
          <w:rFonts w:ascii="Times New Roman" w:eastAsia="Times New Roman" w:hAnsi="Times New Roman"/>
          <w:spacing w:val="-2"/>
          <w:sz w:val="28"/>
          <w:szCs w:val="28"/>
          <w:lang w:eastAsia="ru-RU"/>
        </w:rPr>
        <w:t xml:space="preserve">автоматизированной </w:t>
      </w:r>
      <w:r w:rsidRPr="006922DC">
        <w:rPr>
          <w:rFonts w:ascii="Times New Roman" w:eastAsia="Times New Roman" w:hAnsi="Times New Roman"/>
          <w:spacing w:val="-2"/>
          <w:sz w:val="28"/>
          <w:szCs w:val="28"/>
          <w:lang w:eastAsia="ru-RU"/>
        </w:rPr>
        <w:t xml:space="preserve">системы мониторинга </w:t>
      </w:r>
      <w:r>
        <w:rPr>
          <w:rFonts w:ascii="Times New Roman" w:eastAsia="Times New Roman" w:hAnsi="Times New Roman"/>
          <w:spacing w:val="-2"/>
          <w:sz w:val="28"/>
          <w:szCs w:val="28"/>
          <w:lang w:eastAsia="ru-RU"/>
        </w:rPr>
        <w:t xml:space="preserve">эксплуатируемых месторождений пресных </w:t>
      </w:r>
      <w:r w:rsidRPr="006922DC">
        <w:rPr>
          <w:rFonts w:ascii="Times New Roman" w:eastAsia="Times New Roman" w:hAnsi="Times New Roman"/>
          <w:spacing w:val="-2"/>
          <w:sz w:val="28"/>
          <w:szCs w:val="28"/>
          <w:lang w:eastAsia="ru-RU"/>
        </w:rPr>
        <w:t xml:space="preserve">подземных вод для </w:t>
      </w:r>
      <w:r>
        <w:rPr>
          <w:rFonts w:ascii="Times New Roman" w:eastAsia="Times New Roman" w:hAnsi="Times New Roman"/>
          <w:spacing w:val="-2"/>
          <w:sz w:val="28"/>
          <w:szCs w:val="28"/>
          <w:lang w:eastAsia="ru-RU"/>
        </w:rPr>
        <w:t xml:space="preserve">оперативной </w:t>
      </w:r>
      <w:r w:rsidRPr="006922DC">
        <w:rPr>
          <w:rFonts w:ascii="Times New Roman" w:eastAsia="Times New Roman" w:hAnsi="Times New Roman"/>
          <w:spacing w:val="-2"/>
          <w:sz w:val="28"/>
          <w:szCs w:val="28"/>
          <w:lang w:eastAsia="ru-RU"/>
        </w:rPr>
        <w:t>оценки состояния их эксплуатации</w:t>
      </w:r>
      <w:r>
        <w:rPr>
          <w:rFonts w:ascii="Times New Roman" w:eastAsia="Times New Roman" w:hAnsi="Times New Roman"/>
          <w:spacing w:val="-2"/>
          <w:sz w:val="28"/>
          <w:szCs w:val="28"/>
          <w:lang w:eastAsia="ru-RU"/>
        </w:rPr>
        <w:t xml:space="preserve">, </w:t>
      </w:r>
      <w:r w:rsidRPr="006922DC">
        <w:rPr>
          <w:rFonts w:ascii="Times New Roman" w:eastAsia="Times New Roman" w:hAnsi="Times New Roman"/>
          <w:spacing w:val="-2"/>
          <w:sz w:val="28"/>
          <w:szCs w:val="28"/>
          <w:lang w:eastAsia="ru-RU"/>
        </w:rPr>
        <w:t>истощения и загрязнения</w:t>
      </w:r>
      <w:r>
        <w:rPr>
          <w:rFonts w:ascii="Times New Roman" w:eastAsia="Times New Roman" w:hAnsi="Times New Roman"/>
          <w:spacing w:val="-2"/>
          <w:sz w:val="28"/>
          <w:szCs w:val="28"/>
          <w:lang w:eastAsia="ru-RU"/>
        </w:rPr>
        <w:t>;</w:t>
      </w:r>
    </w:p>
    <w:p w14:paraId="1A3F0E27" w14:textId="77777777" w:rsidR="00F73E47" w:rsidRDefault="00F73E47" w:rsidP="00F73E47">
      <w:pPr>
        <w:pStyle w:val="ab"/>
        <w:widowControl w:val="0"/>
        <w:spacing w:after="0" w:line="240" w:lineRule="auto"/>
        <w:ind w:left="0" w:firstLine="568"/>
        <w:jc w:val="both"/>
      </w:pPr>
      <w:r>
        <w:rPr>
          <w:rFonts w:ascii="Times New Roman" w:eastAsia="Times New Roman" w:hAnsi="Times New Roman"/>
          <w:spacing w:val="-2"/>
          <w:sz w:val="28"/>
          <w:szCs w:val="28"/>
          <w:lang w:eastAsia="ru-RU"/>
        </w:rPr>
        <w:t xml:space="preserve">- </w:t>
      </w:r>
      <w:r w:rsidRPr="006922DC">
        <w:rPr>
          <w:rFonts w:ascii="Times New Roman" w:eastAsia="Times New Roman" w:hAnsi="Times New Roman"/>
          <w:spacing w:val="-2"/>
          <w:sz w:val="28"/>
          <w:szCs w:val="28"/>
          <w:lang w:eastAsia="ru-RU"/>
        </w:rPr>
        <w:t xml:space="preserve">создание </w:t>
      </w:r>
      <w:r>
        <w:rPr>
          <w:rFonts w:ascii="Times New Roman" w:eastAsia="Times New Roman" w:hAnsi="Times New Roman"/>
          <w:spacing w:val="-2"/>
          <w:sz w:val="28"/>
          <w:szCs w:val="28"/>
          <w:lang w:eastAsia="ru-RU"/>
        </w:rPr>
        <w:t xml:space="preserve">информационно-аналитических </w:t>
      </w:r>
      <w:r w:rsidRPr="006922DC">
        <w:rPr>
          <w:rFonts w:ascii="Times New Roman" w:eastAsia="Times New Roman" w:hAnsi="Times New Roman"/>
          <w:spacing w:val="-2"/>
          <w:sz w:val="28"/>
          <w:szCs w:val="28"/>
          <w:lang w:eastAsia="ru-RU"/>
        </w:rPr>
        <w:t xml:space="preserve">моделей </w:t>
      </w:r>
      <w:r>
        <w:rPr>
          <w:rFonts w:ascii="Times New Roman" w:eastAsia="Times New Roman" w:hAnsi="Times New Roman"/>
          <w:spacing w:val="-2"/>
          <w:sz w:val="28"/>
          <w:szCs w:val="28"/>
          <w:lang w:eastAsia="ru-RU"/>
        </w:rPr>
        <w:t xml:space="preserve">эксплуатируемых месторождений пресных </w:t>
      </w:r>
      <w:r w:rsidRPr="006922DC">
        <w:rPr>
          <w:rFonts w:ascii="Times New Roman" w:eastAsia="Times New Roman" w:hAnsi="Times New Roman"/>
          <w:spacing w:val="-2"/>
          <w:sz w:val="28"/>
          <w:szCs w:val="28"/>
          <w:lang w:eastAsia="ru-RU"/>
        </w:rPr>
        <w:t xml:space="preserve">подземных вод для </w:t>
      </w:r>
      <w:r>
        <w:rPr>
          <w:rFonts w:ascii="Times New Roman" w:eastAsia="Times New Roman" w:hAnsi="Times New Roman"/>
          <w:spacing w:val="-2"/>
          <w:sz w:val="28"/>
          <w:szCs w:val="28"/>
          <w:lang w:eastAsia="ru-RU"/>
        </w:rPr>
        <w:t xml:space="preserve">обоснования и </w:t>
      </w:r>
      <w:r w:rsidRPr="006922DC">
        <w:rPr>
          <w:rFonts w:ascii="Times New Roman" w:eastAsia="Times New Roman" w:hAnsi="Times New Roman"/>
          <w:spacing w:val="-2"/>
          <w:sz w:val="28"/>
          <w:szCs w:val="28"/>
          <w:lang w:eastAsia="ru-RU"/>
        </w:rPr>
        <w:t xml:space="preserve">принятия </w:t>
      </w:r>
      <w:r>
        <w:rPr>
          <w:rFonts w:ascii="Times New Roman" w:eastAsia="Times New Roman" w:hAnsi="Times New Roman"/>
          <w:spacing w:val="-2"/>
          <w:sz w:val="28"/>
          <w:szCs w:val="28"/>
          <w:lang w:eastAsia="ru-RU"/>
        </w:rPr>
        <w:t xml:space="preserve">эффективных </w:t>
      </w:r>
      <w:r w:rsidRPr="006922DC">
        <w:rPr>
          <w:rFonts w:ascii="Times New Roman" w:eastAsia="Times New Roman" w:hAnsi="Times New Roman"/>
          <w:spacing w:val="-2"/>
          <w:sz w:val="28"/>
          <w:szCs w:val="28"/>
          <w:lang w:eastAsia="ru-RU"/>
        </w:rPr>
        <w:t xml:space="preserve">управленческих решений. </w:t>
      </w:r>
    </w:p>
    <w:bookmarkEnd w:id="42"/>
    <w:p w14:paraId="3750ACB9" w14:textId="77777777" w:rsidR="00F34173" w:rsidRDefault="00F34173" w:rsidP="00F34173">
      <w:pPr>
        <w:autoSpaceDE w:val="0"/>
        <w:autoSpaceDN w:val="0"/>
        <w:adjustRightInd w:val="0"/>
        <w:spacing w:after="0" w:line="240" w:lineRule="auto"/>
        <w:ind w:firstLine="708"/>
        <w:jc w:val="center"/>
        <w:rPr>
          <w:rFonts w:ascii="Times New Roman" w:eastAsia="Arial Unicode MS" w:hAnsi="Times New Roman" w:cs="Times New Roman"/>
          <w:b/>
          <w:color w:val="000000"/>
          <w:sz w:val="28"/>
          <w:szCs w:val="28"/>
          <w:lang w:val="kk-KZ" w:bidi="en-US"/>
        </w:rPr>
      </w:pPr>
    </w:p>
    <w:p w14:paraId="320693F7" w14:textId="77777777" w:rsidR="00F73E47" w:rsidRDefault="00F73E47" w:rsidP="00F34173">
      <w:pPr>
        <w:autoSpaceDE w:val="0"/>
        <w:autoSpaceDN w:val="0"/>
        <w:adjustRightInd w:val="0"/>
        <w:spacing w:after="0" w:line="240" w:lineRule="auto"/>
        <w:ind w:firstLine="708"/>
        <w:jc w:val="center"/>
        <w:rPr>
          <w:rFonts w:ascii="Times New Roman" w:eastAsia="Arial Unicode MS" w:hAnsi="Times New Roman" w:cs="Times New Roman"/>
          <w:b/>
          <w:color w:val="000000"/>
          <w:sz w:val="28"/>
          <w:szCs w:val="28"/>
          <w:lang w:bidi="en-US"/>
        </w:rPr>
        <w:sectPr w:rsidR="00F73E47" w:rsidSect="006E5536">
          <w:pgSz w:w="11906" w:h="16838"/>
          <w:pgMar w:top="1134" w:right="850" w:bottom="1134" w:left="1701" w:header="708" w:footer="708" w:gutter="0"/>
          <w:cols w:space="708"/>
          <w:docGrid w:linePitch="360"/>
        </w:sectPr>
      </w:pPr>
    </w:p>
    <w:p w14:paraId="64105623" w14:textId="77777777" w:rsidR="00821FD1" w:rsidRPr="00121065" w:rsidRDefault="00821FD1" w:rsidP="00821FD1">
      <w:pPr>
        <w:autoSpaceDE w:val="0"/>
        <w:autoSpaceDN w:val="0"/>
        <w:adjustRightInd w:val="0"/>
        <w:spacing w:after="0" w:line="240" w:lineRule="auto"/>
        <w:ind w:firstLine="708"/>
        <w:jc w:val="center"/>
        <w:rPr>
          <w:rFonts w:ascii="Times New Roman" w:eastAsia="Arial Unicode MS" w:hAnsi="Times New Roman" w:cs="Times New Roman"/>
          <w:b/>
          <w:color w:val="000000"/>
          <w:sz w:val="28"/>
          <w:szCs w:val="28"/>
          <w:lang w:bidi="en-US"/>
        </w:rPr>
      </w:pPr>
      <w:r w:rsidRPr="00121065">
        <w:rPr>
          <w:rFonts w:ascii="Times New Roman" w:eastAsia="Arial Unicode MS" w:hAnsi="Times New Roman" w:cs="Times New Roman"/>
          <w:b/>
          <w:color w:val="000000"/>
          <w:sz w:val="28"/>
          <w:szCs w:val="28"/>
          <w:lang w:bidi="en-US"/>
        </w:rPr>
        <w:lastRenderedPageBreak/>
        <w:t>СПИСОК ИСПОЛЬЗОВАННЫХ ИСТОЧНИКОВ</w:t>
      </w:r>
    </w:p>
    <w:p w14:paraId="61C56DEE" w14:textId="77777777" w:rsidR="00821FD1" w:rsidRPr="00121065" w:rsidRDefault="00821FD1" w:rsidP="00821FD1">
      <w:pPr>
        <w:autoSpaceDE w:val="0"/>
        <w:autoSpaceDN w:val="0"/>
        <w:adjustRightInd w:val="0"/>
        <w:spacing w:after="0" w:line="240" w:lineRule="auto"/>
        <w:ind w:firstLine="708"/>
        <w:jc w:val="center"/>
        <w:rPr>
          <w:rFonts w:ascii="Times New Roman" w:eastAsia="Arial Unicode MS" w:hAnsi="Times New Roman" w:cs="Times New Roman"/>
          <w:b/>
          <w:color w:val="000000"/>
          <w:sz w:val="28"/>
          <w:szCs w:val="28"/>
          <w:lang w:bidi="en-US"/>
        </w:rPr>
      </w:pPr>
    </w:p>
    <w:p w14:paraId="6E172EE8" w14:textId="77777777" w:rsidR="00821FD1" w:rsidRPr="00121065" w:rsidRDefault="00821FD1" w:rsidP="003D0BCC">
      <w:pPr>
        <w:autoSpaceDE w:val="0"/>
        <w:autoSpaceDN w:val="0"/>
        <w:adjustRightInd w:val="0"/>
        <w:spacing w:after="0" w:line="240" w:lineRule="auto"/>
        <w:jc w:val="both"/>
        <w:rPr>
          <w:rFonts w:ascii="Times New Roman" w:hAnsi="Times New Roman" w:cs="Times New Roman"/>
          <w:sz w:val="28"/>
          <w:szCs w:val="28"/>
        </w:rPr>
      </w:pPr>
      <w:r w:rsidRPr="00121065">
        <w:rPr>
          <w:rFonts w:ascii="Times New Roman" w:hAnsi="Times New Roman" w:cs="Times New Roman"/>
          <w:color w:val="000000"/>
          <w:sz w:val="28"/>
          <w:szCs w:val="28"/>
          <w:lang w:val="kk-KZ"/>
        </w:rPr>
        <w:t xml:space="preserve">1 </w:t>
      </w:r>
      <w:proofErr w:type="spellStart"/>
      <w:r w:rsidRPr="00121065">
        <w:rPr>
          <w:rFonts w:ascii="Times New Roman" w:hAnsi="Times New Roman" w:cs="Times New Roman"/>
          <w:sz w:val="28"/>
          <w:szCs w:val="28"/>
        </w:rPr>
        <w:t>Язлыева</w:t>
      </w:r>
      <w:proofErr w:type="spellEnd"/>
      <w:r w:rsidRPr="00121065">
        <w:rPr>
          <w:rFonts w:ascii="Times New Roman" w:hAnsi="Times New Roman" w:cs="Times New Roman"/>
          <w:sz w:val="28"/>
          <w:szCs w:val="28"/>
        </w:rPr>
        <w:t xml:space="preserve"> Г. Международный научный журнал «Вестник науки» №6 (63) Т.1</w:t>
      </w:r>
      <w:r w:rsidRPr="00121065">
        <w:rPr>
          <w:rFonts w:ascii="Times New Roman" w:hAnsi="Times New Roman" w:cs="Times New Roman"/>
          <w:sz w:val="28"/>
          <w:szCs w:val="28"/>
          <w:lang w:val="kk-KZ"/>
        </w:rPr>
        <w:t xml:space="preserve">, </w:t>
      </w:r>
      <w:r w:rsidRPr="00121065">
        <w:rPr>
          <w:rFonts w:ascii="Times New Roman" w:hAnsi="Times New Roman" w:cs="Times New Roman"/>
          <w:sz w:val="28"/>
          <w:szCs w:val="28"/>
        </w:rPr>
        <w:t xml:space="preserve">  2023.</w:t>
      </w:r>
    </w:p>
    <w:p w14:paraId="0A6F6642" w14:textId="77777777" w:rsidR="00821FD1" w:rsidRPr="00121065" w:rsidRDefault="00821FD1" w:rsidP="003D0BCC">
      <w:pPr>
        <w:autoSpaceDE w:val="0"/>
        <w:autoSpaceDN w:val="0"/>
        <w:adjustRightInd w:val="0"/>
        <w:spacing w:after="0" w:line="240" w:lineRule="auto"/>
        <w:jc w:val="both"/>
        <w:rPr>
          <w:rFonts w:ascii="Times New Roman" w:hAnsi="Times New Roman" w:cs="Times New Roman"/>
          <w:sz w:val="28"/>
          <w:szCs w:val="28"/>
          <w:lang w:val="en-US"/>
        </w:rPr>
      </w:pPr>
      <w:r w:rsidRPr="00121065">
        <w:rPr>
          <w:rFonts w:ascii="Times New Roman" w:hAnsi="Times New Roman" w:cs="Times New Roman"/>
          <w:sz w:val="28"/>
          <w:szCs w:val="28"/>
          <w:lang w:val="en-US"/>
        </w:rPr>
        <w:t>2 World Meteorological Organization (WMO). Executive Summary. Scientific Assessment of Ozone Depletion: 2022, GAW Report No. 278, 56 pp.; WMO: Geneva, 2022.</w:t>
      </w:r>
    </w:p>
    <w:p w14:paraId="6EB29BB6" w14:textId="77777777" w:rsidR="00821FD1" w:rsidRPr="00121065" w:rsidRDefault="00821FD1" w:rsidP="003D0BCC">
      <w:pPr>
        <w:autoSpaceDE w:val="0"/>
        <w:autoSpaceDN w:val="0"/>
        <w:adjustRightInd w:val="0"/>
        <w:spacing w:after="0" w:line="240" w:lineRule="auto"/>
        <w:jc w:val="both"/>
        <w:rPr>
          <w:rFonts w:ascii="Times New Roman" w:hAnsi="Times New Roman" w:cs="Times New Roman"/>
          <w:sz w:val="28"/>
          <w:szCs w:val="28"/>
          <w:lang w:val="kk-KZ"/>
        </w:rPr>
      </w:pPr>
      <w:r w:rsidRPr="00121065">
        <w:rPr>
          <w:rFonts w:ascii="Times New Roman" w:hAnsi="Times New Roman" w:cs="Times New Roman"/>
          <w:sz w:val="28"/>
          <w:szCs w:val="28"/>
          <w:lang w:val="kk-KZ"/>
        </w:rPr>
        <w:t xml:space="preserve">3 </w:t>
      </w:r>
      <w:proofErr w:type="spellStart"/>
      <w:r w:rsidRPr="00121065">
        <w:rPr>
          <w:rFonts w:ascii="Times New Roman" w:hAnsi="Times New Roman" w:cs="Times New Roman"/>
          <w:sz w:val="28"/>
          <w:szCs w:val="28"/>
        </w:rPr>
        <w:t>Сауран</w:t>
      </w:r>
      <w:proofErr w:type="spellEnd"/>
      <w:r w:rsidRPr="00121065">
        <w:rPr>
          <w:rFonts w:ascii="Times New Roman" w:hAnsi="Times New Roman" w:cs="Times New Roman"/>
          <w:sz w:val="28"/>
          <w:szCs w:val="28"/>
        </w:rPr>
        <w:t xml:space="preserve"> Э.С., </w:t>
      </w:r>
      <w:proofErr w:type="spellStart"/>
      <w:r w:rsidRPr="00121065">
        <w:rPr>
          <w:rFonts w:ascii="Times New Roman" w:hAnsi="Times New Roman" w:cs="Times New Roman"/>
          <w:sz w:val="28"/>
          <w:szCs w:val="28"/>
        </w:rPr>
        <w:t>Найманбаев</w:t>
      </w:r>
      <w:proofErr w:type="spellEnd"/>
      <w:r w:rsidRPr="00121065">
        <w:rPr>
          <w:rFonts w:ascii="Times New Roman" w:hAnsi="Times New Roman" w:cs="Times New Roman"/>
          <w:sz w:val="28"/>
          <w:szCs w:val="28"/>
        </w:rPr>
        <w:t xml:space="preserve"> Б.Р. </w:t>
      </w:r>
      <w:r w:rsidRPr="00121065">
        <w:rPr>
          <w:rFonts w:ascii="Times New Roman" w:hAnsi="Times New Roman" w:cs="Times New Roman"/>
          <w:sz w:val="28"/>
          <w:szCs w:val="28"/>
          <w:lang w:val="kk-KZ"/>
        </w:rPr>
        <w:t>Э</w:t>
      </w:r>
      <w:proofErr w:type="spellStart"/>
      <w:r w:rsidRPr="00121065">
        <w:rPr>
          <w:rFonts w:ascii="Times New Roman" w:hAnsi="Times New Roman" w:cs="Times New Roman"/>
          <w:sz w:val="28"/>
          <w:szCs w:val="28"/>
        </w:rPr>
        <w:t>тническая</w:t>
      </w:r>
      <w:proofErr w:type="spellEnd"/>
      <w:r w:rsidRPr="00121065">
        <w:rPr>
          <w:rFonts w:ascii="Times New Roman" w:hAnsi="Times New Roman" w:cs="Times New Roman"/>
          <w:sz w:val="28"/>
          <w:szCs w:val="28"/>
        </w:rPr>
        <w:t xml:space="preserve"> структура населения </w:t>
      </w:r>
      <w:r w:rsidRPr="00121065">
        <w:rPr>
          <w:rFonts w:ascii="Times New Roman" w:hAnsi="Times New Roman" w:cs="Times New Roman"/>
          <w:sz w:val="28"/>
          <w:szCs w:val="28"/>
          <w:lang w:val="kk-KZ"/>
        </w:rPr>
        <w:t>Ю</w:t>
      </w:r>
      <w:proofErr w:type="spellStart"/>
      <w:r w:rsidRPr="00121065">
        <w:rPr>
          <w:rFonts w:ascii="Times New Roman" w:hAnsi="Times New Roman" w:cs="Times New Roman"/>
          <w:sz w:val="28"/>
          <w:szCs w:val="28"/>
        </w:rPr>
        <w:t>жного</w:t>
      </w:r>
      <w:proofErr w:type="spellEnd"/>
      <w:r w:rsidRPr="00121065">
        <w:rPr>
          <w:rFonts w:ascii="Times New Roman" w:hAnsi="Times New Roman" w:cs="Times New Roman"/>
          <w:sz w:val="28"/>
          <w:szCs w:val="28"/>
        </w:rPr>
        <w:t xml:space="preserve"> </w:t>
      </w:r>
      <w:r w:rsidRPr="00121065">
        <w:rPr>
          <w:rFonts w:ascii="Times New Roman" w:hAnsi="Times New Roman" w:cs="Times New Roman"/>
          <w:sz w:val="28"/>
          <w:szCs w:val="28"/>
          <w:lang w:val="kk-KZ"/>
        </w:rPr>
        <w:t>К</w:t>
      </w:r>
      <w:proofErr w:type="spellStart"/>
      <w:r w:rsidRPr="00121065">
        <w:rPr>
          <w:rFonts w:ascii="Times New Roman" w:hAnsi="Times New Roman" w:cs="Times New Roman"/>
          <w:sz w:val="28"/>
          <w:szCs w:val="28"/>
        </w:rPr>
        <w:t>азахстана</w:t>
      </w:r>
      <w:proofErr w:type="spellEnd"/>
      <w:r w:rsidRPr="00121065">
        <w:rPr>
          <w:rFonts w:ascii="Times New Roman" w:hAnsi="Times New Roman" w:cs="Times New Roman"/>
          <w:sz w:val="28"/>
          <w:szCs w:val="28"/>
        </w:rPr>
        <w:t xml:space="preserve"> в 1991-2020 гг. Sciences </w:t>
      </w:r>
      <w:proofErr w:type="spellStart"/>
      <w:r w:rsidRPr="00121065">
        <w:rPr>
          <w:rFonts w:ascii="Times New Roman" w:hAnsi="Times New Roman" w:cs="Times New Roman"/>
          <w:sz w:val="28"/>
          <w:szCs w:val="28"/>
        </w:rPr>
        <w:t>of</w:t>
      </w:r>
      <w:proofErr w:type="spellEnd"/>
      <w:r w:rsidRPr="00121065">
        <w:rPr>
          <w:rFonts w:ascii="Times New Roman" w:hAnsi="Times New Roman" w:cs="Times New Roman"/>
          <w:sz w:val="28"/>
          <w:szCs w:val="28"/>
        </w:rPr>
        <w:t xml:space="preserve"> Europe </w:t>
      </w:r>
      <w:r w:rsidRPr="00121065">
        <w:rPr>
          <w:rFonts w:ascii="Times New Roman" w:hAnsi="Times New Roman" w:cs="Times New Roman"/>
          <w:sz w:val="28"/>
          <w:szCs w:val="28"/>
          <w:lang w:val="kk-KZ"/>
        </w:rPr>
        <w:t>№</w:t>
      </w:r>
      <w:r w:rsidRPr="00121065">
        <w:rPr>
          <w:rFonts w:ascii="Times New Roman" w:hAnsi="Times New Roman" w:cs="Times New Roman"/>
          <w:sz w:val="28"/>
          <w:szCs w:val="28"/>
        </w:rPr>
        <w:t>87, (2022)</w:t>
      </w:r>
      <w:r w:rsidRPr="00121065">
        <w:rPr>
          <w:rFonts w:ascii="Times New Roman" w:hAnsi="Times New Roman" w:cs="Times New Roman"/>
          <w:sz w:val="28"/>
          <w:szCs w:val="28"/>
          <w:lang w:val="kk-KZ"/>
        </w:rPr>
        <w:t>, стр. 32-37.</w:t>
      </w:r>
    </w:p>
    <w:p w14:paraId="550C75A0" w14:textId="2794EC8E" w:rsidR="00821FD1" w:rsidRDefault="00821FD1" w:rsidP="003D0BCC">
      <w:pPr>
        <w:autoSpaceDE w:val="0"/>
        <w:autoSpaceDN w:val="0"/>
        <w:adjustRightInd w:val="0"/>
        <w:spacing w:after="0" w:line="240" w:lineRule="auto"/>
        <w:jc w:val="both"/>
        <w:rPr>
          <w:rFonts w:ascii="Times New Roman" w:hAnsi="Times New Roman" w:cs="Times New Roman"/>
          <w:sz w:val="28"/>
          <w:szCs w:val="28"/>
          <w:lang w:val="kk-KZ"/>
        </w:rPr>
      </w:pPr>
      <w:r w:rsidRPr="00121065">
        <w:rPr>
          <w:rFonts w:ascii="Times New Roman" w:hAnsi="Times New Roman" w:cs="Times New Roman"/>
          <w:sz w:val="28"/>
          <w:szCs w:val="28"/>
          <w:lang w:val="kk-KZ"/>
        </w:rPr>
        <w:t xml:space="preserve">4 </w:t>
      </w:r>
      <w:r w:rsidRPr="00121065">
        <w:rPr>
          <w:rFonts w:ascii="Times New Roman" w:hAnsi="Times New Roman" w:cs="Times New Roman"/>
          <w:sz w:val="28"/>
          <w:szCs w:val="28"/>
        </w:rPr>
        <w:t xml:space="preserve">Министерство экологии, геологии и природных ресурсов РК. </w:t>
      </w:r>
      <w:r w:rsidRPr="00121065">
        <w:rPr>
          <w:rFonts w:ascii="Times New Roman" w:hAnsi="Times New Roman" w:cs="Times New Roman"/>
          <w:sz w:val="28"/>
          <w:szCs w:val="28"/>
          <w:lang w:val="kk-KZ"/>
        </w:rPr>
        <w:t xml:space="preserve">Информационный бюллетень </w:t>
      </w:r>
      <w:r w:rsidRPr="00121065">
        <w:rPr>
          <w:rFonts w:ascii="Times New Roman" w:hAnsi="Times New Roman" w:cs="Times New Roman"/>
          <w:sz w:val="28"/>
          <w:szCs w:val="28"/>
        </w:rPr>
        <w:t>о состоянии окружающей среды</w:t>
      </w:r>
      <w:r w:rsidRPr="00121065">
        <w:rPr>
          <w:rFonts w:ascii="Times New Roman" w:hAnsi="Times New Roman" w:cs="Times New Roman"/>
          <w:sz w:val="28"/>
          <w:szCs w:val="28"/>
          <w:lang w:val="kk-KZ"/>
        </w:rPr>
        <w:t xml:space="preserve"> города Алматы, Алматинской и Жетысуской области. Январь 2024. Филиал РГП «Казгидромет» г.Алматы.</w:t>
      </w:r>
      <w:r w:rsidR="00C42EB5">
        <w:rPr>
          <w:rFonts w:ascii="Times New Roman" w:hAnsi="Times New Roman" w:cs="Times New Roman"/>
          <w:sz w:val="28"/>
          <w:szCs w:val="28"/>
          <w:lang w:val="kk-KZ"/>
        </w:rPr>
        <w:t xml:space="preserve"> </w:t>
      </w:r>
      <w:hyperlink r:id="rId46" w:history="1">
        <w:r w:rsidR="00C42EB5" w:rsidRPr="00582DAD">
          <w:rPr>
            <w:rStyle w:val="aa"/>
            <w:rFonts w:ascii="Times New Roman" w:hAnsi="Times New Roman" w:cs="Times New Roman"/>
            <w:sz w:val="28"/>
            <w:szCs w:val="28"/>
            <w:lang w:val="kk-KZ"/>
          </w:rPr>
          <w:t>https://www.kazhydromet.kz/uploads/calendar/114/kvartal_4_file/63d258d28b01b4-kv-almaty-i-almatinskaya-oblast-rus-2022-byulleten-kopiya.pdf</w:t>
        </w:r>
      </w:hyperlink>
      <w:r w:rsidR="00C42EB5">
        <w:rPr>
          <w:rFonts w:ascii="Times New Roman" w:hAnsi="Times New Roman" w:cs="Times New Roman"/>
          <w:sz w:val="28"/>
          <w:szCs w:val="28"/>
          <w:lang w:val="kk-KZ"/>
        </w:rPr>
        <w:t xml:space="preserve"> </w:t>
      </w:r>
    </w:p>
    <w:p w14:paraId="5A09532A" w14:textId="77777777" w:rsidR="00821FD1" w:rsidRPr="00121065" w:rsidRDefault="00821FD1" w:rsidP="003D0BCC">
      <w:pPr>
        <w:autoSpaceDE w:val="0"/>
        <w:autoSpaceDN w:val="0"/>
        <w:adjustRightInd w:val="0"/>
        <w:spacing w:after="0" w:line="240" w:lineRule="auto"/>
        <w:jc w:val="both"/>
        <w:rPr>
          <w:rFonts w:ascii="Times New Roman" w:hAnsi="Times New Roman" w:cs="Times New Roman"/>
          <w:sz w:val="28"/>
          <w:szCs w:val="28"/>
        </w:rPr>
      </w:pPr>
      <w:r w:rsidRPr="00121065">
        <w:rPr>
          <w:rFonts w:ascii="Times New Roman" w:hAnsi="Times New Roman" w:cs="Times New Roman"/>
          <w:sz w:val="28"/>
          <w:szCs w:val="28"/>
          <w:lang w:val="kk-KZ"/>
        </w:rPr>
        <w:t xml:space="preserve">5 </w:t>
      </w:r>
      <w:r w:rsidRPr="00121065">
        <w:rPr>
          <w:rFonts w:ascii="Times New Roman" w:hAnsi="Times New Roman" w:cs="Times New Roman"/>
          <w:sz w:val="28"/>
          <w:szCs w:val="28"/>
        </w:rPr>
        <w:t xml:space="preserve">Министерство экологии, геологии и природных ресурсов РК. </w:t>
      </w:r>
      <w:r w:rsidRPr="00121065">
        <w:rPr>
          <w:rFonts w:ascii="Times New Roman" w:hAnsi="Times New Roman" w:cs="Times New Roman"/>
          <w:sz w:val="28"/>
          <w:szCs w:val="28"/>
          <w:lang w:val="kk-KZ"/>
        </w:rPr>
        <w:t xml:space="preserve">Информационный бюллетень </w:t>
      </w:r>
      <w:r w:rsidRPr="00121065">
        <w:rPr>
          <w:rFonts w:ascii="Times New Roman" w:hAnsi="Times New Roman" w:cs="Times New Roman"/>
          <w:sz w:val="28"/>
          <w:szCs w:val="28"/>
        </w:rPr>
        <w:t>о состоянии окружающей среды</w:t>
      </w:r>
      <w:r w:rsidRPr="00121065">
        <w:rPr>
          <w:rFonts w:ascii="Times New Roman" w:hAnsi="Times New Roman" w:cs="Times New Roman"/>
          <w:sz w:val="28"/>
          <w:szCs w:val="28"/>
          <w:lang w:val="kk-KZ"/>
        </w:rPr>
        <w:t xml:space="preserve"> города Тараз и Жамбылской области. Январь 2024. Филиал РГП «Казгидромет» г.Тараз.</w:t>
      </w:r>
    </w:p>
    <w:p w14:paraId="32C85C82" w14:textId="77777777" w:rsidR="00821FD1" w:rsidRPr="00121065" w:rsidRDefault="00821FD1" w:rsidP="003D0BCC">
      <w:pPr>
        <w:autoSpaceDE w:val="0"/>
        <w:autoSpaceDN w:val="0"/>
        <w:adjustRightInd w:val="0"/>
        <w:spacing w:after="0" w:line="240" w:lineRule="auto"/>
        <w:jc w:val="both"/>
        <w:rPr>
          <w:rFonts w:ascii="Times New Roman" w:hAnsi="Times New Roman" w:cs="Times New Roman"/>
          <w:sz w:val="28"/>
          <w:szCs w:val="28"/>
        </w:rPr>
      </w:pPr>
      <w:r w:rsidRPr="00121065">
        <w:rPr>
          <w:rFonts w:ascii="Times New Roman" w:hAnsi="Times New Roman" w:cs="Times New Roman"/>
          <w:sz w:val="28"/>
          <w:szCs w:val="28"/>
          <w:lang w:val="kk-KZ"/>
        </w:rPr>
        <w:t xml:space="preserve">6 </w:t>
      </w:r>
      <w:r w:rsidRPr="00121065">
        <w:rPr>
          <w:rFonts w:ascii="Times New Roman" w:hAnsi="Times New Roman" w:cs="Times New Roman"/>
          <w:sz w:val="28"/>
          <w:szCs w:val="28"/>
        </w:rPr>
        <w:t xml:space="preserve">Министерство экологии, геологии и природных ресурсов РК. </w:t>
      </w:r>
      <w:r w:rsidRPr="00121065">
        <w:rPr>
          <w:rFonts w:ascii="Times New Roman" w:hAnsi="Times New Roman" w:cs="Times New Roman"/>
          <w:sz w:val="28"/>
          <w:szCs w:val="28"/>
          <w:lang w:val="kk-KZ"/>
        </w:rPr>
        <w:t xml:space="preserve">Информационный бюллетень </w:t>
      </w:r>
      <w:r w:rsidRPr="00121065">
        <w:rPr>
          <w:rFonts w:ascii="Times New Roman" w:hAnsi="Times New Roman" w:cs="Times New Roman"/>
          <w:sz w:val="28"/>
          <w:szCs w:val="28"/>
        </w:rPr>
        <w:t>о состоянии окружающей среды</w:t>
      </w:r>
      <w:r w:rsidRPr="00121065">
        <w:rPr>
          <w:rFonts w:ascii="Times New Roman" w:hAnsi="Times New Roman" w:cs="Times New Roman"/>
          <w:sz w:val="28"/>
          <w:szCs w:val="28"/>
          <w:lang w:val="kk-KZ"/>
        </w:rPr>
        <w:t xml:space="preserve"> города Шымкент и Туркестанской области. Январь 2024. Филиал РГП «Казгидромет» г.Шымкент.</w:t>
      </w:r>
    </w:p>
    <w:p w14:paraId="4B91B06E" w14:textId="77777777" w:rsidR="00821FD1" w:rsidRPr="00121065" w:rsidRDefault="00821FD1" w:rsidP="003D0BCC">
      <w:pPr>
        <w:autoSpaceDE w:val="0"/>
        <w:autoSpaceDN w:val="0"/>
        <w:adjustRightInd w:val="0"/>
        <w:spacing w:after="0" w:line="240" w:lineRule="auto"/>
        <w:jc w:val="both"/>
        <w:rPr>
          <w:rFonts w:ascii="Times New Roman" w:hAnsi="Times New Roman" w:cs="Times New Roman"/>
          <w:sz w:val="28"/>
          <w:szCs w:val="28"/>
        </w:rPr>
      </w:pPr>
      <w:r w:rsidRPr="00121065">
        <w:rPr>
          <w:rFonts w:ascii="Times New Roman" w:hAnsi="Times New Roman" w:cs="Times New Roman"/>
          <w:sz w:val="28"/>
          <w:szCs w:val="28"/>
          <w:lang w:val="kk-KZ"/>
        </w:rPr>
        <w:t xml:space="preserve">7 </w:t>
      </w:r>
      <w:r w:rsidRPr="00121065">
        <w:rPr>
          <w:rFonts w:ascii="Times New Roman" w:hAnsi="Times New Roman" w:cs="Times New Roman"/>
          <w:sz w:val="28"/>
          <w:szCs w:val="28"/>
        </w:rPr>
        <w:t xml:space="preserve">Министерство экологии, геологии и природных ресурсов РК. </w:t>
      </w:r>
      <w:r w:rsidRPr="00121065">
        <w:rPr>
          <w:rFonts w:ascii="Times New Roman" w:hAnsi="Times New Roman" w:cs="Times New Roman"/>
          <w:sz w:val="28"/>
          <w:szCs w:val="28"/>
          <w:lang w:val="kk-KZ"/>
        </w:rPr>
        <w:t xml:space="preserve">Информационный бюллетень </w:t>
      </w:r>
      <w:r w:rsidRPr="00121065">
        <w:rPr>
          <w:rFonts w:ascii="Times New Roman" w:hAnsi="Times New Roman" w:cs="Times New Roman"/>
          <w:sz w:val="28"/>
          <w:szCs w:val="28"/>
        </w:rPr>
        <w:t>о состоянии окружающей среды</w:t>
      </w:r>
      <w:r w:rsidRPr="00121065">
        <w:rPr>
          <w:rFonts w:ascii="Times New Roman" w:hAnsi="Times New Roman" w:cs="Times New Roman"/>
          <w:sz w:val="28"/>
          <w:szCs w:val="28"/>
          <w:lang w:val="kk-KZ"/>
        </w:rPr>
        <w:t xml:space="preserve"> Кызылординской области. Январь 2024. Филиал РГП «Казгидромет» г.Кызылорда.</w:t>
      </w:r>
    </w:p>
    <w:p w14:paraId="2F2A578F" w14:textId="77777777" w:rsidR="00821FD1" w:rsidRPr="0063567A" w:rsidRDefault="00821FD1" w:rsidP="003D0BCC">
      <w:pPr>
        <w:autoSpaceDE w:val="0"/>
        <w:autoSpaceDN w:val="0"/>
        <w:adjustRightInd w:val="0"/>
        <w:spacing w:after="0" w:line="240" w:lineRule="auto"/>
        <w:jc w:val="both"/>
        <w:rPr>
          <w:rFonts w:ascii="Times New Roman" w:hAnsi="Times New Roman" w:cs="Times New Roman"/>
          <w:sz w:val="28"/>
          <w:szCs w:val="28"/>
          <w:lang w:val="kk-KZ"/>
        </w:rPr>
      </w:pPr>
      <w:r w:rsidRPr="00121065">
        <w:rPr>
          <w:rFonts w:ascii="Times New Roman" w:hAnsi="Times New Roman" w:cs="Times New Roman"/>
          <w:sz w:val="28"/>
          <w:szCs w:val="28"/>
          <w:lang w:val="kk-KZ"/>
        </w:rPr>
        <w:t xml:space="preserve">8 </w:t>
      </w:r>
      <w:r w:rsidRPr="00121065">
        <w:rPr>
          <w:rFonts w:ascii="Times New Roman" w:hAnsi="Times New Roman" w:cs="Times New Roman"/>
          <w:sz w:val="28"/>
          <w:szCs w:val="28"/>
        </w:rPr>
        <w:t xml:space="preserve">Плотников Н.И. Введение в экологическую гидрогеологию / Н.И. Плотников. – М.: Изд-во </w:t>
      </w:r>
      <w:proofErr w:type="spellStart"/>
      <w:r w:rsidRPr="00121065">
        <w:rPr>
          <w:rFonts w:ascii="Times New Roman" w:hAnsi="Times New Roman" w:cs="Times New Roman"/>
          <w:sz w:val="28"/>
          <w:szCs w:val="28"/>
        </w:rPr>
        <w:t>Моск</w:t>
      </w:r>
      <w:proofErr w:type="spellEnd"/>
      <w:r w:rsidRPr="00121065">
        <w:rPr>
          <w:rFonts w:ascii="Times New Roman" w:hAnsi="Times New Roman" w:cs="Times New Roman"/>
          <w:sz w:val="28"/>
          <w:szCs w:val="28"/>
        </w:rPr>
        <w:t xml:space="preserve">. Ун-та, 1998. – 240 с. </w:t>
      </w:r>
    </w:p>
    <w:p w14:paraId="066DDC80" w14:textId="77777777" w:rsidR="00821FD1" w:rsidRPr="0063567A" w:rsidRDefault="00821FD1" w:rsidP="003D0BCC">
      <w:pPr>
        <w:autoSpaceDE w:val="0"/>
        <w:autoSpaceDN w:val="0"/>
        <w:adjustRightInd w:val="0"/>
        <w:spacing w:after="0" w:line="240" w:lineRule="auto"/>
        <w:jc w:val="both"/>
        <w:rPr>
          <w:rFonts w:ascii="Times New Roman" w:hAnsi="Times New Roman" w:cs="Times New Roman"/>
          <w:sz w:val="28"/>
          <w:szCs w:val="28"/>
          <w:lang w:val="kk-KZ"/>
        </w:rPr>
      </w:pPr>
      <w:r w:rsidRPr="0063567A">
        <w:rPr>
          <w:rFonts w:ascii="Times New Roman" w:hAnsi="Times New Roman" w:cs="Times New Roman"/>
          <w:sz w:val="28"/>
          <w:szCs w:val="28"/>
          <w:lang w:val="kk-KZ"/>
        </w:rPr>
        <w:t xml:space="preserve">9 </w:t>
      </w:r>
      <w:proofErr w:type="spellStart"/>
      <w:r w:rsidRPr="0063567A">
        <w:rPr>
          <w:rFonts w:ascii="Times New Roman" w:hAnsi="Times New Roman" w:cs="Times New Roman"/>
          <w:sz w:val="28"/>
          <w:szCs w:val="28"/>
        </w:rPr>
        <w:t>Пиннекер</w:t>
      </w:r>
      <w:proofErr w:type="spellEnd"/>
      <w:r w:rsidRPr="0063567A">
        <w:rPr>
          <w:rFonts w:ascii="Times New Roman" w:hAnsi="Times New Roman" w:cs="Times New Roman"/>
          <w:sz w:val="28"/>
          <w:szCs w:val="28"/>
        </w:rPr>
        <w:t xml:space="preserve"> Е.В. Экологические проблемы гидрогеологии. Новосибирск: Наука, 1999. 124 с</w:t>
      </w:r>
    </w:p>
    <w:p w14:paraId="39B5ADA4" w14:textId="723DE2CC" w:rsidR="00C61D0E" w:rsidRPr="00271041" w:rsidRDefault="00821FD1" w:rsidP="003D0BCC">
      <w:pPr>
        <w:autoSpaceDE w:val="0"/>
        <w:autoSpaceDN w:val="0"/>
        <w:adjustRightInd w:val="0"/>
        <w:spacing w:after="0" w:line="240" w:lineRule="auto"/>
        <w:jc w:val="both"/>
        <w:rPr>
          <w:rFonts w:ascii="Times New Roman" w:hAnsi="Times New Roman"/>
          <w:sz w:val="28"/>
          <w:szCs w:val="28"/>
          <w:lang w:val="kk-KZ"/>
        </w:rPr>
      </w:pPr>
      <w:r w:rsidRPr="0063567A">
        <w:rPr>
          <w:rFonts w:ascii="Times New Roman" w:hAnsi="Times New Roman" w:cs="Times New Roman"/>
          <w:sz w:val="28"/>
          <w:szCs w:val="28"/>
          <w:lang w:val="kk-KZ"/>
        </w:rPr>
        <w:t>10</w:t>
      </w:r>
      <w:r w:rsidRPr="00121065">
        <w:rPr>
          <w:rFonts w:ascii="Times New Roman" w:hAnsi="Times New Roman" w:cs="Times New Roman"/>
          <w:sz w:val="28"/>
          <w:szCs w:val="28"/>
        </w:rPr>
        <w:t xml:space="preserve"> </w:t>
      </w:r>
      <w:r w:rsidR="00C61D0E" w:rsidRPr="00271041">
        <w:rPr>
          <w:rFonts w:ascii="Times New Roman" w:hAnsi="Times New Roman" w:cs="Times New Roman"/>
          <w:sz w:val="28"/>
          <w:szCs w:val="28"/>
          <w:lang w:val="kk-KZ"/>
        </w:rPr>
        <w:t>Белоусова А.П. Экологическая гидрогеология / А.П. Белоусова</w:t>
      </w:r>
      <w:r w:rsidR="00C61D0E" w:rsidRPr="00271041">
        <w:rPr>
          <w:rFonts w:ascii="Times New Roman" w:hAnsi="Times New Roman"/>
          <w:sz w:val="28"/>
          <w:szCs w:val="28"/>
          <w:lang w:val="kk-KZ"/>
        </w:rPr>
        <w:t>, И.К. Гавич, А.Б. Лисенков. – М.: Академкнига, 2006. – 396 с.</w:t>
      </w:r>
      <w:r w:rsidR="00C61D0E">
        <w:rPr>
          <w:rFonts w:ascii="Times New Roman" w:hAnsi="Times New Roman"/>
          <w:sz w:val="28"/>
          <w:szCs w:val="28"/>
          <w:lang w:val="kk-KZ"/>
        </w:rPr>
        <w:t xml:space="preserve"> </w:t>
      </w:r>
      <w:hyperlink r:id="rId47" w:history="1">
        <w:r w:rsidR="00C61D0E" w:rsidRPr="00582DAD">
          <w:rPr>
            <w:rStyle w:val="aa"/>
            <w:rFonts w:ascii="Times New Roman" w:hAnsi="Times New Roman"/>
            <w:sz w:val="28"/>
            <w:szCs w:val="28"/>
            <w:lang w:val="kk-KZ"/>
          </w:rPr>
          <w:t>https://search.rsl.ru/ru/record/01003405674</w:t>
        </w:r>
      </w:hyperlink>
      <w:r w:rsidR="00C61D0E">
        <w:rPr>
          <w:rFonts w:ascii="Times New Roman" w:hAnsi="Times New Roman"/>
          <w:sz w:val="28"/>
          <w:szCs w:val="28"/>
          <w:lang w:val="kk-KZ"/>
        </w:rPr>
        <w:t xml:space="preserve">  </w:t>
      </w:r>
    </w:p>
    <w:p w14:paraId="7A2600A8" w14:textId="77777777" w:rsidR="00821FD1" w:rsidRDefault="00821FD1" w:rsidP="003D0BCC">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 </w:t>
      </w:r>
      <w:r w:rsidRPr="0063567A">
        <w:rPr>
          <w:rFonts w:ascii="Times New Roman" w:hAnsi="Times New Roman" w:cs="Times New Roman"/>
          <w:sz w:val="28"/>
          <w:szCs w:val="28"/>
        </w:rPr>
        <w:t xml:space="preserve">Хаустов А.П., Редина М.М., Яковлева Е.В. </w:t>
      </w:r>
      <w:proofErr w:type="spellStart"/>
      <w:r w:rsidRPr="0063567A">
        <w:rPr>
          <w:rFonts w:ascii="Times New Roman" w:hAnsi="Times New Roman" w:cs="Times New Roman"/>
          <w:sz w:val="28"/>
          <w:szCs w:val="28"/>
        </w:rPr>
        <w:t>Водопроявления</w:t>
      </w:r>
      <w:proofErr w:type="spellEnd"/>
      <w:r w:rsidRPr="0063567A">
        <w:rPr>
          <w:rFonts w:ascii="Times New Roman" w:hAnsi="Times New Roman" w:cs="Times New Roman"/>
          <w:sz w:val="28"/>
          <w:szCs w:val="28"/>
        </w:rPr>
        <w:t xml:space="preserve"> подземных вод как геохимические системообразующие объекты (интерпретация на основе распределения ПАУ) // Геоэкология. Инженерная геология. Гидрогеология. Геокриология, 2018, №3. С.3–17.</w:t>
      </w:r>
    </w:p>
    <w:p w14:paraId="1EF42884" w14:textId="77777777" w:rsidR="00821FD1" w:rsidRPr="0008172F" w:rsidRDefault="00821FD1" w:rsidP="003D0BC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12 </w:t>
      </w:r>
      <w:r w:rsidRPr="0063567A">
        <w:rPr>
          <w:rFonts w:ascii="Times New Roman" w:hAnsi="Times New Roman" w:cs="Times New Roman"/>
          <w:sz w:val="28"/>
          <w:szCs w:val="28"/>
        </w:rPr>
        <w:t xml:space="preserve">Спектор С.В., </w:t>
      </w:r>
      <w:proofErr w:type="spellStart"/>
      <w:r w:rsidRPr="0063567A">
        <w:rPr>
          <w:rFonts w:ascii="Times New Roman" w:hAnsi="Times New Roman" w:cs="Times New Roman"/>
          <w:sz w:val="28"/>
          <w:szCs w:val="28"/>
        </w:rPr>
        <w:t>Прачкина</w:t>
      </w:r>
      <w:proofErr w:type="spellEnd"/>
      <w:r w:rsidRPr="0063567A">
        <w:rPr>
          <w:rFonts w:ascii="Times New Roman" w:hAnsi="Times New Roman" w:cs="Times New Roman"/>
          <w:sz w:val="28"/>
          <w:szCs w:val="28"/>
        </w:rPr>
        <w:t xml:space="preserve"> Т.В. Федеральная система мониторинга подземных вод. Информационные ресурсы и информационная продукция // Недропользование XXI век. 2018. № 1. С. 76-82</w:t>
      </w:r>
    </w:p>
    <w:p w14:paraId="17C3109E" w14:textId="271D9358" w:rsidR="00821FD1" w:rsidRPr="00271041" w:rsidRDefault="00821FD1" w:rsidP="003D0BCC">
      <w:pPr>
        <w:autoSpaceDE w:val="0"/>
        <w:autoSpaceDN w:val="0"/>
        <w:adjustRightInd w:val="0"/>
        <w:spacing w:after="0" w:line="240" w:lineRule="auto"/>
        <w:jc w:val="both"/>
        <w:rPr>
          <w:rFonts w:ascii="Times New Roman" w:hAnsi="Times New Roman"/>
          <w:sz w:val="28"/>
          <w:szCs w:val="28"/>
          <w:lang w:val="kk-KZ"/>
        </w:rPr>
      </w:pPr>
      <w:r w:rsidRPr="00271041">
        <w:rPr>
          <w:rFonts w:ascii="Times New Roman" w:hAnsi="Times New Roman" w:cs="Times New Roman"/>
          <w:sz w:val="28"/>
          <w:szCs w:val="28"/>
          <w:lang w:val="kk-KZ"/>
        </w:rPr>
        <w:t xml:space="preserve">13 </w:t>
      </w:r>
      <w:r w:rsidR="001F33AE" w:rsidRPr="001F33AE">
        <w:rPr>
          <w:rFonts w:ascii="Times New Roman" w:hAnsi="Times New Roman" w:cs="Times New Roman"/>
          <w:sz w:val="28"/>
          <w:szCs w:val="28"/>
        </w:rPr>
        <w:t>https://e.lanbook.com/book/55422</w:t>
      </w:r>
    </w:p>
    <w:p w14:paraId="31614DDF" w14:textId="77777777" w:rsidR="00821FD1" w:rsidRPr="00271041" w:rsidRDefault="00821FD1" w:rsidP="003D0BCC">
      <w:pPr>
        <w:autoSpaceDE w:val="0"/>
        <w:autoSpaceDN w:val="0"/>
        <w:adjustRightInd w:val="0"/>
        <w:spacing w:after="0" w:line="240" w:lineRule="auto"/>
        <w:jc w:val="both"/>
        <w:rPr>
          <w:rFonts w:ascii="Times New Roman" w:hAnsi="Times New Roman"/>
          <w:sz w:val="28"/>
          <w:szCs w:val="28"/>
          <w:lang w:val="kk-KZ"/>
        </w:rPr>
      </w:pPr>
      <w:r w:rsidRPr="00271041">
        <w:rPr>
          <w:rFonts w:ascii="Times New Roman" w:hAnsi="Times New Roman"/>
          <w:sz w:val="28"/>
          <w:szCs w:val="28"/>
          <w:lang w:val="kk-KZ"/>
        </w:rPr>
        <w:t xml:space="preserve">14 </w:t>
      </w:r>
      <w:r w:rsidRPr="00271041">
        <w:rPr>
          <w:rFonts w:ascii="Times New Roman" w:hAnsi="Times New Roman"/>
          <w:sz w:val="28"/>
          <w:szCs w:val="28"/>
        </w:rPr>
        <w:t>Водопользование и очистка промстоков // Приложение к журн. «Безопасность жизнедеятельности».-2003.-№9.</w:t>
      </w:r>
    </w:p>
    <w:p w14:paraId="7CF540FF" w14:textId="77777777" w:rsidR="00821FD1" w:rsidRPr="00271041" w:rsidRDefault="00821FD1" w:rsidP="003D0BCC">
      <w:pPr>
        <w:widowControl w:val="0"/>
        <w:tabs>
          <w:tab w:val="left" w:pos="567"/>
        </w:tabs>
        <w:spacing w:after="0" w:line="240" w:lineRule="auto"/>
        <w:jc w:val="both"/>
        <w:rPr>
          <w:rFonts w:ascii="Times New Roman" w:hAnsi="Times New Roman"/>
          <w:sz w:val="28"/>
          <w:szCs w:val="28"/>
        </w:rPr>
      </w:pPr>
      <w:r w:rsidRPr="00271041">
        <w:rPr>
          <w:rFonts w:ascii="Times New Roman" w:hAnsi="Times New Roman"/>
          <w:sz w:val="28"/>
          <w:szCs w:val="28"/>
          <w:lang w:val="kk-KZ"/>
        </w:rPr>
        <w:t xml:space="preserve">15 </w:t>
      </w:r>
      <w:r w:rsidRPr="00271041">
        <w:rPr>
          <w:rFonts w:ascii="Times New Roman" w:hAnsi="Times New Roman"/>
          <w:sz w:val="28"/>
          <w:szCs w:val="28"/>
        </w:rPr>
        <w:t>Алексеев Е.В. Особенности сточных вод, содержащих поверхностно-</w:t>
      </w:r>
      <w:r w:rsidRPr="00271041">
        <w:rPr>
          <w:rFonts w:ascii="Times New Roman" w:hAnsi="Times New Roman"/>
          <w:sz w:val="28"/>
          <w:szCs w:val="28"/>
        </w:rPr>
        <w:lastRenderedPageBreak/>
        <w:t>активные вещества // БЖД.-2006.-№11</w:t>
      </w:r>
      <w:r w:rsidRPr="00271041">
        <w:rPr>
          <w:rFonts w:ascii="Times New Roman" w:hAnsi="Times New Roman"/>
          <w:sz w:val="28"/>
          <w:szCs w:val="28"/>
          <w:lang w:val="kk-KZ"/>
        </w:rPr>
        <w:t xml:space="preserve">, стр. </w:t>
      </w:r>
      <w:r w:rsidRPr="00271041">
        <w:rPr>
          <w:rFonts w:ascii="Times New Roman" w:hAnsi="Times New Roman"/>
          <w:sz w:val="28"/>
          <w:szCs w:val="28"/>
        </w:rPr>
        <w:t>18-21.</w:t>
      </w:r>
    </w:p>
    <w:p w14:paraId="67CB606F" w14:textId="77777777" w:rsidR="00821FD1" w:rsidRPr="00271041" w:rsidRDefault="00821FD1" w:rsidP="003D0BCC">
      <w:pPr>
        <w:autoSpaceDE w:val="0"/>
        <w:autoSpaceDN w:val="0"/>
        <w:adjustRightInd w:val="0"/>
        <w:spacing w:after="0" w:line="240" w:lineRule="auto"/>
        <w:jc w:val="both"/>
        <w:rPr>
          <w:rFonts w:ascii="Times New Roman" w:hAnsi="Times New Roman"/>
          <w:sz w:val="28"/>
          <w:szCs w:val="28"/>
          <w:lang w:val="kk-KZ"/>
        </w:rPr>
      </w:pPr>
      <w:r w:rsidRPr="00271041">
        <w:rPr>
          <w:rFonts w:ascii="Times New Roman" w:hAnsi="Times New Roman"/>
          <w:sz w:val="28"/>
          <w:szCs w:val="28"/>
        </w:rPr>
        <w:t>1</w:t>
      </w:r>
      <w:r w:rsidRPr="00271041">
        <w:rPr>
          <w:rFonts w:ascii="Times New Roman" w:hAnsi="Times New Roman"/>
          <w:sz w:val="28"/>
          <w:szCs w:val="28"/>
          <w:lang w:val="kk-KZ"/>
        </w:rPr>
        <w:t>6 Бешенцев В.А. Некоторые аспекты экологической гидрогеологии (Загрязнение подземных вод Ямало-Ненецкого автономного округа). Горные ведомости. Тюмень, ОАО «СибНАЦ», 2011. № 1, С. 26-37.</w:t>
      </w:r>
    </w:p>
    <w:p w14:paraId="2471B9D7" w14:textId="6C6843AA" w:rsidR="003D0BCC" w:rsidRPr="003D0BCC" w:rsidRDefault="00821FD1" w:rsidP="003D0BCC">
      <w:pPr>
        <w:autoSpaceDE w:val="0"/>
        <w:autoSpaceDN w:val="0"/>
        <w:adjustRightInd w:val="0"/>
        <w:spacing w:after="0" w:line="240" w:lineRule="auto"/>
        <w:jc w:val="both"/>
        <w:rPr>
          <w:rFonts w:ascii="Times New Roman" w:hAnsi="Times New Roman"/>
          <w:sz w:val="28"/>
          <w:szCs w:val="28"/>
          <w:lang w:val="kk-KZ"/>
        </w:rPr>
      </w:pPr>
      <w:r w:rsidRPr="00271041">
        <w:rPr>
          <w:rFonts w:ascii="Times New Roman" w:hAnsi="Times New Roman"/>
          <w:sz w:val="28"/>
          <w:szCs w:val="28"/>
          <w:lang w:val="kk-KZ"/>
        </w:rPr>
        <w:t xml:space="preserve">17 </w:t>
      </w:r>
      <w:hyperlink r:id="rId48" w:history="1">
        <w:r w:rsidR="003D0BCC" w:rsidRPr="00582DAD">
          <w:rPr>
            <w:rStyle w:val="aa"/>
            <w:rFonts w:ascii="Times New Roman" w:hAnsi="Times New Roman"/>
            <w:sz w:val="28"/>
            <w:szCs w:val="28"/>
            <w:lang w:val="kk-KZ"/>
          </w:rPr>
          <w:t>https://www.vsemirnyjbank.org/ru/news/press-release/2020/07/21/global-gas-flaring-jumps-to-levels-last-seen-in-2009</w:t>
        </w:r>
      </w:hyperlink>
      <w:r w:rsidR="003D0BCC" w:rsidRPr="003D0BCC">
        <w:rPr>
          <w:rFonts w:ascii="Times New Roman" w:hAnsi="Times New Roman"/>
          <w:sz w:val="28"/>
          <w:szCs w:val="28"/>
          <w:lang w:val="kk-KZ"/>
        </w:rPr>
        <w:t xml:space="preserve"> </w:t>
      </w:r>
    </w:p>
    <w:p w14:paraId="1C7CE960" w14:textId="77777777" w:rsidR="00821FD1" w:rsidRPr="00271041" w:rsidRDefault="00821FD1" w:rsidP="003D0BCC">
      <w:pPr>
        <w:autoSpaceDE w:val="0"/>
        <w:autoSpaceDN w:val="0"/>
        <w:adjustRightInd w:val="0"/>
        <w:spacing w:after="0" w:line="240" w:lineRule="auto"/>
        <w:jc w:val="both"/>
        <w:rPr>
          <w:rFonts w:ascii="Times New Roman" w:hAnsi="Times New Roman"/>
          <w:sz w:val="28"/>
          <w:szCs w:val="28"/>
          <w:lang w:val="kk-KZ"/>
        </w:rPr>
      </w:pPr>
      <w:r w:rsidRPr="00271041">
        <w:rPr>
          <w:rFonts w:ascii="Times New Roman" w:hAnsi="Times New Roman"/>
          <w:sz w:val="28"/>
          <w:szCs w:val="28"/>
          <w:lang w:val="kk-KZ"/>
        </w:rPr>
        <w:t>18 Бешенцев В.А. Некоторые аспекты экологической гидрогеологии (Подземная гидросфера и окружающая среда). Горные ведомости. Тюмень, ОАО «СибНАЦ», 2011. № 10, С. 68-80.</w:t>
      </w:r>
    </w:p>
    <w:p w14:paraId="7F11D92C" w14:textId="77777777" w:rsidR="00821FD1" w:rsidRPr="00A64B80" w:rsidRDefault="00821FD1" w:rsidP="003D0BCC">
      <w:pPr>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19 </w:t>
      </w:r>
      <w:r w:rsidRPr="00A64B80">
        <w:rPr>
          <w:rFonts w:ascii="Times New Roman" w:hAnsi="Times New Roman"/>
          <w:sz w:val="28"/>
          <w:szCs w:val="28"/>
          <w:lang w:val="kk-KZ"/>
        </w:rPr>
        <w:t>Руководство по распределению водных ресурсов в трансграничном контексте. Организация Объединенных Наций, Женева, 2022 г. -215 с.</w:t>
      </w:r>
    </w:p>
    <w:p w14:paraId="6AC55848" w14:textId="77777777" w:rsidR="00821FD1" w:rsidRPr="003031E2" w:rsidRDefault="00821FD1" w:rsidP="003D0BCC">
      <w:pPr>
        <w:autoSpaceDE w:val="0"/>
        <w:autoSpaceDN w:val="0"/>
        <w:adjustRightInd w:val="0"/>
        <w:spacing w:after="0" w:line="240" w:lineRule="auto"/>
        <w:rPr>
          <w:rFonts w:ascii="Times New Roman" w:hAnsi="Times New Roman" w:cs="Times New Roman"/>
          <w:color w:val="000000"/>
          <w:sz w:val="28"/>
          <w:szCs w:val="28"/>
        </w:rPr>
      </w:pPr>
      <w:r w:rsidRPr="003031E2">
        <w:rPr>
          <w:rFonts w:ascii="Times New Roman" w:hAnsi="Times New Roman" w:cs="Times New Roman"/>
          <w:color w:val="000000"/>
          <w:sz w:val="28"/>
          <w:szCs w:val="28"/>
          <w:lang w:val="kk-KZ"/>
        </w:rPr>
        <w:t xml:space="preserve">20 </w:t>
      </w:r>
      <w:r w:rsidRPr="003031E2">
        <w:rPr>
          <w:rFonts w:ascii="Times New Roman" w:hAnsi="Times New Roman" w:cs="Times New Roman"/>
          <w:color w:val="000000"/>
          <w:sz w:val="28"/>
          <w:szCs w:val="28"/>
        </w:rPr>
        <w:t>Об охране окружающей среды. Закон РФ от 10.01.2002 г. № 7.</w:t>
      </w:r>
    </w:p>
    <w:p w14:paraId="2FD8A031" w14:textId="77777777" w:rsidR="00821FD1" w:rsidRPr="003031E2" w:rsidRDefault="00821FD1" w:rsidP="003D0BCC">
      <w:pPr>
        <w:autoSpaceDE w:val="0"/>
        <w:autoSpaceDN w:val="0"/>
        <w:adjustRightInd w:val="0"/>
        <w:spacing w:after="0" w:line="240" w:lineRule="auto"/>
        <w:jc w:val="both"/>
        <w:rPr>
          <w:rFonts w:ascii="Times New Roman" w:hAnsi="Times New Roman" w:cs="Times New Roman"/>
          <w:color w:val="000000"/>
          <w:sz w:val="28"/>
          <w:szCs w:val="28"/>
        </w:rPr>
      </w:pPr>
      <w:r w:rsidRPr="003031E2">
        <w:rPr>
          <w:rFonts w:ascii="Times New Roman" w:hAnsi="Times New Roman"/>
          <w:sz w:val="28"/>
          <w:szCs w:val="28"/>
        </w:rPr>
        <w:t>21</w:t>
      </w:r>
      <w:r w:rsidRPr="003031E2">
        <w:rPr>
          <w:rFonts w:ascii="Times New Roman" w:hAnsi="Times New Roman"/>
          <w:sz w:val="28"/>
          <w:szCs w:val="28"/>
          <w:lang w:val="kk-KZ"/>
        </w:rPr>
        <w:t xml:space="preserve"> </w:t>
      </w:r>
      <w:r w:rsidRPr="003031E2">
        <w:rPr>
          <w:rFonts w:ascii="Times New Roman" w:hAnsi="Times New Roman"/>
          <w:sz w:val="28"/>
          <w:szCs w:val="28"/>
        </w:rPr>
        <w:t xml:space="preserve">Кривицкий С.В. </w:t>
      </w:r>
      <w:proofErr w:type="spellStart"/>
      <w:r w:rsidRPr="003031E2">
        <w:rPr>
          <w:rFonts w:ascii="Times New Roman" w:hAnsi="Times New Roman"/>
          <w:sz w:val="28"/>
          <w:szCs w:val="28"/>
        </w:rPr>
        <w:t>Гидроэкология</w:t>
      </w:r>
      <w:proofErr w:type="spellEnd"/>
      <w:r w:rsidRPr="003031E2">
        <w:rPr>
          <w:rFonts w:ascii="Times New Roman" w:hAnsi="Times New Roman"/>
          <w:sz w:val="28"/>
          <w:szCs w:val="28"/>
        </w:rPr>
        <w:t xml:space="preserve">: </w:t>
      </w:r>
      <w:r w:rsidRPr="003031E2">
        <w:rPr>
          <w:rFonts w:ascii="Times New Roman" w:hAnsi="Times New Roman"/>
          <w:sz w:val="28"/>
          <w:szCs w:val="28"/>
          <w:lang w:val="kk-KZ"/>
        </w:rPr>
        <w:t>У</w:t>
      </w:r>
      <w:proofErr w:type="spellStart"/>
      <w:r w:rsidRPr="003031E2">
        <w:rPr>
          <w:rFonts w:ascii="Times New Roman" w:hAnsi="Times New Roman"/>
          <w:sz w:val="28"/>
          <w:szCs w:val="28"/>
        </w:rPr>
        <w:t>лучшение</w:t>
      </w:r>
      <w:proofErr w:type="spellEnd"/>
      <w:r w:rsidRPr="003031E2">
        <w:rPr>
          <w:rFonts w:ascii="Times New Roman" w:hAnsi="Times New Roman"/>
          <w:sz w:val="28"/>
          <w:szCs w:val="28"/>
        </w:rPr>
        <w:t xml:space="preserve"> качества воды в водоеме // ЭКИП.-2007.-№7.- С.18-22.</w:t>
      </w:r>
    </w:p>
    <w:p w14:paraId="24865025" w14:textId="77777777" w:rsidR="00821FD1" w:rsidRPr="003031E2" w:rsidRDefault="00821FD1" w:rsidP="003D0BCC">
      <w:pPr>
        <w:widowControl w:val="0"/>
        <w:tabs>
          <w:tab w:val="left" w:pos="567"/>
        </w:tabs>
        <w:spacing w:after="0" w:line="240" w:lineRule="auto"/>
        <w:jc w:val="both"/>
        <w:rPr>
          <w:rFonts w:ascii="Times New Roman" w:hAnsi="Times New Roman"/>
          <w:sz w:val="28"/>
          <w:szCs w:val="28"/>
        </w:rPr>
      </w:pPr>
      <w:r w:rsidRPr="003031E2">
        <w:rPr>
          <w:rFonts w:ascii="Times New Roman" w:hAnsi="Times New Roman"/>
          <w:sz w:val="28"/>
          <w:szCs w:val="28"/>
        </w:rPr>
        <w:t>22</w:t>
      </w:r>
      <w:r w:rsidRPr="003031E2">
        <w:rPr>
          <w:rFonts w:ascii="Times New Roman" w:hAnsi="Times New Roman"/>
          <w:sz w:val="28"/>
          <w:szCs w:val="28"/>
          <w:lang w:val="kk-KZ"/>
        </w:rPr>
        <w:t xml:space="preserve"> </w:t>
      </w:r>
      <w:proofErr w:type="spellStart"/>
      <w:r w:rsidRPr="003031E2">
        <w:rPr>
          <w:rFonts w:ascii="Times New Roman" w:hAnsi="Times New Roman"/>
          <w:sz w:val="28"/>
          <w:szCs w:val="28"/>
        </w:rPr>
        <w:t>Тангиев</w:t>
      </w:r>
      <w:proofErr w:type="spellEnd"/>
      <w:r w:rsidRPr="003031E2">
        <w:rPr>
          <w:rFonts w:ascii="Times New Roman" w:hAnsi="Times New Roman"/>
          <w:sz w:val="28"/>
          <w:szCs w:val="28"/>
        </w:rPr>
        <w:t xml:space="preserve"> Б.Б. Экологическая безопасность водных ресурсов // Гражданин и право.-2006.-№7.- С.76-81.</w:t>
      </w:r>
    </w:p>
    <w:p w14:paraId="4FBD54D6" w14:textId="77777777" w:rsidR="00821FD1" w:rsidRPr="003031E2" w:rsidRDefault="00821FD1" w:rsidP="003D0BCC">
      <w:pPr>
        <w:widowControl w:val="0"/>
        <w:tabs>
          <w:tab w:val="left" w:pos="567"/>
        </w:tabs>
        <w:spacing w:after="0" w:line="240" w:lineRule="auto"/>
        <w:jc w:val="both"/>
        <w:rPr>
          <w:rFonts w:ascii="Times New Roman" w:hAnsi="Times New Roman"/>
          <w:sz w:val="28"/>
          <w:szCs w:val="28"/>
        </w:rPr>
      </w:pPr>
      <w:r w:rsidRPr="003031E2">
        <w:rPr>
          <w:rFonts w:ascii="Times New Roman" w:hAnsi="Times New Roman"/>
          <w:sz w:val="28"/>
          <w:szCs w:val="28"/>
        </w:rPr>
        <w:t>23</w:t>
      </w:r>
      <w:r w:rsidRPr="003031E2">
        <w:rPr>
          <w:rFonts w:ascii="Times New Roman" w:hAnsi="Times New Roman"/>
          <w:sz w:val="28"/>
          <w:szCs w:val="28"/>
          <w:lang w:val="kk-KZ"/>
        </w:rPr>
        <w:t xml:space="preserve"> </w:t>
      </w:r>
      <w:r w:rsidRPr="003031E2">
        <w:rPr>
          <w:rFonts w:ascii="Times New Roman" w:hAnsi="Times New Roman"/>
          <w:sz w:val="28"/>
          <w:szCs w:val="28"/>
        </w:rPr>
        <w:t>Пашкевич М. А. Совершенствование системы очистки сточных вод // Безопасность жизнедеятельности.-2004.-№7.</w:t>
      </w:r>
    </w:p>
    <w:p w14:paraId="2D6C74D4" w14:textId="77777777" w:rsidR="00821FD1" w:rsidRPr="003031E2" w:rsidRDefault="00821FD1" w:rsidP="003D0BCC">
      <w:pPr>
        <w:widowControl w:val="0"/>
        <w:tabs>
          <w:tab w:val="left" w:pos="567"/>
        </w:tabs>
        <w:spacing w:after="0" w:line="240" w:lineRule="auto"/>
        <w:jc w:val="both"/>
        <w:rPr>
          <w:rFonts w:ascii="Times New Roman" w:hAnsi="Times New Roman"/>
          <w:sz w:val="28"/>
          <w:szCs w:val="28"/>
        </w:rPr>
      </w:pPr>
      <w:r w:rsidRPr="003031E2">
        <w:rPr>
          <w:rFonts w:ascii="Times New Roman" w:hAnsi="Times New Roman"/>
          <w:sz w:val="28"/>
          <w:szCs w:val="28"/>
        </w:rPr>
        <w:t>24</w:t>
      </w:r>
      <w:r w:rsidRPr="003031E2">
        <w:rPr>
          <w:rFonts w:ascii="Times New Roman" w:hAnsi="Times New Roman"/>
          <w:sz w:val="28"/>
          <w:szCs w:val="28"/>
          <w:lang w:val="kk-KZ"/>
        </w:rPr>
        <w:t xml:space="preserve"> </w:t>
      </w:r>
      <w:r w:rsidRPr="003031E2">
        <w:rPr>
          <w:rFonts w:ascii="Times New Roman" w:hAnsi="Times New Roman"/>
          <w:sz w:val="28"/>
          <w:szCs w:val="28"/>
        </w:rPr>
        <w:t xml:space="preserve">Пряжинская В.Г. </w:t>
      </w:r>
      <w:proofErr w:type="spellStart"/>
      <w:r w:rsidRPr="003031E2">
        <w:rPr>
          <w:rFonts w:ascii="Times New Roman" w:hAnsi="Times New Roman"/>
          <w:sz w:val="28"/>
          <w:szCs w:val="28"/>
        </w:rPr>
        <w:t>Гидроэкология</w:t>
      </w:r>
      <w:proofErr w:type="spellEnd"/>
      <w:r w:rsidRPr="003031E2">
        <w:rPr>
          <w:rFonts w:ascii="Times New Roman" w:hAnsi="Times New Roman"/>
          <w:sz w:val="28"/>
          <w:szCs w:val="28"/>
        </w:rPr>
        <w:t>: системный подход к управлению водными ресурсами // Инженерная экология.-2002.-№1.-С.2-19.</w:t>
      </w:r>
    </w:p>
    <w:p w14:paraId="34CAAFC0" w14:textId="77777777" w:rsidR="00821FD1" w:rsidRPr="003031E2" w:rsidRDefault="00821FD1" w:rsidP="003D0BCC">
      <w:pPr>
        <w:autoSpaceDE w:val="0"/>
        <w:autoSpaceDN w:val="0"/>
        <w:adjustRightInd w:val="0"/>
        <w:spacing w:after="0" w:line="240" w:lineRule="auto"/>
        <w:jc w:val="both"/>
        <w:rPr>
          <w:rFonts w:ascii="Times New Roman" w:hAnsi="Times New Roman"/>
          <w:sz w:val="28"/>
          <w:szCs w:val="28"/>
        </w:rPr>
      </w:pPr>
      <w:r w:rsidRPr="003031E2">
        <w:rPr>
          <w:rFonts w:ascii="Times New Roman" w:hAnsi="Times New Roman"/>
          <w:sz w:val="28"/>
          <w:szCs w:val="28"/>
          <w:lang w:val="kk-KZ"/>
        </w:rPr>
        <w:t>2</w:t>
      </w:r>
      <w:r w:rsidRPr="003031E2">
        <w:rPr>
          <w:rFonts w:ascii="Times New Roman" w:hAnsi="Times New Roman"/>
          <w:sz w:val="28"/>
          <w:szCs w:val="28"/>
        </w:rPr>
        <w:t>5</w:t>
      </w:r>
      <w:r w:rsidRPr="003031E2">
        <w:rPr>
          <w:rFonts w:ascii="Times New Roman" w:hAnsi="Times New Roman"/>
          <w:sz w:val="28"/>
          <w:szCs w:val="28"/>
          <w:lang w:val="kk-KZ"/>
        </w:rPr>
        <w:t xml:space="preserve"> </w:t>
      </w:r>
      <w:proofErr w:type="spellStart"/>
      <w:r w:rsidRPr="003031E2">
        <w:rPr>
          <w:rFonts w:ascii="Times New Roman" w:hAnsi="Times New Roman"/>
          <w:sz w:val="28"/>
          <w:szCs w:val="28"/>
        </w:rPr>
        <w:t>Гляденов</w:t>
      </w:r>
      <w:proofErr w:type="spellEnd"/>
      <w:r w:rsidRPr="003031E2">
        <w:rPr>
          <w:rFonts w:ascii="Times New Roman" w:hAnsi="Times New Roman"/>
          <w:sz w:val="28"/>
          <w:szCs w:val="28"/>
        </w:rPr>
        <w:t xml:space="preserve"> С.Н. Непраздные размышления о чистой воде // </w:t>
      </w:r>
      <w:proofErr w:type="spellStart"/>
      <w:r w:rsidRPr="003031E2">
        <w:rPr>
          <w:rFonts w:ascii="Times New Roman" w:hAnsi="Times New Roman"/>
          <w:sz w:val="28"/>
          <w:szCs w:val="28"/>
        </w:rPr>
        <w:t>ЭКиП</w:t>
      </w:r>
      <w:proofErr w:type="spellEnd"/>
      <w:r w:rsidRPr="003031E2">
        <w:rPr>
          <w:rFonts w:ascii="Times New Roman" w:hAnsi="Times New Roman"/>
          <w:sz w:val="28"/>
          <w:szCs w:val="28"/>
        </w:rPr>
        <w:t>: Экология и промышленность России.-2002.-№7.-С.42-44</w:t>
      </w:r>
    </w:p>
    <w:p w14:paraId="5EC51E35" w14:textId="77777777" w:rsidR="00821FD1" w:rsidRPr="00A95C4A" w:rsidRDefault="00821FD1" w:rsidP="003D0BCC">
      <w:pPr>
        <w:autoSpaceDE w:val="0"/>
        <w:autoSpaceDN w:val="0"/>
        <w:adjustRightInd w:val="0"/>
        <w:spacing w:after="0" w:line="240" w:lineRule="auto"/>
        <w:jc w:val="both"/>
        <w:rPr>
          <w:rFonts w:ascii="Times New Roman" w:hAnsi="Times New Roman" w:cs="Times New Roman"/>
          <w:color w:val="000000"/>
          <w:sz w:val="28"/>
          <w:szCs w:val="28"/>
        </w:rPr>
      </w:pPr>
      <w:r w:rsidRPr="003031E2">
        <w:rPr>
          <w:rFonts w:ascii="Times New Roman" w:hAnsi="Times New Roman" w:cs="Times New Roman"/>
          <w:color w:val="000000"/>
          <w:sz w:val="28"/>
          <w:szCs w:val="28"/>
          <w:lang w:val="kk-KZ"/>
        </w:rPr>
        <w:t xml:space="preserve">26 </w:t>
      </w:r>
      <w:proofErr w:type="spellStart"/>
      <w:r w:rsidRPr="003031E2">
        <w:rPr>
          <w:rFonts w:ascii="Times New Roman" w:hAnsi="Times New Roman" w:cs="Times New Roman"/>
          <w:color w:val="000000"/>
          <w:sz w:val="28"/>
          <w:szCs w:val="28"/>
        </w:rPr>
        <w:t>Тауипбаев</w:t>
      </w:r>
      <w:proofErr w:type="spellEnd"/>
      <w:r w:rsidRPr="003031E2">
        <w:rPr>
          <w:rFonts w:ascii="Times New Roman" w:hAnsi="Times New Roman" w:cs="Times New Roman"/>
          <w:color w:val="000000"/>
          <w:sz w:val="28"/>
          <w:szCs w:val="28"/>
        </w:rPr>
        <w:t xml:space="preserve"> С.Т. </w:t>
      </w:r>
      <w:proofErr w:type="spellStart"/>
      <w:r w:rsidRPr="003031E2">
        <w:rPr>
          <w:rFonts w:ascii="Times New Roman" w:hAnsi="Times New Roman" w:cs="Times New Roman"/>
          <w:color w:val="000000"/>
          <w:sz w:val="28"/>
          <w:szCs w:val="28"/>
        </w:rPr>
        <w:t>Гидроэкология</w:t>
      </w:r>
      <w:proofErr w:type="spellEnd"/>
      <w:r w:rsidRPr="003031E2">
        <w:rPr>
          <w:rFonts w:ascii="Times New Roman" w:hAnsi="Times New Roman" w:cs="Times New Roman"/>
          <w:color w:val="000000"/>
          <w:sz w:val="28"/>
          <w:szCs w:val="28"/>
        </w:rPr>
        <w:t xml:space="preserve">: обоснование и методы оценки </w:t>
      </w:r>
      <w:r w:rsidRPr="00A95C4A">
        <w:rPr>
          <w:rFonts w:ascii="Times New Roman" w:hAnsi="Times New Roman" w:cs="Times New Roman"/>
          <w:color w:val="000000"/>
          <w:sz w:val="28"/>
          <w:szCs w:val="28"/>
        </w:rPr>
        <w:t>устойчивости геосистемы // Инженерная экология.-2001.-</w:t>
      </w:r>
      <w:r w:rsidRPr="00A95C4A">
        <w:rPr>
          <w:rFonts w:ascii="Times New Roman" w:hAnsi="Times New Roman" w:cs="Times New Roman"/>
          <w:color w:val="000000"/>
          <w:sz w:val="28"/>
          <w:szCs w:val="28"/>
          <w:lang w:val="kk-KZ"/>
        </w:rPr>
        <w:t>№</w:t>
      </w:r>
      <w:r w:rsidRPr="00A95C4A">
        <w:rPr>
          <w:rFonts w:ascii="Times New Roman" w:hAnsi="Times New Roman" w:cs="Times New Roman"/>
          <w:color w:val="000000"/>
          <w:sz w:val="28"/>
          <w:szCs w:val="28"/>
        </w:rPr>
        <w:t>3, с.25-33.</w:t>
      </w:r>
    </w:p>
    <w:p w14:paraId="4B24BFB4" w14:textId="77777777" w:rsidR="00821FD1" w:rsidRPr="00A95C4A" w:rsidRDefault="00821FD1" w:rsidP="003D0BCC">
      <w:pPr>
        <w:widowControl w:val="0"/>
        <w:tabs>
          <w:tab w:val="left" w:pos="567"/>
        </w:tabs>
        <w:spacing w:after="0" w:line="240" w:lineRule="auto"/>
        <w:jc w:val="both"/>
        <w:rPr>
          <w:rFonts w:ascii="Times New Roman" w:hAnsi="Times New Roman"/>
          <w:sz w:val="28"/>
          <w:szCs w:val="28"/>
        </w:rPr>
      </w:pPr>
      <w:r w:rsidRPr="00A95C4A">
        <w:rPr>
          <w:rFonts w:ascii="Times New Roman" w:hAnsi="Times New Roman"/>
          <w:sz w:val="28"/>
          <w:szCs w:val="28"/>
          <w:lang w:val="kk-KZ"/>
        </w:rPr>
        <w:t xml:space="preserve">27 </w:t>
      </w:r>
      <w:r w:rsidRPr="00A95C4A">
        <w:rPr>
          <w:rFonts w:ascii="Times New Roman" w:hAnsi="Times New Roman"/>
          <w:sz w:val="28"/>
          <w:szCs w:val="28"/>
        </w:rPr>
        <w:t xml:space="preserve">Денисов В.В. Внедрение экологически безопасных технологий в питьевом водоснабжении // </w:t>
      </w:r>
      <w:proofErr w:type="spellStart"/>
      <w:r w:rsidRPr="00A95C4A">
        <w:rPr>
          <w:rFonts w:ascii="Times New Roman" w:hAnsi="Times New Roman"/>
          <w:sz w:val="28"/>
          <w:szCs w:val="28"/>
        </w:rPr>
        <w:t>ЭКиП</w:t>
      </w:r>
      <w:proofErr w:type="spellEnd"/>
      <w:r w:rsidRPr="00A95C4A">
        <w:rPr>
          <w:rFonts w:ascii="Times New Roman" w:hAnsi="Times New Roman"/>
          <w:sz w:val="28"/>
          <w:szCs w:val="28"/>
        </w:rPr>
        <w:t>: Экология и промышленность России.-2001.-№5.-С.29-31.</w:t>
      </w:r>
    </w:p>
    <w:p w14:paraId="5BDB3E2C" w14:textId="77777777" w:rsidR="00821FD1" w:rsidRPr="00A95C4A" w:rsidRDefault="00821FD1" w:rsidP="003D0BCC">
      <w:pPr>
        <w:widowControl w:val="0"/>
        <w:tabs>
          <w:tab w:val="left" w:pos="567"/>
        </w:tabs>
        <w:spacing w:after="0" w:line="240" w:lineRule="auto"/>
        <w:jc w:val="both"/>
        <w:rPr>
          <w:rFonts w:ascii="Times New Roman" w:hAnsi="Times New Roman"/>
          <w:sz w:val="28"/>
          <w:szCs w:val="28"/>
        </w:rPr>
      </w:pPr>
      <w:r w:rsidRPr="00A95C4A">
        <w:rPr>
          <w:rFonts w:ascii="Times New Roman" w:hAnsi="Times New Roman"/>
          <w:sz w:val="28"/>
          <w:szCs w:val="28"/>
          <w:lang w:val="kk-KZ"/>
        </w:rPr>
        <w:t xml:space="preserve">28 </w:t>
      </w:r>
      <w:r w:rsidRPr="00A95C4A">
        <w:rPr>
          <w:rFonts w:ascii="Times New Roman" w:hAnsi="Times New Roman"/>
          <w:sz w:val="28"/>
          <w:szCs w:val="28"/>
        </w:rPr>
        <w:t xml:space="preserve">Журавлева Л.Л. </w:t>
      </w:r>
      <w:proofErr w:type="spellStart"/>
      <w:r w:rsidRPr="00A95C4A">
        <w:rPr>
          <w:rFonts w:ascii="Times New Roman" w:hAnsi="Times New Roman"/>
          <w:sz w:val="28"/>
          <w:szCs w:val="28"/>
        </w:rPr>
        <w:t>Гидроэкология</w:t>
      </w:r>
      <w:proofErr w:type="spellEnd"/>
      <w:r w:rsidRPr="00A95C4A">
        <w:rPr>
          <w:rFonts w:ascii="Times New Roman" w:hAnsi="Times New Roman"/>
          <w:sz w:val="28"/>
          <w:szCs w:val="28"/>
        </w:rPr>
        <w:t xml:space="preserve">: </w:t>
      </w:r>
      <w:r w:rsidRPr="00A95C4A">
        <w:rPr>
          <w:rFonts w:ascii="Times New Roman" w:hAnsi="Times New Roman"/>
          <w:sz w:val="28"/>
          <w:szCs w:val="28"/>
          <w:lang w:val="kk-KZ"/>
        </w:rPr>
        <w:t>И</w:t>
      </w:r>
      <w:proofErr w:type="spellStart"/>
      <w:r w:rsidRPr="00A95C4A">
        <w:rPr>
          <w:rFonts w:ascii="Times New Roman" w:hAnsi="Times New Roman"/>
          <w:sz w:val="28"/>
          <w:szCs w:val="28"/>
        </w:rPr>
        <w:t>сследование</w:t>
      </w:r>
      <w:proofErr w:type="spellEnd"/>
      <w:r w:rsidRPr="00A95C4A">
        <w:rPr>
          <w:rFonts w:ascii="Times New Roman" w:hAnsi="Times New Roman"/>
          <w:sz w:val="28"/>
          <w:szCs w:val="28"/>
        </w:rPr>
        <w:t xml:space="preserve"> процессов очистки сточных вод // Инженерная экология.-2001.-</w:t>
      </w:r>
      <w:r w:rsidRPr="00A95C4A">
        <w:rPr>
          <w:rFonts w:ascii="Times New Roman" w:hAnsi="Times New Roman"/>
          <w:sz w:val="28"/>
          <w:szCs w:val="28"/>
          <w:lang w:val="kk-KZ"/>
        </w:rPr>
        <w:t>№</w:t>
      </w:r>
      <w:r w:rsidRPr="00A95C4A">
        <w:rPr>
          <w:rFonts w:ascii="Times New Roman" w:hAnsi="Times New Roman"/>
          <w:sz w:val="28"/>
          <w:szCs w:val="28"/>
        </w:rPr>
        <w:t>4.-С.25-33.</w:t>
      </w:r>
    </w:p>
    <w:p w14:paraId="04ECF967" w14:textId="77777777" w:rsidR="00821FD1" w:rsidRPr="00A95C4A" w:rsidRDefault="00821FD1" w:rsidP="003D0BCC">
      <w:pPr>
        <w:widowControl w:val="0"/>
        <w:tabs>
          <w:tab w:val="left" w:pos="567"/>
        </w:tabs>
        <w:spacing w:after="0" w:line="240" w:lineRule="auto"/>
        <w:jc w:val="both"/>
        <w:rPr>
          <w:rFonts w:ascii="Times New Roman" w:hAnsi="Times New Roman"/>
          <w:sz w:val="28"/>
          <w:szCs w:val="28"/>
        </w:rPr>
      </w:pPr>
      <w:r w:rsidRPr="00A95C4A">
        <w:rPr>
          <w:rFonts w:ascii="Times New Roman" w:hAnsi="Times New Roman"/>
          <w:sz w:val="28"/>
          <w:szCs w:val="28"/>
          <w:lang w:val="kk-KZ"/>
        </w:rPr>
        <w:t xml:space="preserve">29 </w:t>
      </w:r>
      <w:r w:rsidRPr="00A95C4A">
        <w:rPr>
          <w:rFonts w:ascii="Times New Roman" w:hAnsi="Times New Roman"/>
          <w:sz w:val="28"/>
          <w:szCs w:val="28"/>
        </w:rPr>
        <w:t>Кочарян А.Г. Охрана водных ресурсов России от загрязнений: современное состояние и перспективы // Инженерная экология.-2006.-№4.- С.3-17.</w:t>
      </w:r>
    </w:p>
    <w:p w14:paraId="1228889D" w14:textId="77777777" w:rsidR="00821FD1" w:rsidRPr="00A95C4A" w:rsidRDefault="00821FD1" w:rsidP="003D0BCC">
      <w:pPr>
        <w:pStyle w:val="Default"/>
        <w:jc w:val="both"/>
        <w:rPr>
          <w:rFonts w:ascii="Times New Roman" w:hAnsi="Times New Roman" w:cs="Times New Roman"/>
          <w:sz w:val="28"/>
          <w:szCs w:val="28"/>
        </w:rPr>
      </w:pPr>
      <w:r w:rsidRPr="00A95C4A">
        <w:rPr>
          <w:rFonts w:ascii="Times New Roman" w:hAnsi="Times New Roman" w:cs="Times New Roman"/>
          <w:sz w:val="28"/>
          <w:szCs w:val="28"/>
          <w:lang w:val="kk-KZ"/>
        </w:rPr>
        <w:t xml:space="preserve">30 </w:t>
      </w:r>
      <w:r w:rsidRPr="00A95C4A">
        <w:rPr>
          <w:rFonts w:ascii="Times New Roman" w:hAnsi="Times New Roman" w:cs="Times New Roman"/>
          <w:sz w:val="28"/>
          <w:szCs w:val="28"/>
        </w:rPr>
        <w:t xml:space="preserve">Новиков А.Н. </w:t>
      </w:r>
      <w:proofErr w:type="spellStart"/>
      <w:r w:rsidRPr="00A95C4A">
        <w:rPr>
          <w:rFonts w:ascii="Times New Roman" w:hAnsi="Times New Roman" w:cs="Times New Roman"/>
          <w:sz w:val="28"/>
          <w:szCs w:val="28"/>
        </w:rPr>
        <w:t>Гидроэкология</w:t>
      </w:r>
      <w:proofErr w:type="spellEnd"/>
      <w:r w:rsidRPr="00A95C4A">
        <w:rPr>
          <w:rFonts w:ascii="Times New Roman" w:hAnsi="Times New Roman" w:cs="Times New Roman"/>
          <w:sz w:val="28"/>
          <w:szCs w:val="28"/>
        </w:rPr>
        <w:t xml:space="preserve">: </w:t>
      </w:r>
      <w:r w:rsidRPr="00A95C4A">
        <w:rPr>
          <w:rFonts w:ascii="Times New Roman" w:hAnsi="Times New Roman" w:cs="Times New Roman"/>
          <w:sz w:val="28"/>
          <w:szCs w:val="28"/>
          <w:lang w:val="kk-KZ"/>
        </w:rPr>
        <w:t>П</w:t>
      </w:r>
      <w:proofErr w:type="spellStart"/>
      <w:r w:rsidRPr="00A95C4A">
        <w:rPr>
          <w:rFonts w:ascii="Times New Roman" w:hAnsi="Times New Roman" w:cs="Times New Roman"/>
          <w:sz w:val="28"/>
          <w:szCs w:val="28"/>
        </w:rPr>
        <w:t>ути</w:t>
      </w:r>
      <w:proofErr w:type="spellEnd"/>
      <w:r w:rsidRPr="00A95C4A">
        <w:rPr>
          <w:rFonts w:ascii="Times New Roman" w:hAnsi="Times New Roman" w:cs="Times New Roman"/>
          <w:sz w:val="28"/>
          <w:szCs w:val="28"/>
        </w:rPr>
        <w:t xml:space="preserve"> снижения техногенного воздействия на водные ресурсы регионов // Инженерная экология.-2005.-№5, </w:t>
      </w:r>
      <w:r w:rsidRPr="00A95C4A">
        <w:rPr>
          <w:rFonts w:ascii="Times New Roman" w:hAnsi="Times New Roman" w:cs="Times New Roman"/>
          <w:sz w:val="28"/>
          <w:szCs w:val="28"/>
          <w:lang w:val="kk-KZ"/>
        </w:rPr>
        <w:t>стр</w:t>
      </w:r>
      <w:r w:rsidRPr="00A95C4A">
        <w:rPr>
          <w:rFonts w:ascii="Times New Roman" w:hAnsi="Times New Roman" w:cs="Times New Roman"/>
          <w:sz w:val="28"/>
          <w:szCs w:val="28"/>
        </w:rPr>
        <w:t>. 29-46.</w:t>
      </w:r>
    </w:p>
    <w:p w14:paraId="380D983F" w14:textId="77777777" w:rsidR="00821FD1" w:rsidRPr="00A95C4A" w:rsidRDefault="00821FD1" w:rsidP="003D0BCC">
      <w:pPr>
        <w:widowControl w:val="0"/>
        <w:tabs>
          <w:tab w:val="left" w:pos="567"/>
        </w:tabs>
        <w:spacing w:after="0" w:line="240" w:lineRule="auto"/>
        <w:jc w:val="both"/>
        <w:rPr>
          <w:rFonts w:ascii="Times New Roman" w:hAnsi="Times New Roman"/>
          <w:sz w:val="28"/>
          <w:szCs w:val="28"/>
        </w:rPr>
      </w:pPr>
      <w:r w:rsidRPr="00A95C4A">
        <w:rPr>
          <w:rFonts w:ascii="Times New Roman" w:hAnsi="Times New Roman" w:cs="Times New Roman"/>
          <w:color w:val="000000"/>
          <w:sz w:val="28"/>
          <w:szCs w:val="28"/>
          <w:lang w:val="kk-KZ"/>
        </w:rPr>
        <w:t xml:space="preserve">31 </w:t>
      </w:r>
      <w:r w:rsidRPr="00A95C4A">
        <w:rPr>
          <w:rFonts w:ascii="Times New Roman" w:hAnsi="Times New Roman"/>
          <w:sz w:val="28"/>
          <w:szCs w:val="28"/>
        </w:rPr>
        <w:t xml:space="preserve">Вишняков Я.Д. Водоохранные мероприятия: эколого-экономическое обоснование </w:t>
      </w:r>
      <w:proofErr w:type="spellStart"/>
      <w:r w:rsidRPr="00A95C4A">
        <w:rPr>
          <w:rFonts w:ascii="Times New Roman" w:hAnsi="Times New Roman"/>
          <w:sz w:val="28"/>
          <w:szCs w:val="28"/>
        </w:rPr>
        <w:t>ЭКиП</w:t>
      </w:r>
      <w:proofErr w:type="spellEnd"/>
      <w:r w:rsidRPr="00A95C4A">
        <w:rPr>
          <w:rFonts w:ascii="Times New Roman" w:hAnsi="Times New Roman"/>
          <w:sz w:val="28"/>
          <w:szCs w:val="28"/>
        </w:rPr>
        <w:t>: Экология и промышленность России.-2001.-№5.-С.40-42.</w:t>
      </w:r>
    </w:p>
    <w:p w14:paraId="7C967EFA" w14:textId="77777777" w:rsidR="00821FD1" w:rsidRPr="00A95C4A" w:rsidRDefault="00821FD1" w:rsidP="003D0BCC">
      <w:pPr>
        <w:widowControl w:val="0"/>
        <w:tabs>
          <w:tab w:val="left" w:pos="567"/>
        </w:tabs>
        <w:spacing w:after="0" w:line="240" w:lineRule="auto"/>
        <w:jc w:val="both"/>
        <w:rPr>
          <w:rFonts w:ascii="Times New Roman" w:hAnsi="Times New Roman"/>
          <w:sz w:val="28"/>
          <w:szCs w:val="28"/>
        </w:rPr>
      </w:pPr>
      <w:r w:rsidRPr="00A95C4A">
        <w:rPr>
          <w:rFonts w:ascii="Times New Roman" w:hAnsi="Times New Roman"/>
          <w:sz w:val="28"/>
          <w:szCs w:val="28"/>
          <w:lang w:val="kk-KZ"/>
        </w:rPr>
        <w:t xml:space="preserve">32 </w:t>
      </w:r>
      <w:r w:rsidRPr="00A95C4A">
        <w:rPr>
          <w:rFonts w:ascii="Times New Roman" w:hAnsi="Times New Roman"/>
          <w:sz w:val="28"/>
          <w:szCs w:val="28"/>
        </w:rPr>
        <w:t xml:space="preserve">Белоусова А.П., Семашко Л.Ю. Экологические аспекты устойчивого развития и индикаторы, его характеризующие// Проблемы окружающей среды и природных ресурсов. М.: ВИНИТИ, 2004, </w:t>
      </w:r>
      <w:proofErr w:type="spellStart"/>
      <w:r w:rsidRPr="00A95C4A">
        <w:rPr>
          <w:rFonts w:ascii="Times New Roman" w:hAnsi="Times New Roman"/>
          <w:sz w:val="28"/>
          <w:szCs w:val="28"/>
        </w:rPr>
        <w:t>Вып</w:t>
      </w:r>
      <w:proofErr w:type="spellEnd"/>
      <w:r w:rsidRPr="00A95C4A">
        <w:rPr>
          <w:rFonts w:ascii="Times New Roman" w:hAnsi="Times New Roman"/>
          <w:sz w:val="28"/>
          <w:szCs w:val="28"/>
        </w:rPr>
        <w:t>. 1. С. 2-20.</w:t>
      </w:r>
    </w:p>
    <w:p w14:paraId="349231B6" w14:textId="77777777" w:rsidR="00821FD1" w:rsidRPr="00A95C4A" w:rsidRDefault="00821FD1" w:rsidP="003D0BCC">
      <w:pPr>
        <w:autoSpaceDE w:val="0"/>
        <w:autoSpaceDN w:val="0"/>
        <w:adjustRightInd w:val="0"/>
        <w:spacing w:after="0" w:line="240" w:lineRule="auto"/>
        <w:jc w:val="both"/>
        <w:rPr>
          <w:rFonts w:ascii="Times New Roman" w:hAnsi="Times New Roman"/>
          <w:sz w:val="28"/>
          <w:szCs w:val="28"/>
        </w:rPr>
      </w:pPr>
      <w:r w:rsidRPr="00A95C4A">
        <w:rPr>
          <w:rFonts w:ascii="Times New Roman" w:hAnsi="Times New Roman"/>
          <w:sz w:val="28"/>
          <w:szCs w:val="28"/>
          <w:lang w:val="kk-KZ"/>
        </w:rPr>
        <w:t>33</w:t>
      </w:r>
      <w:r w:rsidRPr="00A95C4A">
        <w:rPr>
          <w:rFonts w:ascii="Times New Roman" w:hAnsi="Times New Roman"/>
          <w:sz w:val="28"/>
          <w:szCs w:val="28"/>
        </w:rPr>
        <w:t xml:space="preserve"> Осипов В.И. </w:t>
      </w:r>
      <w:r w:rsidRPr="00A95C4A">
        <w:rPr>
          <w:rFonts w:ascii="Times New Roman" w:hAnsi="Times New Roman"/>
          <w:sz w:val="28"/>
          <w:szCs w:val="28"/>
          <w:lang w:val="kk-KZ"/>
        </w:rPr>
        <w:t>У</w:t>
      </w:r>
      <w:proofErr w:type="spellStart"/>
      <w:r w:rsidRPr="00A95C4A">
        <w:rPr>
          <w:rFonts w:ascii="Times New Roman" w:hAnsi="Times New Roman"/>
          <w:sz w:val="28"/>
          <w:szCs w:val="28"/>
        </w:rPr>
        <w:t>стойчивое</w:t>
      </w:r>
      <w:proofErr w:type="spellEnd"/>
      <w:r w:rsidRPr="00A95C4A">
        <w:rPr>
          <w:rFonts w:ascii="Times New Roman" w:hAnsi="Times New Roman"/>
          <w:sz w:val="28"/>
          <w:szCs w:val="28"/>
        </w:rPr>
        <w:t xml:space="preserve"> развитие. Экологический аспект. Вестник российской академии наук, 2019, том 89, № 7, с. 718-727.</w:t>
      </w:r>
    </w:p>
    <w:p w14:paraId="6789D461" w14:textId="77777777" w:rsidR="00821FD1" w:rsidRPr="00A95C4A" w:rsidRDefault="00821FD1" w:rsidP="003D0BCC">
      <w:pPr>
        <w:autoSpaceDE w:val="0"/>
        <w:autoSpaceDN w:val="0"/>
        <w:adjustRightInd w:val="0"/>
        <w:spacing w:after="0" w:line="240" w:lineRule="auto"/>
        <w:jc w:val="both"/>
        <w:rPr>
          <w:rFonts w:ascii="Times New Roman" w:hAnsi="Times New Roman"/>
          <w:sz w:val="28"/>
          <w:szCs w:val="28"/>
          <w:lang w:val="kk-KZ"/>
        </w:rPr>
      </w:pPr>
      <w:r w:rsidRPr="00A95C4A">
        <w:rPr>
          <w:rFonts w:ascii="Times New Roman" w:hAnsi="Times New Roman"/>
          <w:sz w:val="28"/>
          <w:szCs w:val="28"/>
          <w:lang w:val="kk-KZ"/>
        </w:rPr>
        <w:t>34</w:t>
      </w:r>
      <w:r w:rsidRPr="00A95C4A">
        <w:rPr>
          <w:rFonts w:ascii="Times New Roman" w:hAnsi="Times New Roman"/>
          <w:sz w:val="28"/>
          <w:szCs w:val="28"/>
        </w:rPr>
        <w:t xml:space="preserve"> </w:t>
      </w:r>
      <w:r w:rsidRPr="00A95C4A">
        <w:rPr>
          <w:rFonts w:ascii="Times New Roman" w:hAnsi="Times New Roman"/>
          <w:sz w:val="28"/>
          <w:szCs w:val="28"/>
          <w:lang w:val="kk-KZ"/>
        </w:rPr>
        <w:t xml:space="preserve">Кожакова Н.Т. Техногенные изменения гидрогеологических условий при разработке месторождений полезных ископаемых геотехнологическими </w:t>
      </w:r>
      <w:r w:rsidRPr="00A95C4A">
        <w:rPr>
          <w:rFonts w:ascii="Times New Roman" w:hAnsi="Times New Roman"/>
          <w:sz w:val="28"/>
          <w:szCs w:val="28"/>
          <w:lang w:val="kk-KZ"/>
        </w:rPr>
        <w:lastRenderedPageBreak/>
        <w:t>методами и охрана подземных вод (на примере Южного Казахстана).-Алматы, 2004. -130 с.</w:t>
      </w:r>
    </w:p>
    <w:p w14:paraId="2DA56F19" w14:textId="77777777" w:rsidR="00821FD1" w:rsidRPr="00A95C4A" w:rsidRDefault="00821FD1" w:rsidP="003D0BCC">
      <w:pPr>
        <w:tabs>
          <w:tab w:val="left" w:pos="567"/>
        </w:tabs>
        <w:spacing w:after="0" w:line="240" w:lineRule="auto"/>
        <w:jc w:val="both"/>
        <w:rPr>
          <w:rFonts w:ascii="Times New Roman" w:hAnsi="Times New Roman"/>
          <w:sz w:val="28"/>
          <w:szCs w:val="28"/>
          <w:lang w:val="kk-KZ"/>
        </w:rPr>
      </w:pPr>
      <w:r w:rsidRPr="00A95C4A">
        <w:rPr>
          <w:rFonts w:ascii="Times New Roman" w:hAnsi="Times New Roman"/>
          <w:sz w:val="28"/>
          <w:szCs w:val="28"/>
          <w:lang w:val="kk-KZ"/>
        </w:rPr>
        <w:t xml:space="preserve">35 Аденова Д.К. Экосистемный подход к оценкам и использованию ресурсов подземных вод Казахстана в условиях климатически и антропогенно обусловленных изменений окружающей среды. Диссер. на соиск.уч. степ. докт. философ. (PhD). УДК: </w:t>
      </w:r>
      <w:r w:rsidRPr="00A95C4A">
        <w:rPr>
          <w:rFonts w:ascii="Times New Roman" w:hAnsi="Times New Roman" w:cs="Times New Roman"/>
          <w:sz w:val="28"/>
          <w:szCs w:val="28"/>
        </w:rPr>
        <w:t>556.3 (574) (043)</w:t>
      </w:r>
      <w:r w:rsidRPr="00A95C4A">
        <w:rPr>
          <w:rFonts w:ascii="Times New Roman" w:hAnsi="Times New Roman"/>
          <w:sz w:val="28"/>
          <w:szCs w:val="28"/>
          <w:lang w:val="kk-KZ"/>
        </w:rPr>
        <w:t>. КазНИТУ им. К.И. Сатпаева</w:t>
      </w:r>
      <w:r w:rsidRPr="00A95C4A">
        <w:rPr>
          <w:rFonts w:ascii="Times New Roman" w:hAnsi="Times New Roman"/>
          <w:sz w:val="28"/>
          <w:szCs w:val="28"/>
        </w:rPr>
        <w:t>.</w:t>
      </w:r>
      <w:r w:rsidRPr="00A95C4A">
        <w:rPr>
          <w:rFonts w:ascii="Times New Roman" w:hAnsi="Times New Roman"/>
          <w:sz w:val="28"/>
          <w:szCs w:val="28"/>
          <w:lang w:val="kk-KZ"/>
        </w:rPr>
        <w:t xml:space="preserve"> </w:t>
      </w:r>
      <w:r w:rsidRPr="00A95C4A">
        <w:rPr>
          <w:rFonts w:ascii="Times New Roman" w:hAnsi="Times New Roman"/>
          <w:sz w:val="28"/>
          <w:szCs w:val="28"/>
        </w:rPr>
        <w:t xml:space="preserve">- </w:t>
      </w:r>
      <w:r w:rsidRPr="00A95C4A">
        <w:rPr>
          <w:rFonts w:ascii="Times New Roman" w:hAnsi="Times New Roman"/>
          <w:sz w:val="28"/>
          <w:szCs w:val="28"/>
          <w:lang w:val="kk-KZ"/>
        </w:rPr>
        <w:t>Алматы, 2019. -142 с.</w:t>
      </w:r>
    </w:p>
    <w:p w14:paraId="3EA3CE1A" w14:textId="77777777" w:rsidR="00821FD1" w:rsidRPr="00BD4801" w:rsidRDefault="00821FD1" w:rsidP="003D0BCC">
      <w:pPr>
        <w:autoSpaceDE w:val="0"/>
        <w:autoSpaceDN w:val="0"/>
        <w:adjustRightInd w:val="0"/>
        <w:spacing w:after="0" w:line="240" w:lineRule="auto"/>
        <w:jc w:val="both"/>
        <w:rPr>
          <w:rFonts w:ascii="Times New Roman" w:hAnsi="Times New Roman" w:cs="Times New Roman"/>
          <w:sz w:val="28"/>
          <w:szCs w:val="28"/>
          <w:lang w:val="kk-KZ"/>
        </w:rPr>
      </w:pPr>
      <w:r w:rsidRPr="00A95C4A">
        <w:rPr>
          <w:rFonts w:ascii="Times New Roman" w:hAnsi="Times New Roman"/>
          <w:sz w:val="28"/>
          <w:szCs w:val="28"/>
          <w:lang w:val="kk-KZ"/>
        </w:rPr>
        <w:t xml:space="preserve">36 Амиргалиева А.С. </w:t>
      </w:r>
      <w:r w:rsidRPr="00A95C4A">
        <w:rPr>
          <w:rFonts w:ascii="Times New Roman" w:hAnsi="Times New Roman" w:cs="Times New Roman"/>
          <w:color w:val="000000"/>
          <w:sz w:val="28"/>
          <w:szCs w:val="28"/>
          <w:lang w:val="kk-KZ"/>
        </w:rPr>
        <w:t xml:space="preserve">Оценки изменения водных ресурсов преспективы прогноза водности основных рек Иле-Балкашского бассейна в условиях современного потепления климата. </w:t>
      </w:r>
      <w:r w:rsidRPr="00A95C4A">
        <w:rPr>
          <w:rFonts w:ascii="Times New Roman" w:hAnsi="Times New Roman"/>
          <w:sz w:val="28"/>
          <w:szCs w:val="28"/>
          <w:lang w:val="kk-KZ"/>
        </w:rPr>
        <w:t xml:space="preserve">Диссертация на соиск.уч. степ. докт. философ. (PhD). УДК: </w:t>
      </w:r>
      <w:r w:rsidRPr="00A95C4A">
        <w:rPr>
          <w:rFonts w:ascii="Times New Roman" w:hAnsi="Times New Roman" w:cs="Times New Roman"/>
          <w:sz w:val="28"/>
          <w:szCs w:val="28"/>
        </w:rPr>
        <w:t xml:space="preserve">556.18 (282.255.5). </w:t>
      </w:r>
      <w:proofErr w:type="spellStart"/>
      <w:r w:rsidRPr="00A95C4A">
        <w:rPr>
          <w:rFonts w:ascii="Times New Roman" w:hAnsi="Times New Roman" w:cs="Times New Roman"/>
          <w:sz w:val="28"/>
          <w:szCs w:val="28"/>
        </w:rPr>
        <w:t>КазНУ</w:t>
      </w:r>
      <w:proofErr w:type="spellEnd"/>
      <w:r w:rsidRPr="00A95C4A">
        <w:rPr>
          <w:rFonts w:ascii="Times New Roman" w:hAnsi="Times New Roman" w:cs="Times New Roman"/>
          <w:sz w:val="28"/>
          <w:szCs w:val="28"/>
        </w:rPr>
        <w:t xml:space="preserve"> им. Аль-Фараби. -</w:t>
      </w:r>
      <w:r w:rsidRPr="00A95C4A">
        <w:rPr>
          <w:rFonts w:ascii="Times New Roman" w:hAnsi="Times New Roman"/>
          <w:sz w:val="28"/>
          <w:szCs w:val="28"/>
          <w:lang w:val="kk-KZ"/>
        </w:rPr>
        <w:t xml:space="preserve"> </w:t>
      </w:r>
      <w:r w:rsidRPr="00A95C4A">
        <w:rPr>
          <w:rFonts w:ascii="Times New Roman" w:hAnsi="Times New Roman" w:cs="Times New Roman"/>
          <w:color w:val="000000"/>
          <w:sz w:val="28"/>
          <w:szCs w:val="28"/>
          <w:lang w:val="kk-KZ"/>
        </w:rPr>
        <w:t xml:space="preserve">Алматы, </w:t>
      </w:r>
      <w:r w:rsidRPr="00BD4801">
        <w:rPr>
          <w:rFonts w:ascii="Times New Roman" w:hAnsi="Times New Roman" w:cs="Times New Roman"/>
          <w:sz w:val="28"/>
          <w:szCs w:val="28"/>
          <w:lang w:val="kk-KZ"/>
        </w:rPr>
        <w:t>2021. -140 с.</w:t>
      </w:r>
    </w:p>
    <w:p w14:paraId="2D2681E1" w14:textId="77777777" w:rsidR="00821FD1" w:rsidRPr="00BD4801" w:rsidRDefault="00821FD1" w:rsidP="003D0BCC">
      <w:pPr>
        <w:autoSpaceDE w:val="0"/>
        <w:autoSpaceDN w:val="0"/>
        <w:adjustRightInd w:val="0"/>
        <w:spacing w:after="0" w:line="240" w:lineRule="auto"/>
        <w:jc w:val="both"/>
        <w:rPr>
          <w:rFonts w:ascii="Times New Roman" w:hAnsi="Times New Roman"/>
          <w:sz w:val="28"/>
          <w:szCs w:val="28"/>
        </w:rPr>
      </w:pPr>
      <w:r w:rsidRPr="00BD4801">
        <w:rPr>
          <w:rFonts w:ascii="Times New Roman" w:hAnsi="Times New Roman" w:cs="Times New Roman"/>
          <w:sz w:val="28"/>
          <w:szCs w:val="28"/>
          <w:lang w:val="kk-KZ"/>
        </w:rPr>
        <w:t>37 Комитет геологии РК, Сатпаев Университет, Институт гидрогеологии и геоэкологии им.У.М.Ахмедсафина «Атлас гидрогеологических карт Республики Казахстан» Алматы, 2022, 76 с.</w:t>
      </w:r>
    </w:p>
    <w:p w14:paraId="395164B0" w14:textId="77777777" w:rsidR="00821FD1" w:rsidRPr="00BD4801" w:rsidRDefault="00821FD1" w:rsidP="003D0BCC">
      <w:pPr>
        <w:pStyle w:val="af6"/>
        <w:spacing w:after="0" w:line="240" w:lineRule="auto"/>
        <w:ind w:left="0"/>
        <w:contextualSpacing/>
        <w:jc w:val="both"/>
        <w:rPr>
          <w:rFonts w:ascii="Times New Roman" w:hAnsi="Times New Roman" w:cs="Times New Roman"/>
          <w:color w:val="000000"/>
          <w:sz w:val="28"/>
          <w:szCs w:val="28"/>
          <w:lang w:val="kk-KZ"/>
        </w:rPr>
      </w:pPr>
      <w:r w:rsidRPr="00BD4801">
        <w:rPr>
          <w:rFonts w:ascii="Times New Roman" w:hAnsi="Times New Roman" w:cs="Times New Roman"/>
          <w:color w:val="000000"/>
          <w:sz w:val="28"/>
          <w:szCs w:val="28"/>
          <w:lang w:val="kk-KZ"/>
        </w:rPr>
        <w:t>38</w:t>
      </w:r>
      <w:r w:rsidRPr="00BD4801">
        <w:rPr>
          <w:rFonts w:ascii="Times New Roman" w:hAnsi="Times New Roman"/>
          <w:sz w:val="24"/>
          <w:szCs w:val="24"/>
        </w:rPr>
        <w:t xml:space="preserve"> </w:t>
      </w:r>
      <w:r w:rsidRPr="00BD4801">
        <w:rPr>
          <w:rFonts w:ascii="Times New Roman" w:hAnsi="Times New Roman" w:cs="Times New Roman"/>
          <w:color w:val="000000"/>
          <w:sz w:val="28"/>
          <w:szCs w:val="28"/>
          <w:lang w:val="kk-KZ"/>
        </w:rPr>
        <w:t>Смоляр В.А., Буров Б.В., Мустафаев С.Т. Ресурсы подземных вод Республики Казахстан // Водные ресурсы Казахстана: оценка, прогноз, управление. -Алматы, 2011. -Том VIII. – 632 с.</w:t>
      </w:r>
    </w:p>
    <w:p w14:paraId="02908683" w14:textId="77777777" w:rsidR="00821FD1" w:rsidRPr="00BD4801" w:rsidRDefault="00821FD1" w:rsidP="003D0BCC">
      <w:pPr>
        <w:spacing w:after="0" w:line="240" w:lineRule="auto"/>
        <w:contextualSpacing/>
        <w:jc w:val="both"/>
        <w:rPr>
          <w:rFonts w:ascii="Times New Roman" w:hAnsi="Times New Roman" w:cs="Times New Roman"/>
          <w:color w:val="000000"/>
          <w:sz w:val="28"/>
          <w:szCs w:val="28"/>
          <w:lang w:val="kk-KZ"/>
        </w:rPr>
      </w:pPr>
      <w:r w:rsidRPr="00BD4801">
        <w:rPr>
          <w:rFonts w:ascii="Times New Roman" w:hAnsi="Times New Roman" w:cs="Times New Roman"/>
          <w:color w:val="000000"/>
          <w:sz w:val="28"/>
          <w:szCs w:val="28"/>
          <w:lang w:val="kk-KZ"/>
        </w:rPr>
        <w:t>39  Смоляр В.А., Буров Б.В. и другие.  Водные ресурсы Казахстана</w:t>
      </w:r>
      <w:r w:rsidRPr="00BD4801">
        <w:rPr>
          <w:rFonts w:ascii="Times New Roman" w:hAnsi="Times New Roman" w:cs="Times New Roman"/>
          <w:color w:val="000000"/>
          <w:sz w:val="28"/>
          <w:szCs w:val="28"/>
        </w:rPr>
        <w:t xml:space="preserve"> </w:t>
      </w:r>
      <w:r w:rsidRPr="00BD4801">
        <w:rPr>
          <w:rFonts w:ascii="Times New Roman" w:hAnsi="Times New Roman" w:cs="Times New Roman"/>
          <w:color w:val="000000"/>
          <w:sz w:val="28"/>
          <w:szCs w:val="28"/>
          <w:lang w:val="kk-KZ"/>
        </w:rPr>
        <w:t>(поверхностные и подземные воды, современное состояние) // Справочник.  А.: НИЦ Ғылым, 2002. – 596 с.</w:t>
      </w:r>
    </w:p>
    <w:p w14:paraId="7D850982" w14:textId="77777777" w:rsidR="00821FD1" w:rsidRPr="00BD4801" w:rsidRDefault="00821FD1" w:rsidP="003D0BCC">
      <w:pPr>
        <w:spacing w:after="0" w:line="240" w:lineRule="auto"/>
        <w:contextualSpacing/>
        <w:jc w:val="both"/>
        <w:rPr>
          <w:rFonts w:ascii="Times New Roman" w:hAnsi="Times New Roman" w:cs="Times New Roman"/>
          <w:color w:val="000000"/>
          <w:sz w:val="28"/>
          <w:szCs w:val="28"/>
          <w:lang w:val="kk-KZ"/>
        </w:rPr>
      </w:pPr>
      <w:r w:rsidRPr="00BD4801">
        <w:rPr>
          <w:rFonts w:ascii="Times New Roman" w:hAnsi="Times New Roman" w:cs="Times New Roman"/>
          <w:color w:val="000000"/>
          <w:sz w:val="28"/>
          <w:szCs w:val="28"/>
          <w:lang w:val="kk-KZ"/>
        </w:rPr>
        <w:t>40 Смоляр В.А., Мустафаев С.Т. Подземные воды бассейна озера Балхаш. А.: Fылым, 2007. -352 с.</w:t>
      </w:r>
    </w:p>
    <w:p w14:paraId="73CAA9BA" w14:textId="77777777" w:rsidR="00821FD1" w:rsidRPr="00BD4801" w:rsidRDefault="00821FD1" w:rsidP="003D0BCC">
      <w:pPr>
        <w:spacing w:after="0" w:line="240" w:lineRule="auto"/>
        <w:jc w:val="both"/>
        <w:rPr>
          <w:rFonts w:ascii="Times New Roman" w:eastAsia="Arial Unicode MS" w:hAnsi="Times New Roman" w:cs="Times New Roman"/>
          <w:color w:val="000000"/>
          <w:sz w:val="28"/>
          <w:szCs w:val="28"/>
          <w:lang w:val="kk-KZ" w:bidi="en-US"/>
        </w:rPr>
      </w:pPr>
      <w:r w:rsidRPr="00BD4801">
        <w:rPr>
          <w:rFonts w:ascii="Times New Roman" w:hAnsi="Times New Roman"/>
          <w:sz w:val="28"/>
          <w:szCs w:val="28"/>
          <w:lang w:val="kk-KZ"/>
        </w:rPr>
        <w:t>41</w:t>
      </w:r>
      <w:r w:rsidRPr="00BD4801">
        <w:rPr>
          <w:rFonts w:ascii="Times New Roman" w:hAnsi="Times New Roman"/>
          <w:sz w:val="28"/>
          <w:szCs w:val="28"/>
        </w:rPr>
        <w:t xml:space="preserve"> </w:t>
      </w:r>
      <w:r w:rsidRPr="00BD4801">
        <w:rPr>
          <w:rFonts w:ascii="Times New Roman" w:hAnsi="Times New Roman"/>
          <w:sz w:val="28"/>
          <w:szCs w:val="28"/>
          <w:lang w:val="kk-KZ"/>
        </w:rPr>
        <w:t xml:space="preserve">Отчет о НИР </w:t>
      </w:r>
      <w:r w:rsidRPr="00BD4801">
        <w:rPr>
          <w:rFonts w:ascii="Times New Roman" w:eastAsia="Arial Unicode MS" w:hAnsi="Times New Roman" w:cs="Times New Roman"/>
          <w:color w:val="000000"/>
          <w:sz w:val="28"/>
          <w:szCs w:val="28"/>
          <w:lang w:val="kk-KZ" w:bidi="en-US"/>
        </w:rPr>
        <w:t>№BR10965134 «</w:t>
      </w:r>
      <w:r>
        <w:fldChar w:fldCharType="begin"/>
      </w:r>
      <w:r>
        <w:instrText>HYPERLINK "https://is.ncste.kz/object/view/82592"</w:instrText>
      </w:r>
      <w:r>
        <w:fldChar w:fldCharType="separate"/>
      </w:r>
      <w:r w:rsidRPr="00BD4801">
        <w:rPr>
          <w:rFonts w:ascii="Times New Roman" w:eastAsia="Arial Unicode MS" w:hAnsi="Times New Roman" w:cs="Times New Roman"/>
          <w:color w:val="000000"/>
          <w:sz w:val="28"/>
          <w:szCs w:val="28"/>
          <w:lang w:val="kk-KZ" w:bidi="en-US"/>
        </w:rPr>
        <w:t>Оценка ресурсов пресных подземных вод, как основного источника и долгосрочного резерва устойчивого питьевого водообеспечения населения Республики Казахстан</w:t>
      </w:r>
      <w:r>
        <w:rPr>
          <w:rFonts w:ascii="Times New Roman" w:eastAsia="Arial Unicode MS" w:hAnsi="Times New Roman" w:cs="Times New Roman"/>
          <w:color w:val="000000"/>
          <w:sz w:val="28"/>
          <w:szCs w:val="28"/>
          <w:lang w:val="kk-KZ" w:bidi="en-US"/>
        </w:rPr>
        <w:fldChar w:fldCharType="end"/>
      </w:r>
      <w:r w:rsidRPr="00BD4801">
        <w:rPr>
          <w:rFonts w:ascii="Times New Roman" w:eastAsia="Arial Unicode MS" w:hAnsi="Times New Roman" w:cs="Times New Roman"/>
          <w:color w:val="000000"/>
          <w:sz w:val="28"/>
          <w:szCs w:val="28"/>
          <w:lang w:val="kk-KZ" w:bidi="en-US"/>
        </w:rPr>
        <w:t>», Алматы, 2022 г. -225 с.</w:t>
      </w:r>
    </w:p>
    <w:p w14:paraId="40DE2BE6" w14:textId="77777777" w:rsidR="00821FD1" w:rsidRPr="00BD4801" w:rsidRDefault="00821FD1" w:rsidP="003D0BCC">
      <w:pPr>
        <w:widowControl w:val="0"/>
        <w:tabs>
          <w:tab w:val="left" w:pos="567"/>
        </w:tabs>
        <w:spacing w:after="0" w:line="240" w:lineRule="auto"/>
        <w:jc w:val="both"/>
        <w:rPr>
          <w:rFonts w:ascii="Times New Roman" w:hAnsi="Times New Roman"/>
          <w:sz w:val="28"/>
          <w:szCs w:val="28"/>
          <w:lang w:val="kk-KZ"/>
        </w:rPr>
      </w:pPr>
      <w:r w:rsidRPr="00BD4801">
        <w:rPr>
          <w:rFonts w:ascii="Times New Roman" w:hAnsi="Times New Roman"/>
          <w:sz w:val="28"/>
          <w:szCs w:val="28"/>
          <w:lang w:val="kk-KZ"/>
        </w:rPr>
        <w:t xml:space="preserve">42  Есенов Ш.Е., Шлыгин А.Е. Геология СССР. Южный Казахстан. Том </w:t>
      </w:r>
      <w:r w:rsidRPr="00BD4801">
        <w:rPr>
          <w:rFonts w:ascii="Times New Roman" w:hAnsi="Times New Roman"/>
          <w:sz w:val="28"/>
          <w:szCs w:val="28"/>
          <w:lang w:val="en-US"/>
        </w:rPr>
        <w:t>XL</w:t>
      </w:r>
      <w:r w:rsidRPr="00BD4801">
        <w:rPr>
          <w:rFonts w:ascii="Times New Roman" w:hAnsi="Times New Roman"/>
          <w:sz w:val="28"/>
          <w:szCs w:val="28"/>
        </w:rPr>
        <w:t>. Москва, Недра, 1977. -403 с</w:t>
      </w:r>
      <w:r w:rsidRPr="00BD4801">
        <w:rPr>
          <w:rFonts w:ascii="Times New Roman" w:hAnsi="Times New Roman"/>
          <w:sz w:val="28"/>
          <w:szCs w:val="28"/>
          <w:lang w:val="kk-KZ"/>
        </w:rPr>
        <w:t>.</w:t>
      </w:r>
    </w:p>
    <w:p w14:paraId="2646DC9D" w14:textId="77777777" w:rsidR="00821FD1" w:rsidRPr="00BE6578" w:rsidRDefault="00821FD1" w:rsidP="003D0BCC">
      <w:pPr>
        <w:spacing w:after="0" w:line="240" w:lineRule="auto"/>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 xml:space="preserve">43 </w:t>
      </w:r>
      <w:r w:rsidRPr="00BE6578">
        <w:rPr>
          <w:rFonts w:ascii="Times New Roman" w:eastAsia="Arial Unicode MS" w:hAnsi="Times New Roman" w:cs="Times New Roman"/>
          <w:color w:val="000000"/>
          <w:sz w:val="28"/>
          <w:szCs w:val="28"/>
          <w:lang w:val="kk-KZ" w:bidi="en-US"/>
        </w:rPr>
        <w:t>Коллективная монография:</w:t>
      </w:r>
      <w:r>
        <w:rPr>
          <w:rFonts w:ascii="Times New Roman" w:eastAsia="Arial Unicode MS" w:hAnsi="Times New Roman" w:cs="Times New Roman"/>
          <w:color w:val="000000"/>
          <w:sz w:val="28"/>
          <w:szCs w:val="28"/>
          <w:lang w:val="kk-KZ" w:bidi="en-US"/>
        </w:rPr>
        <w:t xml:space="preserve"> </w:t>
      </w:r>
      <w:r w:rsidRPr="00BE6578">
        <w:rPr>
          <w:rFonts w:ascii="Times New Roman" w:eastAsia="Arial Unicode MS" w:hAnsi="Times New Roman" w:cs="Times New Roman"/>
          <w:color w:val="000000"/>
          <w:sz w:val="28"/>
          <w:szCs w:val="28"/>
          <w:lang w:val="kk-KZ" w:bidi="en-US"/>
        </w:rPr>
        <w:t>Ресурсный потенциал подземных вод Казахстана как источник устойчивого питьевого водообеспечения</w:t>
      </w:r>
      <w:r w:rsidRPr="00BE6578">
        <w:rPr>
          <w:rFonts w:ascii="Times New Roman" w:eastAsia="Arial Unicode MS" w:hAnsi="Times New Roman" w:cs="Times New Roman"/>
          <w:i/>
          <w:iCs/>
          <w:color w:val="000000"/>
          <w:sz w:val="28"/>
          <w:szCs w:val="28"/>
          <w:lang w:val="kk-KZ" w:bidi="en-US"/>
        </w:rPr>
        <w:t>, </w:t>
      </w:r>
      <w:r w:rsidRPr="00BE6578">
        <w:rPr>
          <w:rFonts w:ascii="Times New Roman" w:eastAsia="Arial Unicode MS" w:hAnsi="Times New Roman" w:cs="Times New Roman"/>
          <w:color w:val="000000"/>
          <w:sz w:val="28"/>
          <w:szCs w:val="28"/>
          <w:lang w:val="kk-KZ" w:bidi="en-US"/>
        </w:rPr>
        <w:t>Абсаметов М.К., Муртазин Е.Ж., Оспанов К.Т. и др.</w:t>
      </w:r>
      <w:r w:rsidRPr="00BE6578">
        <w:rPr>
          <w:rFonts w:ascii="Times New Roman" w:eastAsia="Arial Unicode MS" w:hAnsi="Times New Roman" w:cs="Times New Roman"/>
          <w:i/>
          <w:iCs/>
          <w:color w:val="000000"/>
          <w:sz w:val="28"/>
          <w:szCs w:val="28"/>
          <w:lang w:val="kk-KZ" w:bidi="en-US"/>
        </w:rPr>
        <w:t>/</w:t>
      </w:r>
      <w:r w:rsidRPr="00BE6578">
        <w:rPr>
          <w:rFonts w:ascii="Times New Roman" w:eastAsia="Arial Unicode MS" w:hAnsi="Times New Roman" w:cs="Times New Roman"/>
          <w:color w:val="000000"/>
          <w:sz w:val="28"/>
          <w:szCs w:val="28"/>
          <w:lang w:val="kk-KZ" w:bidi="en-US"/>
        </w:rPr>
        <w:t>Под редакцией М.К. Абсаметова. – Алматы: 2023. — 304 с.</w:t>
      </w:r>
    </w:p>
    <w:p w14:paraId="078A4682" w14:textId="77777777" w:rsidR="00821FD1" w:rsidRPr="00BE6578" w:rsidRDefault="00821FD1" w:rsidP="003D0BCC">
      <w:pPr>
        <w:spacing w:after="0" w:line="240" w:lineRule="auto"/>
        <w:jc w:val="both"/>
        <w:rPr>
          <w:rFonts w:ascii="Times New Roman" w:hAnsi="Times New Roman" w:cs="Times New Roman"/>
          <w:sz w:val="28"/>
          <w:szCs w:val="28"/>
        </w:rPr>
      </w:pPr>
      <w:r w:rsidRPr="00BE6578">
        <w:rPr>
          <w:rFonts w:ascii="Times New Roman" w:hAnsi="Times New Roman" w:cs="Times New Roman"/>
          <w:sz w:val="28"/>
          <w:szCs w:val="28"/>
          <w:shd w:val="clear" w:color="auto" w:fill="FFFFFF"/>
          <w:lang w:val="kk-KZ"/>
        </w:rPr>
        <w:t>44</w:t>
      </w:r>
      <w:r w:rsidRPr="00BE6578">
        <w:rPr>
          <w:rFonts w:ascii="Times New Roman" w:hAnsi="Times New Roman" w:cs="Times New Roman"/>
          <w:sz w:val="28"/>
          <w:szCs w:val="28"/>
          <w:shd w:val="clear" w:color="auto" w:fill="FFFFFF"/>
        </w:rPr>
        <w:t xml:space="preserve"> </w:t>
      </w:r>
      <w:r w:rsidRPr="00BE6578">
        <w:rPr>
          <w:rFonts w:ascii="Times New Roman" w:hAnsi="Times New Roman" w:cs="Times New Roman"/>
          <w:sz w:val="28"/>
          <w:szCs w:val="28"/>
        </w:rPr>
        <w:t xml:space="preserve">Еремин С.А. </w:t>
      </w:r>
      <w:proofErr w:type="spellStart"/>
      <w:r w:rsidRPr="00BE6578">
        <w:rPr>
          <w:rFonts w:ascii="Times New Roman" w:hAnsi="Times New Roman" w:cs="Times New Roman"/>
          <w:sz w:val="28"/>
          <w:szCs w:val="28"/>
        </w:rPr>
        <w:t>Иммуннохимические</w:t>
      </w:r>
      <w:proofErr w:type="spellEnd"/>
      <w:r w:rsidRPr="00BE6578">
        <w:rPr>
          <w:rFonts w:ascii="Times New Roman" w:hAnsi="Times New Roman" w:cs="Times New Roman"/>
          <w:sz w:val="28"/>
          <w:szCs w:val="28"/>
        </w:rPr>
        <w:t xml:space="preserve"> методы определения пестицидов/ </w:t>
      </w:r>
      <w:proofErr w:type="spellStart"/>
      <w:r w:rsidRPr="00BE6578">
        <w:rPr>
          <w:rFonts w:ascii="Times New Roman" w:hAnsi="Times New Roman" w:cs="Times New Roman"/>
          <w:sz w:val="28"/>
          <w:szCs w:val="28"/>
        </w:rPr>
        <w:t>Экоаналитика</w:t>
      </w:r>
      <w:proofErr w:type="spellEnd"/>
      <w:r w:rsidRPr="00BE6578">
        <w:rPr>
          <w:rFonts w:ascii="Times New Roman" w:hAnsi="Times New Roman" w:cs="Times New Roman"/>
          <w:sz w:val="28"/>
          <w:szCs w:val="28"/>
        </w:rPr>
        <w:t xml:space="preserve"> 2016. Мат-</w:t>
      </w:r>
      <w:proofErr w:type="spellStart"/>
      <w:r w:rsidRPr="00BE6578">
        <w:rPr>
          <w:rFonts w:ascii="Times New Roman" w:hAnsi="Times New Roman" w:cs="Times New Roman"/>
          <w:sz w:val="28"/>
          <w:szCs w:val="28"/>
        </w:rPr>
        <w:t>лы</w:t>
      </w:r>
      <w:proofErr w:type="spellEnd"/>
      <w:r w:rsidRPr="00BE6578">
        <w:rPr>
          <w:rFonts w:ascii="Times New Roman" w:hAnsi="Times New Roman" w:cs="Times New Roman"/>
          <w:sz w:val="28"/>
          <w:szCs w:val="28"/>
        </w:rPr>
        <w:t xml:space="preserve"> Межд. </w:t>
      </w:r>
      <w:proofErr w:type="spellStart"/>
      <w:r w:rsidRPr="00BE6578">
        <w:rPr>
          <w:rFonts w:ascii="Times New Roman" w:hAnsi="Times New Roman" w:cs="Times New Roman"/>
          <w:sz w:val="28"/>
          <w:szCs w:val="28"/>
        </w:rPr>
        <w:t>Конф</w:t>
      </w:r>
      <w:proofErr w:type="spellEnd"/>
      <w:r w:rsidRPr="00BE6578">
        <w:rPr>
          <w:rFonts w:ascii="Times New Roman" w:hAnsi="Times New Roman" w:cs="Times New Roman"/>
          <w:sz w:val="28"/>
          <w:szCs w:val="28"/>
        </w:rPr>
        <w:t>. -  55 -56 с.</w:t>
      </w:r>
    </w:p>
    <w:p w14:paraId="5EBFAA0A" w14:textId="77777777" w:rsidR="00821FD1" w:rsidRPr="00BE6578" w:rsidRDefault="00821FD1" w:rsidP="003D0BCC">
      <w:pPr>
        <w:spacing w:after="0" w:line="240" w:lineRule="auto"/>
        <w:jc w:val="both"/>
        <w:rPr>
          <w:rFonts w:ascii="Times New Roman" w:hAnsi="Times New Roman" w:cs="Times New Roman"/>
          <w:sz w:val="28"/>
          <w:szCs w:val="28"/>
        </w:rPr>
      </w:pPr>
      <w:r w:rsidRPr="00BE6578">
        <w:rPr>
          <w:rFonts w:ascii="Times New Roman" w:hAnsi="Times New Roman" w:cs="Times New Roman"/>
          <w:sz w:val="28"/>
          <w:szCs w:val="28"/>
          <w:shd w:val="clear" w:color="auto" w:fill="FFFFFF"/>
          <w:lang w:val="kk-KZ"/>
        </w:rPr>
        <w:t>45</w:t>
      </w:r>
      <w:r w:rsidRPr="00BE6578">
        <w:rPr>
          <w:rFonts w:ascii="Times New Roman" w:hAnsi="Times New Roman" w:cs="Times New Roman"/>
          <w:sz w:val="28"/>
          <w:szCs w:val="28"/>
          <w:shd w:val="clear" w:color="auto" w:fill="FFFFFF"/>
        </w:rPr>
        <w:t xml:space="preserve"> </w:t>
      </w:r>
      <w:proofErr w:type="spellStart"/>
      <w:r w:rsidRPr="00BE6578">
        <w:rPr>
          <w:rFonts w:ascii="Times New Roman" w:hAnsi="Times New Roman" w:cs="Times New Roman"/>
          <w:sz w:val="28"/>
          <w:szCs w:val="28"/>
        </w:rPr>
        <w:t>Елипашева</w:t>
      </w:r>
      <w:proofErr w:type="spellEnd"/>
      <w:r w:rsidRPr="00BE6578">
        <w:rPr>
          <w:rFonts w:ascii="Times New Roman" w:hAnsi="Times New Roman" w:cs="Times New Roman"/>
          <w:sz w:val="28"/>
          <w:szCs w:val="28"/>
        </w:rPr>
        <w:t xml:space="preserve"> Е.В., Фадеева Е.В., Сергеев, Г.М.  Сироткин Р.Г. Высоко эффективные реакционные системы аналитического контроля </w:t>
      </w:r>
      <w:proofErr w:type="spellStart"/>
      <w:r w:rsidRPr="00BE6578">
        <w:rPr>
          <w:rFonts w:ascii="Times New Roman" w:hAnsi="Times New Roman" w:cs="Times New Roman"/>
          <w:sz w:val="28"/>
          <w:szCs w:val="28"/>
        </w:rPr>
        <w:t>экотоксикантов</w:t>
      </w:r>
      <w:proofErr w:type="spellEnd"/>
      <w:r w:rsidRPr="00BE6578">
        <w:rPr>
          <w:rFonts w:ascii="Times New Roman" w:hAnsi="Times New Roman" w:cs="Times New Roman"/>
          <w:sz w:val="28"/>
          <w:szCs w:val="28"/>
        </w:rPr>
        <w:t xml:space="preserve"> и </w:t>
      </w:r>
      <w:proofErr w:type="spellStart"/>
      <w:r w:rsidRPr="00BE6578">
        <w:rPr>
          <w:rFonts w:ascii="Times New Roman" w:hAnsi="Times New Roman" w:cs="Times New Roman"/>
          <w:sz w:val="28"/>
          <w:szCs w:val="28"/>
        </w:rPr>
        <w:t>биогенов</w:t>
      </w:r>
      <w:proofErr w:type="spellEnd"/>
      <w:r w:rsidRPr="00BE6578">
        <w:rPr>
          <w:rFonts w:ascii="Times New Roman" w:hAnsi="Times New Roman" w:cs="Times New Roman"/>
          <w:sz w:val="28"/>
          <w:szCs w:val="28"/>
        </w:rPr>
        <w:t xml:space="preserve"> в питьевой воде./ </w:t>
      </w:r>
      <w:proofErr w:type="spellStart"/>
      <w:r w:rsidRPr="00BE6578">
        <w:rPr>
          <w:rFonts w:ascii="Times New Roman" w:hAnsi="Times New Roman" w:cs="Times New Roman"/>
          <w:sz w:val="28"/>
          <w:szCs w:val="28"/>
        </w:rPr>
        <w:t>Экоаналитика</w:t>
      </w:r>
      <w:proofErr w:type="spellEnd"/>
      <w:r w:rsidRPr="00BE6578">
        <w:rPr>
          <w:rFonts w:ascii="Times New Roman" w:hAnsi="Times New Roman" w:cs="Times New Roman"/>
          <w:sz w:val="28"/>
          <w:szCs w:val="28"/>
        </w:rPr>
        <w:t xml:space="preserve"> 2016. Мат-</w:t>
      </w:r>
      <w:proofErr w:type="spellStart"/>
      <w:r w:rsidRPr="00BE6578">
        <w:rPr>
          <w:rFonts w:ascii="Times New Roman" w:hAnsi="Times New Roman" w:cs="Times New Roman"/>
          <w:sz w:val="28"/>
          <w:szCs w:val="28"/>
        </w:rPr>
        <w:t>лы</w:t>
      </w:r>
      <w:proofErr w:type="spellEnd"/>
      <w:r w:rsidRPr="00BE6578">
        <w:rPr>
          <w:rFonts w:ascii="Times New Roman" w:hAnsi="Times New Roman" w:cs="Times New Roman"/>
          <w:sz w:val="28"/>
          <w:szCs w:val="28"/>
        </w:rPr>
        <w:t xml:space="preserve"> Межд. </w:t>
      </w:r>
      <w:proofErr w:type="spellStart"/>
      <w:r w:rsidRPr="00BE6578">
        <w:rPr>
          <w:rFonts w:ascii="Times New Roman" w:hAnsi="Times New Roman" w:cs="Times New Roman"/>
          <w:sz w:val="28"/>
          <w:szCs w:val="28"/>
        </w:rPr>
        <w:t>Конф</w:t>
      </w:r>
      <w:proofErr w:type="spellEnd"/>
      <w:r w:rsidRPr="00BE6578">
        <w:rPr>
          <w:rFonts w:ascii="Times New Roman" w:hAnsi="Times New Roman" w:cs="Times New Roman"/>
          <w:sz w:val="28"/>
          <w:szCs w:val="28"/>
        </w:rPr>
        <w:t xml:space="preserve"> Стр.54-55</w:t>
      </w:r>
    </w:p>
    <w:p w14:paraId="79EB200A" w14:textId="77777777" w:rsidR="00821FD1" w:rsidRPr="00BE6578" w:rsidRDefault="00821FD1" w:rsidP="003D0BCC">
      <w:pPr>
        <w:spacing w:after="0" w:line="240" w:lineRule="auto"/>
        <w:jc w:val="both"/>
        <w:rPr>
          <w:rFonts w:ascii="Times New Roman" w:hAnsi="Times New Roman" w:cs="Times New Roman"/>
          <w:sz w:val="28"/>
          <w:szCs w:val="28"/>
          <w:shd w:val="clear" w:color="auto" w:fill="FFFFFF"/>
        </w:rPr>
      </w:pPr>
      <w:r w:rsidRPr="00BE6578">
        <w:rPr>
          <w:rFonts w:ascii="Times New Roman" w:hAnsi="Times New Roman" w:cs="Times New Roman"/>
          <w:sz w:val="28"/>
          <w:szCs w:val="28"/>
          <w:shd w:val="clear" w:color="auto" w:fill="FFFFFF"/>
          <w:lang w:val="kk-KZ"/>
        </w:rPr>
        <w:t>46</w:t>
      </w:r>
      <w:r w:rsidRPr="00BE6578">
        <w:rPr>
          <w:rFonts w:ascii="Times New Roman" w:hAnsi="Times New Roman" w:cs="Times New Roman"/>
          <w:sz w:val="28"/>
          <w:szCs w:val="28"/>
          <w:shd w:val="clear" w:color="auto" w:fill="FFFFFF"/>
        </w:rPr>
        <w:t xml:space="preserve"> Исмагилов Р. Р. Проблемы загрязнения водной среды и пути их решения // Молодой ученый. − 2012. − №11. – 127-129 с.</w:t>
      </w:r>
    </w:p>
    <w:p w14:paraId="4C391ABD" w14:textId="77777777" w:rsidR="00821FD1" w:rsidRPr="00BE6578" w:rsidRDefault="00821FD1" w:rsidP="003D0BCC">
      <w:pPr>
        <w:spacing w:after="0" w:line="240" w:lineRule="auto"/>
        <w:jc w:val="both"/>
        <w:rPr>
          <w:rFonts w:ascii="Times New Roman" w:hAnsi="Times New Roman" w:cs="Times New Roman"/>
          <w:sz w:val="28"/>
          <w:szCs w:val="28"/>
        </w:rPr>
      </w:pPr>
      <w:r w:rsidRPr="00BE6578">
        <w:rPr>
          <w:rFonts w:ascii="Times New Roman" w:hAnsi="Times New Roman" w:cs="Times New Roman"/>
          <w:sz w:val="28"/>
          <w:szCs w:val="28"/>
          <w:shd w:val="clear" w:color="auto" w:fill="FFFFFF"/>
        </w:rPr>
        <w:t>4</w:t>
      </w:r>
      <w:r w:rsidRPr="00BE6578">
        <w:rPr>
          <w:rFonts w:ascii="Times New Roman" w:hAnsi="Times New Roman" w:cs="Times New Roman"/>
          <w:sz w:val="28"/>
          <w:szCs w:val="28"/>
          <w:shd w:val="clear" w:color="auto" w:fill="FFFFFF"/>
          <w:lang w:val="kk-KZ"/>
        </w:rPr>
        <w:t>7</w:t>
      </w:r>
      <w:r w:rsidRPr="00BE6578">
        <w:rPr>
          <w:rFonts w:ascii="Times New Roman" w:hAnsi="Times New Roman" w:cs="Times New Roman"/>
          <w:sz w:val="28"/>
          <w:szCs w:val="28"/>
        </w:rPr>
        <w:t xml:space="preserve"> Амелин В.Г., </w:t>
      </w:r>
      <w:proofErr w:type="spellStart"/>
      <w:r w:rsidRPr="00BE6578">
        <w:rPr>
          <w:rFonts w:ascii="Times New Roman" w:hAnsi="Times New Roman" w:cs="Times New Roman"/>
          <w:sz w:val="28"/>
          <w:szCs w:val="28"/>
        </w:rPr>
        <w:t>Андоралов</w:t>
      </w:r>
      <w:proofErr w:type="spellEnd"/>
      <w:r w:rsidRPr="00BE6578">
        <w:rPr>
          <w:rFonts w:ascii="Times New Roman" w:hAnsi="Times New Roman" w:cs="Times New Roman"/>
          <w:sz w:val="28"/>
          <w:szCs w:val="28"/>
        </w:rPr>
        <w:t xml:space="preserve"> А.М. Идентификация и определение </w:t>
      </w:r>
      <w:proofErr w:type="spellStart"/>
      <w:r w:rsidRPr="00BE6578">
        <w:rPr>
          <w:rFonts w:ascii="Times New Roman" w:hAnsi="Times New Roman" w:cs="Times New Roman"/>
          <w:sz w:val="28"/>
          <w:szCs w:val="28"/>
        </w:rPr>
        <w:t>неоникотиноидных</w:t>
      </w:r>
      <w:proofErr w:type="spellEnd"/>
      <w:r w:rsidRPr="00BE6578">
        <w:rPr>
          <w:rFonts w:ascii="Times New Roman" w:hAnsi="Times New Roman" w:cs="Times New Roman"/>
          <w:sz w:val="28"/>
          <w:szCs w:val="28"/>
        </w:rPr>
        <w:t xml:space="preserve"> инсектицидов в воде без пробоподготовки методом жидкостной хроматографии с квадруполь – времяпролетным </w:t>
      </w:r>
      <w:proofErr w:type="spellStart"/>
      <w:r w:rsidRPr="00BE6578">
        <w:rPr>
          <w:rFonts w:ascii="Times New Roman" w:hAnsi="Times New Roman" w:cs="Times New Roman"/>
          <w:sz w:val="28"/>
          <w:szCs w:val="28"/>
        </w:rPr>
        <w:lastRenderedPageBreak/>
        <w:t>масспектрометрическим</w:t>
      </w:r>
      <w:proofErr w:type="spellEnd"/>
      <w:r w:rsidRPr="00BE6578">
        <w:rPr>
          <w:rFonts w:ascii="Times New Roman" w:hAnsi="Times New Roman" w:cs="Times New Roman"/>
          <w:sz w:val="28"/>
          <w:szCs w:val="28"/>
        </w:rPr>
        <w:t xml:space="preserve"> детектором. / </w:t>
      </w:r>
      <w:proofErr w:type="spellStart"/>
      <w:r w:rsidRPr="00BE6578">
        <w:rPr>
          <w:rFonts w:ascii="Times New Roman" w:hAnsi="Times New Roman" w:cs="Times New Roman"/>
          <w:sz w:val="28"/>
          <w:szCs w:val="28"/>
        </w:rPr>
        <w:t>Экоаналитика</w:t>
      </w:r>
      <w:proofErr w:type="spellEnd"/>
      <w:r w:rsidRPr="00BE6578">
        <w:rPr>
          <w:rFonts w:ascii="Times New Roman" w:hAnsi="Times New Roman" w:cs="Times New Roman"/>
          <w:sz w:val="28"/>
          <w:szCs w:val="28"/>
        </w:rPr>
        <w:t xml:space="preserve"> 2016. Мат-</w:t>
      </w:r>
      <w:proofErr w:type="spellStart"/>
      <w:r w:rsidRPr="00BE6578">
        <w:rPr>
          <w:rFonts w:ascii="Times New Roman" w:hAnsi="Times New Roman" w:cs="Times New Roman"/>
          <w:sz w:val="28"/>
          <w:szCs w:val="28"/>
        </w:rPr>
        <w:t>лы</w:t>
      </w:r>
      <w:proofErr w:type="spellEnd"/>
      <w:r w:rsidRPr="00BE6578">
        <w:rPr>
          <w:rFonts w:ascii="Times New Roman" w:hAnsi="Times New Roman" w:cs="Times New Roman"/>
          <w:sz w:val="28"/>
          <w:szCs w:val="28"/>
        </w:rPr>
        <w:t xml:space="preserve"> Межд. </w:t>
      </w:r>
      <w:proofErr w:type="spellStart"/>
      <w:r w:rsidRPr="00BE6578">
        <w:rPr>
          <w:rFonts w:ascii="Times New Roman" w:hAnsi="Times New Roman" w:cs="Times New Roman"/>
          <w:sz w:val="28"/>
          <w:szCs w:val="28"/>
        </w:rPr>
        <w:t>Конф</w:t>
      </w:r>
      <w:proofErr w:type="spellEnd"/>
      <w:r w:rsidRPr="00BE6578">
        <w:rPr>
          <w:rFonts w:ascii="Times New Roman" w:hAnsi="Times New Roman" w:cs="Times New Roman"/>
          <w:sz w:val="28"/>
          <w:szCs w:val="28"/>
        </w:rPr>
        <w:t>. – 5-6 с.</w:t>
      </w:r>
    </w:p>
    <w:p w14:paraId="45C3AF48" w14:textId="77777777" w:rsidR="00821FD1" w:rsidRPr="00BE6578" w:rsidRDefault="00821FD1" w:rsidP="003D0BCC">
      <w:pPr>
        <w:spacing w:after="0" w:line="240" w:lineRule="auto"/>
        <w:jc w:val="both"/>
        <w:rPr>
          <w:rFonts w:ascii="Times New Roman" w:hAnsi="Times New Roman" w:cs="Times New Roman"/>
          <w:sz w:val="28"/>
          <w:szCs w:val="28"/>
        </w:rPr>
      </w:pPr>
      <w:r w:rsidRPr="00BE6578">
        <w:rPr>
          <w:rFonts w:ascii="Times New Roman" w:hAnsi="Times New Roman" w:cs="Times New Roman"/>
          <w:sz w:val="28"/>
          <w:szCs w:val="28"/>
          <w:lang w:val="kk-KZ"/>
        </w:rPr>
        <w:t>48</w:t>
      </w:r>
      <w:r w:rsidRPr="00BE6578">
        <w:rPr>
          <w:rFonts w:ascii="Times New Roman" w:hAnsi="Times New Roman" w:cs="Times New Roman"/>
          <w:sz w:val="28"/>
          <w:szCs w:val="28"/>
        </w:rPr>
        <w:t xml:space="preserve"> Сатпаев А.Г., Мухамеджанов М.А. и др. Составление программы комплексного использования подземных вод для питьевых нужд, орошения и обводнения, промышленности и других отраслей экономики в рамках мониторинга. Отчет </w:t>
      </w:r>
      <w:r w:rsidRPr="00BE6578">
        <w:rPr>
          <w:rFonts w:ascii="Times New Roman" w:hAnsi="Times New Roman"/>
          <w:sz w:val="28"/>
          <w:szCs w:val="28"/>
        </w:rPr>
        <w:t xml:space="preserve">Книга </w:t>
      </w:r>
      <w:r w:rsidRPr="00BE6578">
        <w:rPr>
          <w:rFonts w:ascii="Times New Roman" w:hAnsi="Times New Roman"/>
          <w:sz w:val="28"/>
          <w:szCs w:val="28"/>
          <w:lang w:val="en-US"/>
        </w:rPr>
        <w:t>II</w:t>
      </w:r>
      <w:r w:rsidRPr="00BE6578">
        <w:rPr>
          <w:rFonts w:ascii="Times New Roman" w:hAnsi="Times New Roman"/>
          <w:sz w:val="28"/>
          <w:szCs w:val="28"/>
        </w:rPr>
        <w:t>. Алматы 2011г. – 184 с.</w:t>
      </w:r>
    </w:p>
    <w:p w14:paraId="49E2E080" w14:textId="77777777" w:rsidR="005A2F26" w:rsidRDefault="00821FD1" w:rsidP="005A2F26">
      <w:pPr>
        <w:autoSpaceDE w:val="0"/>
        <w:autoSpaceDN w:val="0"/>
        <w:adjustRightInd w:val="0"/>
        <w:spacing w:after="0" w:line="240" w:lineRule="auto"/>
        <w:jc w:val="both"/>
        <w:rPr>
          <w:rFonts w:ascii="Times New Roman" w:eastAsia="Arial Unicode MS" w:hAnsi="Times New Roman"/>
          <w:color w:val="000000"/>
          <w:sz w:val="28"/>
          <w:szCs w:val="28"/>
          <w:lang w:val="kk-KZ" w:bidi="en-US"/>
        </w:rPr>
      </w:pPr>
      <w:r w:rsidRPr="005B6DE7">
        <w:rPr>
          <w:rFonts w:ascii="Times New Roman" w:hAnsi="Times New Roman" w:cs="Times New Roman"/>
          <w:sz w:val="28"/>
          <w:szCs w:val="28"/>
        </w:rPr>
        <w:t>4</w:t>
      </w:r>
      <w:r w:rsidRPr="005B6DE7">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hyperlink r:id="rId49" w:history="1">
        <w:r w:rsidR="005A2F26" w:rsidRPr="00582DAD">
          <w:rPr>
            <w:rStyle w:val="aa"/>
            <w:rFonts w:ascii="Times New Roman" w:eastAsia="Arial Unicode MS" w:hAnsi="Times New Roman"/>
            <w:sz w:val="28"/>
            <w:szCs w:val="28"/>
            <w:lang w:val="kk-KZ" w:bidi="en-US"/>
          </w:rPr>
          <w:t>https://www.ncste.kz/assets/report_files/2018/AP05133721-OT-18/ru_49644__187873_1539155472.docx</w:t>
        </w:r>
      </w:hyperlink>
      <w:r w:rsidR="005A2F26">
        <w:rPr>
          <w:rFonts w:ascii="Times New Roman" w:eastAsia="Arial Unicode MS" w:hAnsi="Times New Roman"/>
          <w:color w:val="000000"/>
          <w:sz w:val="28"/>
          <w:szCs w:val="28"/>
          <w:lang w:val="kk-KZ" w:bidi="en-US"/>
        </w:rPr>
        <w:t xml:space="preserve"> </w:t>
      </w:r>
      <w:r w:rsidR="005A2F26">
        <w:rPr>
          <w:rFonts w:ascii="Times New Roman" w:hAnsi="Times New Roman" w:cs="Times New Roman"/>
          <w:sz w:val="28"/>
          <w:szCs w:val="28"/>
          <w:lang w:val="kk-KZ"/>
        </w:rPr>
        <w:t xml:space="preserve">Отчет о НИР №ГР0118РК00006 </w:t>
      </w:r>
      <w:r w:rsidR="005A2F26" w:rsidRPr="00446E79">
        <w:rPr>
          <w:rFonts w:ascii="Times New Roman" w:eastAsia="Arial Unicode MS" w:hAnsi="Times New Roman"/>
          <w:color w:val="000000"/>
          <w:sz w:val="28"/>
          <w:szCs w:val="28"/>
          <w:lang w:val="kk-KZ" w:bidi="en-US"/>
        </w:rPr>
        <w:t>«Оценка изменений гидрогеохимических условий месторождений подземных вод Казахстана при климатических и антропогенных воздействиях</w:t>
      </w:r>
      <w:r w:rsidR="005A2F26">
        <w:rPr>
          <w:rFonts w:ascii="Times New Roman" w:eastAsia="Arial Unicode MS" w:hAnsi="Times New Roman"/>
          <w:color w:val="000000"/>
          <w:sz w:val="28"/>
          <w:szCs w:val="28"/>
          <w:lang w:val="kk-KZ" w:bidi="en-US"/>
        </w:rPr>
        <w:t xml:space="preserve">», Алматы, 2020., 55 с. </w:t>
      </w:r>
    </w:p>
    <w:p w14:paraId="7F284933" w14:textId="1FCB6C2A" w:rsidR="00821FD1" w:rsidRPr="005A2F26" w:rsidRDefault="00821FD1" w:rsidP="003D0BCC">
      <w:pPr>
        <w:autoSpaceDE w:val="0"/>
        <w:autoSpaceDN w:val="0"/>
        <w:adjustRightInd w:val="0"/>
        <w:spacing w:after="0" w:line="240" w:lineRule="auto"/>
        <w:jc w:val="both"/>
        <w:rPr>
          <w:rFonts w:ascii="Times New Roman" w:hAnsi="Times New Roman" w:cs="Times New Roman"/>
          <w:sz w:val="28"/>
          <w:szCs w:val="28"/>
          <w:lang w:val="kk-KZ"/>
        </w:rPr>
      </w:pPr>
    </w:p>
    <w:p w14:paraId="4F4DA5FA" w14:textId="77777777" w:rsidR="0000376C" w:rsidRPr="005B6DE7" w:rsidRDefault="00821FD1" w:rsidP="0000376C">
      <w:pPr>
        <w:autoSpaceDE w:val="0"/>
        <w:autoSpaceDN w:val="0"/>
        <w:adjustRightInd w:val="0"/>
        <w:spacing w:after="0" w:line="240" w:lineRule="auto"/>
        <w:jc w:val="both"/>
        <w:rPr>
          <w:rFonts w:ascii="Times New Roman" w:hAnsi="Times New Roman" w:cs="Times New Roman"/>
          <w:sz w:val="28"/>
          <w:szCs w:val="28"/>
        </w:rPr>
      </w:pPr>
      <w:r w:rsidRPr="005B6DE7">
        <w:rPr>
          <w:rFonts w:ascii="Times New Roman" w:hAnsi="Times New Roman" w:cs="Times New Roman"/>
          <w:sz w:val="28"/>
          <w:szCs w:val="28"/>
          <w:lang w:val="kk-KZ"/>
        </w:rPr>
        <w:t xml:space="preserve">50 </w:t>
      </w:r>
      <w:r w:rsidR="0000376C" w:rsidRPr="005B6DE7">
        <w:rPr>
          <w:rFonts w:ascii="Times New Roman" w:hAnsi="Times New Roman" w:cs="Times New Roman"/>
          <w:sz w:val="28"/>
          <w:szCs w:val="28"/>
        </w:rPr>
        <w:t xml:space="preserve">Мухамеджанов М.А. Тлеуова Ж.Т. Оценка условий формирования ресурсов подземных вод Южного Казахстана в условиях климатических и антропогенных изменений. Вестник </w:t>
      </w:r>
      <w:proofErr w:type="spellStart"/>
      <w:r w:rsidR="0000376C" w:rsidRPr="005B6DE7">
        <w:rPr>
          <w:rFonts w:ascii="Times New Roman" w:hAnsi="Times New Roman" w:cs="Times New Roman"/>
          <w:sz w:val="28"/>
          <w:szCs w:val="28"/>
        </w:rPr>
        <w:t>КазНИТУ</w:t>
      </w:r>
      <w:proofErr w:type="spellEnd"/>
      <w:r w:rsidR="0000376C" w:rsidRPr="005B6DE7">
        <w:rPr>
          <w:rFonts w:ascii="Times New Roman" w:hAnsi="Times New Roman" w:cs="Times New Roman"/>
          <w:sz w:val="28"/>
          <w:szCs w:val="28"/>
        </w:rPr>
        <w:t xml:space="preserve">, №3 (139) 2020, Алматы, стр. 74-81, </w:t>
      </w:r>
      <w:r w:rsidR="0000376C" w:rsidRPr="005B6DE7">
        <w:rPr>
          <w:rFonts w:ascii="Times New Roman" w:hAnsi="Times New Roman" w:cs="Times New Roman"/>
          <w:sz w:val="28"/>
          <w:szCs w:val="28"/>
          <w:lang w:val="en-US"/>
        </w:rPr>
        <w:t>ISSN</w:t>
      </w:r>
      <w:r w:rsidR="0000376C" w:rsidRPr="005B6DE7">
        <w:rPr>
          <w:rFonts w:ascii="Times New Roman" w:hAnsi="Times New Roman" w:cs="Times New Roman"/>
          <w:sz w:val="28"/>
          <w:szCs w:val="28"/>
        </w:rPr>
        <w:t xml:space="preserve"> 1680-9211</w:t>
      </w:r>
    </w:p>
    <w:p w14:paraId="0D198199" w14:textId="77777777" w:rsidR="00821FD1" w:rsidRDefault="00821FD1" w:rsidP="003D0BCC">
      <w:pPr>
        <w:autoSpaceDE w:val="0"/>
        <w:autoSpaceDN w:val="0"/>
        <w:adjustRightInd w:val="0"/>
        <w:spacing w:after="0" w:line="240" w:lineRule="auto"/>
        <w:jc w:val="both"/>
        <w:rPr>
          <w:rFonts w:ascii="Times New Roman" w:hAnsi="Times New Roman" w:cs="Times New Roman"/>
          <w:sz w:val="28"/>
          <w:szCs w:val="28"/>
          <w:lang w:val="kk-KZ"/>
        </w:rPr>
      </w:pPr>
      <w:r w:rsidRPr="005B6DE7">
        <w:rPr>
          <w:rFonts w:ascii="Times New Roman" w:hAnsi="Times New Roman" w:cs="Times New Roman"/>
          <w:sz w:val="28"/>
          <w:szCs w:val="28"/>
          <w:lang w:val="kk-KZ"/>
        </w:rPr>
        <w:t xml:space="preserve">51  </w:t>
      </w:r>
      <w:r w:rsidRPr="005B6DE7">
        <w:rPr>
          <w:rFonts w:ascii="Times New Roman" w:hAnsi="Times New Roman" w:cs="Times New Roman"/>
          <w:sz w:val="28"/>
          <w:szCs w:val="28"/>
        </w:rPr>
        <w:t xml:space="preserve">Мухамеджанов М.А. Тлеуова Ж.Т. Экологические проблемы Южного Казахстана и загрязнение питьевых подземных вод. </w:t>
      </w:r>
      <w:proofErr w:type="spellStart"/>
      <w:r w:rsidRPr="005B6DE7">
        <w:rPr>
          <w:rFonts w:ascii="Times New Roman" w:hAnsi="Times New Roman" w:cs="Times New Roman"/>
          <w:sz w:val="28"/>
          <w:szCs w:val="28"/>
        </w:rPr>
        <w:t>Сатпаевские</w:t>
      </w:r>
      <w:proofErr w:type="spellEnd"/>
      <w:r w:rsidRPr="005B6DE7">
        <w:rPr>
          <w:rFonts w:ascii="Times New Roman" w:hAnsi="Times New Roman" w:cs="Times New Roman"/>
          <w:sz w:val="28"/>
          <w:szCs w:val="28"/>
        </w:rPr>
        <w:t xml:space="preserve"> чтения-2019 «Инновационные технологии </w:t>
      </w:r>
      <w:r w:rsidRPr="005B6DE7">
        <w:rPr>
          <w:rFonts w:ascii="Times New Roman" w:hAnsi="Times New Roman" w:cs="Times New Roman"/>
          <w:sz w:val="28"/>
          <w:szCs w:val="28"/>
          <w:lang w:val="kk-KZ"/>
        </w:rPr>
        <w:t xml:space="preserve">- </w:t>
      </w:r>
      <w:r w:rsidRPr="005B6DE7">
        <w:rPr>
          <w:rFonts w:ascii="Times New Roman" w:hAnsi="Times New Roman" w:cs="Times New Roman"/>
          <w:sz w:val="28"/>
          <w:szCs w:val="28"/>
        </w:rPr>
        <w:t xml:space="preserve">ключ к успешному решению </w:t>
      </w:r>
      <w:proofErr w:type="spellStart"/>
      <w:r w:rsidRPr="005B6DE7">
        <w:rPr>
          <w:rFonts w:ascii="Times New Roman" w:hAnsi="Times New Roman" w:cs="Times New Roman"/>
          <w:sz w:val="28"/>
          <w:szCs w:val="28"/>
        </w:rPr>
        <w:t>фундамен</w:t>
      </w:r>
      <w:proofErr w:type="spellEnd"/>
      <w:r w:rsidRPr="005B6DE7">
        <w:rPr>
          <w:rFonts w:ascii="Times New Roman" w:hAnsi="Times New Roman" w:cs="Times New Roman"/>
          <w:sz w:val="28"/>
          <w:szCs w:val="28"/>
          <w:lang w:val="kk-KZ"/>
        </w:rPr>
        <w:t>-</w:t>
      </w:r>
      <w:proofErr w:type="spellStart"/>
      <w:r w:rsidRPr="005B6DE7">
        <w:rPr>
          <w:rFonts w:ascii="Times New Roman" w:hAnsi="Times New Roman" w:cs="Times New Roman"/>
          <w:sz w:val="28"/>
          <w:szCs w:val="28"/>
        </w:rPr>
        <w:t>тальных</w:t>
      </w:r>
      <w:proofErr w:type="spellEnd"/>
      <w:r w:rsidRPr="005B6DE7">
        <w:rPr>
          <w:rFonts w:ascii="Times New Roman" w:hAnsi="Times New Roman" w:cs="Times New Roman"/>
          <w:sz w:val="28"/>
          <w:szCs w:val="28"/>
        </w:rPr>
        <w:t xml:space="preserve"> и прикладных задач в рудном и нефтегазовом секторах экономики РК» Том I,  Алматы</w:t>
      </w:r>
      <w:r w:rsidRPr="005B6DE7">
        <w:rPr>
          <w:rFonts w:ascii="Times New Roman" w:hAnsi="Times New Roman" w:cs="Times New Roman"/>
          <w:sz w:val="28"/>
          <w:szCs w:val="28"/>
          <w:lang w:val="kk-KZ"/>
        </w:rPr>
        <w:t xml:space="preserve">, </w:t>
      </w:r>
      <w:r w:rsidRPr="005B6DE7">
        <w:rPr>
          <w:rFonts w:ascii="Times New Roman" w:hAnsi="Times New Roman" w:cs="Times New Roman"/>
          <w:sz w:val="28"/>
          <w:szCs w:val="28"/>
        </w:rPr>
        <w:t>2019, стр. 323-326, ISBN 978-601-323-145-7</w:t>
      </w:r>
    </w:p>
    <w:p w14:paraId="268D87BA" w14:textId="77777777" w:rsidR="00821FD1" w:rsidRPr="005B6DE7" w:rsidRDefault="00821FD1" w:rsidP="003D0BCC">
      <w:pPr>
        <w:spacing w:after="0" w:line="240" w:lineRule="auto"/>
        <w:jc w:val="both"/>
        <w:rPr>
          <w:rFonts w:ascii="Times New Roman" w:hAnsi="Times New Roman" w:cs="Times New Roman"/>
          <w:sz w:val="28"/>
          <w:szCs w:val="28"/>
          <w:lang w:val="kk-KZ"/>
        </w:rPr>
      </w:pPr>
      <w:r w:rsidRPr="005B6DE7">
        <w:rPr>
          <w:rFonts w:ascii="Times New Roman" w:hAnsi="Times New Roman" w:cs="Times New Roman"/>
          <w:sz w:val="28"/>
          <w:szCs w:val="28"/>
          <w:lang w:val="kk-KZ"/>
        </w:rPr>
        <w:t xml:space="preserve">52 Об утверждении Санитарных правил “Санитарно-эпидемиологические требования к источникам воды, местам забора воды для хозяйственно-питьевых целей, питьевому водоснабжению и местам культурно-бытового водопользования и безопасности водных объектов”. Доступно онлайн: http://adilet.zan.kz/rus/docs/V1500010774 </w:t>
      </w:r>
    </w:p>
    <w:p w14:paraId="1E9CA671" w14:textId="77777777" w:rsidR="00821FD1" w:rsidRPr="005B6DE7" w:rsidRDefault="00821FD1" w:rsidP="003D0BCC">
      <w:pPr>
        <w:pStyle w:val="MDPI71References"/>
        <w:numPr>
          <w:ilvl w:val="0"/>
          <w:numId w:val="0"/>
        </w:numPr>
        <w:rPr>
          <w:rFonts w:ascii="Times New Roman" w:eastAsiaTheme="minorHAnsi" w:hAnsi="Times New Roman"/>
          <w:color w:val="auto"/>
          <w:kern w:val="0"/>
          <w:sz w:val="28"/>
          <w:szCs w:val="28"/>
          <w:lang w:eastAsia="en-US" w:bidi="ar-SA"/>
        </w:rPr>
      </w:pPr>
      <w:r w:rsidRPr="005B6DE7">
        <w:rPr>
          <w:rFonts w:ascii="Times New Roman" w:eastAsiaTheme="minorHAnsi" w:hAnsi="Times New Roman"/>
          <w:color w:val="auto"/>
          <w:kern w:val="0"/>
          <w:sz w:val="28"/>
          <w:szCs w:val="28"/>
          <w:lang w:eastAsia="en-US" w:bidi="ar-SA"/>
        </w:rPr>
        <w:t xml:space="preserve">53 </w:t>
      </w:r>
      <w:proofErr w:type="spellStart"/>
      <w:r w:rsidRPr="005B6DE7">
        <w:rPr>
          <w:rFonts w:ascii="Times New Roman" w:eastAsiaTheme="minorHAnsi" w:hAnsi="Times New Roman"/>
          <w:color w:val="auto"/>
          <w:kern w:val="0"/>
          <w:sz w:val="28"/>
          <w:szCs w:val="28"/>
          <w:lang w:eastAsia="en-US" w:bidi="ar-SA"/>
        </w:rPr>
        <w:t>Batabyal</w:t>
      </w:r>
      <w:proofErr w:type="spellEnd"/>
      <w:r w:rsidRPr="005B6DE7">
        <w:rPr>
          <w:rFonts w:ascii="Times New Roman" w:eastAsiaTheme="minorHAnsi" w:hAnsi="Times New Roman"/>
          <w:color w:val="auto"/>
          <w:kern w:val="0"/>
          <w:sz w:val="28"/>
          <w:szCs w:val="28"/>
          <w:lang w:eastAsia="en-US" w:bidi="ar-SA"/>
        </w:rPr>
        <w:t xml:space="preserve">, A.K.; Chakraborty, S. </w:t>
      </w:r>
      <w:proofErr w:type="spellStart"/>
      <w:r w:rsidRPr="005B6DE7">
        <w:rPr>
          <w:rFonts w:ascii="Times New Roman" w:eastAsiaTheme="minorHAnsi" w:hAnsi="Times New Roman"/>
          <w:color w:val="auto"/>
          <w:kern w:val="0"/>
          <w:sz w:val="28"/>
          <w:szCs w:val="28"/>
          <w:lang w:eastAsia="en-US" w:bidi="ar-SA"/>
        </w:rPr>
        <w:t>Hydrogeochemistry</w:t>
      </w:r>
      <w:proofErr w:type="spellEnd"/>
      <w:r w:rsidRPr="005B6DE7">
        <w:rPr>
          <w:rFonts w:ascii="Times New Roman" w:eastAsiaTheme="minorHAnsi" w:hAnsi="Times New Roman"/>
          <w:color w:val="auto"/>
          <w:kern w:val="0"/>
          <w:sz w:val="28"/>
          <w:szCs w:val="28"/>
          <w:lang w:eastAsia="en-US" w:bidi="ar-SA"/>
        </w:rPr>
        <w:t xml:space="preserve"> and water quality index in the assessment of groundwater quality for drinking uses. Water Environ. Res. 2015, 87, 607–617.</w:t>
      </w:r>
    </w:p>
    <w:p w14:paraId="7AA9F58B" w14:textId="77777777" w:rsidR="00821FD1" w:rsidRPr="005B6DE7" w:rsidRDefault="00821FD1" w:rsidP="003D0BCC">
      <w:pPr>
        <w:pStyle w:val="MDPI71References"/>
        <w:numPr>
          <w:ilvl w:val="0"/>
          <w:numId w:val="0"/>
        </w:numPr>
        <w:rPr>
          <w:rFonts w:ascii="Times New Roman" w:eastAsiaTheme="minorHAnsi" w:hAnsi="Times New Roman"/>
          <w:color w:val="auto"/>
          <w:kern w:val="0"/>
          <w:sz w:val="28"/>
          <w:szCs w:val="28"/>
          <w:lang w:eastAsia="en-US" w:bidi="ar-SA"/>
        </w:rPr>
      </w:pPr>
      <w:r w:rsidRPr="005B6DE7">
        <w:rPr>
          <w:rFonts w:ascii="Times New Roman" w:eastAsiaTheme="minorHAnsi" w:hAnsi="Times New Roman"/>
          <w:color w:val="auto"/>
          <w:kern w:val="0"/>
          <w:sz w:val="28"/>
          <w:szCs w:val="28"/>
          <w:lang w:val="kk-KZ" w:eastAsia="en-US" w:bidi="ar-SA"/>
        </w:rPr>
        <w:t xml:space="preserve">54 </w:t>
      </w:r>
      <w:proofErr w:type="spellStart"/>
      <w:r w:rsidRPr="005B6DE7">
        <w:rPr>
          <w:rFonts w:ascii="Times New Roman" w:eastAsiaTheme="minorHAnsi" w:hAnsi="Times New Roman"/>
          <w:color w:val="auto"/>
          <w:kern w:val="0"/>
          <w:sz w:val="28"/>
          <w:szCs w:val="28"/>
          <w:lang w:eastAsia="en-US" w:bidi="ar-SA"/>
        </w:rPr>
        <w:t>Radelyuk</w:t>
      </w:r>
      <w:proofErr w:type="spellEnd"/>
      <w:r w:rsidRPr="005B6DE7">
        <w:rPr>
          <w:rFonts w:ascii="Times New Roman" w:eastAsiaTheme="minorHAnsi" w:hAnsi="Times New Roman"/>
          <w:color w:val="auto"/>
          <w:kern w:val="0"/>
          <w:sz w:val="28"/>
          <w:szCs w:val="28"/>
          <w:lang w:eastAsia="en-US" w:bidi="ar-SA"/>
        </w:rPr>
        <w:t xml:space="preserve">, I.; </w:t>
      </w:r>
      <w:proofErr w:type="spellStart"/>
      <w:r w:rsidRPr="005B6DE7">
        <w:rPr>
          <w:rFonts w:ascii="Times New Roman" w:eastAsiaTheme="minorHAnsi" w:hAnsi="Times New Roman"/>
          <w:color w:val="auto"/>
          <w:kern w:val="0"/>
          <w:sz w:val="28"/>
          <w:szCs w:val="28"/>
          <w:lang w:eastAsia="en-US" w:bidi="ar-SA"/>
        </w:rPr>
        <w:t>Tussupova</w:t>
      </w:r>
      <w:proofErr w:type="spellEnd"/>
      <w:r w:rsidRPr="005B6DE7">
        <w:rPr>
          <w:rFonts w:ascii="Times New Roman" w:eastAsiaTheme="minorHAnsi" w:hAnsi="Times New Roman"/>
          <w:color w:val="auto"/>
          <w:kern w:val="0"/>
          <w:sz w:val="28"/>
          <w:szCs w:val="28"/>
          <w:lang w:eastAsia="en-US" w:bidi="ar-SA"/>
        </w:rPr>
        <w:t xml:space="preserve">, K.; Persson, M.; </w:t>
      </w:r>
      <w:proofErr w:type="spellStart"/>
      <w:r w:rsidRPr="005B6DE7">
        <w:rPr>
          <w:rFonts w:ascii="Times New Roman" w:eastAsiaTheme="minorHAnsi" w:hAnsi="Times New Roman"/>
          <w:color w:val="auto"/>
          <w:kern w:val="0"/>
          <w:sz w:val="28"/>
          <w:szCs w:val="28"/>
          <w:lang w:eastAsia="en-US" w:bidi="ar-SA"/>
        </w:rPr>
        <w:t>Zhapargazinova</w:t>
      </w:r>
      <w:proofErr w:type="spellEnd"/>
      <w:r w:rsidRPr="005B6DE7">
        <w:rPr>
          <w:rFonts w:ascii="Times New Roman" w:eastAsiaTheme="minorHAnsi" w:hAnsi="Times New Roman"/>
          <w:color w:val="auto"/>
          <w:kern w:val="0"/>
          <w:sz w:val="28"/>
          <w:szCs w:val="28"/>
          <w:lang w:eastAsia="en-US" w:bidi="ar-SA"/>
        </w:rPr>
        <w:t xml:space="preserve">, K.; </w:t>
      </w:r>
      <w:proofErr w:type="spellStart"/>
      <w:r w:rsidRPr="005B6DE7">
        <w:rPr>
          <w:rFonts w:ascii="Times New Roman" w:eastAsiaTheme="minorHAnsi" w:hAnsi="Times New Roman"/>
          <w:color w:val="auto"/>
          <w:kern w:val="0"/>
          <w:sz w:val="28"/>
          <w:szCs w:val="28"/>
          <w:lang w:eastAsia="en-US" w:bidi="ar-SA"/>
        </w:rPr>
        <w:t>Yelubay</w:t>
      </w:r>
      <w:proofErr w:type="spellEnd"/>
      <w:r w:rsidRPr="005B6DE7">
        <w:rPr>
          <w:rFonts w:ascii="Times New Roman" w:eastAsiaTheme="minorHAnsi" w:hAnsi="Times New Roman"/>
          <w:color w:val="auto"/>
          <w:kern w:val="0"/>
          <w:sz w:val="28"/>
          <w:szCs w:val="28"/>
          <w:lang w:eastAsia="en-US" w:bidi="ar-SA"/>
        </w:rPr>
        <w:t xml:space="preserve">, M. Assessment of groundwater safety surrounding contaminated water storage sites using multivariate statistical analysis and </w:t>
      </w:r>
      <w:proofErr w:type="spellStart"/>
      <w:r w:rsidRPr="005B6DE7">
        <w:rPr>
          <w:rFonts w:ascii="Times New Roman" w:eastAsiaTheme="minorHAnsi" w:hAnsi="Times New Roman"/>
          <w:color w:val="auto"/>
          <w:kern w:val="0"/>
          <w:sz w:val="28"/>
          <w:szCs w:val="28"/>
          <w:lang w:eastAsia="en-US" w:bidi="ar-SA"/>
        </w:rPr>
        <w:t>heckman</w:t>
      </w:r>
      <w:proofErr w:type="spellEnd"/>
      <w:r w:rsidRPr="005B6DE7">
        <w:rPr>
          <w:rFonts w:ascii="Times New Roman" w:eastAsiaTheme="minorHAnsi" w:hAnsi="Times New Roman"/>
          <w:color w:val="auto"/>
          <w:kern w:val="0"/>
          <w:sz w:val="28"/>
          <w:szCs w:val="28"/>
          <w:lang w:eastAsia="en-US" w:bidi="ar-SA"/>
        </w:rPr>
        <w:t xml:space="preserve"> selection model: A case study of </w:t>
      </w:r>
      <w:proofErr w:type="spellStart"/>
      <w:r w:rsidRPr="005B6DE7">
        <w:rPr>
          <w:rFonts w:ascii="Times New Roman" w:eastAsiaTheme="minorHAnsi" w:hAnsi="Times New Roman"/>
          <w:color w:val="auto"/>
          <w:kern w:val="0"/>
          <w:sz w:val="28"/>
          <w:szCs w:val="28"/>
          <w:lang w:eastAsia="en-US" w:bidi="ar-SA"/>
        </w:rPr>
        <w:t>kazakhstan</w:t>
      </w:r>
      <w:proofErr w:type="spellEnd"/>
      <w:r w:rsidRPr="005B6DE7">
        <w:rPr>
          <w:rFonts w:ascii="Times New Roman" w:eastAsiaTheme="minorHAnsi" w:hAnsi="Times New Roman"/>
          <w:color w:val="auto"/>
          <w:kern w:val="0"/>
          <w:sz w:val="28"/>
          <w:szCs w:val="28"/>
          <w:lang w:eastAsia="en-US" w:bidi="ar-SA"/>
        </w:rPr>
        <w:t>. Environ. Geochem. Health 2021, 43, 1029–1050.</w:t>
      </w:r>
    </w:p>
    <w:p w14:paraId="653DD40C" w14:textId="77777777" w:rsidR="00821FD1" w:rsidRPr="005B6DE7" w:rsidRDefault="00821FD1" w:rsidP="003D0BCC">
      <w:pPr>
        <w:pStyle w:val="MDPI71References"/>
        <w:numPr>
          <w:ilvl w:val="0"/>
          <w:numId w:val="0"/>
        </w:numPr>
        <w:rPr>
          <w:rFonts w:ascii="Times New Roman" w:eastAsiaTheme="minorHAnsi" w:hAnsi="Times New Roman"/>
          <w:color w:val="auto"/>
          <w:kern w:val="0"/>
          <w:sz w:val="28"/>
          <w:szCs w:val="28"/>
          <w:lang w:eastAsia="en-US" w:bidi="ar-SA"/>
        </w:rPr>
      </w:pPr>
      <w:r w:rsidRPr="005B6DE7">
        <w:rPr>
          <w:rFonts w:ascii="Times New Roman" w:eastAsiaTheme="minorHAnsi" w:hAnsi="Times New Roman"/>
          <w:color w:val="auto"/>
          <w:kern w:val="0"/>
          <w:sz w:val="28"/>
          <w:szCs w:val="28"/>
          <w:lang w:val="kk-KZ" w:eastAsia="en-US" w:bidi="ar-SA"/>
        </w:rPr>
        <w:t xml:space="preserve">55 </w:t>
      </w:r>
      <w:r w:rsidRPr="005B6DE7">
        <w:rPr>
          <w:rFonts w:ascii="Times New Roman" w:eastAsiaTheme="minorHAnsi" w:hAnsi="Times New Roman"/>
          <w:color w:val="auto"/>
          <w:kern w:val="0"/>
          <w:sz w:val="28"/>
          <w:szCs w:val="28"/>
          <w:lang w:eastAsia="en-US" w:bidi="ar-SA"/>
        </w:rPr>
        <w:t>World Health Organization. Guidelines for Drinking-Water Quality: Fourth Edition Incorporating the First and Second Addenda; World Health Organization: Geneva, Switzerland, 2022; p. 614.</w:t>
      </w:r>
    </w:p>
    <w:p w14:paraId="0FFCC89F" w14:textId="77777777" w:rsidR="00821FD1" w:rsidRPr="00456467" w:rsidRDefault="00821FD1" w:rsidP="003D0BCC">
      <w:pPr>
        <w:pStyle w:val="MDPI71References"/>
        <w:numPr>
          <w:ilvl w:val="0"/>
          <w:numId w:val="0"/>
        </w:numPr>
        <w:rPr>
          <w:rFonts w:ascii="Times New Roman" w:eastAsiaTheme="minorHAnsi" w:hAnsi="Times New Roman"/>
          <w:color w:val="auto"/>
          <w:kern w:val="0"/>
          <w:sz w:val="28"/>
          <w:szCs w:val="28"/>
          <w:lang w:eastAsia="en-US" w:bidi="ar-SA"/>
        </w:rPr>
      </w:pPr>
      <w:r w:rsidRPr="005B6DE7">
        <w:rPr>
          <w:rFonts w:ascii="Times New Roman" w:eastAsiaTheme="minorHAnsi" w:hAnsi="Times New Roman"/>
          <w:color w:val="auto"/>
          <w:kern w:val="0"/>
          <w:sz w:val="28"/>
          <w:szCs w:val="28"/>
          <w:lang w:val="kk-KZ" w:eastAsia="en-US" w:bidi="ar-SA"/>
        </w:rPr>
        <w:t xml:space="preserve">56 </w:t>
      </w:r>
      <w:r w:rsidRPr="005B6DE7">
        <w:rPr>
          <w:rFonts w:ascii="Times New Roman" w:eastAsiaTheme="minorHAnsi" w:hAnsi="Times New Roman"/>
          <w:color w:val="auto"/>
          <w:kern w:val="0"/>
          <w:sz w:val="28"/>
          <w:szCs w:val="28"/>
          <w:lang w:eastAsia="en-US" w:bidi="ar-SA"/>
        </w:rPr>
        <w:t xml:space="preserve">United States Environmental Protection Agency. Drinking Water </w:t>
      </w:r>
      <w:r w:rsidRPr="00456467">
        <w:rPr>
          <w:rFonts w:ascii="Times New Roman" w:eastAsiaTheme="minorHAnsi" w:hAnsi="Times New Roman"/>
          <w:color w:val="auto"/>
          <w:kern w:val="0"/>
          <w:sz w:val="28"/>
          <w:szCs w:val="28"/>
          <w:lang w:eastAsia="en-US" w:bidi="ar-SA"/>
        </w:rPr>
        <w:t>Requirements for States and Public Water Systems; United States Environmental Protection Agency: Washington, DC USA, 2023.</w:t>
      </w:r>
    </w:p>
    <w:p w14:paraId="6FA943B1" w14:textId="77777777" w:rsidR="00821FD1" w:rsidRPr="00456467" w:rsidRDefault="00821FD1" w:rsidP="003D0BCC">
      <w:pPr>
        <w:shd w:val="clear" w:color="auto" w:fill="FFFFFF"/>
        <w:tabs>
          <w:tab w:val="left" w:pos="284"/>
        </w:tabs>
        <w:spacing w:after="0" w:line="240" w:lineRule="auto"/>
        <w:jc w:val="both"/>
        <w:rPr>
          <w:rFonts w:ascii="Times New Roman" w:hAnsi="Times New Roman" w:cs="Times New Roman"/>
          <w:sz w:val="28"/>
          <w:szCs w:val="28"/>
          <w:lang w:val="kk-KZ"/>
        </w:rPr>
      </w:pPr>
      <w:r w:rsidRPr="00456467">
        <w:rPr>
          <w:rFonts w:ascii="Times New Roman" w:hAnsi="Times New Roman" w:cs="Times New Roman"/>
          <w:sz w:val="28"/>
          <w:szCs w:val="28"/>
          <w:lang w:val="kk-KZ"/>
        </w:rPr>
        <w:t>57</w:t>
      </w:r>
      <w:r w:rsidRPr="00456467">
        <w:rPr>
          <w:rFonts w:ascii="Times New Roman" w:hAnsi="Times New Roman" w:cs="Times New Roman"/>
          <w:sz w:val="28"/>
          <w:szCs w:val="28"/>
          <w:lang w:val="en-US"/>
        </w:rPr>
        <w:t xml:space="preserve"> </w:t>
      </w:r>
      <w:r w:rsidRPr="00456467">
        <w:rPr>
          <w:rFonts w:ascii="Times New Roman" w:hAnsi="Times New Roman" w:cs="Times New Roman"/>
          <w:sz w:val="28"/>
          <w:szCs w:val="28"/>
          <w:lang w:val="kk-KZ"/>
        </w:rPr>
        <w:t xml:space="preserve"> Inclusive Green Growth: The Pathway to Sustainable Development. – Washington, D.C.: The World Bank, 2012. – 171 p.</w:t>
      </w:r>
    </w:p>
    <w:p w14:paraId="4B96C587" w14:textId="77777777" w:rsidR="00821FD1" w:rsidRPr="0005718B" w:rsidRDefault="00821FD1" w:rsidP="003D0BCC">
      <w:pPr>
        <w:spacing w:after="0" w:line="240" w:lineRule="auto"/>
        <w:jc w:val="both"/>
        <w:rPr>
          <w:rFonts w:ascii="Times New Roman" w:hAnsi="Times New Roman" w:cs="Times New Roman"/>
          <w:sz w:val="28"/>
          <w:szCs w:val="28"/>
          <w:lang w:val="kk-KZ"/>
        </w:rPr>
      </w:pPr>
      <w:r w:rsidRPr="0005718B">
        <w:rPr>
          <w:rFonts w:ascii="Times New Roman" w:hAnsi="Times New Roman" w:cs="Times New Roman"/>
          <w:sz w:val="28"/>
          <w:szCs w:val="28"/>
          <w:lang w:val="kk-KZ"/>
        </w:rPr>
        <w:t>58</w:t>
      </w:r>
      <w:r w:rsidRPr="0005718B">
        <w:rPr>
          <w:rFonts w:ascii="Times New Roman" w:hAnsi="Times New Roman" w:cs="Times New Roman"/>
          <w:sz w:val="28"/>
          <w:szCs w:val="28"/>
        </w:rPr>
        <w:t xml:space="preserve"> </w:t>
      </w:r>
      <w:r w:rsidRPr="0005718B">
        <w:rPr>
          <w:rFonts w:ascii="Times New Roman" w:hAnsi="Times New Roman" w:cs="Times New Roman"/>
          <w:sz w:val="28"/>
          <w:szCs w:val="28"/>
          <w:lang w:val="kk-KZ"/>
        </w:rPr>
        <w:t>Э</w:t>
      </w:r>
      <w:r w:rsidRPr="0005718B">
        <w:rPr>
          <w:rFonts w:ascii="Times New Roman" w:hAnsi="Times New Roman" w:cs="Times New Roman"/>
          <w:sz w:val="28"/>
          <w:szCs w:val="28"/>
        </w:rPr>
        <w:t xml:space="preserve">коаналитика-2016, Тезисы докладов X </w:t>
      </w:r>
      <w:proofErr w:type="spellStart"/>
      <w:r w:rsidRPr="0005718B">
        <w:rPr>
          <w:rFonts w:ascii="Times New Roman" w:hAnsi="Times New Roman" w:cs="Times New Roman"/>
          <w:sz w:val="28"/>
          <w:szCs w:val="28"/>
        </w:rPr>
        <w:t>Всерос</w:t>
      </w:r>
      <w:proofErr w:type="spellEnd"/>
      <w:r w:rsidRPr="0005718B">
        <w:rPr>
          <w:rFonts w:ascii="Times New Roman" w:hAnsi="Times New Roman" w:cs="Times New Roman"/>
          <w:sz w:val="28"/>
          <w:szCs w:val="28"/>
        </w:rPr>
        <w:t xml:space="preserve">. </w:t>
      </w:r>
      <w:proofErr w:type="spellStart"/>
      <w:r w:rsidRPr="0005718B">
        <w:rPr>
          <w:rFonts w:ascii="Times New Roman" w:hAnsi="Times New Roman" w:cs="Times New Roman"/>
          <w:sz w:val="28"/>
          <w:szCs w:val="28"/>
        </w:rPr>
        <w:t>Конф</w:t>
      </w:r>
      <w:proofErr w:type="spellEnd"/>
      <w:r w:rsidRPr="0005718B">
        <w:rPr>
          <w:rFonts w:ascii="Times New Roman" w:hAnsi="Times New Roman" w:cs="Times New Roman"/>
          <w:sz w:val="28"/>
          <w:szCs w:val="28"/>
        </w:rPr>
        <w:t xml:space="preserve">. </w:t>
      </w:r>
      <w:r w:rsidRPr="0005718B">
        <w:rPr>
          <w:rFonts w:ascii="Times New Roman" w:hAnsi="Times New Roman" w:cs="Times New Roman"/>
          <w:sz w:val="28"/>
          <w:szCs w:val="28"/>
          <w:lang w:val="kk-KZ"/>
        </w:rPr>
        <w:t>П</w:t>
      </w:r>
      <w:r w:rsidRPr="0005718B">
        <w:rPr>
          <w:rFonts w:ascii="Times New Roman" w:hAnsi="Times New Roman" w:cs="Times New Roman"/>
          <w:sz w:val="28"/>
          <w:szCs w:val="28"/>
        </w:rPr>
        <w:t>о анализу объектов окружающей среды (Углич, 26 июня – 02 июля 2016) / Науч. совет РАН по аналитической</w:t>
      </w:r>
      <w:r w:rsidRPr="0005718B">
        <w:rPr>
          <w:rFonts w:ascii="Times New Roman" w:hAnsi="Times New Roman" w:cs="Times New Roman"/>
          <w:sz w:val="28"/>
          <w:szCs w:val="28"/>
          <w:lang w:val="kk-KZ"/>
        </w:rPr>
        <w:t xml:space="preserve"> </w:t>
      </w:r>
      <w:r w:rsidRPr="0005718B">
        <w:rPr>
          <w:rFonts w:ascii="Times New Roman" w:hAnsi="Times New Roman" w:cs="Times New Roman"/>
          <w:sz w:val="28"/>
          <w:szCs w:val="28"/>
        </w:rPr>
        <w:t>химии Углич : Филигрань, 2016. – 204 с.</w:t>
      </w:r>
    </w:p>
    <w:p w14:paraId="722498FE" w14:textId="77777777" w:rsidR="00821FD1" w:rsidRPr="0005718B" w:rsidRDefault="00821FD1" w:rsidP="003D0BCC">
      <w:pPr>
        <w:shd w:val="clear" w:color="auto" w:fill="FFFFFF"/>
        <w:tabs>
          <w:tab w:val="left" w:pos="284"/>
        </w:tabs>
        <w:spacing w:after="0" w:line="240" w:lineRule="auto"/>
        <w:jc w:val="both"/>
        <w:rPr>
          <w:rFonts w:ascii="Times New Roman" w:hAnsi="Times New Roman" w:cs="Times New Roman"/>
          <w:sz w:val="28"/>
          <w:szCs w:val="28"/>
          <w:lang w:val="kk-KZ"/>
        </w:rPr>
      </w:pPr>
      <w:r w:rsidRPr="0005718B">
        <w:rPr>
          <w:rFonts w:ascii="Times New Roman" w:hAnsi="Times New Roman" w:cs="Times New Roman"/>
          <w:sz w:val="28"/>
          <w:szCs w:val="28"/>
          <w:lang w:val="kk-KZ"/>
        </w:rPr>
        <w:lastRenderedPageBreak/>
        <w:t>59 Повестка дня на ХХІ век. Конференция ООН по окружающей среде и развитию в Рио-де-Жанейро, 1992 - 237с.</w:t>
      </w:r>
    </w:p>
    <w:p w14:paraId="010E3706" w14:textId="77777777" w:rsidR="00821FD1" w:rsidRDefault="00821FD1" w:rsidP="003D0BC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60 </w:t>
      </w:r>
      <w:r w:rsidRPr="0005718B">
        <w:rPr>
          <w:rFonts w:ascii="Times New Roman" w:hAnsi="Times New Roman" w:cs="Times New Roman"/>
          <w:sz w:val="28"/>
          <w:szCs w:val="28"/>
          <w:lang w:val="kk-KZ"/>
        </w:rPr>
        <w:t>https://www.akorda.kz/ru/poslanie-glavy-gosudarstva-kasym-zhomarta-tokaeva-narodu-kazahstana-183048</w:t>
      </w:r>
    </w:p>
    <w:p w14:paraId="19618047" w14:textId="77777777" w:rsidR="00821FD1" w:rsidRDefault="00821FD1" w:rsidP="003D0BC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61 </w:t>
      </w:r>
      <w:r w:rsidRPr="0005718B">
        <w:rPr>
          <w:rFonts w:ascii="Times New Roman" w:hAnsi="Times New Roman" w:cs="Times New Roman"/>
          <w:sz w:val="28"/>
          <w:szCs w:val="28"/>
          <w:lang w:val="kk-KZ"/>
        </w:rPr>
        <w:t>https://www.akorda.kz/ru/poslanie-glavy-gosudarstva-kasym-zhomarta-tokaeva-narodu-kazahstana-ekonomicheskiy-kurs-spravedlivogo-kazahstana-18588</w:t>
      </w:r>
    </w:p>
    <w:p w14:paraId="4C82E5E1" w14:textId="77777777" w:rsidR="00821FD1" w:rsidRPr="00456467" w:rsidRDefault="00821FD1" w:rsidP="003D0BCC">
      <w:pPr>
        <w:shd w:val="clear" w:color="auto" w:fill="FFFFFF"/>
        <w:tabs>
          <w:tab w:val="left" w:pos="284"/>
        </w:tabs>
        <w:spacing w:after="0" w:line="240" w:lineRule="auto"/>
        <w:jc w:val="both"/>
        <w:rPr>
          <w:rFonts w:ascii="Times New Roman" w:hAnsi="Times New Roman" w:cs="Times New Roman"/>
          <w:sz w:val="28"/>
          <w:szCs w:val="28"/>
        </w:rPr>
      </w:pPr>
      <w:r w:rsidRPr="00456467">
        <w:rPr>
          <w:rFonts w:ascii="Times New Roman" w:hAnsi="Times New Roman" w:cs="Times New Roman"/>
          <w:sz w:val="28"/>
          <w:szCs w:val="28"/>
        </w:rPr>
        <w:t>6</w:t>
      </w:r>
      <w:r w:rsidRPr="00456467">
        <w:rPr>
          <w:rFonts w:ascii="Times New Roman" w:hAnsi="Times New Roman" w:cs="Times New Roman"/>
          <w:sz w:val="28"/>
          <w:szCs w:val="28"/>
          <w:lang w:val="kk-KZ"/>
        </w:rPr>
        <w:t>2</w:t>
      </w:r>
      <w:r w:rsidRPr="00456467">
        <w:rPr>
          <w:rFonts w:ascii="Times New Roman" w:hAnsi="Times New Roman" w:cs="Times New Roman"/>
          <w:sz w:val="28"/>
          <w:szCs w:val="28"/>
        </w:rPr>
        <w:t xml:space="preserve"> Тлеуова Ж.Т. Роль эколого-гидрогеологической системы в </w:t>
      </w:r>
      <w:proofErr w:type="spellStart"/>
      <w:r w:rsidRPr="00456467">
        <w:rPr>
          <w:rFonts w:ascii="Times New Roman" w:hAnsi="Times New Roman" w:cs="Times New Roman"/>
          <w:sz w:val="28"/>
          <w:szCs w:val="28"/>
        </w:rPr>
        <w:t>гидролитосфере</w:t>
      </w:r>
      <w:proofErr w:type="spellEnd"/>
      <w:r w:rsidRPr="00456467">
        <w:rPr>
          <w:rFonts w:ascii="Times New Roman" w:hAnsi="Times New Roman" w:cs="Times New Roman"/>
          <w:sz w:val="28"/>
          <w:szCs w:val="28"/>
        </w:rPr>
        <w:t>. "</w:t>
      </w:r>
      <w:r w:rsidRPr="00456467">
        <w:rPr>
          <w:rFonts w:ascii="Times New Roman" w:hAnsi="Times New Roman" w:cs="Times New Roman"/>
          <w:sz w:val="28"/>
          <w:szCs w:val="28"/>
          <w:lang w:val="kk-KZ"/>
        </w:rPr>
        <w:t>С</w:t>
      </w:r>
      <w:proofErr w:type="spellStart"/>
      <w:r w:rsidRPr="00456467">
        <w:rPr>
          <w:rFonts w:ascii="Times New Roman" w:hAnsi="Times New Roman" w:cs="Times New Roman"/>
          <w:sz w:val="28"/>
          <w:szCs w:val="28"/>
        </w:rPr>
        <w:t>атпаевские</w:t>
      </w:r>
      <w:proofErr w:type="spellEnd"/>
      <w:r w:rsidRPr="00456467">
        <w:rPr>
          <w:rFonts w:ascii="Times New Roman" w:hAnsi="Times New Roman" w:cs="Times New Roman"/>
          <w:sz w:val="28"/>
          <w:szCs w:val="28"/>
        </w:rPr>
        <w:t xml:space="preserve"> чтения - 2021" 30-летия независимости Казахстана, обобщение опыта развития горно-геологической, металлургической, химической отраслей, машиностроения, строительства, коммуникаций, а также развитию творческого и интеллектуального потенциала обучающихся и молодых ученых университета. Том І, Алматы</w:t>
      </w:r>
      <w:r w:rsidRPr="00456467">
        <w:rPr>
          <w:rFonts w:ascii="Times New Roman" w:hAnsi="Times New Roman" w:cs="Times New Roman"/>
          <w:sz w:val="28"/>
          <w:szCs w:val="28"/>
          <w:lang w:val="kk-KZ"/>
        </w:rPr>
        <w:t xml:space="preserve"> 2021</w:t>
      </w:r>
      <w:r w:rsidRPr="00456467">
        <w:rPr>
          <w:rFonts w:ascii="Times New Roman" w:hAnsi="Times New Roman" w:cs="Times New Roman"/>
          <w:sz w:val="28"/>
          <w:szCs w:val="28"/>
        </w:rPr>
        <w:t>, стр. 643-647, ISBN 978-601-323-247-8</w:t>
      </w:r>
    </w:p>
    <w:p w14:paraId="54B9D605" w14:textId="77777777" w:rsidR="00821FD1" w:rsidRPr="002D0585" w:rsidRDefault="00821FD1" w:rsidP="003D0BCC">
      <w:pPr>
        <w:tabs>
          <w:tab w:val="left" w:pos="0"/>
        </w:tabs>
        <w:spacing w:after="0" w:line="240" w:lineRule="auto"/>
        <w:jc w:val="both"/>
        <w:rPr>
          <w:rFonts w:ascii="Times New Roman" w:hAnsi="Times New Roman" w:cs="Times New Roman"/>
          <w:sz w:val="28"/>
          <w:szCs w:val="28"/>
          <w:lang w:val="en-US"/>
        </w:rPr>
      </w:pPr>
      <w:r w:rsidRPr="00456467">
        <w:rPr>
          <w:rFonts w:ascii="Times New Roman" w:hAnsi="Times New Roman" w:cs="Times New Roman"/>
          <w:sz w:val="28"/>
          <w:szCs w:val="28"/>
          <w:lang w:val="kk-KZ"/>
        </w:rPr>
        <w:t>6</w:t>
      </w:r>
      <w:r w:rsidRPr="00456467">
        <w:rPr>
          <w:rFonts w:ascii="Times New Roman" w:hAnsi="Times New Roman" w:cs="Times New Roman"/>
          <w:sz w:val="28"/>
          <w:szCs w:val="28"/>
        </w:rPr>
        <w:t>3 Смоляр В.А., Буров Б.В., Мустафаев С.Т. Подземные воды Казахстана: обеспеченность и использование. Караганда</w:t>
      </w:r>
      <w:r w:rsidRPr="002D0585">
        <w:rPr>
          <w:rFonts w:ascii="Times New Roman" w:hAnsi="Times New Roman" w:cs="Times New Roman"/>
          <w:sz w:val="28"/>
          <w:szCs w:val="28"/>
          <w:lang w:val="en-US"/>
        </w:rPr>
        <w:t xml:space="preserve">, </w:t>
      </w:r>
      <w:r w:rsidRPr="00456467">
        <w:rPr>
          <w:rFonts w:ascii="Times New Roman" w:hAnsi="Times New Roman" w:cs="Times New Roman"/>
          <w:sz w:val="28"/>
          <w:szCs w:val="28"/>
        </w:rPr>
        <w:t>ТОО</w:t>
      </w:r>
      <w:r w:rsidRPr="002D0585">
        <w:rPr>
          <w:rFonts w:ascii="Times New Roman" w:hAnsi="Times New Roman" w:cs="Times New Roman"/>
          <w:sz w:val="28"/>
          <w:szCs w:val="28"/>
          <w:lang w:val="en-US"/>
        </w:rPr>
        <w:t xml:space="preserve"> «</w:t>
      </w:r>
      <w:r w:rsidRPr="00456467">
        <w:rPr>
          <w:rFonts w:ascii="Times New Roman" w:hAnsi="Times New Roman" w:cs="Times New Roman"/>
          <w:sz w:val="28"/>
          <w:szCs w:val="28"/>
        </w:rPr>
        <w:t>Арно</w:t>
      </w:r>
      <w:r w:rsidRPr="002D0585">
        <w:rPr>
          <w:rFonts w:ascii="Times New Roman" w:hAnsi="Times New Roman" w:cs="Times New Roman"/>
          <w:sz w:val="28"/>
          <w:szCs w:val="28"/>
          <w:lang w:val="en-US"/>
        </w:rPr>
        <w:t>». − 2012. – 402</w:t>
      </w:r>
      <w:r w:rsidRPr="00456467">
        <w:rPr>
          <w:rFonts w:ascii="Times New Roman" w:hAnsi="Times New Roman" w:cs="Times New Roman"/>
          <w:sz w:val="28"/>
          <w:szCs w:val="28"/>
        </w:rPr>
        <w:t>с</w:t>
      </w:r>
      <w:r w:rsidRPr="002D0585">
        <w:rPr>
          <w:rFonts w:ascii="Times New Roman" w:hAnsi="Times New Roman" w:cs="Times New Roman"/>
          <w:sz w:val="28"/>
          <w:szCs w:val="28"/>
          <w:lang w:val="en-US"/>
        </w:rPr>
        <w:t>.</w:t>
      </w:r>
    </w:p>
    <w:p w14:paraId="785467E9" w14:textId="77777777" w:rsidR="00821FD1" w:rsidRPr="002D0585" w:rsidRDefault="00821FD1" w:rsidP="003D0BCC">
      <w:pPr>
        <w:spacing w:after="0" w:line="240" w:lineRule="auto"/>
        <w:jc w:val="both"/>
        <w:rPr>
          <w:rFonts w:ascii="Times New Roman" w:hAnsi="Times New Roman" w:cs="Times New Roman"/>
          <w:sz w:val="28"/>
          <w:szCs w:val="28"/>
        </w:rPr>
      </w:pPr>
      <w:r w:rsidRPr="00456467">
        <w:rPr>
          <w:rFonts w:ascii="Times New Roman" w:hAnsi="Times New Roman" w:cs="Times New Roman"/>
          <w:sz w:val="28"/>
          <w:szCs w:val="28"/>
          <w:lang w:val="kk-KZ"/>
        </w:rPr>
        <w:t>64</w:t>
      </w:r>
      <w:r w:rsidRPr="00456467">
        <w:rPr>
          <w:rFonts w:ascii="Times New Roman" w:hAnsi="Times New Roman" w:cs="Times New Roman"/>
          <w:sz w:val="28"/>
          <w:szCs w:val="28"/>
          <w:lang w:val="en-US"/>
        </w:rPr>
        <w:t xml:space="preserve"> </w:t>
      </w:r>
      <w:proofErr w:type="spellStart"/>
      <w:r w:rsidRPr="00456467">
        <w:rPr>
          <w:rFonts w:ascii="Times New Roman" w:hAnsi="Times New Roman" w:cs="Times New Roman"/>
          <w:sz w:val="28"/>
          <w:szCs w:val="28"/>
          <w:lang w:val="en-US"/>
        </w:rPr>
        <w:t>Tleuova</w:t>
      </w:r>
      <w:proofErr w:type="spellEnd"/>
      <w:r w:rsidRPr="00456467">
        <w:rPr>
          <w:rFonts w:ascii="Times New Roman" w:hAnsi="Times New Roman" w:cs="Times New Roman"/>
          <w:sz w:val="28"/>
          <w:szCs w:val="28"/>
          <w:lang w:val="en-US"/>
        </w:rPr>
        <w:t xml:space="preserve"> </w:t>
      </w:r>
      <w:proofErr w:type="spellStart"/>
      <w:r w:rsidRPr="00456467">
        <w:rPr>
          <w:rFonts w:ascii="Times New Roman" w:hAnsi="Times New Roman" w:cs="Times New Roman"/>
          <w:sz w:val="28"/>
          <w:szCs w:val="28"/>
          <w:lang w:val="en-US"/>
        </w:rPr>
        <w:t>Zh.T</w:t>
      </w:r>
      <w:proofErr w:type="spellEnd"/>
      <w:r w:rsidRPr="00456467">
        <w:rPr>
          <w:rFonts w:ascii="Times New Roman" w:hAnsi="Times New Roman" w:cs="Times New Roman"/>
          <w:sz w:val="28"/>
          <w:szCs w:val="28"/>
          <w:lang w:val="en-US"/>
        </w:rPr>
        <w:t xml:space="preserve">.,  Snow D.D., </w:t>
      </w:r>
      <w:proofErr w:type="spellStart"/>
      <w:r w:rsidRPr="00456467">
        <w:rPr>
          <w:rFonts w:ascii="Times New Roman" w:hAnsi="Times New Roman" w:cs="Times New Roman"/>
          <w:sz w:val="28"/>
          <w:szCs w:val="28"/>
          <w:lang w:val="en-US"/>
        </w:rPr>
        <w:t>Mukhamedzhanov</w:t>
      </w:r>
      <w:proofErr w:type="spellEnd"/>
      <w:r w:rsidRPr="00456467">
        <w:rPr>
          <w:rFonts w:ascii="Times New Roman" w:hAnsi="Times New Roman" w:cs="Times New Roman"/>
          <w:sz w:val="28"/>
          <w:szCs w:val="28"/>
          <w:lang w:val="en-US"/>
        </w:rPr>
        <w:t xml:space="preserve"> M.A., </w:t>
      </w:r>
      <w:proofErr w:type="spellStart"/>
      <w:r w:rsidRPr="00456467">
        <w:rPr>
          <w:rFonts w:ascii="Times New Roman" w:hAnsi="Times New Roman" w:cs="Times New Roman"/>
          <w:sz w:val="28"/>
          <w:szCs w:val="28"/>
          <w:lang w:val="en-US"/>
        </w:rPr>
        <w:t>Ermenbay</w:t>
      </w:r>
      <w:proofErr w:type="spellEnd"/>
      <w:r w:rsidRPr="00456467">
        <w:rPr>
          <w:rFonts w:ascii="Times New Roman" w:hAnsi="Times New Roman" w:cs="Times New Roman"/>
          <w:sz w:val="28"/>
          <w:szCs w:val="28"/>
          <w:lang w:val="en-US"/>
        </w:rPr>
        <w:t xml:space="preserve"> A. Relation of hydrogeology and contaminant sources to drinking water quality in Southern Kazakhstan. Water</w:t>
      </w:r>
      <w:r w:rsidRPr="002D0585">
        <w:rPr>
          <w:rFonts w:ascii="Times New Roman" w:hAnsi="Times New Roman" w:cs="Times New Roman"/>
          <w:sz w:val="28"/>
          <w:szCs w:val="28"/>
        </w:rPr>
        <w:t xml:space="preserve"> </w:t>
      </w:r>
      <w:r w:rsidRPr="00456467">
        <w:rPr>
          <w:rFonts w:ascii="Times New Roman" w:hAnsi="Times New Roman" w:cs="Times New Roman"/>
          <w:sz w:val="28"/>
          <w:szCs w:val="28"/>
          <w:lang w:val="en-US"/>
        </w:rPr>
        <w:t>MDPI</w:t>
      </w:r>
      <w:r w:rsidRPr="002D0585">
        <w:rPr>
          <w:rFonts w:ascii="Times New Roman" w:hAnsi="Times New Roman" w:cs="Times New Roman"/>
          <w:sz w:val="28"/>
          <w:szCs w:val="28"/>
        </w:rPr>
        <w:t xml:space="preserve">. </w:t>
      </w:r>
      <w:r w:rsidRPr="00456467">
        <w:rPr>
          <w:rFonts w:ascii="Times New Roman" w:hAnsi="Times New Roman" w:cs="Times New Roman"/>
          <w:sz w:val="28"/>
          <w:szCs w:val="28"/>
          <w:lang w:val="en-US"/>
        </w:rPr>
        <w:t>Water </w:t>
      </w:r>
      <w:r w:rsidRPr="002D0585">
        <w:rPr>
          <w:rFonts w:ascii="Times New Roman" w:hAnsi="Times New Roman" w:cs="Times New Roman"/>
          <w:sz w:val="28"/>
          <w:szCs w:val="28"/>
        </w:rPr>
        <w:t xml:space="preserve">2023, </w:t>
      </w:r>
      <w:r w:rsidRPr="00456467">
        <w:rPr>
          <w:rFonts w:ascii="Times New Roman" w:hAnsi="Times New Roman" w:cs="Times New Roman"/>
          <w:sz w:val="28"/>
          <w:szCs w:val="28"/>
          <w:lang w:val="en-US"/>
        </w:rPr>
        <w:t>Hydrogeology </w:t>
      </w:r>
      <w:r w:rsidRPr="002D0585">
        <w:rPr>
          <w:rFonts w:ascii="Times New Roman" w:hAnsi="Times New Roman" w:cs="Times New Roman"/>
          <w:sz w:val="28"/>
          <w:szCs w:val="28"/>
        </w:rPr>
        <w:t>15(24), 4240;</w:t>
      </w:r>
      <w:r w:rsidRPr="00456467">
        <w:rPr>
          <w:rFonts w:ascii="Times New Roman" w:hAnsi="Times New Roman" w:cs="Times New Roman"/>
          <w:sz w:val="28"/>
          <w:szCs w:val="28"/>
          <w:lang w:val="en-US"/>
        </w:rPr>
        <w:t> </w:t>
      </w:r>
    </w:p>
    <w:p w14:paraId="59235DA3" w14:textId="77777777" w:rsidR="00821FD1" w:rsidRPr="002D0585" w:rsidRDefault="00000000" w:rsidP="003D0BCC">
      <w:pPr>
        <w:spacing w:after="0"/>
        <w:jc w:val="both"/>
        <w:rPr>
          <w:rFonts w:ascii="Times New Roman" w:hAnsi="Times New Roman" w:cs="Times New Roman"/>
          <w:sz w:val="28"/>
          <w:szCs w:val="28"/>
        </w:rPr>
      </w:pPr>
      <w:hyperlink r:id="rId50" w:history="1">
        <w:r w:rsidR="00821FD1" w:rsidRPr="001E1EA9">
          <w:rPr>
            <w:rFonts w:ascii="Times New Roman" w:hAnsi="Times New Roman" w:cs="Times New Roman"/>
            <w:sz w:val="28"/>
            <w:szCs w:val="28"/>
            <w:lang w:val="en-US"/>
          </w:rPr>
          <w:t>DOI</w:t>
        </w:r>
        <w:r w:rsidR="00821FD1" w:rsidRPr="002D0585">
          <w:rPr>
            <w:rFonts w:ascii="Times New Roman" w:hAnsi="Times New Roman" w:cs="Times New Roman"/>
            <w:sz w:val="28"/>
            <w:szCs w:val="28"/>
          </w:rPr>
          <w:t>: 10.3390/</w:t>
        </w:r>
        <w:r w:rsidR="00821FD1" w:rsidRPr="001E1EA9">
          <w:rPr>
            <w:rFonts w:ascii="Times New Roman" w:hAnsi="Times New Roman" w:cs="Times New Roman"/>
            <w:sz w:val="28"/>
            <w:szCs w:val="28"/>
            <w:lang w:val="en-US"/>
          </w:rPr>
          <w:t>w</w:t>
        </w:r>
        <w:r w:rsidR="00821FD1" w:rsidRPr="002D0585">
          <w:rPr>
            <w:rFonts w:ascii="Times New Roman" w:hAnsi="Times New Roman" w:cs="Times New Roman"/>
            <w:sz w:val="28"/>
            <w:szCs w:val="28"/>
          </w:rPr>
          <w:t>15244240</w:t>
        </w:r>
      </w:hyperlink>
      <w:r w:rsidR="00821FD1" w:rsidRPr="002D0585">
        <w:rPr>
          <w:rFonts w:ascii="Times New Roman" w:hAnsi="Times New Roman" w:cs="Times New Roman"/>
          <w:sz w:val="28"/>
          <w:szCs w:val="28"/>
        </w:rPr>
        <w:t xml:space="preserve">. </w:t>
      </w:r>
    </w:p>
    <w:p w14:paraId="3CCC2A21" w14:textId="77777777" w:rsidR="00821FD1" w:rsidRPr="001E1EA9" w:rsidRDefault="00821FD1" w:rsidP="003D0BCC">
      <w:pPr>
        <w:spacing w:after="0" w:line="240" w:lineRule="auto"/>
        <w:jc w:val="both"/>
        <w:rPr>
          <w:rFonts w:ascii="Times New Roman" w:hAnsi="Times New Roman" w:cs="Times New Roman"/>
          <w:sz w:val="28"/>
          <w:szCs w:val="28"/>
        </w:rPr>
      </w:pPr>
      <w:r w:rsidRPr="001E1EA9">
        <w:rPr>
          <w:rFonts w:ascii="Times New Roman" w:hAnsi="Times New Roman" w:cs="Times New Roman"/>
          <w:sz w:val="28"/>
          <w:szCs w:val="28"/>
          <w:lang w:val="kk-KZ"/>
        </w:rPr>
        <w:t xml:space="preserve">65 </w:t>
      </w:r>
      <w:r w:rsidRPr="001E1EA9">
        <w:rPr>
          <w:rFonts w:ascii="Times New Roman" w:hAnsi="Times New Roman" w:cs="Times New Roman"/>
          <w:sz w:val="28"/>
          <w:szCs w:val="28"/>
        </w:rPr>
        <w:t>Тлеуова Ж.Т. Утилизация бытовых отходов – проблема современного города</w:t>
      </w:r>
      <w:r w:rsidRPr="001E1EA9">
        <w:rPr>
          <w:rFonts w:ascii="Times New Roman" w:hAnsi="Times New Roman" w:cs="Times New Roman"/>
          <w:sz w:val="28"/>
          <w:szCs w:val="28"/>
          <w:lang w:val="kk-KZ"/>
        </w:rPr>
        <w:t xml:space="preserve">. </w:t>
      </w:r>
      <w:r w:rsidRPr="001E1EA9">
        <w:rPr>
          <w:rFonts w:ascii="Times New Roman" w:hAnsi="Times New Roman" w:cs="Times New Roman"/>
          <w:sz w:val="28"/>
          <w:szCs w:val="28"/>
        </w:rPr>
        <w:t xml:space="preserve">Материалы VII </w:t>
      </w:r>
      <w:proofErr w:type="spellStart"/>
      <w:r w:rsidRPr="001E1EA9">
        <w:rPr>
          <w:rFonts w:ascii="Times New Roman" w:hAnsi="Times New Roman" w:cs="Times New Roman"/>
          <w:sz w:val="28"/>
          <w:szCs w:val="28"/>
        </w:rPr>
        <w:t>Международнои</w:t>
      </w:r>
      <w:proofErr w:type="spellEnd"/>
      <w:r w:rsidRPr="001E1EA9">
        <w:rPr>
          <w:rFonts w:ascii="Times New Roman" w:hAnsi="Times New Roman" w:cs="Times New Roman"/>
          <w:sz w:val="28"/>
          <w:szCs w:val="28"/>
        </w:rPr>
        <w:t>̆ научно-</w:t>
      </w:r>
      <w:proofErr w:type="spellStart"/>
      <w:r w:rsidRPr="001E1EA9">
        <w:rPr>
          <w:rFonts w:ascii="Times New Roman" w:hAnsi="Times New Roman" w:cs="Times New Roman"/>
          <w:sz w:val="28"/>
          <w:szCs w:val="28"/>
        </w:rPr>
        <w:t>практическои</w:t>
      </w:r>
      <w:proofErr w:type="spellEnd"/>
      <w:r w:rsidRPr="001E1EA9">
        <w:rPr>
          <w:rFonts w:ascii="Times New Roman" w:hAnsi="Times New Roman" w:cs="Times New Roman"/>
          <w:sz w:val="28"/>
          <w:szCs w:val="28"/>
        </w:rPr>
        <w:t>̆ конференции «Наука и образование в современном мире: вызовы ХХI века» Нур-Султан, 2020, стр.124-128, ISBN 978-601-332-271-1</w:t>
      </w:r>
    </w:p>
    <w:p w14:paraId="7F790DC0" w14:textId="77777777" w:rsidR="00821FD1" w:rsidRPr="001E1EA9" w:rsidRDefault="00821FD1" w:rsidP="003D0BCC">
      <w:pPr>
        <w:shd w:val="clear" w:color="auto" w:fill="FFFFFF"/>
        <w:tabs>
          <w:tab w:val="left" w:pos="284"/>
        </w:tabs>
        <w:spacing w:after="0" w:line="240" w:lineRule="auto"/>
        <w:jc w:val="both"/>
        <w:rPr>
          <w:rFonts w:ascii="Times New Roman" w:hAnsi="Times New Roman" w:cs="Times New Roman"/>
          <w:sz w:val="28"/>
          <w:szCs w:val="28"/>
          <w:lang w:val="kk-KZ"/>
        </w:rPr>
      </w:pPr>
      <w:r w:rsidRPr="001E1EA9">
        <w:rPr>
          <w:rFonts w:ascii="Times New Roman" w:hAnsi="Times New Roman" w:cs="Times New Roman"/>
          <w:sz w:val="28"/>
          <w:szCs w:val="28"/>
          <w:lang w:val="kk-KZ"/>
        </w:rPr>
        <w:t>66 Концепция по переходу Республики Казахстан к «зеленой экономике». – 2021 – 30 мая.</w:t>
      </w:r>
    </w:p>
    <w:p w14:paraId="62116FD1" w14:textId="77777777" w:rsidR="00821FD1" w:rsidRDefault="00821FD1" w:rsidP="003D0BCC">
      <w:pPr>
        <w:shd w:val="clear" w:color="auto" w:fill="FFFFFF"/>
        <w:tabs>
          <w:tab w:val="left" w:pos="284"/>
        </w:tabs>
        <w:spacing w:after="0" w:line="240" w:lineRule="auto"/>
        <w:jc w:val="both"/>
        <w:rPr>
          <w:rFonts w:ascii="Times New Roman" w:hAnsi="Times New Roman" w:cs="Times New Roman"/>
          <w:sz w:val="28"/>
          <w:szCs w:val="28"/>
          <w:lang w:val="kk-KZ"/>
        </w:rPr>
      </w:pPr>
      <w:r w:rsidRPr="001E1EA9">
        <w:rPr>
          <w:rFonts w:ascii="Times New Roman" w:hAnsi="Times New Roman" w:cs="Times New Roman"/>
          <w:sz w:val="28"/>
          <w:szCs w:val="28"/>
          <w:lang w:val="kk-KZ"/>
        </w:rPr>
        <w:t>67   Указ Президента Республики Казахстан от 3 декабря 2003 года № 1241. Концепция экологической безопасности Республики Казахстан на 2004 – 2015 годы. URL: http:// online.zakon.kz/Document/?doc_id=1045395</w:t>
      </w:r>
    </w:p>
    <w:p w14:paraId="51FB8283" w14:textId="77777777" w:rsidR="00821FD1" w:rsidRPr="001E1EA9" w:rsidRDefault="00821FD1" w:rsidP="003D0BCC">
      <w:pPr>
        <w:tabs>
          <w:tab w:val="left" w:pos="0"/>
        </w:tabs>
        <w:spacing w:after="0" w:line="240" w:lineRule="auto"/>
        <w:jc w:val="both"/>
        <w:rPr>
          <w:rFonts w:ascii="Times New Roman" w:hAnsi="Times New Roman" w:cs="Times New Roman"/>
          <w:sz w:val="28"/>
          <w:szCs w:val="28"/>
        </w:rPr>
      </w:pPr>
      <w:r w:rsidRPr="001E1EA9">
        <w:rPr>
          <w:rFonts w:ascii="Times New Roman" w:hAnsi="Times New Roman" w:cs="Times New Roman"/>
          <w:sz w:val="28"/>
          <w:szCs w:val="28"/>
        </w:rPr>
        <w:t>6</w:t>
      </w:r>
      <w:r w:rsidRPr="001E1EA9">
        <w:rPr>
          <w:rFonts w:ascii="Times New Roman" w:hAnsi="Times New Roman" w:cs="Times New Roman"/>
          <w:sz w:val="28"/>
          <w:szCs w:val="28"/>
          <w:lang w:val="kk-KZ"/>
        </w:rPr>
        <w:t>8</w:t>
      </w:r>
      <w:r w:rsidRPr="001E1EA9">
        <w:rPr>
          <w:rFonts w:ascii="Times New Roman" w:hAnsi="Times New Roman" w:cs="Times New Roman"/>
          <w:sz w:val="28"/>
          <w:szCs w:val="28"/>
        </w:rPr>
        <w:t xml:space="preserve"> Коллектив авторов. Пятый специальный доклад о глобальном потеплении при 1,50 свыше доиндустриального уровня и связанных с ним глобальных путей выбросов парниковых газов в контексте усиления глобального реагирования на угрозу изменения климата, устойчивого развития // В кн.: МГЭИК. Изд-во Кембриджского Университета. Кембридж, Великобритания и Нью – Йорк, США. 2019.  – 1585 с.</w:t>
      </w:r>
    </w:p>
    <w:p w14:paraId="38CAB069" w14:textId="77777777" w:rsidR="00821FD1" w:rsidRPr="001E1EA9" w:rsidRDefault="00821FD1" w:rsidP="003D0BCC">
      <w:pPr>
        <w:pStyle w:val="ab"/>
        <w:tabs>
          <w:tab w:val="left" w:pos="0"/>
        </w:tabs>
        <w:spacing w:after="0" w:line="240" w:lineRule="auto"/>
        <w:ind w:left="0"/>
        <w:jc w:val="both"/>
        <w:rPr>
          <w:rFonts w:ascii="Times New Roman" w:hAnsi="Times New Roman" w:cs="Times New Roman"/>
          <w:sz w:val="28"/>
          <w:szCs w:val="28"/>
        </w:rPr>
      </w:pPr>
      <w:r w:rsidRPr="001E1EA9">
        <w:rPr>
          <w:rFonts w:ascii="Times New Roman" w:hAnsi="Times New Roman" w:cs="Times New Roman"/>
          <w:sz w:val="28"/>
          <w:szCs w:val="28"/>
        </w:rPr>
        <w:t>6</w:t>
      </w:r>
      <w:r w:rsidRPr="001E1EA9">
        <w:rPr>
          <w:rFonts w:ascii="Times New Roman" w:hAnsi="Times New Roman" w:cs="Times New Roman"/>
          <w:sz w:val="28"/>
          <w:szCs w:val="28"/>
          <w:lang w:val="kk-KZ"/>
        </w:rPr>
        <w:t>9</w:t>
      </w:r>
      <w:r w:rsidRPr="001E1EA9">
        <w:rPr>
          <w:rFonts w:ascii="Times New Roman" w:hAnsi="Times New Roman" w:cs="Times New Roman"/>
          <w:sz w:val="28"/>
          <w:szCs w:val="28"/>
        </w:rPr>
        <w:t xml:space="preserve"> Коллектив авторов. Вода для людей, вода для жизни // Доклад ООН о состоянии водных ресурсов мира (неопр.). unesdoc.unesco.org. – М.: 2019. – 2003 с.</w:t>
      </w:r>
    </w:p>
    <w:p w14:paraId="52DE774C" w14:textId="77777777" w:rsidR="00821FD1" w:rsidRPr="001E1EA9" w:rsidRDefault="00821FD1" w:rsidP="003D0BCC">
      <w:pPr>
        <w:spacing w:after="0" w:line="240" w:lineRule="auto"/>
        <w:jc w:val="both"/>
        <w:rPr>
          <w:rFonts w:ascii="Times New Roman" w:hAnsi="Times New Roman" w:cs="Times New Roman"/>
          <w:sz w:val="28"/>
          <w:szCs w:val="28"/>
          <w:lang w:val="en-US"/>
        </w:rPr>
      </w:pPr>
      <w:r w:rsidRPr="001E1EA9">
        <w:rPr>
          <w:rFonts w:ascii="Times New Roman" w:hAnsi="Times New Roman" w:cs="Times New Roman"/>
          <w:sz w:val="28"/>
          <w:szCs w:val="28"/>
          <w:lang w:val="kk-KZ"/>
        </w:rPr>
        <w:t>70</w:t>
      </w:r>
      <w:r w:rsidRPr="001E1EA9">
        <w:rPr>
          <w:rFonts w:ascii="Times New Roman" w:hAnsi="Times New Roman" w:cs="Times New Roman"/>
          <w:sz w:val="28"/>
          <w:szCs w:val="28"/>
        </w:rPr>
        <w:t xml:space="preserve"> Мух</w:t>
      </w:r>
      <w:r w:rsidRPr="001E1EA9">
        <w:rPr>
          <w:rFonts w:ascii="Times New Roman" w:hAnsi="Times New Roman" w:cs="Times New Roman"/>
          <w:sz w:val="28"/>
          <w:szCs w:val="28"/>
          <w:lang w:val="kk-KZ"/>
        </w:rPr>
        <w:t>а</w:t>
      </w:r>
      <w:proofErr w:type="spellStart"/>
      <w:r w:rsidRPr="001E1EA9">
        <w:rPr>
          <w:rFonts w:ascii="Times New Roman" w:hAnsi="Times New Roman" w:cs="Times New Roman"/>
          <w:sz w:val="28"/>
          <w:szCs w:val="28"/>
        </w:rPr>
        <w:t>меджанов</w:t>
      </w:r>
      <w:proofErr w:type="spellEnd"/>
      <w:r w:rsidRPr="001E1EA9">
        <w:rPr>
          <w:rFonts w:ascii="Times New Roman" w:hAnsi="Times New Roman" w:cs="Times New Roman"/>
          <w:sz w:val="28"/>
          <w:szCs w:val="28"/>
        </w:rPr>
        <w:t xml:space="preserve"> М.А., </w:t>
      </w:r>
      <w:proofErr w:type="spellStart"/>
      <w:r w:rsidRPr="001E1EA9">
        <w:rPr>
          <w:rFonts w:ascii="Times New Roman" w:hAnsi="Times New Roman" w:cs="Times New Roman"/>
          <w:sz w:val="28"/>
          <w:szCs w:val="28"/>
        </w:rPr>
        <w:t>Арыстанбаев</w:t>
      </w:r>
      <w:proofErr w:type="spellEnd"/>
      <w:r w:rsidRPr="001E1EA9">
        <w:rPr>
          <w:rFonts w:ascii="Times New Roman" w:hAnsi="Times New Roman" w:cs="Times New Roman"/>
          <w:sz w:val="28"/>
          <w:szCs w:val="28"/>
        </w:rPr>
        <w:t xml:space="preserve"> Я.У., </w:t>
      </w:r>
      <w:proofErr w:type="spellStart"/>
      <w:r w:rsidRPr="001E1EA9">
        <w:rPr>
          <w:rFonts w:ascii="Times New Roman" w:hAnsi="Times New Roman" w:cs="Times New Roman"/>
          <w:sz w:val="28"/>
          <w:szCs w:val="28"/>
        </w:rPr>
        <w:t>Бекжигитова</w:t>
      </w:r>
      <w:proofErr w:type="spellEnd"/>
      <w:r w:rsidRPr="001E1EA9">
        <w:rPr>
          <w:rFonts w:ascii="Times New Roman" w:hAnsi="Times New Roman" w:cs="Times New Roman"/>
          <w:sz w:val="28"/>
          <w:szCs w:val="28"/>
        </w:rPr>
        <w:t xml:space="preserve"> Д.Н. и др. Подземные воды аридных районов Казахстана и их использование в условиях изменения климата и роста водопотребления // Водные ресурсы Центральной Азии и их использование. матер. науч.-техн. </w:t>
      </w:r>
      <w:proofErr w:type="spellStart"/>
      <w:r w:rsidRPr="001E1EA9">
        <w:rPr>
          <w:rFonts w:ascii="Times New Roman" w:hAnsi="Times New Roman" w:cs="Times New Roman"/>
          <w:sz w:val="28"/>
          <w:szCs w:val="28"/>
        </w:rPr>
        <w:t>конф</w:t>
      </w:r>
      <w:proofErr w:type="spellEnd"/>
      <w:r w:rsidRPr="001E1EA9">
        <w:rPr>
          <w:rFonts w:ascii="Times New Roman" w:hAnsi="Times New Roman" w:cs="Times New Roman"/>
          <w:sz w:val="28"/>
          <w:szCs w:val="28"/>
        </w:rPr>
        <w:t xml:space="preserve">., «Вода для жизни», – Алматы. – 2016. </w:t>
      </w:r>
      <w:proofErr w:type="spellStart"/>
      <w:r w:rsidRPr="001E1EA9">
        <w:rPr>
          <w:rFonts w:ascii="Times New Roman" w:hAnsi="Times New Roman" w:cs="Times New Roman"/>
          <w:sz w:val="28"/>
          <w:szCs w:val="28"/>
        </w:rPr>
        <w:t>Кн</w:t>
      </w:r>
      <w:proofErr w:type="spellEnd"/>
      <w:r w:rsidRPr="001E1EA9">
        <w:rPr>
          <w:rFonts w:ascii="Times New Roman" w:hAnsi="Times New Roman" w:cs="Times New Roman"/>
          <w:sz w:val="28"/>
          <w:szCs w:val="28"/>
          <w:lang w:val="en-US"/>
        </w:rPr>
        <w:t xml:space="preserve">. I. − </w:t>
      </w:r>
      <w:r w:rsidRPr="001E1EA9">
        <w:rPr>
          <w:rFonts w:ascii="Times New Roman" w:hAnsi="Times New Roman" w:cs="Times New Roman"/>
          <w:sz w:val="28"/>
          <w:szCs w:val="28"/>
        </w:rPr>
        <w:t>С</w:t>
      </w:r>
      <w:r w:rsidRPr="001E1EA9">
        <w:rPr>
          <w:rFonts w:ascii="Times New Roman" w:hAnsi="Times New Roman" w:cs="Times New Roman"/>
          <w:sz w:val="28"/>
          <w:szCs w:val="28"/>
          <w:lang w:val="en-US"/>
        </w:rPr>
        <w:t>.365-372.</w:t>
      </w:r>
    </w:p>
    <w:p w14:paraId="3B937F91" w14:textId="77777777" w:rsidR="00821FD1" w:rsidRPr="001E1EA9" w:rsidRDefault="00821FD1" w:rsidP="003D0BCC">
      <w:pPr>
        <w:spacing w:after="0" w:line="240" w:lineRule="auto"/>
        <w:jc w:val="both"/>
        <w:rPr>
          <w:rFonts w:ascii="Times New Roman" w:hAnsi="Times New Roman" w:cs="Times New Roman"/>
          <w:sz w:val="28"/>
          <w:szCs w:val="28"/>
          <w:lang w:val="kk-KZ"/>
        </w:rPr>
      </w:pPr>
      <w:r w:rsidRPr="001E1EA9">
        <w:rPr>
          <w:rFonts w:ascii="Times New Roman" w:hAnsi="Times New Roman" w:cs="Times New Roman"/>
          <w:sz w:val="28"/>
          <w:szCs w:val="28"/>
          <w:lang w:val="kk-KZ"/>
        </w:rPr>
        <w:lastRenderedPageBreak/>
        <w:t xml:space="preserve">71 </w:t>
      </w:r>
      <w:proofErr w:type="spellStart"/>
      <w:r w:rsidRPr="001E1EA9">
        <w:rPr>
          <w:rFonts w:ascii="Times New Roman" w:hAnsi="Times New Roman" w:cs="Times New Roman"/>
          <w:sz w:val="28"/>
          <w:szCs w:val="28"/>
          <w:lang w:val="en-US"/>
        </w:rPr>
        <w:t>Tleuova</w:t>
      </w:r>
      <w:proofErr w:type="spellEnd"/>
      <w:r w:rsidRPr="001E1EA9">
        <w:rPr>
          <w:rFonts w:ascii="Times New Roman" w:hAnsi="Times New Roman" w:cs="Times New Roman"/>
          <w:sz w:val="28"/>
          <w:szCs w:val="28"/>
          <w:lang w:val="en-US"/>
        </w:rPr>
        <w:t xml:space="preserve"> </w:t>
      </w:r>
      <w:proofErr w:type="spellStart"/>
      <w:r w:rsidRPr="001E1EA9">
        <w:rPr>
          <w:rFonts w:ascii="Times New Roman" w:hAnsi="Times New Roman" w:cs="Times New Roman"/>
          <w:sz w:val="28"/>
          <w:szCs w:val="28"/>
          <w:lang w:val="en-US"/>
        </w:rPr>
        <w:t>Zh.T</w:t>
      </w:r>
      <w:proofErr w:type="spellEnd"/>
      <w:r w:rsidRPr="001E1EA9">
        <w:rPr>
          <w:rFonts w:ascii="Times New Roman" w:hAnsi="Times New Roman" w:cs="Times New Roman"/>
          <w:sz w:val="28"/>
          <w:szCs w:val="28"/>
          <w:lang w:val="en-US"/>
        </w:rPr>
        <w:t xml:space="preserve">. </w:t>
      </w:r>
      <w:proofErr w:type="spellStart"/>
      <w:r w:rsidRPr="001E1EA9">
        <w:rPr>
          <w:rFonts w:ascii="Times New Roman" w:hAnsi="Times New Roman" w:cs="Times New Roman"/>
          <w:sz w:val="28"/>
          <w:szCs w:val="28"/>
          <w:lang w:val="en-US"/>
        </w:rPr>
        <w:t>Mukhamedzhanov</w:t>
      </w:r>
      <w:proofErr w:type="spellEnd"/>
      <w:r w:rsidRPr="001E1EA9">
        <w:rPr>
          <w:rFonts w:ascii="Times New Roman" w:hAnsi="Times New Roman" w:cs="Times New Roman"/>
          <w:sz w:val="28"/>
          <w:szCs w:val="28"/>
          <w:lang w:val="en-US"/>
        </w:rPr>
        <w:t xml:space="preserve"> M.A.</w:t>
      </w:r>
      <w:r w:rsidRPr="001E1EA9">
        <w:rPr>
          <w:rFonts w:ascii="Times New Roman" w:hAnsi="Times New Roman" w:cs="Times New Roman"/>
          <w:sz w:val="28"/>
          <w:szCs w:val="28"/>
          <w:lang w:val="kk-KZ"/>
        </w:rPr>
        <w:t xml:space="preserve"> </w:t>
      </w:r>
      <w:r w:rsidRPr="001E1EA9">
        <w:rPr>
          <w:rFonts w:ascii="Times New Roman" w:hAnsi="Times New Roman" w:cs="Times New Roman"/>
          <w:sz w:val="28"/>
          <w:szCs w:val="28"/>
          <w:lang w:val="en-US"/>
        </w:rPr>
        <w:t xml:space="preserve">Ecological problems of Southern Kazakhstan and pollution of drinking groundwaters. </w:t>
      </w:r>
      <w:r w:rsidRPr="001E1EA9">
        <w:rPr>
          <w:rFonts w:ascii="Times New Roman" w:hAnsi="Times New Roman" w:cs="Times New Roman"/>
          <w:sz w:val="28"/>
          <w:szCs w:val="28"/>
        </w:rPr>
        <w:t>Геология</w:t>
      </w:r>
      <w:r w:rsidRPr="001E1EA9">
        <w:rPr>
          <w:rFonts w:ascii="Times New Roman" w:hAnsi="Times New Roman" w:cs="Times New Roman"/>
          <w:sz w:val="28"/>
          <w:szCs w:val="28"/>
          <w:lang w:val="en-US"/>
        </w:rPr>
        <w:t xml:space="preserve"> </w:t>
      </w:r>
      <w:r w:rsidRPr="001E1EA9">
        <w:rPr>
          <w:rFonts w:ascii="Times New Roman" w:hAnsi="Times New Roman" w:cs="Times New Roman"/>
          <w:sz w:val="28"/>
          <w:szCs w:val="28"/>
        </w:rPr>
        <w:t>и</w:t>
      </w:r>
      <w:r w:rsidRPr="001E1EA9">
        <w:rPr>
          <w:rFonts w:ascii="Times New Roman" w:hAnsi="Times New Roman" w:cs="Times New Roman"/>
          <w:sz w:val="28"/>
          <w:szCs w:val="28"/>
          <w:lang w:val="en-US"/>
        </w:rPr>
        <w:t xml:space="preserve"> </w:t>
      </w:r>
      <w:r w:rsidRPr="001E1EA9">
        <w:rPr>
          <w:rFonts w:ascii="Times New Roman" w:hAnsi="Times New Roman" w:cs="Times New Roman"/>
          <w:sz w:val="28"/>
          <w:szCs w:val="28"/>
        </w:rPr>
        <w:t>охрана</w:t>
      </w:r>
      <w:r w:rsidRPr="001E1EA9">
        <w:rPr>
          <w:rFonts w:ascii="Times New Roman" w:hAnsi="Times New Roman" w:cs="Times New Roman"/>
          <w:sz w:val="28"/>
          <w:szCs w:val="28"/>
          <w:lang w:val="en-US"/>
        </w:rPr>
        <w:t xml:space="preserve"> </w:t>
      </w:r>
      <w:r w:rsidRPr="001E1EA9">
        <w:rPr>
          <w:rFonts w:ascii="Times New Roman" w:hAnsi="Times New Roman" w:cs="Times New Roman"/>
          <w:sz w:val="28"/>
          <w:szCs w:val="28"/>
        </w:rPr>
        <w:t>недр</w:t>
      </w:r>
      <w:r w:rsidRPr="001E1EA9">
        <w:rPr>
          <w:rFonts w:ascii="Times New Roman" w:hAnsi="Times New Roman" w:cs="Times New Roman"/>
          <w:sz w:val="28"/>
          <w:szCs w:val="28"/>
          <w:lang w:val="en-US"/>
        </w:rPr>
        <w:t xml:space="preserve">, №4 (73) 2019, </w:t>
      </w:r>
      <w:proofErr w:type="spellStart"/>
      <w:r w:rsidRPr="001E1EA9">
        <w:rPr>
          <w:rFonts w:ascii="Times New Roman" w:hAnsi="Times New Roman" w:cs="Times New Roman"/>
          <w:sz w:val="28"/>
          <w:szCs w:val="28"/>
        </w:rPr>
        <w:t>стр</w:t>
      </w:r>
      <w:proofErr w:type="spellEnd"/>
      <w:r w:rsidRPr="001E1EA9">
        <w:rPr>
          <w:rFonts w:ascii="Times New Roman" w:hAnsi="Times New Roman" w:cs="Times New Roman"/>
          <w:sz w:val="28"/>
          <w:szCs w:val="28"/>
          <w:lang w:val="en-US"/>
        </w:rPr>
        <w:t xml:space="preserve">.41-45, </w:t>
      </w:r>
      <w:r w:rsidRPr="001E1EA9">
        <w:rPr>
          <w:rFonts w:ascii="Times New Roman" w:hAnsi="Times New Roman" w:cs="Times New Roman"/>
          <w:sz w:val="28"/>
          <w:szCs w:val="28"/>
        </w:rPr>
        <w:t>Алматы</w:t>
      </w:r>
      <w:r w:rsidRPr="001E1EA9">
        <w:rPr>
          <w:rFonts w:ascii="Times New Roman" w:hAnsi="Times New Roman" w:cs="Times New Roman"/>
          <w:sz w:val="28"/>
          <w:szCs w:val="28"/>
          <w:lang w:val="en-US"/>
        </w:rPr>
        <w:t>, ISSN 2414-4282</w:t>
      </w:r>
    </w:p>
    <w:p w14:paraId="1810167C" w14:textId="77777777" w:rsidR="00A36CC2" w:rsidRDefault="00821FD1" w:rsidP="003D0BCC">
      <w:pPr>
        <w:shd w:val="clear" w:color="auto" w:fill="FFFFFF"/>
        <w:tabs>
          <w:tab w:val="left" w:pos="284"/>
        </w:tabs>
        <w:spacing w:after="0" w:line="240" w:lineRule="auto"/>
        <w:jc w:val="both"/>
        <w:rPr>
          <w:rFonts w:ascii="Times New Roman" w:hAnsi="Times New Roman" w:cs="Times New Roman"/>
          <w:sz w:val="28"/>
          <w:szCs w:val="28"/>
          <w:lang w:val="kk-KZ"/>
        </w:rPr>
      </w:pPr>
      <w:r w:rsidRPr="001E1EA9">
        <w:rPr>
          <w:rFonts w:ascii="Times New Roman" w:hAnsi="Times New Roman" w:cs="Times New Roman"/>
          <w:sz w:val="28"/>
          <w:szCs w:val="28"/>
          <w:lang w:val="en-US"/>
        </w:rPr>
        <w:t>7</w:t>
      </w:r>
      <w:r w:rsidRPr="001E1EA9">
        <w:rPr>
          <w:rFonts w:ascii="Times New Roman" w:hAnsi="Times New Roman" w:cs="Times New Roman"/>
          <w:sz w:val="28"/>
          <w:szCs w:val="28"/>
          <w:lang w:val="kk-KZ"/>
        </w:rPr>
        <w:t>2</w:t>
      </w:r>
      <w:r w:rsidRPr="001E1EA9">
        <w:rPr>
          <w:rFonts w:ascii="Times New Roman" w:hAnsi="Times New Roman" w:cs="Times New Roman"/>
          <w:sz w:val="28"/>
          <w:szCs w:val="28"/>
          <w:lang w:val="en-US"/>
        </w:rPr>
        <w:t xml:space="preserve"> </w:t>
      </w:r>
      <w:proofErr w:type="spellStart"/>
      <w:r w:rsidRPr="001E1EA9">
        <w:rPr>
          <w:rFonts w:ascii="Times New Roman" w:hAnsi="Times New Roman" w:cs="Times New Roman"/>
          <w:sz w:val="28"/>
          <w:szCs w:val="28"/>
          <w:lang w:val="en-US"/>
        </w:rPr>
        <w:t>Tleuova</w:t>
      </w:r>
      <w:proofErr w:type="spellEnd"/>
      <w:r w:rsidRPr="001E1EA9">
        <w:rPr>
          <w:rFonts w:ascii="Times New Roman" w:hAnsi="Times New Roman" w:cs="Times New Roman"/>
          <w:sz w:val="28"/>
          <w:szCs w:val="28"/>
          <w:lang w:val="en-US"/>
        </w:rPr>
        <w:t xml:space="preserve"> </w:t>
      </w:r>
      <w:proofErr w:type="spellStart"/>
      <w:r w:rsidRPr="001E1EA9">
        <w:rPr>
          <w:rFonts w:ascii="Times New Roman" w:hAnsi="Times New Roman" w:cs="Times New Roman"/>
          <w:sz w:val="28"/>
          <w:szCs w:val="28"/>
          <w:lang w:val="en-US"/>
        </w:rPr>
        <w:t>Zh.T</w:t>
      </w:r>
      <w:proofErr w:type="spellEnd"/>
      <w:r w:rsidRPr="001E1EA9">
        <w:rPr>
          <w:rFonts w:ascii="Times New Roman" w:hAnsi="Times New Roman" w:cs="Times New Roman"/>
          <w:sz w:val="28"/>
          <w:szCs w:val="28"/>
          <w:lang w:val="en-US"/>
        </w:rPr>
        <w:t xml:space="preserve">. Snow D.D., </w:t>
      </w:r>
      <w:proofErr w:type="spellStart"/>
      <w:r w:rsidRPr="001E1EA9">
        <w:rPr>
          <w:rFonts w:ascii="Times New Roman" w:hAnsi="Times New Roman" w:cs="Times New Roman"/>
          <w:sz w:val="28"/>
          <w:szCs w:val="28"/>
          <w:lang w:val="en-US"/>
        </w:rPr>
        <w:t>Mukhamedzhanov</w:t>
      </w:r>
      <w:proofErr w:type="spellEnd"/>
      <w:r w:rsidRPr="001E1EA9">
        <w:rPr>
          <w:rFonts w:ascii="Times New Roman" w:hAnsi="Times New Roman" w:cs="Times New Roman"/>
          <w:sz w:val="28"/>
          <w:szCs w:val="28"/>
          <w:lang w:val="en-US"/>
        </w:rPr>
        <w:t xml:space="preserve"> M.A., </w:t>
      </w:r>
      <w:proofErr w:type="spellStart"/>
      <w:r w:rsidRPr="001E1EA9">
        <w:rPr>
          <w:rFonts w:ascii="Times New Roman" w:hAnsi="Times New Roman" w:cs="Times New Roman"/>
          <w:sz w:val="28"/>
          <w:szCs w:val="28"/>
          <w:lang w:val="en-US"/>
        </w:rPr>
        <w:t>Murtazin</w:t>
      </w:r>
      <w:proofErr w:type="spellEnd"/>
      <w:r w:rsidRPr="001E1EA9">
        <w:rPr>
          <w:rFonts w:ascii="Times New Roman" w:hAnsi="Times New Roman" w:cs="Times New Roman"/>
          <w:sz w:val="28"/>
          <w:szCs w:val="28"/>
          <w:lang w:val="en-US"/>
        </w:rPr>
        <w:t xml:space="preserve"> </w:t>
      </w:r>
      <w:proofErr w:type="spellStart"/>
      <w:r w:rsidRPr="001E1EA9">
        <w:rPr>
          <w:rFonts w:ascii="Times New Roman" w:hAnsi="Times New Roman" w:cs="Times New Roman"/>
          <w:sz w:val="28"/>
          <w:szCs w:val="28"/>
          <w:lang w:val="en-US"/>
        </w:rPr>
        <w:t>E.Zh.Assessment</w:t>
      </w:r>
      <w:proofErr w:type="spellEnd"/>
      <w:r w:rsidRPr="001E1EA9">
        <w:rPr>
          <w:rFonts w:ascii="Times New Roman" w:hAnsi="Times New Roman" w:cs="Times New Roman"/>
          <w:sz w:val="28"/>
          <w:szCs w:val="28"/>
          <w:lang w:val="en-US"/>
        </w:rPr>
        <w:t xml:space="preserve"> of the impact of human activity on groundwater status of South Kazakhstan. News of the national academy of sciences of the Republic of Kazakhstan. Series of geology and technical sciences. ISSN 2224-5278. Volume 2, Number 452 (2022), P.217-229, DOI: 10.32014/2022.2518-170X.171</w:t>
      </w:r>
    </w:p>
    <w:p w14:paraId="37E60DF3" w14:textId="077AEF99" w:rsidR="00A36CC2" w:rsidRPr="002D0585" w:rsidRDefault="00A36CC2" w:rsidP="003D0BCC">
      <w:pPr>
        <w:pStyle w:val="MDPI71References"/>
        <w:numPr>
          <w:ilvl w:val="0"/>
          <w:numId w:val="0"/>
        </w:numPr>
        <w:rPr>
          <w:rFonts w:ascii="Times New Roman" w:eastAsiaTheme="minorHAnsi" w:hAnsi="Times New Roman"/>
          <w:color w:val="auto"/>
          <w:kern w:val="0"/>
          <w:sz w:val="28"/>
          <w:szCs w:val="28"/>
          <w:lang w:eastAsia="en-US" w:bidi="ar-SA"/>
        </w:rPr>
      </w:pPr>
      <w:r>
        <w:rPr>
          <w:rFonts w:ascii="Times New Roman" w:eastAsiaTheme="minorHAnsi" w:hAnsi="Times New Roman"/>
          <w:color w:val="auto"/>
          <w:kern w:val="0"/>
          <w:sz w:val="28"/>
          <w:szCs w:val="28"/>
          <w:lang w:val="kk-KZ" w:eastAsia="en-US" w:bidi="ar-SA"/>
        </w:rPr>
        <w:t xml:space="preserve">73 </w:t>
      </w:r>
      <w:proofErr w:type="spellStart"/>
      <w:r w:rsidRPr="002D0585">
        <w:rPr>
          <w:rFonts w:ascii="Times New Roman" w:eastAsiaTheme="minorHAnsi" w:hAnsi="Times New Roman"/>
          <w:color w:val="auto"/>
          <w:kern w:val="0"/>
          <w:sz w:val="28"/>
          <w:szCs w:val="28"/>
          <w:lang w:eastAsia="en-US" w:bidi="ar-SA"/>
        </w:rPr>
        <w:t>Barmakova</w:t>
      </w:r>
      <w:proofErr w:type="spellEnd"/>
      <w:r w:rsidRPr="002D0585">
        <w:rPr>
          <w:rFonts w:ascii="Times New Roman" w:eastAsiaTheme="minorHAnsi" w:hAnsi="Times New Roman"/>
          <w:color w:val="auto"/>
          <w:kern w:val="0"/>
          <w:sz w:val="28"/>
          <w:szCs w:val="28"/>
          <w:lang w:eastAsia="en-US" w:bidi="ar-SA"/>
        </w:rPr>
        <w:t>, D.B.; Rodrigo-</w:t>
      </w:r>
      <w:proofErr w:type="spellStart"/>
      <w:r w:rsidRPr="002D0585">
        <w:rPr>
          <w:rFonts w:ascii="Times New Roman" w:eastAsiaTheme="minorHAnsi" w:hAnsi="Times New Roman"/>
          <w:color w:val="auto"/>
          <w:kern w:val="0"/>
          <w:sz w:val="28"/>
          <w:szCs w:val="28"/>
          <w:lang w:eastAsia="en-US" w:bidi="ar-SA"/>
        </w:rPr>
        <w:t>Ilarri</w:t>
      </w:r>
      <w:proofErr w:type="spellEnd"/>
      <w:r w:rsidRPr="002D0585">
        <w:rPr>
          <w:rFonts w:ascii="Times New Roman" w:eastAsiaTheme="minorHAnsi" w:hAnsi="Times New Roman"/>
          <w:color w:val="auto"/>
          <w:kern w:val="0"/>
          <w:sz w:val="28"/>
          <w:szCs w:val="28"/>
          <w:lang w:eastAsia="en-US" w:bidi="ar-SA"/>
        </w:rPr>
        <w:t xml:space="preserve">, J.; </w:t>
      </w:r>
      <w:proofErr w:type="spellStart"/>
      <w:r w:rsidRPr="002D0585">
        <w:rPr>
          <w:rFonts w:ascii="Times New Roman" w:eastAsiaTheme="minorHAnsi" w:hAnsi="Times New Roman"/>
          <w:color w:val="auto"/>
          <w:kern w:val="0"/>
          <w:sz w:val="28"/>
          <w:szCs w:val="28"/>
          <w:lang w:eastAsia="en-US" w:bidi="ar-SA"/>
        </w:rPr>
        <w:t>Zavaley</w:t>
      </w:r>
      <w:proofErr w:type="spellEnd"/>
      <w:r w:rsidRPr="002D0585">
        <w:rPr>
          <w:rFonts w:ascii="Times New Roman" w:eastAsiaTheme="minorHAnsi" w:hAnsi="Times New Roman"/>
          <w:color w:val="auto"/>
          <w:kern w:val="0"/>
          <w:sz w:val="28"/>
          <w:szCs w:val="28"/>
          <w:lang w:eastAsia="en-US" w:bidi="ar-SA"/>
        </w:rPr>
        <w:t xml:space="preserve">, V.A.; Rodrigo-Clavero, M.E.; Capilla, J.E. Spatial analysis of the chemical regime of groundwater in the </w:t>
      </w:r>
      <w:proofErr w:type="spellStart"/>
      <w:r w:rsidRPr="002D0585">
        <w:rPr>
          <w:rFonts w:ascii="Times New Roman" w:eastAsiaTheme="minorHAnsi" w:hAnsi="Times New Roman"/>
          <w:color w:val="auto"/>
          <w:kern w:val="0"/>
          <w:sz w:val="28"/>
          <w:szCs w:val="28"/>
          <w:lang w:eastAsia="en-US" w:bidi="ar-SA"/>
        </w:rPr>
        <w:t>karatal</w:t>
      </w:r>
      <w:proofErr w:type="spellEnd"/>
      <w:r w:rsidRPr="002D0585">
        <w:rPr>
          <w:rFonts w:ascii="Times New Roman" w:eastAsiaTheme="minorHAnsi" w:hAnsi="Times New Roman"/>
          <w:color w:val="auto"/>
          <w:kern w:val="0"/>
          <w:sz w:val="28"/>
          <w:szCs w:val="28"/>
          <w:lang w:eastAsia="en-US" w:bidi="ar-SA"/>
        </w:rPr>
        <w:t xml:space="preserve"> irrigation massif in south-eastern </w:t>
      </w:r>
      <w:proofErr w:type="spellStart"/>
      <w:r w:rsidRPr="002D0585">
        <w:rPr>
          <w:rFonts w:ascii="Times New Roman" w:eastAsiaTheme="minorHAnsi" w:hAnsi="Times New Roman"/>
          <w:color w:val="auto"/>
          <w:kern w:val="0"/>
          <w:sz w:val="28"/>
          <w:szCs w:val="28"/>
          <w:lang w:eastAsia="en-US" w:bidi="ar-SA"/>
        </w:rPr>
        <w:t>kazakhstan</w:t>
      </w:r>
      <w:proofErr w:type="spellEnd"/>
      <w:r w:rsidRPr="002D0585">
        <w:rPr>
          <w:rFonts w:ascii="Times New Roman" w:eastAsiaTheme="minorHAnsi" w:hAnsi="Times New Roman"/>
          <w:color w:val="auto"/>
          <w:kern w:val="0"/>
          <w:sz w:val="28"/>
          <w:szCs w:val="28"/>
          <w:lang w:eastAsia="en-US" w:bidi="ar-SA"/>
        </w:rPr>
        <w:t>. Water 2022, 14, 285. https://doi.org/10.3390/w14030285.</w:t>
      </w:r>
    </w:p>
    <w:p w14:paraId="0FB1EAFD" w14:textId="2854A466" w:rsidR="00A36CC2" w:rsidRPr="002D0585" w:rsidRDefault="00A36CC2" w:rsidP="003D0BCC">
      <w:pPr>
        <w:pStyle w:val="MDPI71References"/>
        <w:numPr>
          <w:ilvl w:val="0"/>
          <w:numId w:val="0"/>
        </w:numPr>
        <w:rPr>
          <w:rFonts w:ascii="Times New Roman" w:eastAsiaTheme="minorHAnsi" w:hAnsi="Times New Roman"/>
          <w:color w:val="auto"/>
          <w:kern w:val="0"/>
          <w:sz w:val="28"/>
          <w:szCs w:val="28"/>
          <w:lang w:eastAsia="en-US" w:bidi="ar-SA"/>
        </w:rPr>
      </w:pPr>
      <w:r>
        <w:rPr>
          <w:rFonts w:ascii="Times New Roman" w:eastAsiaTheme="minorHAnsi" w:hAnsi="Times New Roman"/>
          <w:color w:val="auto"/>
          <w:kern w:val="0"/>
          <w:sz w:val="28"/>
          <w:szCs w:val="28"/>
          <w:lang w:val="kk-KZ" w:eastAsia="en-US" w:bidi="ar-SA"/>
        </w:rPr>
        <w:t xml:space="preserve">74 </w:t>
      </w:r>
      <w:r w:rsidRPr="002D0585">
        <w:rPr>
          <w:rFonts w:ascii="Times New Roman" w:eastAsiaTheme="minorHAnsi" w:hAnsi="Times New Roman"/>
          <w:color w:val="auto"/>
          <w:kern w:val="0"/>
          <w:sz w:val="28"/>
          <w:szCs w:val="28"/>
          <w:lang w:eastAsia="en-US" w:bidi="ar-SA"/>
        </w:rPr>
        <w:t xml:space="preserve">Mustafayev, Z.S.; </w:t>
      </w:r>
      <w:proofErr w:type="spellStart"/>
      <w:r w:rsidRPr="002D0585">
        <w:rPr>
          <w:rFonts w:ascii="Times New Roman" w:eastAsiaTheme="minorHAnsi" w:hAnsi="Times New Roman"/>
          <w:color w:val="auto"/>
          <w:kern w:val="0"/>
          <w:sz w:val="28"/>
          <w:szCs w:val="28"/>
          <w:lang w:eastAsia="en-US" w:bidi="ar-SA"/>
        </w:rPr>
        <w:t>Kenzhaliyeva</w:t>
      </w:r>
      <w:proofErr w:type="spellEnd"/>
      <w:r w:rsidRPr="002D0585">
        <w:rPr>
          <w:rFonts w:ascii="Times New Roman" w:eastAsiaTheme="minorHAnsi" w:hAnsi="Times New Roman"/>
          <w:color w:val="auto"/>
          <w:kern w:val="0"/>
          <w:sz w:val="28"/>
          <w:szCs w:val="28"/>
          <w:lang w:eastAsia="en-US" w:bidi="ar-SA"/>
        </w:rPr>
        <w:t xml:space="preserve">, B.T.; </w:t>
      </w:r>
      <w:proofErr w:type="spellStart"/>
      <w:r w:rsidRPr="002D0585">
        <w:rPr>
          <w:rFonts w:ascii="Times New Roman" w:eastAsiaTheme="minorHAnsi" w:hAnsi="Times New Roman"/>
          <w:color w:val="auto"/>
          <w:kern w:val="0"/>
          <w:sz w:val="28"/>
          <w:szCs w:val="28"/>
          <w:lang w:eastAsia="en-US" w:bidi="ar-SA"/>
        </w:rPr>
        <w:t>Daldabayeva</w:t>
      </w:r>
      <w:proofErr w:type="spellEnd"/>
      <w:r w:rsidRPr="002D0585">
        <w:rPr>
          <w:rFonts w:ascii="Times New Roman" w:eastAsiaTheme="minorHAnsi" w:hAnsi="Times New Roman"/>
          <w:color w:val="auto"/>
          <w:kern w:val="0"/>
          <w:sz w:val="28"/>
          <w:szCs w:val="28"/>
          <w:lang w:eastAsia="en-US" w:bidi="ar-SA"/>
        </w:rPr>
        <w:t xml:space="preserve">, G.T.; </w:t>
      </w:r>
      <w:proofErr w:type="spellStart"/>
      <w:r w:rsidRPr="002D0585">
        <w:rPr>
          <w:rFonts w:ascii="Times New Roman" w:eastAsiaTheme="minorHAnsi" w:hAnsi="Times New Roman"/>
          <w:color w:val="auto"/>
          <w:kern w:val="0"/>
          <w:sz w:val="28"/>
          <w:szCs w:val="28"/>
          <w:lang w:eastAsia="en-US" w:bidi="ar-SA"/>
        </w:rPr>
        <w:t>Alimbayev</w:t>
      </w:r>
      <w:proofErr w:type="spellEnd"/>
      <w:r w:rsidRPr="002D0585">
        <w:rPr>
          <w:rFonts w:ascii="Times New Roman" w:eastAsiaTheme="minorHAnsi" w:hAnsi="Times New Roman"/>
          <w:color w:val="auto"/>
          <w:kern w:val="0"/>
          <w:sz w:val="28"/>
          <w:szCs w:val="28"/>
          <w:lang w:eastAsia="en-US" w:bidi="ar-SA"/>
        </w:rPr>
        <w:t xml:space="preserve">, E.N. </w:t>
      </w:r>
      <w:proofErr w:type="spellStart"/>
      <w:r w:rsidRPr="002D0585">
        <w:rPr>
          <w:rFonts w:ascii="Times New Roman" w:eastAsiaTheme="minorHAnsi" w:hAnsi="Times New Roman"/>
          <w:color w:val="auto"/>
          <w:kern w:val="0"/>
          <w:sz w:val="28"/>
          <w:szCs w:val="28"/>
          <w:lang w:eastAsia="en-US" w:bidi="ar-SA"/>
        </w:rPr>
        <w:t>Hydrochemical</w:t>
      </w:r>
      <w:proofErr w:type="spellEnd"/>
      <w:r w:rsidRPr="002D0585">
        <w:rPr>
          <w:rFonts w:ascii="Times New Roman" w:eastAsiaTheme="minorHAnsi" w:hAnsi="Times New Roman"/>
          <w:color w:val="auto"/>
          <w:kern w:val="0"/>
          <w:sz w:val="28"/>
          <w:szCs w:val="28"/>
          <w:lang w:eastAsia="en-US" w:bidi="ar-SA"/>
        </w:rPr>
        <w:t xml:space="preserve"> exploration and ecological state of the territory in the lower down of the </w:t>
      </w:r>
      <w:proofErr w:type="spellStart"/>
      <w:r w:rsidRPr="002D0585">
        <w:rPr>
          <w:rFonts w:ascii="Times New Roman" w:eastAsiaTheme="minorHAnsi" w:hAnsi="Times New Roman"/>
          <w:color w:val="auto"/>
          <w:kern w:val="0"/>
          <w:sz w:val="28"/>
          <w:szCs w:val="28"/>
          <w:lang w:eastAsia="en-US" w:bidi="ar-SA"/>
        </w:rPr>
        <w:t>syrdarya</w:t>
      </w:r>
      <w:proofErr w:type="spellEnd"/>
      <w:r w:rsidRPr="002D0585">
        <w:rPr>
          <w:rFonts w:ascii="Times New Roman" w:eastAsiaTheme="minorHAnsi" w:hAnsi="Times New Roman"/>
          <w:color w:val="auto"/>
          <w:kern w:val="0"/>
          <w:sz w:val="28"/>
          <w:szCs w:val="28"/>
          <w:lang w:eastAsia="en-US" w:bidi="ar-SA"/>
        </w:rPr>
        <w:t xml:space="preserve"> river. NEWS Natl. Acad. Sci. Repub. Kazakhstan. Ser. Geol. Tech. Sci. 2023, 4, 157–175. </w:t>
      </w:r>
    </w:p>
    <w:p w14:paraId="379098DE" w14:textId="37B4C212" w:rsidR="00A36CC2" w:rsidRPr="002D0585" w:rsidRDefault="00555A65" w:rsidP="003D0BCC">
      <w:pPr>
        <w:pStyle w:val="MDPI71References"/>
        <w:numPr>
          <w:ilvl w:val="0"/>
          <w:numId w:val="0"/>
        </w:numPr>
        <w:rPr>
          <w:rFonts w:ascii="Times New Roman" w:eastAsiaTheme="minorHAnsi" w:hAnsi="Times New Roman"/>
          <w:color w:val="auto"/>
          <w:kern w:val="0"/>
          <w:sz w:val="28"/>
          <w:szCs w:val="28"/>
          <w:lang w:eastAsia="en-US" w:bidi="ar-SA"/>
        </w:rPr>
      </w:pPr>
      <w:r>
        <w:rPr>
          <w:rFonts w:ascii="Times New Roman" w:eastAsiaTheme="minorHAnsi" w:hAnsi="Times New Roman"/>
          <w:color w:val="auto"/>
          <w:kern w:val="0"/>
          <w:sz w:val="28"/>
          <w:szCs w:val="28"/>
          <w:lang w:val="kk-KZ" w:eastAsia="en-US" w:bidi="ar-SA"/>
        </w:rPr>
        <w:t xml:space="preserve">75 </w:t>
      </w:r>
      <w:proofErr w:type="spellStart"/>
      <w:r w:rsidR="00A36CC2" w:rsidRPr="002D0585">
        <w:rPr>
          <w:rFonts w:ascii="Times New Roman" w:eastAsiaTheme="minorHAnsi" w:hAnsi="Times New Roman"/>
          <w:color w:val="auto"/>
          <w:kern w:val="0"/>
          <w:sz w:val="28"/>
          <w:szCs w:val="28"/>
          <w:lang w:eastAsia="en-US" w:bidi="ar-SA"/>
        </w:rPr>
        <w:t>Abdimutalip</w:t>
      </w:r>
      <w:proofErr w:type="spellEnd"/>
      <w:r w:rsidR="00A36CC2" w:rsidRPr="002D0585">
        <w:rPr>
          <w:rFonts w:ascii="Times New Roman" w:eastAsiaTheme="minorHAnsi" w:hAnsi="Times New Roman"/>
          <w:color w:val="auto"/>
          <w:kern w:val="0"/>
          <w:sz w:val="28"/>
          <w:szCs w:val="28"/>
          <w:lang w:eastAsia="en-US" w:bidi="ar-SA"/>
        </w:rPr>
        <w:t xml:space="preserve">, N.A.; </w:t>
      </w:r>
      <w:proofErr w:type="spellStart"/>
      <w:r w:rsidR="00A36CC2" w:rsidRPr="002D0585">
        <w:rPr>
          <w:rFonts w:ascii="Times New Roman" w:eastAsiaTheme="minorHAnsi" w:hAnsi="Times New Roman"/>
          <w:color w:val="auto"/>
          <w:kern w:val="0"/>
          <w:sz w:val="28"/>
          <w:szCs w:val="28"/>
          <w:lang w:eastAsia="en-US" w:bidi="ar-SA"/>
        </w:rPr>
        <w:t>Kurbaniyazov</w:t>
      </w:r>
      <w:proofErr w:type="spellEnd"/>
      <w:r w:rsidR="00A36CC2" w:rsidRPr="002D0585">
        <w:rPr>
          <w:rFonts w:ascii="Times New Roman" w:eastAsiaTheme="minorHAnsi" w:hAnsi="Times New Roman"/>
          <w:color w:val="auto"/>
          <w:kern w:val="0"/>
          <w:sz w:val="28"/>
          <w:szCs w:val="28"/>
          <w:lang w:eastAsia="en-US" w:bidi="ar-SA"/>
        </w:rPr>
        <w:t xml:space="preserve">, A.K.; </w:t>
      </w:r>
      <w:proofErr w:type="spellStart"/>
      <w:r w:rsidR="00A36CC2" w:rsidRPr="002D0585">
        <w:rPr>
          <w:rFonts w:ascii="Times New Roman" w:eastAsiaTheme="minorHAnsi" w:hAnsi="Times New Roman"/>
          <w:color w:val="auto"/>
          <w:kern w:val="0"/>
          <w:sz w:val="28"/>
          <w:szCs w:val="28"/>
          <w:lang w:eastAsia="en-US" w:bidi="ar-SA"/>
        </w:rPr>
        <w:t>Toychibekova</w:t>
      </w:r>
      <w:proofErr w:type="spellEnd"/>
      <w:r w:rsidR="00A36CC2" w:rsidRPr="002D0585">
        <w:rPr>
          <w:rFonts w:ascii="Times New Roman" w:eastAsiaTheme="minorHAnsi" w:hAnsi="Times New Roman"/>
          <w:color w:val="auto"/>
          <w:kern w:val="0"/>
          <w:sz w:val="28"/>
          <w:szCs w:val="28"/>
          <w:lang w:eastAsia="en-US" w:bidi="ar-SA"/>
        </w:rPr>
        <w:t xml:space="preserve">, G.; </w:t>
      </w:r>
      <w:proofErr w:type="spellStart"/>
      <w:r w:rsidR="00A36CC2" w:rsidRPr="002D0585">
        <w:rPr>
          <w:rFonts w:ascii="Times New Roman" w:eastAsiaTheme="minorHAnsi" w:hAnsi="Times New Roman"/>
          <w:color w:val="auto"/>
          <w:kern w:val="0"/>
          <w:sz w:val="28"/>
          <w:szCs w:val="28"/>
          <w:lang w:eastAsia="en-US" w:bidi="ar-SA"/>
        </w:rPr>
        <w:t>Koishieva</w:t>
      </w:r>
      <w:proofErr w:type="spellEnd"/>
      <w:r w:rsidR="00A36CC2" w:rsidRPr="002D0585">
        <w:rPr>
          <w:rFonts w:ascii="Times New Roman" w:eastAsiaTheme="minorHAnsi" w:hAnsi="Times New Roman"/>
          <w:color w:val="auto"/>
          <w:kern w:val="0"/>
          <w:sz w:val="28"/>
          <w:szCs w:val="28"/>
          <w:lang w:eastAsia="en-US" w:bidi="ar-SA"/>
        </w:rPr>
        <w:t xml:space="preserve">, G.; </w:t>
      </w:r>
      <w:proofErr w:type="spellStart"/>
      <w:r w:rsidR="00A36CC2" w:rsidRPr="002D0585">
        <w:rPr>
          <w:rFonts w:ascii="Times New Roman" w:eastAsiaTheme="minorHAnsi" w:hAnsi="Times New Roman"/>
          <w:color w:val="auto"/>
          <w:kern w:val="0"/>
          <w:sz w:val="28"/>
          <w:szCs w:val="28"/>
          <w:lang w:eastAsia="en-US" w:bidi="ar-SA"/>
        </w:rPr>
        <w:t>Shalabaeva</w:t>
      </w:r>
      <w:proofErr w:type="spellEnd"/>
      <w:r w:rsidR="00A36CC2" w:rsidRPr="002D0585">
        <w:rPr>
          <w:rFonts w:ascii="Times New Roman" w:eastAsiaTheme="minorHAnsi" w:hAnsi="Times New Roman"/>
          <w:color w:val="auto"/>
          <w:kern w:val="0"/>
          <w:sz w:val="28"/>
          <w:szCs w:val="28"/>
          <w:lang w:eastAsia="en-US" w:bidi="ar-SA"/>
        </w:rPr>
        <w:t xml:space="preserve">, G.; </w:t>
      </w:r>
      <w:proofErr w:type="spellStart"/>
      <w:r w:rsidR="00A36CC2" w:rsidRPr="002D0585">
        <w:rPr>
          <w:rFonts w:ascii="Times New Roman" w:eastAsiaTheme="minorHAnsi" w:hAnsi="Times New Roman"/>
          <w:color w:val="auto"/>
          <w:kern w:val="0"/>
          <w:sz w:val="28"/>
          <w:szCs w:val="28"/>
          <w:lang w:eastAsia="en-US" w:bidi="ar-SA"/>
        </w:rPr>
        <w:t>Zholmagambetov</w:t>
      </w:r>
      <w:proofErr w:type="spellEnd"/>
      <w:r w:rsidR="00A36CC2" w:rsidRPr="002D0585">
        <w:rPr>
          <w:rFonts w:ascii="Times New Roman" w:eastAsiaTheme="minorHAnsi" w:hAnsi="Times New Roman"/>
          <w:color w:val="auto"/>
          <w:kern w:val="0"/>
          <w:sz w:val="28"/>
          <w:szCs w:val="28"/>
          <w:lang w:eastAsia="en-US" w:bidi="ar-SA"/>
        </w:rPr>
        <w:t xml:space="preserve">, N. Influence of changes in the level of salinity of the </w:t>
      </w:r>
      <w:proofErr w:type="spellStart"/>
      <w:r w:rsidR="00A36CC2" w:rsidRPr="002D0585">
        <w:rPr>
          <w:rFonts w:ascii="Times New Roman" w:eastAsiaTheme="minorHAnsi" w:hAnsi="Times New Roman"/>
          <w:color w:val="auto"/>
          <w:kern w:val="0"/>
          <w:sz w:val="28"/>
          <w:szCs w:val="28"/>
          <w:lang w:eastAsia="en-US" w:bidi="ar-SA"/>
        </w:rPr>
        <w:t>aral</w:t>
      </w:r>
      <w:proofErr w:type="spellEnd"/>
      <w:r w:rsidR="00A36CC2" w:rsidRPr="002D0585">
        <w:rPr>
          <w:rFonts w:ascii="Times New Roman" w:eastAsiaTheme="minorHAnsi" w:hAnsi="Times New Roman"/>
          <w:color w:val="auto"/>
          <w:kern w:val="0"/>
          <w:sz w:val="28"/>
          <w:szCs w:val="28"/>
          <w:lang w:eastAsia="en-US" w:bidi="ar-SA"/>
        </w:rPr>
        <w:t xml:space="preserve"> sea on the development of ecosystems. NEWS Natl. Acad. Sci. Repub. Kazakhstan. Ser. Geol. Tech. Sci. 2022, 2, 17–32. https://doi.org/10.32014/2022.2518-170X.157.</w:t>
      </w:r>
    </w:p>
    <w:p w14:paraId="414555E3" w14:textId="4D79F754" w:rsidR="00A36CC2" w:rsidRPr="002D0585" w:rsidRDefault="00397989" w:rsidP="003D0BCC">
      <w:pPr>
        <w:pStyle w:val="MDPI71References"/>
        <w:numPr>
          <w:ilvl w:val="0"/>
          <w:numId w:val="0"/>
        </w:numPr>
        <w:rPr>
          <w:rFonts w:ascii="Times New Roman" w:eastAsiaTheme="minorHAnsi" w:hAnsi="Times New Roman"/>
          <w:color w:val="auto"/>
          <w:kern w:val="0"/>
          <w:sz w:val="28"/>
          <w:szCs w:val="28"/>
          <w:lang w:eastAsia="en-US" w:bidi="ar-SA"/>
        </w:rPr>
      </w:pPr>
      <w:r>
        <w:rPr>
          <w:rFonts w:ascii="Times New Roman" w:eastAsiaTheme="minorHAnsi" w:hAnsi="Times New Roman"/>
          <w:color w:val="auto"/>
          <w:kern w:val="0"/>
          <w:sz w:val="28"/>
          <w:szCs w:val="28"/>
          <w:lang w:val="kk-KZ" w:eastAsia="en-US" w:bidi="ar-SA"/>
        </w:rPr>
        <w:t xml:space="preserve">76 </w:t>
      </w:r>
      <w:proofErr w:type="spellStart"/>
      <w:r w:rsidR="00A36CC2" w:rsidRPr="002D0585">
        <w:rPr>
          <w:rFonts w:ascii="Times New Roman" w:eastAsiaTheme="minorHAnsi" w:hAnsi="Times New Roman"/>
          <w:color w:val="auto"/>
          <w:kern w:val="0"/>
          <w:sz w:val="28"/>
          <w:szCs w:val="28"/>
          <w:lang w:eastAsia="en-US" w:bidi="ar-SA"/>
        </w:rPr>
        <w:t>Abdibay</w:t>
      </w:r>
      <w:proofErr w:type="spellEnd"/>
      <w:r w:rsidR="00A36CC2" w:rsidRPr="002D0585">
        <w:rPr>
          <w:rFonts w:ascii="Times New Roman" w:eastAsiaTheme="minorHAnsi" w:hAnsi="Times New Roman"/>
          <w:color w:val="auto"/>
          <w:kern w:val="0"/>
          <w:sz w:val="28"/>
          <w:szCs w:val="28"/>
          <w:lang w:eastAsia="en-US" w:bidi="ar-SA"/>
        </w:rPr>
        <w:t xml:space="preserve">, A.M.; </w:t>
      </w:r>
      <w:proofErr w:type="spellStart"/>
      <w:r w:rsidR="00A36CC2" w:rsidRPr="002D0585">
        <w:rPr>
          <w:rFonts w:ascii="Times New Roman" w:eastAsiaTheme="minorHAnsi" w:hAnsi="Times New Roman"/>
          <w:color w:val="auto"/>
          <w:kern w:val="0"/>
          <w:sz w:val="28"/>
          <w:szCs w:val="28"/>
          <w:lang w:eastAsia="en-US" w:bidi="ar-SA"/>
        </w:rPr>
        <w:t>Anuarbekov</w:t>
      </w:r>
      <w:proofErr w:type="spellEnd"/>
      <w:r w:rsidR="00A36CC2" w:rsidRPr="002D0585">
        <w:rPr>
          <w:rFonts w:ascii="Times New Roman" w:eastAsiaTheme="minorHAnsi" w:hAnsi="Times New Roman"/>
          <w:color w:val="auto"/>
          <w:kern w:val="0"/>
          <w:sz w:val="28"/>
          <w:szCs w:val="28"/>
          <w:lang w:eastAsia="en-US" w:bidi="ar-SA"/>
        </w:rPr>
        <w:t xml:space="preserve">, K.K.; </w:t>
      </w:r>
      <w:proofErr w:type="spellStart"/>
      <w:r w:rsidR="00A36CC2" w:rsidRPr="002D0585">
        <w:rPr>
          <w:rFonts w:ascii="Times New Roman" w:eastAsiaTheme="minorHAnsi" w:hAnsi="Times New Roman"/>
          <w:color w:val="auto"/>
          <w:kern w:val="0"/>
          <w:sz w:val="28"/>
          <w:szCs w:val="28"/>
          <w:lang w:eastAsia="en-US" w:bidi="ar-SA"/>
        </w:rPr>
        <w:t>Chormanski</w:t>
      </w:r>
      <w:proofErr w:type="spellEnd"/>
      <w:r w:rsidR="00A36CC2" w:rsidRPr="002D0585">
        <w:rPr>
          <w:rFonts w:ascii="Times New Roman" w:eastAsiaTheme="minorHAnsi" w:hAnsi="Times New Roman"/>
          <w:color w:val="auto"/>
          <w:kern w:val="0"/>
          <w:sz w:val="28"/>
          <w:szCs w:val="28"/>
          <w:lang w:eastAsia="en-US" w:bidi="ar-SA"/>
        </w:rPr>
        <w:t xml:space="preserve">, J.; </w:t>
      </w:r>
      <w:proofErr w:type="spellStart"/>
      <w:r w:rsidR="00A36CC2" w:rsidRPr="002D0585">
        <w:rPr>
          <w:rFonts w:ascii="Times New Roman" w:eastAsiaTheme="minorHAnsi" w:hAnsi="Times New Roman"/>
          <w:color w:val="auto"/>
          <w:kern w:val="0"/>
          <w:sz w:val="28"/>
          <w:szCs w:val="28"/>
          <w:lang w:eastAsia="en-US" w:bidi="ar-SA"/>
        </w:rPr>
        <w:t>Kaipbayev</w:t>
      </w:r>
      <w:proofErr w:type="spellEnd"/>
      <w:r w:rsidR="00A36CC2" w:rsidRPr="002D0585">
        <w:rPr>
          <w:rFonts w:ascii="Times New Roman" w:eastAsiaTheme="minorHAnsi" w:hAnsi="Times New Roman"/>
          <w:color w:val="auto"/>
          <w:kern w:val="0"/>
          <w:sz w:val="28"/>
          <w:szCs w:val="28"/>
          <w:lang w:eastAsia="en-US" w:bidi="ar-SA"/>
        </w:rPr>
        <w:t xml:space="preserve">, Y.T.; Aldiyarova, A.E. Regulation of water-salt regime of irrigated lands in the lower reaches of the </w:t>
      </w:r>
      <w:proofErr w:type="spellStart"/>
      <w:r w:rsidR="00A36CC2" w:rsidRPr="002D0585">
        <w:rPr>
          <w:rFonts w:ascii="Times New Roman" w:eastAsiaTheme="minorHAnsi" w:hAnsi="Times New Roman"/>
          <w:color w:val="auto"/>
          <w:kern w:val="0"/>
          <w:sz w:val="28"/>
          <w:szCs w:val="28"/>
          <w:lang w:eastAsia="en-US" w:bidi="ar-SA"/>
        </w:rPr>
        <w:t>syrdarya</w:t>
      </w:r>
      <w:proofErr w:type="spellEnd"/>
      <w:r w:rsidR="00A36CC2" w:rsidRPr="002D0585">
        <w:rPr>
          <w:rFonts w:ascii="Times New Roman" w:eastAsiaTheme="minorHAnsi" w:hAnsi="Times New Roman"/>
          <w:color w:val="auto"/>
          <w:kern w:val="0"/>
          <w:sz w:val="28"/>
          <w:szCs w:val="28"/>
          <w:lang w:eastAsia="en-US" w:bidi="ar-SA"/>
        </w:rPr>
        <w:t xml:space="preserve"> river. NEWS Natl. Acad. Sci. Repub. Kazakhstan. Ser. Geol. Tech. Sci. 2023, 1, 6–19. https://doi.org/10.32014/2023.2518-170X.255.</w:t>
      </w:r>
    </w:p>
    <w:p w14:paraId="1BFCCC1E" w14:textId="4CF53CA7" w:rsidR="00A36CC2" w:rsidRPr="002D0585" w:rsidRDefault="00397989" w:rsidP="003D0BCC">
      <w:pPr>
        <w:pStyle w:val="MDPI71References"/>
        <w:numPr>
          <w:ilvl w:val="0"/>
          <w:numId w:val="0"/>
        </w:numPr>
        <w:rPr>
          <w:rFonts w:ascii="Times New Roman" w:eastAsiaTheme="minorHAnsi" w:hAnsi="Times New Roman"/>
          <w:color w:val="auto"/>
          <w:kern w:val="0"/>
          <w:sz w:val="28"/>
          <w:szCs w:val="28"/>
          <w:lang w:eastAsia="en-US" w:bidi="ar-SA"/>
        </w:rPr>
      </w:pPr>
      <w:r>
        <w:rPr>
          <w:rFonts w:ascii="Times New Roman" w:eastAsiaTheme="minorHAnsi" w:hAnsi="Times New Roman"/>
          <w:color w:val="auto"/>
          <w:kern w:val="0"/>
          <w:sz w:val="28"/>
          <w:szCs w:val="28"/>
          <w:lang w:val="kk-KZ" w:eastAsia="en-US" w:bidi="ar-SA"/>
        </w:rPr>
        <w:t xml:space="preserve">77 </w:t>
      </w:r>
      <w:r w:rsidR="00A36CC2" w:rsidRPr="002D0585">
        <w:rPr>
          <w:rFonts w:ascii="Times New Roman" w:eastAsiaTheme="minorHAnsi" w:hAnsi="Times New Roman"/>
          <w:color w:val="auto"/>
          <w:kern w:val="0"/>
          <w:sz w:val="28"/>
          <w:szCs w:val="28"/>
          <w:lang w:eastAsia="en-US" w:bidi="ar-SA"/>
        </w:rPr>
        <w:t xml:space="preserve">Morris, B.L.; Darling, W.G.; Gooddy, D.C.; Litvak, R.G.; Neumann, I.; </w:t>
      </w:r>
      <w:proofErr w:type="spellStart"/>
      <w:r w:rsidR="00A36CC2" w:rsidRPr="002D0585">
        <w:rPr>
          <w:rFonts w:ascii="Times New Roman" w:eastAsiaTheme="minorHAnsi" w:hAnsi="Times New Roman"/>
          <w:color w:val="auto"/>
          <w:kern w:val="0"/>
          <w:sz w:val="28"/>
          <w:szCs w:val="28"/>
          <w:lang w:eastAsia="en-US" w:bidi="ar-SA"/>
        </w:rPr>
        <w:t>Nemaltseva</w:t>
      </w:r>
      <w:proofErr w:type="spellEnd"/>
      <w:r w:rsidR="00A36CC2" w:rsidRPr="002D0585">
        <w:rPr>
          <w:rFonts w:ascii="Times New Roman" w:eastAsiaTheme="minorHAnsi" w:hAnsi="Times New Roman"/>
          <w:color w:val="auto"/>
          <w:kern w:val="0"/>
          <w:sz w:val="28"/>
          <w:szCs w:val="28"/>
          <w:lang w:eastAsia="en-US" w:bidi="ar-SA"/>
        </w:rPr>
        <w:t xml:space="preserve">, E.J.; </w:t>
      </w:r>
      <w:proofErr w:type="spellStart"/>
      <w:r w:rsidR="00A36CC2" w:rsidRPr="002D0585">
        <w:rPr>
          <w:rFonts w:ascii="Times New Roman" w:eastAsiaTheme="minorHAnsi" w:hAnsi="Times New Roman"/>
          <w:color w:val="auto"/>
          <w:kern w:val="0"/>
          <w:sz w:val="28"/>
          <w:szCs w:val="28"/>
          <w:lang w:eastAsia="en-US" w:bidi="ar-SA"/>
        </w:rPr>
        <w:t>Poddubnaia</w:t>
      </w:r>
      <w:proofErr w:type="spellEnd"/>
      <w:r w:rsidR="00A36CC2" w:rsidRPr="002D0585">
        <w:rPr>
          <w:rFonts w:ascii="Times New Roman" w:eastAsiaTheme="minorHAnsi" w:hAnsi="Times New Roman"/>
          <w:color w:val="auto"/>
          <w:kern w:val="0"/>
          <w:sz w:val="28"/>
          <w:szCs w:val="28"/>
          <w:lang w:eastAsia="en-US" w:bidi="ar-SA"/>
        </w:rPr>
        <w:t xml:space="preserve">, I. Assessing the extent of induced leakage to an urban aquifer using environmental tracers: An example from </w:t>
      </w:r>
      <w:proofErr w:type="spellStart"/>
      <w:r w:rsidR="00A36CC2" w:rsidRPr="002D0585">
        <w:rPr>
          <w:rFonts w:ascii="Times New Roman" w:eastAsiaTheme="minorHAnsi" w:hAnsi="Times New Roman"/>
          <w:color w:val="auto"/>
          <w:kern w:val="0"/>
          <w:sz w:val="28"/>
          <w:szCs w:val="28"/>
          <w:lang w:eastAsia="en-US" w:bidi="ar-SA"/>
        </w:rPr>
        <w:t>bishkek</w:t>
      </w:r>
      <w:proofErr w:type="spellEnd"/>
      <w:r w:rsidR="00A36CC2" w:rsidRPr="002D0585">
        <w:rPr>
          <w:rFonts w:ascii="Times New Roman" w:eastAsiaTheme="minorHAnsi" w:hAnsi="Times New Roman"/>
          <w:color w:val="auto"/>
          <w:kern w:val="0"/>
          <w:sz w:val="28"/>
          <w:szCs w:val="28"/>
          <w:lang w:eastAsia="en-US" w:bidi="ar-SA"/>
        </w:rPr>
        <w:t xml:space="preserve">, capital of </w:t>
      </w:r>
      <w:proofErr w:type="spellStart"/>
      <w:r w:rsidR="00A36CC2" w:rsidRPr="002D0585">
        <w:rPr>
          <w:rFonts w:ascii="Times New Roman" w:eastAsiaTheme="minorHAnsi" w:hAnsi="Times New Roman"/>
          <w:color w:val="auto"/>
          <w:kern w:val="0"/>
          <w:sz w:val="28"/>
          <w:szCs w:val="28"/>
          <w:lang w:eastAsia="en-US" w:bidi="ar-SA"/>
        </w:rPr>
        <w:t>kyrgyzstan</w:t>
      </w:r>
      <w:proofErr w:type="spellEnd"/>
      <w:r w:rsidR="00A36CC2" w:rsidRPr="002D0585">
        <w:rPr>
          <w:rFonts w:ascii="Times New Roman" w:eastAsiaTheme="minorHAnsi" w:hAnsi="Times New Roman"/>
          <w:color w:val="auto"/>
          <w:kern w:val="0"/>
          <w:sz w:val="28"/>
          <w:szCs w:val="28"/>
          <w:lang w:eastAsia="en-US" w:bidi="ar-SA"/>
        </w:rPr>
        <w:t xml:space="preserve">, central </w:t>
      </w:r>
      <w:proofErr w:type="spellStart"/>
      <w:r w:rsidR="00A36CC2" w:rsidRPr="002D0585">
        <w:rPr>
          <w:rFonts w:ascii="Times New Roman" w:eastAsiaTheme="minorHAnsi" w:hAnsi="Times New Roman"/>
          <w:color w:val="auto"/>
          <w:kern w:val="0"/>
          <w:sz w:val="28"/>
          <w:szCs w:val="28"/>
          <w:lang w:eastAsia="en-US" w:bidi="ar-SA"/>
        </w:rPr>
        <w:t>asia</w:t>
      </w:r>
      <w:proofErr w:type="spellEnd"/>
      <w:r w:rsidR="00A36CC2" w:rsidRPr="002D0585">
        <w:rPr>
          <w:rFonts w:ascii="Times New Roman" w:eastAsiaTheme="minorHAnsi" w:hAnsi="Times New Roman"/>
          <w:color w:val="auto"/>
          <w:kern w:val="0"/>
          <w:sz w:val="28"/>
          <w:szCs w:val="28"/>
          <w:lang w:eastAsia="en-US" w:bidi="ar-SA"/>
        </w:rPr>
        <w:t xml:space="preserve">. </w:t>
      </w:r>
      <w:proofErr w:type="spellStart"/>
      <w:r w:rsidR="00A36CC2" w:rsidRPr="002D0585">
        <w:rPr>
          <w:rFonts w:ascii="Times New Roman" w:eastAsiaTheme="minorHAnsi" w:hAnsi="Times New Roman"/>
          <w:color w:val="auto"/>
          <w:kern w:val="0"/>
          <w:sz w:val="28"/>
          <w:szCs w:val="28"/>
          <w:lang w:eastAsia="en-US" w:bidi="ar-SA"/>
        </w:rPr>
        <w:t>Hydrogeol</w:t>
      </w:r>
      <w:proofErr w:type="spellEnd"/>
      <w:r w:rsidR="00A36CC2" w:rsidRPr="002D0585">
        <w:rPr>
          <w:rFonts w:ascii="Times New Roman" w:eastAsiaTheme="minorHAnsi" w:hAnsi="Times New Roman"/>
          <w:color w:val="auto"/>
          <w:kern w:val="0"/>
          <w:sz w:val="28"/>
          <w:szCs w:val="28"/>
          <w:lang w:eastAsia="en-US" w:bidi="ar-SA"/>
        </w:rPr>
        <w:t>. J. 2006, 14, 225–243. 10.1007/s10040-005-0441-x. https://doi.org/10.1007/s10040-005-0441-x.</w:t>
      </w:r>
    </w:p>
    <w:p w14:paraId="4C2F6EE5" w14:textId="1A266FFC" w:rsidR="00A36CC2" w:rsidRPr="002D0585" w:rsidRDefault="00397989" w:rsidP="003D0BCC">
      <w:pPr>
        <w:pStyle w:val="MDPI71References"/>
        <w:numPr>
          <w:ilvl w:val="0"/>
          <w:numId w:val="0"/>
        </w:numPr>
        <w:rPr>
          <w:rFonts w:ascii="Times New Roman" w:eastAsiaTheme="minorHAnsi" w:hAnsi="Times New Roman"/>
          <w:color w:val="auto"/>
          <w:kern w:val="0"/>
          <w:sz w:val="28"/>
          <w:szCs w:val="28"/>
          <w:lang w:eastAsia="en-US" w:bidi="ar-SA"/>
        </w:rPr>
      </w:pPr>
      <w:r>
        <w:rPr>
          <w:rFonts w:ascii="Times New Roman" w:eastAsiaTheme="minorHAnsi" w:hAnsi="Times New Roman"/>
          <w:color w:val="auto"/>
          <w:kern w:val="0"/>
          <w:sz w:val="28"/>
          <w:szCs w:val="28"/>
          <w:lang w:val="kk-KZ" w:eastAsia="en-US" w:bidi="ar-SA"/>
        </w:rPr>
        <w:t xml:space="preserve">78 </w:t>
      </w:r>
      <w:r w:rsidR="00A36CC2" w:rsidRPr="002D0585">
        <w:rPr>
          <w:rFonts w:ascii="Times New Roman" w:eastAsiaTheme="minorHAnsi" w:hAnsi="Times New Roman"/>
          <w:color w:val="auto"/>
          <w:kern w:val="0"/>
          <w:sz w:val="28"/>
          <w:szCs w:val="28"/>
          <w:lang w:eastAsia="en-US" w:bidi="ar-SA"/>
        </w:rPr>
        <w:t xml:space="preserve">Alvarado, J.C.; Balsiger, B.; </w:t>
      </w:r>
      <w:proofErr w:type="spellStart"/>
      <w:r w:rsidR="00A36CC2" w:rsidRPr="002D0585">
        <w:rPr>
          <w:rFonts w:ascii="Times New Roman" w:eastAsiaTheme="minorHAnsi" w:hAnsi="Times New Roman"/>
          <w:color w:val="auto"/>
          <w:kern w:val="0"/>
          <w:sz w:val="28"/>
          <w:szCs w:val="28"/>
          <w:lang w:eastAsia="en-US" w:bidi="ar-SA"/>
        </w:rPr>
        <w:t>Röllin</w:t>
      </w:r>
      <w:proofErr w:type="spellEnd"/>
      <w:r w:rsidR="00A36CC2" w:rsidRPr="002D0585">
        <w:rPr>
          <w:rFonts w:ascii="Times New Roman" w:eastAsiaTheme="minorHAnsi" w:hAnsi="Times New Roman"/>
          <w:color w:val="auto"/>
          <w:kern w:val="0"/>
          <w:sz w:val="28"/>
          <w:szCs w:val="28"/>
          <w:lang w:eastAsia="en-US" w:bidi="ar-SA"/>
        </w:rPr>
        <w:t xml:space="preserve">, S.; Jakob, A.; Burger, M. Radioactive and chemical contamination of the water resources in the former uranium mining and milling sites of </w:t>
      </w:r>
      <w:proofErr w:type="spellStart"/>
      <w:r w:rsidR="00A36CC2" w:rsidRPr="002D0585">
        <w:rPr>
          <w:rFonts w:ascii="Times New Roman" w:eastAsiaTheme="minorHAnsi" w:hAnsi="Times New Roman"/>
          <w:color w:val="auto"/>
          <w:kern w:val="0"/>
          <w:sz w:val="28"/>
          <w:szCs w:val="28"/>
          <w:lang w:eastAsia="en-US" w:bidi="ar-SA"/>
        </w:rPr>
        <w:t>mailuu</w:t>
      </w:r>
      <w:proofErr w:type="spellEnd"/>
      <w:r w:rsidR="00A36CC2" w:rsidRPr="002D0585">
        <w:rPr>
          <w:rFonts w:ascii="Times New Roman" w:eastAsiaTheme="minorHAnsi" w:hAnsi="Times New Roman"/>
          <w:color w:val="auto"/>
          <w:kern w:val="0"/>
          <w:sz w:val="28"/>
          <w:szCs w:val="28"/>
          <w:lang w:eastAsia="en-US" w:bidi="ar-SA"/>
        </w:rPr>
        <w:t xml:space="preserve"> </w:t>
      </w:r>
      <w:proofErr w:type="spellStart"/>
      <w:r w:rsidR="00A36CC2" w:rsidRPr="002D0585">
        <w:rPr>
          <w:rFonts w:ascii="Times New Roman" w:eastAsiaTheme="minorHAnsi" w:hAnsi="Times New Roman"/>
          <w:color w:val="auto"/>
          <w:kern w:val="0"/>
          <w:sz w:val="28"/>
          <w:szCs w:val="28"/>
          <w:lang w:eastAsia="en-US" w:bidi="ar-SA"/>
        </w:rPr>
        <w:t>suu</w:t>
      </w:r>
      <w:proofErr w:type="spellEnd"/>
      <w:r w:rsidR="00A36CC2" w:rsidRPr="002D0585">
        <w:rPr>
          <w:rFonts w:ascii="Times New Roman" w:eastAsiaTheme="minorHAnsi" w:hAnsi="Times New Roman"/>
          <w:color w:val="auto"/>
          <w:kern w:val="0"/>
          <w:sz w:val="28"/>
          <w:szCs w:val="28"/>
          <w:lang w:eastAsia="en-US" w:bidi="ar-SA"/>
        </w:rPr>
        <w:t xml:space="preserve"> (</w:t>
      </w:r>
      <w:proofErr w:type="spellStart"/>
      <w:r w:rsidR="00A36CC2" w:rsidRPr="002D0585">
        <w:rPr>
          <w:rFonts w:ascii="Times New Roman" w:eastAsiaTheme="minorHAnsi" w:hAnsi="Times New Roman"/>
          <w:color w:val="auto"/>
          <w:kern w:val="0"/>
          <w:sz w:val="28"/>
          <w:szCs w:val="28"/>
          <w:lang w:eastAsia="en-US" w:bidi="ar-SA"/>
        </w:rPr>
        <w:t>kyrgyzstan</w:t>
      </w:r>
      <w:proofErr w:type="spellEnd"/>
      <w:r w:rsidR="00A36CC2" w:rsidRPr="002D0585">
        <w:rPr>
          <w:rFonts w:ascii="Times New Roman" w:eastAsiaTheme="minorHAnsi" w:hAnsi="Times New Roman"/>
          <w:color w:val="auto"/>
          <w:kern w:val="0"/>
          <w:sz w:val="28"/>
          <w:szCs w:val="28"/>
          <w:lang w:eastAsia="en-US" w:bidi="ar-SA"/>
        </w:rPr>
        <w:t xml:space="preserve">). J. Environ. </w:t>
      </w:r>
      <w:proofErr w:type="spellStart"/>
      <w:r w:rsidR="00A36CC2" w:rsidRPr="002D0585">
        <w:rPr>
          <w:rFonts w:ascii="Times New Roman" w:eastAsiaTheme="minorHAnsi" w:hAnsi="Times New Roman"/>
          <w:color w:val="auto"/>
          <w:kern w:val="0"/>
          <w:sz w:val="28"/>
          <w:szCs w:val="28"/>
          <w:lang w:eastAsia="en-US" w:bidi="ar-SA"/>
        </w:rPr>
        <w:t>Radioact</w:t>
      </w:r>
      <w:proofErr w:type="spellEnd"/>
      <w:r w:rsidR="00A36CC2" w:rsidRPr="002D0585">
        <w:rPr>
          <w:rFonts w:ascii="Times New Roman" w:eastAsiaTheme="minorHAnsi" w:hAnsi="Times New Roman"/>
          <w:color w:val="auto"/>
          <w:kern w:val="0"/>
          <w:sz w:val="28"/>
          <w:szCs w:val="28"/>
          <w:lang w:eastAsia="en-US" w:bidi="ar-SA"/>
        </w:rPr>
        <w:t>. 2014, 138, 1–10.</w:t>
      </w:r>
    </w:p>
    <w:p w14:paraId="795ADAC0" w14:textId="77777777" w:rsidR="00D2229D" w:rsidRDefault="00A36CC2" w:rsidP="003D0BCC">
      <w:pPr>
        <w:pStyle w:val="MDPI71References"/>
        <w:numPr>
          <w:ilvl w:val="0"/>
          <w:numId w:val="35"/>
        </w:numPr>
        <w:ind w:left="0" w:firstLine="0"/>
        <w:rPr>
          <w:rFonts w:ascii="Times New Roman" w:eastAsiaTheme="minorHAnsi" w:hAnsi="Times New Roman"/>
          <w:color w:val="auto"/>
          <w:kern w:val="0"/>
          <w:sz w:val="28"/>
          <w:szCs w:val="28"/>
          <w:lang w:eastAsia="en-US" w:bidi="ar-SA"/>
        </w:rPr>
      </w:pPr>
      <w:proofErr w:type="spellStart"/>
      <w:r w:rsidRPr="002D0585">
        <w:rPr>
          <w:rFonts w:ascii="Times New Roman" w:eastAsiaTheme="minorHAnsi" w:hAnsi="Times New Roman"/>
          <w:color w:val="auto"/>
          <w:kern w:val="0"/>
          <w:sz w:val="28"/>
          <w:szCs w:val="28"/>
          <w:lang w:eastAsia="en-US" w:bidi="ar-SA"/>
        </w:rPr>
        <w:t>Rakhmatullaev</w:t>
      </w:r>
      <w:proofErr w:type="spellEnd"/>
      <w:r w:rsidRPr="002D0585">
        <w:rPr>
          <w:rFonts w:ascii="Times New Roman" w:eastAsiaTheme="minorHAnsi" w:hAnsi="Times New Roman"/>
          <w:color w:val="auto"/>
          <w:kern w:val="0"/>
          <w:sz w:val="28"/>
          <w:szCs w:val="28"/>
          <w:lang w:eastAsia="en-US" w:bidi="ar-SA"/>
        </w:rPr>
        <w:t xml:space="preserve">, S.; </w:t>
      </w:r>
      <w:proofErr w:type="spellStart"/>
      <w:r w:rsidRPr="002D0585">
        <w:rPr>
          <w:rFonts w:ascii="Times New Roman" w:eastAsiaTheme="minorHAnsi" w:hAnsi="Times New Roman"/>
          <w:color w:val="auto"/>
          <w:kern w:val="0"/>
          <w:sz w:val="28"/>
          <w:szCs w:val="28"/>
          <w:lang w:eastAsia="en-US" w:bidi="ar-SA"/>
        </w:rPr>
        <w:t>Huneau</w:t>
      </w:r>
      <w:proofErr w:type="spellEnd"/>
      <w:r w:rsidRPr="002D0585">
        <w:rPr>
          <w:rFonts w:ascii="Times New Roman" w:eastAsiaTheme="minorHAnsi" w:hAnsi="Times New Roman"/>
          <w:color w:val="auto"/>
          <w:kern w:val="0"/>
          <w:sz w:val="28"/>
          <w:szCs w:val="28"/>
          <w:lang w:eastAsia="en-US" w:bidi="ar-SA"/>
        </w:rPr>
        <w:t xml:space="preserve">, F.; </w:t>
      </w:r>
      <w:proofErr w:type="spellStart"/>
      <w:r w:rsidRPr="002D0585">
        <w:rPr>
          <w:rFonts w:ascii="Times New Roman" w:eastAsiaTheme="minorHAnsi" w:hAnsi="Times New Roman"/>
          <w:color w:val="auto"/>
          <w:kern w:val="0"/>
          <w:sz w:val="28"/>
          <w:szCs w:val="28"/>
          <w:lang w:eastAsia="en-US" w:bidi="ar-SA"/>
        </w:rPr>
        <w:t>Kazbekov</w:t>
      </w:r>
      <w:proofErr w:type="spellEnd"/>
      <w:r w:rsidRPr="002D0585">
        <w:rPr>
          <w:rFonts w:ascii="Times New Roman" w:eastAsiaTheme="minorHAnsi" w:hAnsi="Times New Roman"/>
          <w:color w:val="auto"/>
          <w:kern w:val="0"/>
          <w:sz w:val="28"/>
          <w:szCs w:val="28"/>
          <w:lang w:eastAsia="en-US" w:bidi="ar-SA"/>
        </w:rPr>
        <w:t>, J.; Celle-</w:t>
      </w:r>
      <w:proofErr w:type="spellStart"/>
      <w:r w:rsidRPr="002D0585">
        <w:rPr>
          <w:rFonts w:ascii="Times New Roman" w:eastAsiaTheme="minorHAnsi" w:hAnsi="Times New Roman"/>
          <w:color w:val="auto"/>
          <w:kern w:val="0"/>
          <w:sz w:val="28"/>
          <w:szCs w:val="28"/>
          <w:lang w:eastAsia="en-US" w:bidi="ar-SA"/>
        </w:rPr>
        <w:t>Jeanton</w:t>
      </w:r>
      <w:proofErr w:type="spellEnd"/>
      <w:r w:rsidRPr="002D0585">
        <w:rPr>
          <w:rFonts w:ascii="Times New Roman" w:eastAsiaTheme="minorHAnsi" w:hAnsi="Times New Roman"/>
          <w:color w:val="auto"/>
          <w:kern w:val="0"/>
          <w:sz w:val="28"/>
          <w:szCs w:val="28"/>
          <w:lang w:eastAsia="en-US" w:bidi="ar-SA"/>
        </w:rPr>
        <w:t xml:space="preserve">, H.; </w:t>
      </w:r>
      <w:proofErr w:type="spellStart"/>
      <w:r w:rsidRPr="002D0585">
        <w:rPr>
          <w:rFonts w:ascii="Times New Roman" w:eastAsiaTheme="minorHAnsi" w:hAnsi="Times New Roman"/>
          <w:color w:val="auto"/>
          <w:kern w:val="0"/>
          <w:sz w:val="28"/>
          <w:szCs w:val="28"/>
          <w:lang w:eastAsia="en-US" w:bidi="ar-SA"/>
        </w:rPr>
        <w:t>Motelica</w:t>
      </w:r>
      <w:proofErr w:type="spellEnd"/>
      <w:r w:rsidRPr="002D0585">
        <w:rPr>
          <w:rFonts w:ascii="Times New Roman" w:eastAsiaTheme="minorHAnsi" w:hAnsi="Times New Roman"/>
          <w:color w:val="auto"/>
          <w:kern w:val="0"/>
          <w:sz w:val="28"/>
          <w:szCs w:val="28"/>
          <w:lang w:eastAsia="en-US" w:bidi="ar-SA"/>
        </w:rPr>
        <w:t xml:space="preserve">-Heino, M.; </w:t>
      </w:r>
      <w:proofErr w:type="spellStart"/>
      <w:r w:rsidRPr="002D0585">
        <w:rPr>
          <w:rFonts w:ascii="Times New Roman" w:eastAsiaTheme="minorHAnsi" w:hAnsi="Times New Roman"/>
          <w:color w:val="auto"/>
          <w:kern w:val="0"/>
          <w:sz w:val="28"/>
          <w:szCs w:val="28"/>
          <w:lang w:eastAsia="en-US" w:bidi="ar-SA"/>
        </w:rPr>
        <w:t>Coustumer</w:t>
      </w:r>
      <w:proofErr w:type="spellEnd"/>
      <w:r w:rsidRPr="002D0585">
        <w:rPr>
          <w:rFonts w:ascii="Times New Roman" w:eastAsiaTheme="minorHAnsi" w:hAnsi="Times New Roman"/>
          <w:color w:val="auto"/>
          <w:kern w:val="0"/>
          <w:sz w:val="28"/>
          <w:szCs w:val="28"/>
          <w:lang w:eastAsia="en-US" w:bidi="ar-SA"/>
        </w:rPr>
        <w:t xml:space="preserve">, P.; </w:t>
      </w:r>
      <w:proofErr w:type="spellStart"/>
      <w:r w:rsidRPr="002D0585">
        <w:rPr>
          <w:rFonts w:ascii="Times New Roman" w:eastAsiaTheme="minorHAnsi" w:hAnsi="Times New Roman"/>
          <w:color w:val="auto"/>
          <w:kern w:val="0"/>
          <w:sz w:val="28"/>
          <w:szCs w:val="28"/>
          <w:lang w:eastAsia="en-US" w:bidi="ar-SA"/>
        </w:rPr>
        <w:t>Jumanov</w:t>
      </w:r>
      <w:proofErr w:type="spellEnd"/>
      <w:r w:rsidRPr="002D0585">
        <w:rPr>
          <w:rFonts w:ascii="Times New Roman" w:eastAsiaTheme="minorHAnsi" w:hAnsi="Times New Roman"/>
          <w:color w:val="auto"/>
          <w:kern w:val="0"/>
          <w:sz w:val="28"/>
          <w:szCs w:val="28"/>
          <w:lang w:eastAsia="en-US" w:bidi="ar-SA"/>
        </w:rPr>
        <w:t xml:space="preserve">, J. Groundwater resources of </w:t>
      </w:r>
      <w:proofErr w:type="spellStart"/>
      <w:r w:rsidRPr="002D0585">
        <w:rPr>
          <w:rFonts w:ascii="Times New Roman" w:eastAsiaTheme="minorHAnsi" w:hAnsi="Times New Roman"/>
          <w:color w:val="auto"/>
          <w:kern w:val="0"/>
          <w:sz w:val="28"/>
          <w:szCs w:val="28"/>
          <w:lang w:eastAsia="en-US" w:bidi="ar-SA"/>
        </w:rPr>
        <w:t>uzbekistan</w:t>
      </w:r>
      <w:proofErr w:type="spellEnd"/>
      <w:r w:rsidRPr="002D0585">
        <w:rPr>
          <w:rFonts w:ascii="Times New Roman" w:eastAsiaTheme="minorHAnsi" w:hAnsi="Times New Roman"/>
          <w:color w:val="auto"/>
          <w:kern w:val="0"/>
          <w:sz w:val="28"/>
          <w:szCs w:val="28"/>
          <w:lang w:eastAsia="en-US" w:bidi="ar-SA"/>
        </w:rPr>
        <w:t xml:space="preserve">: An environmental and operational overview. Open </w:t>
      </w:r>
      <w:proofErr w:type="spellStart"/>
      <w:r w:rsidRPr="002D0585">
        <w:rPr>
          <w:rFonts w:ascii="Times New Roman" w:eastAsiaTheme="minorHAnsi" w:hAnsi="Times New Roman"/>
          <w:color w:val="auto"/>
          <w:kern w:val="0"/>
          <w:sz w:val="28"/>
          <w:szCs w:val="28"/>
          <w:lang w:eastAsia="en-US" w:bidi="ar-SA"/>
        </w:rPr>
        <w:t>Geosci</w:t>
      </w:r>
      <w:proofErr w:type="spellEnd"/>
      <w:r w:rsidRPr="002D0585">
        <w:rPr>
          <w:rFonts w:ascii="Times New Roman" w:eastAsiaTheme="minorHAnsi" w:hAnsi="Times New Roman"/>
          <w:color w:val="auto"/>
          <w:kern w:val="0"/>
          <w:sz w:val="28"/>
          <w:szCs w:val="28"/>
          <w:lang w:eastAsia="en-US" w:bidi="ar-SA"/>
        </w:rPr>
        <w:t>. 2012, 4, 67–80.</w:t>
      </w:r>
    </w:p>
    <w:p w14:paraId="73571072" w14:textId="2A8CDB5E" w:rsidR="00397989" w:rsidRPr="002D0585" w:rsidRDefault="00A36CC2" w:rsidP="003D0BCC">
      <w:pPr>
        <w:pStyle w:val="MDPI71References"/>
        <w:numPr>
          <w:ilvl w:val="0"/>
          <w:numId w:val="35"/>
        </w:numPr>
        <w:ind w:left="0" w:firstLine="0"/>
        <w:rPr>
          <w:rFonts w:ascii="Times New Roman" w:hAnsi="Times New Roman"/>
          <w:color w:val="auto"/>
          <w:sz w:val="28"/>
          <w:szCs w:val="28"/>
        </w:rPr>
      </w:pPr>
      <w:proofErr w:type="spellStart"/>
      <w:r w:rsidRPr="002D0585">
        <w:rPr>
          <w:rFonts w:ascii="Times New Roman" w:hAnsi="Times New Roman"/>
          <w:sz w:val="28"/>
          <w:szCs w:val="28"/>
        </w:rPr>
        <w:t>Batabyal</w:t>
      </w:r>
      <w:proofErr w:type="spellEnd"/>
      <w:r w:rsidRPr="002D0585">
        <w:rPr>
          <w:rFonts w:ascii="Times New Roman" w:hAnsi="Times New Roman"/>
          <w:sz w:val="28"/>
          <w:szCs w:val="28"/>
        </w:rPr>
        <w:t xml:space="preserve">, A.K.; Chakraborty, S. </w:t>
      </w:r>
      <w:proofErr w:type="spellStart"/>
      <w:r w:rsidRPr="002D0585">
        <w:rPr>
          <w:rFonts w:ascii="Times New Roman" w:hAnsi="Times New Roman"/>
          <w:sz w:val="28"/>
          <w:szCs w:val="28"/>
        </w:rPr>
        <w:t>Hydrogeochemistry</w:t>
      </w:r>
      <w:proofErr w:type="spellEnd"/>
      <w:r w:rsidRPr="002D0585">
        <w:rPr>
          <w:rFonts w:ascii="Times New Roman" w:hAnsi="Times New Roman"/>
          <w:sz w:val="28"/>
          <w:szCs w:val="28"/>
        </w:rPr>
        <w:t xml:space="preserve"> and water quality index in the assessment of groundwater quality for drinking uses. Water Environ. Res. 2015, 87, 607–617.</w:t>
      </w:r>
    </w:p>
    <w:p w14:paraId="70CAA8B2" w14:textId="77777777" w:rsidR="00397989" w:rsidRDefault="00397989" w:rsidP="003D0BCC">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27A9EA98" w14:textId="77777777" w:rsidR="00397989" w:rsidRDefault="00397989"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46464A34" w14:textId="77777777" w:rsidR="00397989" w:rsidRPr="002D0585" w:rsidRDefault="00397989"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7F81265C" w14:textId="77777777" w:rsidR="00F24088" w:rsidRPr="00D2229D" w:rsidRDefault="00F24088" w:rsidP="006C443A">
      <w:pPr>
        <w:autoSpaceDE w:val="0"/>
        <w:autoSpaceDN w:val="0"/>
        <w:adjustRightInd w:val="0"/>
        <w:spacing w:after="0" w:line="240" w:lineRule="auto"/>
        <w:jc w:val="center"/>
        <w:rPr>
          <w:rFonts w:ascii="Times New Roman" w:hAnsi="Times New Roman" w:cs="Times New Roman"/>
          <w:b/>
          <w:color w:val="000000"/>
          <w:sz w:val="28"/>
          <w:szCs w:val="28"/>
          <w:lang w:val="en-US"/>
        </w:rPr>
      </w:pPr>
    </w:p>
    <w:p w14:paraId="55E5232F" w14:textId="77777777" w:rsidR="00F24088" w:rsidRPr="00D2229D" w:rsidRDefault="00F24088" w:rsidP="006C443A">
      <w:pPr>
        <w:autoSpaceDE w:val="0"/>
        <w:autoSpaceDN w:val="0"/>
        <w:adjustRightInd w:val="0"/>
        <w:spacing w:after="0" w:line="240" w:lineRule="auto"/>
        <w:jc w:val="center"/>
        <w:rPr>
          <w:rFonts w:ascii="Times New Roman" w:hAnsi="Times New Roman" w:cs="Times New Roman"/>
          <w:b/>
          <w:color w:val="000000"/>
          <w:sz w:val="28"/>
          <w:szCs w:val="28"/>
          <w:lang w:val="en-US"/>
        </w:rPr>
      </w:pPr>
    </w:p>
    <w:p w14:paraId="50C8933C" w14:textId="77777777" w:rsidR="00F24088" w:rsidRPr="00D2229D" w:rsidRDefault="00F24088" w:rsidP="006C443A">
      <w:pPr>
        <w:autoSpaceDE w:val="0"/>
        <w:autoSpaceDN w:val="0"/>
        <w:adjustRightInd w:val="0"/>
        <w:spacing w:after="0" w:line="240" w:lineRule="auto"/>
        <w:jc w:val="center"/>
        <w:rPr>
          <w:rFonts w:ascii="Times New Roman" w:hAnsi="Times New Roman" w:cs="Times New Roman"/>
          <w:b/>
          <w:color w:val="000000"/>
          <w:sz w:val="28"/>
          <w:szCs w:val="28"/>
          <w:lang w:val="en-US"/>
        </w:rPr>
        <w:sectPr w:rsidR="00F24088" w:rsidRPr="00D2229D" w:rsidSect="006E5536">
          <w:pgSz w:w="11906" w:h="16838" w:orient="landscape"/>
          <w:pgMar w:top="1134" w:right="1274" w:bottom="1134" w:left="1560" w:header="709" w:footer="709" w:gutter="0"/>
          <w:cols w:space="708"/>
          <w:docGrid w:linePitch="360"/>
        </w:sectPr>
      </w:pPr>
    </w:p>
    <w:p w14:paraId="34B2A57E" w14:textId="793957DF"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lastRenderedPageBreak/>
        <w:t>ПРИЛОЖЕНИЕ А</w:t>
      </w:r>
    </w:p>
    <w:p w14:paraId="4483978F"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075A190D" w14:textId="77777777" w:rsidR="006C443A" w:rsidRPr="009671FA" w:rsidRDefault="006C443A" w:rsidP="006C443A">
      <w:pPr>
        <w:autoSpaceDE w:val="0"/>
        <w:autoSpaceDN w:val="0"/>
        <w:adjustRightInd w:val="0"/>
        <w:spacing w:after="0" w:line="240" w:lineRule="auto"/>
        <w:jc w:val="center"/>
        <w:rPr>
          <w:rFonts w:ascii="Times New Roman" w:hAnsi="Times New Roman" w:cs="Times New Roman"/>
          <w:b/>
          <w:color w:val="000000"/>
          <w:sz w:val="24"/>
          <w:szCs w:val="24"/>
        </w:rPr>
      </w:pPr>
      <w:r w:rsidRPr="009671FA">
        <w:rPr>
          <w:rFonts w:ascii="Times New Roman" w:hAnsi="Times New Roman" w:cs="Times New Roman"/>
          <w:b/>
          <w:color w:val="000000"/>
          <w:sz w:val="24"/>
          <w:szCs w:val="24"/>
        </w:rPr>
        <w:t>Результаты маршрутных исследований Южного Казахстана</w:t>
      </w:r>
    </w:p>
    <w:p w14:paraId="267FC1DE"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rPr>
      </w:pPr>
    </w:p>
    <w:tbl>
      <w:tblPr>
        <w:tblStyle w:val="a3"/>
        <w:tblW w:w="15310" w:type="dxa"/>
        <w:tblInd w:w="-176" w:type="dxa"/>
        <w:tblLayout w:type="fixed"/>
        <w:tblLook w:val="04A0" w:firstRow="1" w:lastRow="0" w:firstColumn="1" w:lastColumn="0" w:noHBand="0" w:noVBand="1"/>
      </w:tblPr>
      <w:tblGrid>
        <w:gridCol w:w="539"/>
        <w:gridCol w:w="1163"/>
        <w:gridCol w:w="4903"/>
        <w:gridCol w:w="1408"/>
        <w:gridCol w:w="1407"/>
        <w:gridCol w:w="1921"/>
        <w:gridCol w:w="3969"/>
      </w:tblGrid>
      <w:tr w:rsidR="006C443A" w:rsidRPr="00454CA4" w14:paraId="539FFFF5" w14:textId="77777777" w:rsidTr="0063567A">
        <w:trPr>
          <w:trHeight w:val="392"/>
        </w:trPr>
        <w:tc>
          <w:tcPr>
            <w:tcW w:w="539" w:type="dxa"/>
            <w:vMerge w:val="restart"/>
          </w:tcPr>
          <w:p w14:paraId="0E3D39B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454CA4">
              <w:rPr>
                <w:rFonts w:ascii="Times New Roman" w:hAnsi="Times New Roman" w:cs="Times New Roman"/>
                <w:color w:val="000000"/>
                <w:lang w:val="kk-KZ"/>
              </w:rPr>
              <w:t>№</w:t>
            </w:r>
          </w:p>
          <w:p w14:paraId="5DDAFF2F"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454CA4">
              <w:rPr>
                <w:rFonts w:ascii="Times New Roman" w:hAnsi="Times New Roman" w:cs="Times New Roman"/>
                <w:color w:val="000000"/>
                <w:lang w:val="kk-KZ"/>
              </w:rPr>
              <w:t>пп</w:t>
            </w:r>
          </w:p>
        </w:tc>
        <w:tc>
          <w:tcPr>
            <w:tcW w:w="1163" w:type="dxa"/>
            <w:vMerge w:val="restart"/>
          </w:tcPr>
          <w:p w14:paraId="357C9DA5"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 точки наблю-дения</w:t>
            </w:r>
          </w:p>
        </w:tc>
        <w:tc>
          <w:tcPr>
            <w:tcW w:w="4903" w:type="dxa"/>
            <w:vMerge w:val="restart"/>
          </w:tcPr>
          <w:p w14:paraId="08B8882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2A4CF9E5"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Описание точек наблюдений</w:t>
            </w:r>
          </w:p>
        </w:tc>
        <w:tc>
          <w:tcPr>
            <w:tcW w:w="2815" w:type="dxa"/>
            <w:gridSpan w:val="2"/>
          </w:tcPr>
          <w:p w14:paraId="661B8DF9"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lang w:val="kk-KZ"/>
              </w:rPr>
              <w:t>Координаты</w:t>
            </w:r>
          </w:p>
        </w:tc>
        <w:tc>
          <w:tcPr>
            <w:tcW w:w="1921" w:type="dxa"/>
            <w:vMerge w:val="restart"/>
          </w:tcPr>
          <w:p w14:paraId="4A2263B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24596B82"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Название объекта</w:t>
            </w:r>
          </w:p>
        </w:tc>
        <w:tc>
          <w:tcPr>
            <w:tcW w:w="3969" w:type="dxa"/>
            <w:vMerge w:val="restart"/>
          </w:tcPr>
          <w:p w14:paraId="157E1AE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21DA6D4E"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Фотоматериал</w:t>
            </w:r>
          </w:p>
        </w:tc>
      </w:tr>
      <w:tr w:rsidR="006C443A" w:rsidRPr="00454CA4" w14:paraId="1685F6C0" w14:textId="77777777" w:rsidTr="0063567A">
        <w:tc>
          <w:tcPr>
            <w:tcW w:w="539" w:type="dxa"/>
            <w:vMerge/>
          </w:tcPr>
          <w:p w14:paraId="3C2B43CE"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p>
        </w:tc>
        <w:tc>
          <w:tcPr>
            <w:tcW w:w="1163" w:type="dxa"/>
            <w:vMerge/>
          </w:tcPr>
          <w:p w14:paraId="62D4FB98"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p>
        </w:tc>
        <w:tc>
          <w:tcPr>
            <w:tcW w:w="4903" w:type="dxa"/>
            <w:vMerge/>
          </w:tcPr>
          <w:p w14:paraId="1FC4D42E"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p>
        </w:tc>
        <w:tc>
          <w:tcPr>
            <w:tcW w:w="1408" w:type="dxa"/>
          </w:tcPr>
          <w:p w14:paraId="5D0CBA02"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Широта</w:t>
            </w:r>
          </w:p>
        </w:tc>
        <w:tc>
          <w:tcPr>
            <w:tcW w:w="1407" w:type="dxa"/>
          </w:tcPr>
          <w:p w14:paraId="4C48BBA3"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Долгота</w:t>
            </w:r>
          </w:p>
        </w:tc>
        <w:tc>
          <w:tcPr>
            <w:tcW w:w="1921" w:type="dxa"/>
            <w:vMerge/>
          </w:tcPr>
          <w:p w14:paraId="1D533F0C"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p>
        </w:tc>
        <w:tc>
          <w:tcPr>
            <w:tcW w:w="3969" w:type="dxa"/>
            <w:vMerge/>
          </w:tcPr>
          <w:p w14:paraId="1DA6793E"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p>
        </w:tc>
      </w:tr>
      <w:tr w:rsidR="006C443A" w:rsidRPr="00454CA4" w14:paraId="67C1AB30" w14:textId="77777777" w:rsidTr="0063567A">
        <w:tc>
          <w:tcPr>
            <w:tcW w:w="539" w:type="dxa"/>
          </w:tcPr>
          <w:p w14:paraId="2C57D235"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w:t>
            </w:r>
          </w:p>
        </w:tc>
        <w:tc>
          <w:tcPr>
            <w:tcW w:w="1163" w:type="dxa"/>
          </w:tcPr>
          <w:p w14:paraId="40280668"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21</w:t>
            </w:r>
          </w:p>
        </w:tc>
        <w:tc>
          <w:tcPr>
            <w:tcW w:w="4903" w:type="dxa"/>
          </w:tcPr>
          <w:p w14:paraId="5A8AA4BD" w14:textId="77777777" w:rsidR="006C443A" w:rsidRPr="00283E1A" w:rsidRDefault="006C443A" w:rsidP="0063567A">
            <w:pPr>
              <w:spacing w:after="0" w:line="240" w:lineRule="auto"/>
              <w:jc w:val="both"/>
              <w:rPr>
                <w:rFonts w:ascii="Times New Roman" w:hAnsi="Times New Roman" w:cs="Times New Roman"/>
                <w:color w:val="000000"/>
                <w:lang w:val="kk-KZ"/>
              </w:rPr>
            </w:pPr>
            <w:r w:rsidRPr="00283E1A">
              <w:rPr>
                <w:rFonts w:ascii="Times New Roman" w:hAnsi="Times New Roman" w:cs="Times New Roman"/>
                <w:color w:val="000000"/>
                <w:lang w:val="kk-KZ"/>
              </w:rPr>
              <w:t xml:space="preserve">Головной водозабор Кумшагал, скважина №17. Скважина находится в колодце. Глубина скважины 100м. Электропогружной насос установлен на глубине 30-35м. В настоящее время 15 скважин находится в постоянной работе. В юго-западном водозаборе все 12 скважин в работе. Абсолютная отметка 668м. </w:t>
            </w:r>
          </w:p>
        </w:tc>
        <w:tc>
          <w:tcPr>
            <w:tcW w:w="1408" w:type="dxa"/>
          </w:tcPr>
          <w:p w14:paraId="13DEC227" w14:textId="77777777" w:rsidR="006C443A" w:rsidRPr="00283E1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83E1A">
              <w:rPr>
                <w:rFonts w:ascii="Times New Roman" w:hAnsi="Times New Roman" w:cs="Times New Roman"/>
                <w:color w:val="000000"/>
                <w:lang w:val="kk-KZ"/>
              </w:rPr>
              <w:t xml:space="preserve">42°50'23.43" </w:t>
            </w:r>
          </w:p>
        </w:tc>
        <w:tc>
          <w:tcPr>
            <w:tcW w:w="1407" w:type="dxa"/>
          </w:tcPr>
          <w:p w14:paraId="63CAFD53" w14:textId="77777777" w:rsidR="006C443A" w:rsidRPr="00283E1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83E1A">
              <w:rPr>
                <w:rFonts w:ascii="Times New Roman" w:hAnsi="Times New Roman" w:cs="Times New Roman"/>
                <w:color w:val="000000"/>
                <w:lang w:val="kk-KZ"/>
              </w:rPr>
              <w:t xml:space="preserve">71°19'46.98" </w:t>
            </w:r>
          </w:p>
        </w:tc>
        <w:tc>
          <w:tcPr>
            <w:tcW w:w="1921" w:type="dxa"/>
          </w:tcPr>
          <w:p w14:paraId="7D654AF7" w14:textId="77777777" w:rsidR="006C443A" w:rsidRPr="00283E1A" w:rsidRDefault="006C443A" w:rsidP="0063567A">
            <w:pPr>
              <w:spacing w:after="0" w:line="240" w:lineRule="auto"/>
              <w:jc w:val="center"/>
              <w:rPr>
                <w:rFonts w:ascii="Times New Roman" w:hAnsi="Times New Roman" w:cs="Times New Roman"/>
                <w:color w:val="000000"/>
                <w:lang w:val="kk-KZ"/>
              </w:rPr>
            </w:pPr>
            <w:r w:rsidRPr="00283E1A">
              <w:rPr>
                <w:rFonts w:ascii="Times New Roman" w:hAnsi="Times New Roman" w:cs="Times New Roman"/>
                <w:color w:val="000000"/>
                <w:lang w:val="kk-KZ"/>
              </w:rPr>
              <w:t>г. Тараз. Головной в</w:t>
            </w:r>
            <w:r>
              <w:rPr>
                <w:rFonts w:ascii="Times New Roman" w:hAnsi="Times New Roman" w:cs="Times New Roman"/>
                <w:color w:val="000000"/>
                <w:lang w:val="kk-KZ"/>
              </w:rPr>
              <w:t>одозабор Кумшагал</w:t>
            </w:r>
          </w:p>
        </w:tc>
        <w:tc>
          <w:tcPr>
            <w:tcW w:w="3969" w:type="dxa"/>
          </w:tcPr>
          <w:p w14:paraId="31F9E29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5A757977" w14:textId="77777777" w:rsidR="006C443A" w:rsidRPr="00283E1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CC369D">
              <w:rPr>
                <w:rFonts w:ascii="Times New Roman" w:hAnsi="Times New Roman" w:cs="Times New Roman"/>
                <w:noProof/>
                <w:sz w:val="28"/>
                <w:szCs w:val="28"/>
                <w:lang w:eastAsia="ru-RU"/>
              </w:rPr>
              <w:drawing>
                <wp:inline distT="0" distB="0" distL="0" distR="0" wp14:anchorId="3931CF78" wp14:editId="46F10A3B">
                  <wp:extent cx="1310713" cy="861002"/>
                  <wp:effectExtent l="0" t="0" r="3810" b="0"/>
                  <wp:docPr id="172751917" name="Рисунок 172751917" descr="C:\Users\Admin\Desktop\фото поля\SAM_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поля\SAM_224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44989" cy="883518"/>
                          </a:xfrm>
                          <a:prstGeom prst="rect">
                            <a:avLst/>
                          </a:prstGeom>
                          <a:noFill/>
                          <a:ln>
                            <a:noFill/>
                          </a:ln>
                        </pic:spPr>
                      </pic:pic>
                    </a:graphicData>
                  </a:graphic>
                </wp:inline>
              </w:drawing>
            </w:r>
          </w:p>
        </w:tc>
      </w:tr>
      <w:tr w:rsidR="006C443A" w:rsidRPr="00454CA4" w14:paraId="58A68E3B" w14:textId="77777777" w:rsidTr="0063567A">
        <w:tc>
          <w:tcPr>
            <w:tcW w:w="539" w:type="dxa"/>
          </w:tcPr>
          <w:p w14:paraId="0BD12BEE" w14:textId="77777777" w:rsidR="006C443A" w:rsidRPr="00283E1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w:t>
            </w:r>
          </w:p>
        </w:tc>
        <w:tc>
          <w:tcPr>
            <w:tcW w:w="1163" w:type="dxa"/>
          </w:tcPr>
          <w:p w14:paraId="728EF49E" w14:textId="77777777" w:rsidR="006C443A" w:rsidRPr="00283E1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22</w:t>
            </w:r>
          </w:p>
        </w:tc>
        <w:tc>
          <w:tcPr>
            <w:tcW w:w="4903" w:type="dxa"/>
          </w:tcPr>
          <w:p w14:paraId="714B4336" w14:textId="77777777" w:rsidR="006C443A" w:rsidRPr="002F7EF1" w:rsidRDefault="006C443A" w:rsidP="0063567A">
            <w:pPr>
              <w:spacing w:after="0"/>
              <w:jc w:val="both"/>
              <w:rPr>
                <w:rFonts w:ascii="Times New Roman" w:hAnsi="Times New Roman" w:cs="Times New Roman"/>
                <w:noProof/>
                <w:sz w:val="28"/>
                <w:szCs w:val="28"/>
                <w:lang w:val="kk-KZ" w:eastAsia="ru-RU"/>
              </w:rPr>
            </w:pPr>
            <w:r w:rsidRPr="002F7EF1">
              <w:rPr>
                <w:rFonts w:ascii="Times New Roman" w:hAnsi="Times New Roman" w:cs="Times New Roman"/>
                <w:color w:val="000000"/>
                <w:lang w:val="kk-KZ"/>
              </w:rPr>
              <w:t>Скважина №1. Глубина скважин 100м. насос установлен на глубине 30-35м. Скважина пробурена в 1980-х годах. Оборудована имеется 3СО I пояса. Огорожена бетонной плитой высотой 1,9м. Скважина находится в колодце.  Отобраны пробы: 1,5л для ПХА, анализ без воздуха, на органику, на метал. Абсолютная отметка 662м.</w:t>
            </w:r>
            <w:r w:rsidRPr="00CC369D">
              <w:rPr>
                <w:rFonts w:ascii="Times New Roman" w:hAnsi="Times New Roman" w:cs="Times New Roman"/>
                <w:noProof/>
                <w:sz w:val="28"/>
                <w:szCs w:val="28"/>
                <w:lang w:val="kk-KZ" w:eastAsia="ru-RU"/>
              </w:rPr>
              <w:t xml:space="preserve"> </w:t>
            </w:r>
          </w:p>
        </w:tc>
        <w:tc>
          <w:tcPr>
            <w:tcW w:w="1408" w:type="dxa"/>
          </w:tcPr>
          <w:p w14:paraId="6F5E6B85"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F7EF1">
              <w:rPr>
                <w:rFonts w:ascii="Times New Roman" w:hAnsi="Times New Roman" w:cs="Times New Roman"/>
                <w:color w:val="000000"/>
                <w:lang w:val="kk-KZ"/>
              </w:rPr>
              <w:t xml:space="preserve">42°50'0.05" </w:t>
            </w:r>
          </w:p>
        </w:tc>
        <w:tc>
          <w:tcPr>
            <w:tcW w:w="1407" w:type="dxa"/>
          </w:tcPr>
          <w:p w14:paraId="144FC5BB"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F7EF1">
              <w:rPr>
                <w:rFonts w:ascii="Times New Roman" w:hAnsi="Times New Roman" w:cs="Times New Roman"/>
                <w:color w:val="000000"/>
                <w:lang w:val="kk-KZ"/>
              </w:rPr>
              <w:t xml:space="preserve">71°20'58.79" </w:t>
            </w:r>
          </w:p>
        </w:tc>
        <w:tc>
          <w:tcPr>
            <w:tcW w:w="1921" w:type="dxa"/>
          </w:tcPr>
          <w:p w14:paraId="53614683"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r w:rsidRPr="00283E1A">
              <w:rPr>
                <w:rFonts w:ascii="Times New Roman" w:hAnsi="Times New Roman" w:cs="Times New Roman"/>
                <w:color w:val="000000"/>
                <w:lang w:val="kk-KZ"/>
              </w:rPr>
              <w:t>г. Тараз. Головной в</w:t>
            </w:r>
            <w:r>
              <w:rPr>
                <w:rFonts w:ascii="Times New Roman" w:hAnsi="Times New Roman" w:cs="Times New Roman"/>
                <w:color w:val="000000"/>
                <w:lang w:val="kk-KZ"/>
              </w:rPr>
              <w:t>одозабор Кумшагал</w:t>
            </w:r>
          </w:p>
        </w:tc>
        <w:tc>
          <w:tcPr>
            <w:tcW w:w="3969" w:type="dxa"/>
          </w:tcPr>
          <w:p w14:paraId="55DAF68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rPr>
            </w:pPr>
          </w:p>
          <w:p w14:paraId="4C30FC0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rPr>
            </w:pPr>
            <w:r w:rsidRPr="00283E1A">
              <w:rPr>
                <w:rFonts w:ascii="Times New Roman" w:hAnsi="Times New Roman" w:cs="Times New Roman"/>
                <w:noProof/>
                <w:color w:val="000000"/>
                <w:lang w:eastAsia="ru-RU"/>
              </w:rPr>
              <w:drawing>
                <wp:inline distT="0" distB="0" distL="0" distR="0" wp14:anchorId="282258E5" wp14:editId="48B90C67">
                  <wp:extent cx="1980703" cy="1073426"/>
                  <wp:effectExtent l="0" t="0" r="635" b="0"/>
                  <wp:docPr id="1410121946" name="Рисунок 1410121946" descr="C:\Users\Admin\Desktop\фото поля\SAM_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поля\SAM_224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63995" cy="1118566"/>
                          </a:xfrm>
                          <a:prstGeom prst="rect">
                            <a:avLst/>
                          </a:prstGeom>
                          <a:noFill/>
                          <a:ln>
                            <a:noFill/>
                          </a:ln>
                        </pic:spPr>
                      </pic:pic>
                    </a:graphicData>
                  </a:graphic>
                </wp:inline>
              </w:drawing>
            </w:r>
          </w:p>
          <w:p w14:paraId="0E406D1C"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p>
        </w:tc>
      </w:tr>
      <w:tr w:rsidR="006C443A" w:rsidRPr="00454CA4" w14:paraId="41D3631B" w14:textId="77777777" w:rsidTr="0063567A">
        <w:tc>
          <w:tcPr>
            <w:tcW w:w="539" w:type="dxa"/>
          </w:tcPr>
          <w:p w14:paraId="08AB5D15"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3</w:t>
            </w:r>
          </w:p>
        </w:tc>
        <w:tc>
          <w:tcPr>
            <w:tcW w:w="1163" w:type="dxa"/>
          </w:tcPr>
          <w:p w14:paraId="311E9478"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23</w:t>
            </w:r>
          </w:p>
        </w:tc>
        <w:tc>
          <w:tcPr>
            <w:tcW w:w="4903" w:type="dxa"/>
          </w:tcPr>
          <w:p w14:paraId="7D328F04" w14:textId="77777777" w:rsidR="006C443A" w:rsidRPr="002F7EF1" w:rsidRDefault="006C443A" w:rsidP="0063567A">
            <w:pPr>
              <w:spacing w:after="0"/>
              <w:ind w:hanging="20"/>
              <w:jc w:val="both"/>
              <w:rPr>
                <w:rFonts w:ascii="Times New Roman" w:hAnsi="Times New Roman" w:cs="Times New Roman"/>
                <w:color w:val="000000"/>
                <w:lang w:val="kk-KZ"/>
              </w:rPr>
            </w:pPr>
            <w:r w:rsidRPr="002F7EF1">
              <w:rPr>
                <w:rFonts w:ascii="Times New Roman" w:hAnsi="Times New Roman" w:cs="Times New Roman"/>
                <w:color w:val="000000"/>
                <w:lang w:val="kk-KZ"/>
              </w:rPr>
              <w:t xml:space="preserve">Водозабор Жалпак тобе г. Тараз. В водозаборе имеются 21 скважин.  Пробурены  в 1964 году. Глубина скважины составляют до 100м. Насос установлен на глубине 30м. Скважина №6 находится в павильоне. Отобраны пробы: 1,5л для ПХА, анализ без воздуха, на органику, на металл. Абсолютная отметка 680м. </w:t>
            </w:r>
          </w:p>
        </w:tc>
        <w:tc>
          <w:tcPr>
            <w:tcW w:w="1408" w:type="dxa"/>
          </w:tcPr>
          <w:p w14:paraId="17A57AFA" w14:textId="77777777" w:rsidR="006C443A" w:rsidRPr="002F7EF1" w:rsidRDefault="006C443A" w:rsidP="0063567A">
            <w:pPr>
              <w:ind w:hanging="20"/>
              <w:jc w:val="both"/>
              <w:rPr>
                <w:rFonts w:ascii="Times New Roman" w:hAnsi="Times New Roman" w:cs="Times New Roman"/>
                <w:color w:val="000000"/>
                <w:lang w:val="kk-KZ"/>
              </w:rPr>
            </w:pPr>
            <w:r w:rsidRPr="002F7EF1">
              <w:rPr>
                <w:rFonts w:ascii="Times New Roman" w:hAnsi="Times New Roman" w:cs="Times New Roman"/>
                <w:color w:val="000000"/>
                <w:lang w:val="kk-KZ"/>
              </w:rPr>
              <w:t xml:space="preserve">42°49'49.69" </w:t>
            </w:r>
          </w:p>
          <w:p w14:paraId="426B794D"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30194675"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F7EF1">
              <w:rPr>
                <w:rFonts w:ascii="Times New Roman" w:hAnsi="Times New Roman" w:cs="Times New Roman"/>
                <w:color w:val="000000"/>
                <w:lang w:val="kk-KZ"/>
              </w:rPr>
              <w:t xml:space="preserve">71°27'3.01" </w:t>
            </w:r>
          </w:p>
        </w:tc>
        <w:tc>
          <w:tcPr>
            <w:tcW w:w="1921" w:type="dxa"/>
          </w:tcPr>
          <w:p w14:paraId="54B0B4EB"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r w:rsidRPr="002F7EF1">
              <w:rPr>
                <w:rFonts w:ascii="Times New Roman" w:hAnsi="Times New Roman" w:cs="Times New Roman"/>
                <w:color w:val="000000"/>
                <w:lang w:val="kk-KZ"/>
              </w:rPr>
              <w:t xml:space="preserve">Водозабор Жалпак тобе </w:t>
            </w:r>
          </w:p>
        </w:tc>
        <w:tc>
          <w:tcPr>
            <w:tcW w:w="3969" w:type="dxa"/>
          </w:tcPr>
          <w:p w14:paraId="1A1980FA" w14:textId="77777777" w:rsidR="006C443A" w:rsidRDefault="006C443A" w:rsidP="0063567A">
            <w:pPr>
              <w:autoSpaceDE w:val="0"/>
              <w:autoSpaceDN w:val="0"/>
              <w:adjustRightInd w:val="0"/>
              <w:spacing w:after="0" w:line="240" w:lineRule="auto"/>
              <w:rPr>
                <w:rFonts w:ascii="Times New Roman" w:hAnsi="Times New Roman" w:cs="Times New Roman"/>
                <w:noProof/>
                <w:color w:val="000000"/>
                <w:lang w:eastAsia="ru-RU"/>
              </w:rPr>
            </w:pPr>
          </w:p>
          <w:p w14:paraId="5F75B5FC" w14:textId="77777777" w:rsidR="006C443A" w:rsidRPr="00454CA4" w:rsidRDefault="006C443A" w:rsidP="0063567A">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noProof/>
                <w:color w:val="000000"/>
                <w:lang w:eastAsia="ru-RU"/>
              </w:rPr>
              <w:drawing>
                <wp:inline distT="0" distB="0" distL="0" distR="0" wp14:anchorId="7E1DA2A2" wp14:editId="51F50B2D">
                  <wp:extent cx="1661857" cy="996661"/>
                  <wp:effectExtent l="0" t="0" r="0" b="0"/>
                  <wp:docPr id="670306864" name="Рисунок 67030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84205" cy="1010064"/>
                          </a:xfrm>
                          <a:prstGeom prst="rect">
                            <a:avLst/>
                          </a:prstGeom>
                          <a:noFill/>
                        </pic:spPr>
                      </pic:pic>
                    </a:graphicData>
                  </a:graphic>
                </wp:inline>
              </w:drawing>
            </w:r>
          </w:p>
        </w:tc>
      </w:tr>
      <w:tr w:rsidR="006C443A" w:rsidRPr="002F7EF1" w14:paraId="019273FF" w14:textId="77777777" w:rsidTr="0063567A">
        <w:tc>
          <w:tcPr>
            <w:tcW w:w="539" w:type="dxa"/>
          </w:tcPr>
          <w:p w14:paraId="658DE57D"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lastRenderedPageBreak/>
              <w:t>4</w:t>
            </w:r>
          </w:p>
        </w:tc>
        <w:tc>
          <w:tcPr>
            <w:tcW w:w="1163" w:type="dxa"/>
          </w:tcPr>
          <w:p w14:paraId="0FA9CEB8"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24</w:t>
            </w:r>
          </w:p>
        </w:tc>
        <w:tc>
          <w:tcPr>
            <w:tcW w:w="4903" w:type="dxa"/>
          </w:tcPr>
          <w:p w14:paraId="006C2850" w14:textId="77777777" w:rsidR="006C443A" w:rsidRPr="002F7EF1" w:rsidRDefault="006C443A" w:rsidP="0063567A">
            <w:pPr>
              <w:spacing w:after="0"/>
              <w:jc w:val="both"/>
              <w:rPr>
                <w:rFonts w:ascii="Times New Roman" w:hAnsi="Times New Roman" w:cs="Times New Roman"/>
                <w:color w:val="000000"/>
                <w:lang w:val="kk-KZ"/>
              </w:rPr>
            </w:pPr>
            <w:r w:rsidRPr="002F7EF1">
              <w:rPr>
                <w:rFonts w:ascii="Times New Roman" w:hAnsi="Times New Roman" w:cs="Times New Roman"/>
                <w:color w:val="000000"/>
                <w:lang w:val="kk-KZ"/>
              </w:rPr>
              <w:t>В водозаборе  имеются 4 эксплуатационных скважин. Глубина скважины 270м. пробурены в 1970 годах. Вода подается через резервуары объемом</w:t>
            </w:r>
            <w:r>
              <w:rPr>
                <w:rFonts w:ascii="Times New Roman" w:hAnsi="Times New Roman" w:cs="Times New Roman"/>
                <w:color w:val="000000"/>
                <w:lang w:val="kk-KZ"/>
              </w:rPr>
              <w:t xml:space="preserve"> </w:t>
            </w:r>
            <w:r w:rsidRPr="002F7EF1">
              <w:rPr>
                <w:rFonts w:ascii="Times New Roman" w:hAnsi="Times New Roman" w:cs="Times New Roman"/>
                <w:color w:val="000000"/>
                <w:lang w:val="kk-KZ"/>
              </w:rPr>
              <w:t>1000</w:t>
            </w:r>
            <w:r>
              <w:rPr>
                <w:rFonts w:ascii="Times New Roman" w:hAnsi="Times New Roman" w:cs="Times New Roman"/>
                <w:color w:val="000000"/>
                <w:lang w:val="kk-KZ"/>
              </w:rPr>
              <w:t xml:space="preserve"> </w:t>
            </w:r>
            <w:r w:rsidRPr="002F7EF1">
              <w:rPr>
                <w:rFonts w:ascii="Times New Roman" w:hAnsi="Times New Roman" w:cs="Times New Roman"/>
                <w:color w:val="000000"/>
                <w:lang w:val="kk-KZ"/>
              </w:rPr>
              <w:t>м</w:t>
            </w:r>
            <w:r>
              <w:rPr>
                <w:rFonts w:ascii="Times New Roman" w:hAnsi="Times New Roman" w:cs="Times New Roman"/>
                <w:color w:val="000000"/>
                <w:lang w:val="kk-KZ"/>
              </w:rPr>
              <w:t>³.</w:t>
            </w:r>
            <w:r w:rsidRPr="002F7EF1">
              <w:rPr>
                <w:rFonts w:ascii="Times New Roman" w:hAnsi="Times New Roman" w:cs="Times New Roman"/>
                <w:color w:val="000000"/>
                <w:lang w:val="kk-KZ"/>
              </w:rPr>
              <w:t xml:space="preserve"> Водозабор огорожен. Поблизости загрязняющих источников не имеется. Абсолютная отметка 270м. Отобраны пробы: 1,5л для ПХА, анализ без воздуха, на органику, на метал.  </w:t>
            </w:r>
          </w:p>
        </w:tc>
        <w:tc>
          <w:tcPr>
            <w:tcW w:w="1408" w:type="dxa"/>
          </w:tcPr>
          <w:p w14:paraId="505332C5"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F7EF1">
              <w:rPr>
                <w:rFonts w:ascii="Times New Roman" w:hAnsi="Times New Roman" w:cs="Times New Roman"/>
                <w:color w:val="000000"/>
                <w:lang w:val="kk-KZ"/>
              </w:rPr>
              <w:t xml:space="preserve"> 40</w:t>
            </w:r>
            <w:r>
              <w:rPr>
                <w:rFonts w:ascii="Times New Roman" w:hAnsi="Times New Roman" w:cs="Times New Roman"/>
                <w:color w:val="000000"/>
                <w:lang w:val="kk-KZ"/>
              </w:rPr>
              <w:t>°</w:t>
            </w:r>
            <w:r w:rsidRPr="002F7EF1">
              <w:rPr>
                <w:rFonts w:ascii="Times New Roman" w:hAnsi="Times New Roman" w:cs="Times New Roman"/>
                <w:color w:val="000000"/>
                <w:lang w:val="kk-KZ"/>
              </w:rPr>
              <w:t>46' 006''</w:t>
            </w:r>
            <w:r>
              <w:rPr>
                <w:rFonts w:ascii="Times New Roman" w:hAnsi="Times New Roman" w:cs="Times New Roman"/>
                <w:color w:val="000000"/>
                <w:lang w:val="kk-KZ"/>
              </w:rPr>
              <w:t xml:space="preserve"> </w:t>
            </w:r>
          </w:p>
        </w:tc>
        <w:tc>
          <w:tcPr>
            <w:tcW w:w="1407" w:type="dxa"/>
          </w:tcPr>
          <w:p w14:paraId="22CF81C4"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F7EF1">
              <w:rPr>
                <w:rFonts w:ascii="Times New Roman" w:hAnsi="Times New Roman" w:cs="Times New Roman"/>
                <w:color w:val="000000"/>
                <w:lang w:val="kk-KZ"/>
              </w:rPr>
              <w:t>68</w:t>
            </w:r>
            <w:r>
              <w:rPr>
                <w:rFonts w:ascii="Times New Roman" w:hAnsi="Times New Roman" w:cs="Times New Roman"/>
                <w:color w:val="000000"/>
                <w:lang w:val="kk-KZ"/>
              </w:rPr>
              <w:t>°</w:t>
            </w:r>
            <w:r w:rsidRPr="002F7EF1">
              <w:rPr>
                <w:rFonts w:ascii="Times New Roman" w:hAnsi="Times New Roman" w:cs="Times New Roman"/>
                <w:color w:val="000000"/>
                <w:lang w:val="kk-KZ"/>
              </w:rPr>
              <w:t xml:space="preserve"> 19' 480''</w:t>
            </w:r>
          </w:p>
        </w:tc>
        <w:tc>
          <w:tcPr>
            <w:tcW w:w="1921" w:type="dxa"/>
          </w:tcPr>
          <w:p w14:paraId="0DB2051D"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г.Жетысай</w:t>
            </w:r>
          </w:p>
        </w:tc>
        <w:tc>
          <w:tcPr>
            <w:tcW w:w="3969" w:type="dxa"/>
          </w:tcPr>
          <w:p w14:paraId="017AD2E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40BA8D99" wp14:editId="4FD6EEAA">
                  <wp:extent cx="1564294" cy="845320"/>
                  <wp:effectExtent l="0" t="0" r="0" b="0"/>
                  <wp:docPr id="1433913422" name="Рисунок 1433913422" descr="C:\Users\Admin\Desktop\фото поля\SAM_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ото поля\SAM_225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85170" cy="856601"/>
                          </a:xfrm>
                          <a:prstGeom prst="rect">
                            <a:avLst/>
                          </a:prstGeom>
                          <a:noFill/>
                          <a:ln>
                            <a:noFill/>
                          </a:ln>
                        </pic:spPr>
                      </pic:pic>
                    </a:graphicData>
                  </a:graphic>
                </wp:inline>
              </w:drawing>
            </w:r>
          </w:p>
          <w:p w14:paraId="5FF97F38" w14:textId="77777777" w:rsidR="006C443A" w:rsidRPr="002F7EF1" w:rsidRDefault="006C443A" w:rsidP="0063567A">
            <w:pPr>
              <w:autoSpaceDE w:val="0"/>
              <w:autoSpaceDN w:val="0"/>
              <w:adjustRightInd w:val="0"/>
              <w:spacing w:after="0" w:line="240" w:lineRule="auto"/>
              <w:rPr>
                <w:rFonts w:ascii="Times New Roman" w:hAnsi="Times New Roman" w:cs="Times New Roman"/>
                <w:color w:val="000000"/>
                <w:lang w:val="kk-KZ"/>
              </w:rPr>
            </w:pPr>
          </w:p>
        </w:tc>
      </w:tr>
      <w:tr w:rsidR="006C443A" w:rsidRPr="002F7EF1" w14:paraId="01896E00" w14:textId="77777777" w:rsidTr="0063567A">
        <w:tc>
          <w:tcPr>
            <w:tcW w:w="539" w:type="dxa"/>
          </w:tcPr>
          <w:p w14:paraId="6A78A4BF"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5</w:t>
            </w:r>
          </w:p>
        </w:tc>
        <w:tc>
          <w:tcPr>
            <w:tcW w:w="1163" w:type="dxa"/>
          </w:tcPr>
          <w:p w14:paraId="31552C8C"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25</w:t>
            </w:r>
          </w:p>
        </w:tc>
        <w:tc>
          <w:tcPr>
            <w:tcW w:w="4903" w:type="dxa"/>
          </w:tcPr>
          <w:p w14:paraId="2B9AD126" w14:textId="77777777" w:rsidR="006C443A" w:rsidRPr="002F7EF1" w:rsidRDefault="006C443A" w:rsidP="0063567A">
            <w:pPr>
              <w:spacing w:after="0"/>
              <w:jc w:val="both"/>
              <w:rPr>
                <w:rFonts w:ascii="Times New Roman" w:hAnsi="Times New Roman" w:cs="Times New Roman"/>
                <w:color w:val="000000"/>
                <w:lang w:val="kk-KZ"/>
              </w:rPr>
            </w:pPr>
            <w:r w:rsidRPr="0024236B">
              <w:rPr>
                <w:rFonts w:ascii="Times New Roman" w:hAnsi="Times New Roman" w:cs="Times New Roman"/>
                <w:color w:val="000000"/>
                <w:lang w:val="kk-KZ"/>
              </w:rPr>
              <w:t xml:space="preserve">Головной водозабор. Действующие скважины 3. Резервные (не действующие) 4. Глубина скважин от 150-250м. пробурены в 1980 годах. Вода подается через резервуар.  Поблизости водозабора загрязняющих источников не имеются. Отобраны пробы: 1,5л для ПХА, анализ без воздуха, на органику, на метал. Абсолютная отметка 262м.  </w:t>
            </w:r>
          </w:p>
        </w:tc>
        <w:tc>
          <w:tcPr>
            <w:tcW w:w="1408" w:type="dxa"/>
          </w:tcPr>
          <w:p w14:paraId="6D5673E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4236B">
              <w:rPr>
                <w:rFonts w:ascii="Times New Roman" w:hAnsi="Times New Roman" w:cs="Times New Roman"/>
                <w:color w:val="000000"/>
                <w:lang w:val="kk-KZ"/>
              </w:rPr>
              <w:t>40</w:t>
            </w:r>
            <w:r>
              <w:rPr>
                <w:rFonts w:ascii="Times New Roman" w:hAnsi="Times New Roman" w:cs="Times New Roman"/>
                <w:color w:val="000000"/>
                <w:lang w:val="kk-KZ"/>
              </w:rPr>
              <w:t>°</w:t>
            </w:r>
            <w:r w:rsidRPr="0024236B">
              <w:rPr>
                <w:rFonts w:ascii="Times New Roman" w:hAnsi="Times New Roman" w:cs="Times New Roman"/>
                <w:color w:val="000000"/>
                <w:lang w:val="kk-KZ"/>
              </w:rPr>
              <w:t>39' 620''</w:t>
            </w:r>
          </w:p>
          <w:p w14:paraId="28AA0BC3"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1E920864"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4236B">
              <w:rPr>
                <w:rFonts w:ascii="Times New Roman" w:hAnsi="Times New Roman" w:cs="Times New Roman"/>
                <w:color w:val="000000"/>
                <w:lang w:val="kk-KZ"/>
              </w:rPr>
              <w:t>68</w:t>
            </w:r>
            <w:r>
              <w:rPr>
                <w:rFonts w:ascii="Times New Roman" w:hAnsi="Times New Roman" w:cs="Times New Roman"/>
                <w:color w:val="000000"/>
                <w:lang w:val="kk-KZ"/>
              </w:rPr>
              <w:t>°</w:t>
            </w:r>
            <w:r w:rsidRPr="0024236B">
              <w:rPr>
                <w:rFonts w:ascii="Times New Roman" w:hAnsi="Times New Roman" w:cs="Times New Roman"/>
                <w:color w:val="000000"/>
                <w:lang w:val="kk-KZ"/>
              </w:rPr>
              <w:t xml:space="preserve"> 32' 619''</w:t>
            </w:r>
          </w:p>
        </w:tc>
        <w:tc>
          <w:tcPr>
            <w:tcW w:w="1921" w:type="dxa"/>
          </w:tcPr>
          <w:p w14:paraId="6358A1E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к. Мырзакент</w:t>
            </w:r>
          </w:p>
          <w:p w14:paraId="5A489A0C"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4236B">
              <w:rPr>
                <w:rFonts w:ascii="Times New Roman" w:hAnsi="Times New Roman" w:cs="Times New Roman"/>
                <w:color w:val="000000"/>
                <w:lang w:val="kk-KZ"/>
              </w:rPr>
              <w:t>Недропользователь ТОО «ЕлСу и К</w:t>
            </w:r>
            <w:r>
              <w:rPr>
                <w:rFonts w:ascii="Times New Roman" w:hAnsi="Times New Roman" w:cs="Times New Roman"/>
                <w:color w:val="000000"/>
                <w:lang w:val="kk-KZ"/>
              </w:rPr>
              <w:t>»</w:t>
            </w:r>
          </w:p>
        </w:tc>
        <w:tc>
          <w:tcPr>
            <w:tcW w:w="3969" w:type="dxa"/>
          </w:tcPr>
          <w:p w14:paraId="2E4AAADB"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038EBF8F" wp14:editId="16579596">
                  <wp:extent cx="2341842" cy="1346662"/>
                  <wp:effectExtent l="0" t="0" r="1905" b="6350"/>
                  <wp:docPr id="1192050106" name="Рисунок 1192050106" descr="C:\Users\Admin\Desktop\фото поля\SAM_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фото поля\SAM_225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8031" cy="1378973"/>
                          </a:xfrm>
                          <a:prstGeom prst="rect">
                            <a:avLst/>
                          </a:prstGeom>
                          <a:noFill/>
                          <a:ln>
                            <a:noFill/>
                          </a:ln>
                        </pic:spPr>
                      </pic:pic>
                    </a:graphicData>
                  </a:graphic>
                </wp:inline>
              </w:drawing>
            </w:r>
          </w:p>
        </w:tc>
      </w:tr>
      <w:tr w:rsidR="006C443A" w:rsidRPr="002F7EF1" w14:paraId="6F1FF4BD" w14:textId="77777777" w:rsidTr="0063567A">
        <w:tc>
          <w:tcPr>
            <w:tcW w:w="539" w:type="dxa"/>
          </w:tcPr>
          <w:p w14:paraId="104DB2B2"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6</w:t>
            </w:r>
          </w:p>
        </w:tc>
        <w:tc>
          <w:tcPr>
            <w:tcW w:w="1163" w:type="dxa"/>
          </w:tcPr>
          <w:p w14:paraId="0FCD0F17"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26</w:t>
            </w:r>
          </w:p>
        </w:tc>
        <w:tc>
          <w:tcPr>
            <w:tcW w:w="4903" w:type="dxa"/>
          </w:tcPr>
          <w:p w14:paraId="48C89BB7" w14:textId="77777777" w:rsidR="006C443A" w:rsidRPr="002F7EF1" w:rsidRDefault="006C443A" w:rsidP="0063567A">
            <w:pPr>
              <w:spacing w:after="0"/>
              <w:ind w:firstLine="34"/>
              <w:jc w:val="both"/>
              <w:rPr>
                <w:rFonts w:ascii="Times New Roman" w:hAnsi="Times New Roman" w:cs="Times New Roman"/>
                <w:color w:val="000000"/>
                <w:lang w:val="kk-KZ"/>
              </w:rPr>
            </w:pPr>
            <w:r w:rsidRPr="0080577A">
              <w:rPr>
                <w:rFonts w:ascii="Times New Roman" w:hAnsi="Times New Roman" w:cs="Times New Roman"/>
                <w:color w:val="000000"/>
                <w:lang w:val="kk-KZ"/>
              </w:rPr>
              <w:t xml:space="preserve">Скважина пробурена в 1970-х годах. Глубина скважины 250м. Скважина №4. Скважина находится в павильоне. Огорожена поблизости загрязняющих источников не имеются. Вода чистая прозрачная. Отобраны пробы: 1,5л для ПХА, анализ без воздуха, на органику, на метал. Абсолютная отметка 252м.  </w:t>
            </w:r>
          </w:p>
        </w:tc>
        <w:tc>
          <w:tcPr>
            <w:tcW w:w="1408" w:type="dxa"/>
          </w:tcPr>
          <w:p w14:paraId="530AA012" w14:textId="77777777" w:rsidR="006C443A" w:rsidRPr="0080577A" w:rsidRDefault="006C443A" w:rsidP="0063567A">
            <w:pPr>
              <w:ind w:firstLine="34"/>
              <w:jc w:val="both"/>
              <w:rPr>
                <w:rFonts w:ascii="Times New Roman" w:hAnsi="Times New Roman" w:cs="Times New Roman"/>
                <w:color w:val="000000"/>
                <w:lang w:val="kk-KZ"/>
              </w:rPr>
            </w:pPr>
            <w:r w:rsidRPr="0080577A">
              <w:rPr>
                <w:rFonts w:ascii="Times New Roman" w:hAnsi="Times New Roman" w:cs="Times New Roman"/>
                <w:color w:val="000000"/>
                <w:lang w:val="kk-KZ"/>
              </w:rPr>
              <w:t xml:space="preserve">40°51'20.84" </w:t>
            </w:r>
          </w:p>
          <w:p w14:paraId="59ABB9F0"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2C091F81"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80577A">
              <w:rPr>
                <w:rFonts w:ascii="Times New Roman" w:hAnsi="Times New Roman" w:cs="Times New Roman"/>
                <w:color w:val="000000"/>
                <w:lang w:val="kk-KZ"/>
              </w:rPr>
              <w:t xml:space="preserve">68°29'40.30" </w:t>
            </w:r>
          </w:p>
        </w:tc>
        <w:tc>
          <w:tcPr>
            <w:tcW w:w="1921" w:type="dxa"/>
          </w:tcPr>
          <w:p w14:paraId="750A603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к.</w:t>
            </w:r>
            <w:r w:rsidRPr="0080577A">
              <w:rPr>
                <w:rFonts w:ascii="Times New Roman" w:hAnsi="Times New Roman" w:cs="Times New Roman"/>
                <w:color w:val="000000"/>
                <w:lang w:val="kk-KZ"/>
              </w:rPr>
              <w:t xml:space="preserve">Атакент, Мактаральский </w:t>
            </w:r>
            <w:r>
              <w:rPr>
                <w:rFonts w:ascii="Times New Roman" w:hAnsi="Times New Roman" w:cs="Times New Roman"/>
                <w:color w:val="000000"/>
                <w:lang w:val="kk-KZ"/>
              </w:rPr>
              <w:t>район</w:t>
            </w:r>
          </w:p>
          <w:p w14:paraId="2A1B1632"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80577A">
              <w:rPr>
                <w:rFonts w:ascii="Times New Roman" w:hAnsi="Times New Roman" w:cs="Times New Roman"/>
                <w:color w:val="000000"/>
                <w:lang w:val="kk-KZ"/>
              </w:rPr>
              <w:t>Головной в</w:t>
            </w:r>
            <w:r>
              <w:rPr>
                <w:rFonts w:ascii="Times New Roman" w:hAnsi="Times New Roman" w:cs="Times New Roman"/>
                <w:color w:val="000000"/>
                <w:lang w:val="kk-KZ"/>
              </w:rPr>
              <w:t>одозабор Комхоз</w:t>
            </w:r>
          </w:p>
        </w:tc>
        <w:tc>
          <w:tcPr>
            <w:tcW w:w="3969" w:type="dxa"/>
          </w:tcPr>
          <w:p w14:paraId="6C2F56C0"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39125DA8" wp14:editId="109FB86C">
                  <wp:extent cx="2033559" cy="1191660"/>
                  <wp:effectExtent l="0" t="0" r="5080" b="8890"/>
                  <wp:docPr id="302617850" name="Рисунок 302617850" descr="C:\Users\Admin\Desktop\фото поля\SAM_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фото поля\SAM_225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61845" cy="1208236"/>
                          </a:xfrm>
                          <a:prstGeom prst="rect">
                            <a:avLst/>
                          </a:prstGeom>
                          <a:noFill/>
                          <a:ln>
                            <a:noFill/>
                          </a:ln>
                        </pic:spPr>
                      </pic:pic>
                    </a:graphicData>
                  </a:graphic>
                </wp:inline>
              </w:drawing>
            </w:r>
          </w:p>
        </w:tc>
      </w:tr>
      <w:tr w:rsidR="006C443A" w:rsidRPr="002F7EF1" w14:paraId="03BBE3C7" w14:textId="77777777" w:rsidTr="0063567A">
        <w:tc>
          <w:tcPr>
            <w:tcW w:w="539" w:type="dxa"/>
          </w:tcPr>
          <w:p w14:paraId="37FCF39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7</w:t>
            </w:r>
          </w:p>
        </w:tc>
        <w:tc>
          <w:tcPr>
            <w:tcW w:w="1163" w:type="dxa"/>
          </w:tcPr>
          <w:p w14:paraId="7E18D3B8"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27</w:t>
            </w:r>
          </w:p>
        </w:tc>
        <w:tc>
          <w:tcPr>
            <w:tcW w:w="4903" w:type="dxa"/>
          </w:tcPr>
          <w:p w14:paraId="197F3614" w14:textId="77777777" w:rsidR="006C443A" w:rsidRPr="0080577A" w:rsidRDefault="006C443A" w:rsidP="0063567A">
            <w:pPr>
              <w:spacing w:after="0"/>
              <w:jc w:val="both"/>
              <w:rPr>
                <w:rFonts w:ascii="Times New Roman" w:hAnsi="Times New Roman" w:cs="Times New Roman"/>
                <w:color w:val="000000"/>
                <w:lang w:val="kk-KZ"/>
              </w:rPr>
            </w:pPr>
            <w:r w:rsidRPr="0080577A">
              <w:rPr>
                <w:rFonts w:ascii="Times New Roman" w:hAnsi="Times New Roman" w:cs="Times New Roman"/>
                <w:color w:val="000000"/>
                <w:lang w:val="kk-KZ"/>
              </w:rPr>
              <w:t xml:space="preserve">Скважина №1 головной водозабор. Имеются 3 скважины из них 1 резервная. Пробурены в 2012г. глубина скважины 250м. Рядом со скважинами имеется резервуар 500х2=1000м3. Вода чистая прозрачная.  Загрязняющих источников не обнаружено. Скважина находится в колодце между павильоном и резервуара для чистой воды. Отобраны пробы: 1,5л для ПХА, анализ без воздуха, на органику, на метал. Абсолютная отметка 264м.  </w:t>
            </w:r>
          </w:p>
        </w:tc>
        <w:tc>
          <w:tcPr>
            <w:tcW w:w="1408" w:type="dxa"/>
          </w:tcPr>
          <w:p w14:paraId="404A570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80577A">
              <w:rPr>
                <w:rFonts w:ascii="Times New Roman" w:hAnsi="Times New Roman" w:cs="Times New Roman"/>
                <w:color w:val="000000"/>
                <w:lang w:val="kk-KZ"/>
              </w:rPr>
              <w:t>40</w:t>
            </w:r>
            <w:r>
              <w:rPr>
                <w:rFonts w:ascii="Times New Roman" w:hAnsi="Times New Roman" w:cs="Times New Roman"/>
                <w:color w:val="000000"/>
                <w:lang w:val="kk-KZ"/>
              </w:rPr>
              <w:t>°</w:t>
            </w:r>
            <w:r w:rsidRPr="0080577A">
              <w:rPr>
                <w:rFonts w:ascii="Times New Roman" w:hAnsi="Times New Roman" w:cs="Times New Roman"/>
                <w:color w:val="000000"/>
                <w:lang w:val="kk-KZ"/>
              </w:rPr>
              <w:t xml:space="preserve"> 53' 376''</w:t>
            </w:r>
          </w:p>
          <w:p w14:paraId="7EF9CFD4"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50A6F6DE"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80577A">
              <w:rPr>
                <w:rFonts w:ascii="Times New Roman" w:hAnsi="Times New Roman" w:cs="Times New Roman"/>
                <w:color w:val="000000"/>
                <w:lang w:val="kk-KZ"/>
              </w:rPr>
              <w:t>68</w:t>
            </w:r>
            <w:r>
              <w:rPr>
                <w:rFonts w:ascii="Times New Roman" w:hAnsi="Times New Roman" w:cs="Times New Roman"/>
                <w:color w:val="000000"/>
                <w:lang w:val="kk-KZ"/>
              </w:rPr>
              <w:t>°</w:t>
            </w:r>
            <w:r w:rsidRPr="0080577A">
              <w:rPr>
                <w:rFonts w:ascii="Times New Roman" w:hAnsi="Times New Roman" w:cs="Times New Roman"/>
                <w:color w:val="000000"/>
                <w:lang w:val="kk-KZ"/>
              </w:rPr>
              <w:t xml:space="preserve"> 22' 258''</w:t>
            </w:r>
          </w:p>
        </w:tc>
        <w:tc>
          <w:tcPr>
            <w:tcW w:w="1921" w:type="dxa"/>
          </w:tcPr>
          <w:p w14:paraId="3059906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к.</w:t>
            </w:r>
            <w:r w:rsidRPr="0080577A">
              <w:rPr>
                <w:rFonts w:ascii="Times New Roman" w:hAnsi="Times New Roman" w:cs="Times New Roman"/>
                <w:color w:val="000000"/>
                <w:lang w:val="kk-KZ"/>
              </w:rPr>
              <w:t xml:space="preserve">Атакент, Мактаральский </w:t>
            </w:r>
            <w:r>
              <w:rPr>
                <w:rFonts w:ascii="Times New Roman" w:hAnsi="Times New Roman" w:cs="Times New Roman"/>
                <w:color w:val="000000"/>
                <w:lang w:val="kk-KZ"/>
              </w:rPr>
              <w:t>район</w:t>
            </w:r>
          </w:p>
          <w:p w14:paraId="770636AE"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80577A">
              <w:rPr>
                <w:rFonts w:ascii="Times New Roman" w:hAnsi="Times New Roman" w:cs="Times New Roman"/>
                <w:color w:val="000000"/>
                <w:lang w:val="kk-KZ"/>
              </w:rPr>
              <w:t>Головной в</w:t>
            </w:r>
            <w:r>
              <w:rPr>
                <w:rFonts w:ascii="Times New Roman" w:hAnsi="Times New Roman" w:cs="Times New Roman"/>
                <w:color w:val="000000"/>
                <w:lang w:val="kk-KZ"/>
              </w:rPr>
              <w:t>одозабор Комхоз</w:t>
            </w:r>
          </w:p>
        </w:tc>
        <w:tc>
          <w:tcPr>
            <w:tcW w:w="3969" w:type="dxa"/>
          </w:tcPr>
          <w:p w14:paraId="446C9AEF" w14:textId="77777777" w:rsidR="006C443A" w:rsidRDefault="006C443A" w:rsidP="0063567A">
            <w:pPr>
              <w:autoSpaceDE w:val="0"/>
              <w:autoSpaceDN w:val="0"/>
              <w:adjustRightInd w:val="0"/>
              <w:spacing w:after="0" w:line="240" w:lineRule="auto"/>
              <w:jc w:val="center"/>
              <w:rPr>
                <w:rFonts w:ascii="Times New Roman" w:hAnsi="Times New Roman" w:cs="Times New Roman"/>
                <w:noProof/>
                <w:sz w:val="28"/>
                <w:szCs w:val="28"/>
                <w:lang w:eastAsia="ru-RU"/>
              </w:rPr>
            </w:pPr>
          </w:p>
          <w:p w14:paraId="1580A80E"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5A72B829" wp14:editId="7E0FEE2F">
                  <wp:extent cx="2330116" cy="1410182"/>
                  <wp:effectExtent l="0" t="0" r="0" b="0"/>
                  <wp:docPr id="1425693524" name="Рисунок 1425693524" descr="C:\Users\Admin\Desktop\фото поля\SAM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фото поля\SAM_225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68161" cy="1433207"/>
                          </a:xfrm>
                          <a:prstGeom prst="rect">
                            <a:avLst/>
                          </a:prstGeom>
                          <a:noFill/>
                          <a:ln>
                            <a:noFill/>
                          </a:ln>
                        </pic:spPr>
                      </pic:pic>
                    </a:graphicData>
                  </a:graphic>
                </wp:inline>
              </w:drawing>
            </w:r>
          </w:p>
        </w:tc>
      </w:tr>
      <w:tr w:rsidR="006C443A" w:rsidRPr="002F7EF1" w14:paraId="1488A372" w14:textId="77777777" w:rsidTr="0063567A">
        <w:tc>
          <w:tcPr>
            <w:tcW w:w="539" w:type="dxa"/>
          </w:tcPr>
          <w:p w14:paraId="5A1DEFB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lastRenderedPageBreak/>
              <w:t>8</w:t>
            </w:r>
          </w:p>
        </w:tc>
        <w:tc>
          <w:tcPr>
            <w:tcW w:w="1163" w:type="dxa"/>
          </w:tcPr>
          <w:p w14:paraId="4982B9BE"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28</w:t>
            </w:r>
          </w:p>
        </w:tc>
        <w:tc>
          <w:tcPr>
            <w:tcW w:w="4903" w:type="dxa"/>
          </w:tcPr>
          <w:p w14:paraId="371C7B93" w14:textId="77777777" w:rsidR="006C443A" w:rsidRPr="0080577A" w:rsidRDefault="006C443A" w:rsidP="0063567A">
            <w:pPr>
              <w:spacing w:after="0" w:line="240" w:lineRule="auto"/>
              <w:jc w:val="both"/>
              <w:rPr>
                <w:rFonts w:ascii="Times New Roman" w:hAnsi="Times New Roman" w:cs="Times New Roman"/>
                <w:color w:val="000000"/>
                <w:lang w:val="kk-KZ"/>
              </w:rPr>
            </w:pPr>
            <w:r w:rsidRPr="0080577A">
              <w:rPr>
                <w:rFonts w:ascii="Times New Roman" w:hAnsi="Times New Roman" w:cs="Times New Roman"/>
                <w:color w:val="000000"/>
                <w:lang w:val="kk-KZ"/>
              </w:rPr>
              <w:t>Центральная насосная станция находится на растоянии около 1,5 км от берега водохранилище в северном напр</w:t>
            </w:r>
            <w:r>
              <w:rPr>
                <w:rFonts w:ascii="Times New Roman" w:hAnsi="Times New Roman" w:cs="Times New Roman"/>
                <w:color w:val="000000"/>
                <w:lang w:val="kk-KZ"/>
              </w:rPr>
              <w:t>а</w:t>
            </w:r>
            <w:r w:rsidRPr="0080577A">
              <w:rPr>
                <w:rFonts w:ascii="Times New Roman" w:hAnsi="Times New Roman" w:cs="Times New Roman"/>
                <w:color w:val="000000"/>
                <w:lang w:val="kk-KZ"/>
              </w:rPr>
              <w:t xml:space="preserve">влений в возвышенности с абсолютной отметкой  310м. Техническое состояние насосной станции </w:t>
            </w:r>
            <w:r>
              <w:rPr>
                <w:rFonts w:ascii="Times New Roman" w:hAnsi="Times New Roman" w:cs="Times New Roman"/>
                <w:color w:val="000000"/>
                <w:lang w:val="kk-KZ"/>
              </w:rPr>
              <w:t>у</w:t>
            </w:r>
            <w:r w:rsidRPr="0080577A">
              <w:rPr>
                <w:rFonts w:ascii="Times New Roman" w:hAnsi="Times New Roman" w:cs="Times New Roman"/>
                <w:color w:val="000000"/>
                <w:lang w:val="kk-KZ"/>
              </w:rPr>
              <w:t>довлетворитель</w:t>
            </w:r>
            <w:r>
              <w:rPr>
                <w:rFonts w:ascii="Times New Roman" w:hAnsi="Times New Roman" w:cs="Times New Roman"/>
                <w:color w:val="000000"/>
                <w:lang w:val="kk-KZ"/>
              </w:rPr>
              <w:t>-</w:t>
            </w:r>
            <w:r w:rsidRPr="0080577A">
              <w:rPr>
                <w:rFonts w:ascii="Times New Roman" w:hAnsi="Times New Roman" w:cs="Times New Roman"/>
                <w:color w:val="000000"/>
                <w:lang w:val="kk-KZ"/>
              </w:rPr>
              <w:t>ное. Отобраны пробы: 1,5</w:t>
            </w:r>
            <w:r>
              <w:rPr>
                <w:rFonts w:ascii="Times New Roman" w:hAnsi="Times New Roman" w:cs="Times New Roman"/>
                <w:color w:val="000000"/>
                <w:lang w:val="kk-KZ"/>
              </w:rPr>
              <w:t xml:space="preserve"> </w:t>
            </w:r>
            <w:r w:rsidRPr="0080577A">
              <w:rPr>
                <w:rFonts w:ascii="Times New Roman" w:hAnsi="Times New Roman" w:cs="Times New Roman"/>
                <w:color w:val="000000"/>
                <w:lang w:val="kk-KZ"/>
              </w:rPr>
              <w:t>л для ПХА, анализ без воздуха, на органику, на метал</w:t>
            </w:r>
            <w:r>
              <w:rPr>
                <w:rFonts w:ascii="Times New Roman" w:hAnsi="Times New Roman" w:cs="Times New Roman"/>
                <w:color w:val="000000"/>
                <w:lang w:val="kk-KZ"/>
              </w:rPr>
              <w:t>л</w:t>
            </w:r>
            <w:r w:rsidRPr="0080577A">
              <w:rPr>
                <w:rFonts w:ascii="Times New Roman" w:hAnsi="Times New Roman" w:cs="Times New Roman"/>
                <w:color w:val="000000"/>
                <w:lang w:val="kk-KZ"/>
              </w:rPr>
              <w:t xml:space="preserve">. </w:t>
            </w:r>
          </w:p>
          <w:p w14:paraId="5ABD902A"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8" w:type="dxa"/>
          </w:tcPr>
          <w:p w14:paraId="35508C53"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80577A">
              <w:rPr>
                <w:rFonts w:ascii="Times New Roman" w:hAnsi="Times New Roman" w:cs="Times New Roman"/>
                <w:color w:val="000000"/>
                <w:lang w:val="kk-KZ"/>
              </w:rPr>
              <w:t xml:space="preserve">41°15'29.39" </w:t>
            </w:r>
          </w:p>
        </w:tc>
        <w:tc>
          <w:tcPr>
            <w:tcW w:w="1407" w:type="dxa"/>
          </w:tcPr>
          <w:p w14:paraId="6E2429A9"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80577A">
              <w:rPr>
                <w:rFonts w:ascii="Times New Roman" w:hAnsi="Times New Roman" w:cs="Times New Roman"/>
                <w:color w:val="000000"/>
                <w:lang w:val="kk-KZ"/>
              </w:rPr>
              <w:t>67°58'48.73"</w:t>
            </w:r>
          </w:p>
        </w:tc>
        <w:tc>
          <w:tcPr>
            <w:tcW w:w="1921" w:type="dxa"/>
          </w:tcPr>
          <w:p w14:paraId="7C5F2C9B"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 xml:space="preserve">г.Шардара, </w:t>
            </w:r>
            <w:r w:rsidRPr="0080577A">
              <w:rPr>
                <w:rFonts w:ascii="Times New Roman" w:hAnsi="Times New Roman" w:cs="Times New Roman"/>
                <w:color w:val="000000"/>
                <w:lang w:val="kk-KZ"/>
              </w:rPr>
              <w:t>Центральная насосная станция</w:t>
            </w:r>
          </w:p>
        </w:tc>
        <w:tc>
          <w:tcPr>
            <w:tcW w:w="3969" w:type="dxa"/>
          </w:tcPr>
          <w:p w14:paraId="6A3F2C05"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4431737D" wp14:editId="38286A56">
                  <wp:extent cx="1850999" cy="1124489"/>
                  <wp:effectExtent l="0" t="0" r="0" b="0"/>
                  <wp:docPr id="1792568018" name="Рисунок 1792568018" descr="C:\Users\Admin\Desktop\фото поля\SAM_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фото поля\SAM_227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8633" cy="1147352"/>
                          </a:xfrm>
                          <a:prstGeom prst="rect">
                            <a:avLst/>
                          </a:prstGeom>
                          <a:noFill/>
                          <a:ln>
                            <a:noFill/>
                          </a:ln>
                        </pic:spPr>
                      </pic:pic>
                    </a:graphicData>
                  </a:graphic>
                </wp:inline>
              </w:drawing>
            </w:r>
          </w:p>
        </w:tc>
      </w:tr>
      <w:tr w:rsidR="006C443A" w:rsidRPr="002F7EF1" w14:paraId="0F5F1E07" w14:textId="77777777" w:rsidTr="0063567A">
        <w:tc>
          <w:tcPr>
            <w:tcW w:w="539" w:type="dxa"/>
          </w:tcPr>
          <w:p w14:paraId="58F307E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9</w:t>
            </w:r>
          </w:p>
        </w:tc>
        <w:tc>
          <w:tcPr>
            <w:tcW w:w="1163" w:type="dxa"/>
          </w:tcPr>
          <w:p w14:paraId="7E8331A9"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29</w:t>
            </w:r>
          </w:p>
        </w:tc>
        <w:tc>
          <w:tcPr>
            <w:tcW w:w="4903" w:type="dxa"/>
          </w:tcPr>
          <w:p w14:paraId="0A150D32" w14:textId="77777777" w:rsidR="006C443A" w:rsidRPr="00F45898" w:rsidRDefault="006C443A" w:rsidP="0063567A">
            <w:pPr>
              <w:spacing w:after="0" w:line="240" w:lineRule="auto"/>
              <w:jc w:val="both"/>
              <w:rPr>
                <w:rFonts w:ascii="Times New Roman" w:hAnsi="Times New Roman" w:cs="Times New Roman"/>
                <w:color w:val="000000"/>
                <w:lang w:val="kk-KZ"/>
              </w:rPr>
            </w:pPr>
            <w:r w:rsidRPr="00F45898">
              <w:rPr>
                <w:rFonts w:ascii="Times New Roman" w:hAnsi="Times New Roman" w:cs="Times New Roman"/>
                <w:color w:val="000000"/>
                <w:lang w:val="kk-KZ"/>
              </w:rPr>
              <w:t xml:space="preserve">Имеются 14 скважин, на территории Акдалинского с.о. Глубина скважины от 250-300м. Скважины пробурены в 1970 годах часть скважин 1990г. Скважины находятся в колодцах. Растояние между скважинами около 1 км. Поблизости загрязняющих источников не обнаружено. Отобраны пробы: 1,5л для ПХА, анализ без воздуха, на метал. Абсолютная отметка 237м.  </w:t>
            </w:r>
          </w:p>
          <w:p w14:paraId="64A7E0BF" w14:textId="77777777" w:rsidR="006C443A" w:rsidRPr="0080577A" w:rsidRDefault="006C443A" w:rsidP="0063567A">
            <w:pPr>
              <w:spacing w:after="0" w:line="240" w:lineRule="auto"/>
              <w:jc w:val="both"/>
              <w:rPr>
                <w:rFonts w:ascii="Times New Roman" w:hAnsi="Times New Roman" w:cs="Times New Roman"/>
                <w:color w:val="000000"/>
                <w:lang w:val="kk-KZ"/>
              </w:rPr>
            </w:pPr>
          </w:p>
        </w:tc>
        <w:tc>
          <w:tcPr>
            <w:tcW w:w="1408" w:type="dxa"/>
          </w:tcPr>
          <w:p w14:paraId="1765F853" w14:textId="77777777" w:rsidR="006C443A" w:rsidRPr="0080577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F45898">
              <w:rPr>
                <w:rFonts w:ascii="Times New Roman" w:hAnsi="Times New Roman" w:cs="Times New Roman"/>
                <w:color w:val="000000"/>
                <w:lang w:val="kk-KZ"/>
              </w:rPr>
              <w:t xml:space="preserve">42°27'13.73" </w:t>
            </w:r>
          </w:p>
        </w:tc>
        <w:tc>
          <w:tcPr>
            <w:tcW w:w="1407" w:type="dxa"/>
          </w:tcPr>
          <w:p w14:paraId="3DF44213" w14:textId="77777777" w:rsidR="006C443A" w:rsidRPr="0080577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F45898">
              <w:rPr>
                <w:rFonts w:ascii="Times New Roman" w:hAnsi="Times New Roman" w:cs="Times New Roman"/>
                <w:color w:val="000000"/>
                <w:lang w:val="kk-KZ"/>
              </w:rPr>
              <w:t>68°54'28.49"</w:t>
            </w:r>
          </w:p>
        </w:tc>
        <w:tc>
          <w:tcPr>
            <w:tcW w:w="1921" w:type="dxa"/>
          </w:tcPr>
          <w:p w14:paraId="5E97960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F45898">
              <w:rPr>
                <w:rFonts w:ascii="Times New Roman" w:hAnsi="Times New Roman" w:cs="Times New Roman"/>
                <w:color w:val="000000"/>
                <w:lang w:val="kk-KZ"/>
              </w:rPr>
              <w:t>Арысский группо</w:t>
            </w:r>
            <w:r>
              <w:rPr>
                <w:rFonts w:ascii="Times New Roman" w:hAnsi="Times New Roman" w:cs="Times New Roman"/>
                <w:color w:val="000000"/>
                <w:lang w:val="kk-KZ"/>
              </w:rPr>
              <w:t>вой водопровод</w:t>
            </w:r>
          </w:p>
        </w:tc>
        <w:tc>
          <w:tcPr>
            <w:tcW w:w="3969" w:type="dxa"/>
          </w:tcPr>
          <w:p w14:paraId="7863CDE1" w14:textId="77777777" w:rsidR="006C443A" w:rsidRDefault="006C443A" w:rsidP="0063567A">
            <w:pPr>
              <w:autoSpaceDE w:val="0"/>
              <w:autoSpaceDN w:val="0"/>
              <w:adjustRightInd w:val="0"/>
              <w:spacing w:after="0" w:line="240" w:lineRule="auto"/>
              <w:jc w:val="center"/>
              <w:rPr>
                <w:rFonts w:ascii="Times New Roman" w:hAnsi="Times New Roman" w:cs="Times New Roman"/>
                <w:noProof/>
                <w:sz w:val="28"/>
                <w:szCs w:val="28"/>
                <w:lang w:eastAsia="ru-RU"/>
              </w:rPr>
            </w:pPr>
          </w:p>
          <w:p w14:paraId="27DE1F2F" w14:textId="77777777" w:rsidR="006C443A" w:rsidRPr="000B66EA" w:rsidRDefault="006C443A" w:rsidP="0063567A">
            <w:pPr>
              <w:autoSpaceDE w:val="0"/>
              <w:autoSpaceDN w:val="0"/>
              <w:adjustRightInd w:val="0"/>
              <w:spacing w:after="0" w:line="240" w:lineRule="auto"/>
              <w:jc w:val="center"/>
              <w:rPr>
                <w:rFonts w:ascii="Times New Roman" w:hAnsi="Times New Roman" w:cs="Times New Roman"/>
                <w:noProof/>
                <w:sz w:val="28"/>
                <w:szCs w:val="28"/>
                <w:lang w:eastAsia="ru-RU"/>
              </w:rPr>
            </w:pPr>
            <w:r w:rsidRPr="000B66EA">
              <w:rPr>
                <w:rFonts w:ascii="Times New Roman" w:hAnsi="Times New Roman" w:cs="Times New Roman"/>
                <w:noProof/>
                <w:sz w:val="28"/>
                <w:szCs w:val="28"/>
                <w:lang w:eastAsia="ru-RU"/>
              </w:rPr>
              <w:drawing>
                <wp:inline distT="0" distB="0" distL="0" distR="0" wp14:anchorId="01843C9D" wp14:editId="4915FE91">
                  <wp:extent cx="2309330" cy="1189933"/>
                  <wp:effectExtent l="0" t="0" r="0" b="0"/>
                  <wp:docPr id="1105891206" name="Рисунок 1105891206" descr="C:\Users\Admin\Desktop\фото поля\SAM_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фото поля\SAM_227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27597" cy="1199346"/>
                          </a:xfrm>
                          <a:prstGeom prst="rect">
                            <a:avLst/>
                          </a:prstGeom>
                          <a:noFill/>
                          <a:ln>
                            <a:noFill/>
                          </a:ln>
                        </pic:spPr>
                      </pic:pic>
                    </a:graphicData>
                  </a:graphic>
                </wp:inline>
              </w:drawing>
            </w:r>
          </w:p>
        </w:tc>
      </w:tr>
      <w:tr w:rsidR="006C443A" w:rsidRPr="002F7EF1" w14:paraId="7918F395" w14:textId="77777777" w:rsidTr="0063567A">
        <w:tc>
          <w:tcPr>
            <w:tcW w:w="539" w:type="dxa"/>
          </w:tcPr>
          <w:p w14:paraId="4F0F9EC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10</w:t>
            </w:r>
          </w:p>
        </w:tc>
        <w:tc>
          <w:tcPr>
            <w:tcW w:w="1163" w:type="dxa"/>
          </w:tcPr>
          <w:p w14:paraId="254A0C09"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30</w:t>
            </w:r>
          </w:p>
        </w:tc>
        <w:tc>
          <w:tcPr>
            <w:tcW w:w="4903" w:type="dxa"/>
          </w:tcPr>
          <w:p w14:paraId="24BC7868" w14:textId="77777777" w:rsidR="006C443A" w:rsidRPr="002F7EF1" w:rsidRDefault="006C443A" w:rsidP="0063567A">
            <w:pPr>
              <w:spacing w:after="0"/>
              <w:jc w:val="both"/>
              <w:rPr>
                <w:rFonts w:ascii="Times New Roman" w:hAnsi="Times New Roman" w:cs="Times New Roman"/>
                <w:color w:val="000000"/>
                <w:lang w:val="kk-KZ"/>
              </w:rPr>
            </w:pPr>
            <w:r w:rsidRPr="001B2557">
              <w:rPr>
                <w:rFonts w:ascii="Times New Roman" w:hAnsi="Times New Roman" w:cs="Times New Roman"/>
                <w:color w:val="000000"/>
                <w:lang w:val="kk-KZ"/>
              </w:rPr>
              <w:t xml:space="preserve">Скважина </w:t>
            </w:r>
            <w:r>
              <w:rPr>
                <w:rFonts w:ascii="Times New Roman" w:hAnsi="Times New Roman" w:cs="Times New Roman"/>
                <w:color w:val="000000"/>
                <w:lang w:val="kk-KZ"/>
              </w:rPr>
              <w:t>№</w:t>
            </w:r>
            <w:r w:rsidRPr="001B2557">
              <w:rPr>
                <w:rFonts w:ascii="Times New Roman" w:hAnsi="Times New Roman" w:cs="Times New Roman"/>
                <w:color w:val="000000"/>
                <w:lang w:val="kk-KZ"/>
              </w:rPr>
              <w:t xml:space="preserve">1673. Пробурена в 2010 году. Глубина 150м. Групповой водопровод. Кажымухан-Караспан. филиал. Оңтүстік ауыз су. В водозаборе имеются 8 скважин, глубиной до 150м. все скважины эксплуатационные. Скважины находятся в колодцах. Поблизости загрязняющих источников не обнаружено. В водозаборе имеется  3СО I пояса. Отобраны пробы: 1,5л для ПХА, анализ без воздуха, на метал. Абсолютная отметка 305м. </w:t>
            </w:r>
          </w:p>
        </w:tc>
        <w:tc>
          <w:tcPr>
            <w:tcW w:w="1408" w:type="dxa"/>
          </w:tcPr>
          <w:p w14:paraId="6D63FE07"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1B2557">
              <w:rPr>
                <w:rFonts w:ascii="Times New Roman" w:hAnsi="Times New Roman" w:cs="Times New Roman"/>
                <w:color w:val="000000"/>
                <w:lang w:val="kk-KZ"/>
              </w:rPr>
              <w:t xml:space="preserve">42°36'31.68" </w:t>
            </w:r>
          </w:p>
        </w:tc>
        <w:tc>
          <w:tcPr>
            <w:tcW w:w="1407" w:type="dxa"/>
          </w:tcPr>
          <w:p w14:paraId="301540FD"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1B2557">
              <w:rPr>
                <w:rFonts w:ascii="Times New Roman" w:hAnsi="Times New Roman" w:cs="Times New Roman"/>
                <w:color w:val="000000"/>
                <w:lang w:val="kk-KZ"/>
              </w:rPr>
              <w:t>69°16'47.04"</w:t>
            </w:r>
          </w:p>
        </w:tc>
        <w:tc>
          <w:tcPr>
            <w:tcW w:w="1921" w:type="dxa"/>
          </w:tcPr>
          <w:p w14:paraId="3A6AF9DC"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Ордабасинский р/н, с. Темирлан</w:t>
            </w:r>
          </w:p>
        </w:tc>
        <w:tc>
          <w:tcPr>
            <w:tcW w:w="3969" w:type="dxa"/>
          </w:tcPr>
          <w:p w14:paraId="35003F7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6590A50E"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6BD3EEF8" wp14:editId="3C8393C9">
                  <wp:extent cx="2361795" cy="1396539"/>
                  <wp:effectExtent l="0" t="0" r="635" b="0"/>
                  <wp:docPr id="24424849" name="Рисунок 24424849" descr="C:\Users\Admin\Desktop\фото поля\SAM_2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фото поля\SAM_227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4457" cy="1415852"/>
                          </a:xfrm>
                          <a:prstGeom prst="rect">
                            <a:avLst/>
                          </a:prstGeom>
                          <a:noFill/>
                          <a:ln>
                            <a:noFill/>
                          </a:ln>
                        </pic:spPr>
                      </pic:pic>
                    </a:graphicData>
                  </a:graphic>
                </wp:inline>
              </w:drawing>
            </w:r>
          </w:p>
        </w:tc>
      </w:tr>
      <w:tr w:rsidR="006C443A" w:rsidRPr="002F7EF1" w14:paraId="49C3C31B" w14:textId="77777777" w:rsidTr="0063567A">
        <w:tc>
          <w:tcPr>
            <w:tcW w:w="539" w:type="dxa"/>
          </w:tcPr>
          <w:p w14:paraId="4D4591B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lastRenderedPageBreak/>
              <w:t>11</w:t>
            </w:r>
          </w:p>
        </w:tc>
        <w:tc>
          <w:tcPr>
            <w:tcW w:w="1163" w:type="dxa"/>
          </w:tcPr>
          <w:p w14:paraId="00F4EE2F" w14:textId="77777777" w:rsidR="006C443A" w:rsidRPr="0080577A" w:rsidRDefault="006C443A" w:rsidP="0063567A">
            <w:pPr>
              <w:autoSpaceDE w:val="0"/>
              <w:autoSpaceDN w:val="0"/>
              <w:adjustRightInd w:val="0"/>
              <w:spacing w:after="0" w:line="240" w:lineRule="auto"/>
              <w:jc w:val="center"/>
              <w:rPr>
                <w:rFonts w:ascii="Times New Roman" w:hAnsi="Times New Roman" w:cs="Times New Roman"/>
                <w:color w:val="000000"/>
                <w:lang w:val="en-US"/>
              </w:rPr>
            </w:pPr>
            <w:r>
              <w:rPr>
                <w:rFonts w:ascii="Times New Roman" w:hAnsi="Times New Roman" w:cs="Times New Roman"/>
                <w:color w:val="000000"/>
                <w:lang w:val="en-US"/>
              </w:rPr>
              <w:t>31</w:t>
            </w:r>
          </w:p>
        </w:tc>
        <w:tc>
          <w:tcPr>
            <w:tcW w:w="4903" w:type="dxa"/>
          </w:tcPr>
          <w:p w14:paraId="4F62317A" w14:textId="77777777" w:rsidR="006C443A" w:rsidRPr="002F7EF1" w:rsidRDefault="006C443A" w:rsidP="0063567A">
            <w:pPr>
              <w:jc w:val="both"/>
              <w:rPr>
                <w:rFonts w:ascii="Times New Roman" w:hAnsi="Times New Roman" w:cs="Times New Roman"/>
                <w:color w:val="000000"/>
                <w:lang w:val="kk-KZ"/>
              </w:rPr>
            </w:pPr>
            <w:r w:rsidRPr="001B2557">
              <w:rPr>
                <w:rFonts w:ascii="Times New Roman" w:hAnsi="Times New Roman" w:cs="Times New Roman"/>
                <w:color w:val="000000"/>
                <w:lang w:val="kk-KZ"/>
              </w:rPr>
              <w:t xml:space="preserve">Скважина глубин 230м. Пробурено в 1980г. Скважина находится в колодце, глубиной 1,5м. Вода подается в водонаорную башню, оттуда через мембранную  установку подается к водопотрибителям. Отобраны пробы: 1,5л для ПХА из 2-х скважин, анализ без воздуха. Абсолютная отметка 238м.  </w:t>
            </w:r>
          </w:p>
        </w:tc>
        <w:tc>
          <w:tcPr>
            <w:tcW w:w="1408" w:type="dxa"/>
          </w:tcPr>
          <w:p w14:paraId="0510FC34" w14:textId="77777777" w:rsidR="006C443A" w:rsidRPr="001B2557" w:rsidRDefault="006C443A" w:rsidP="0063567A">
            <w:pPr>
              <w:jc w:val="both"/>
              <w:rPr>
                <w:rFonts w:ascii="Times New Roman" w:hAnsi="Times New Roman" w:cs="Times New Roman"/>
                <w:color w:val="000000"/>
                <w:lang w:val="kk-KZ"/>
              </w:rPr>
            </w:pPr>
            <w:r w:rsidRPr="001B2557">
              <w:rPr>
                <w:rFonts w:ascii="Times New Roman" w:hAnsi="Times New Roman" w:cs="Times New Roman"/>
                <w:color w:val="000000"/>
                <w:lang w:val="kk-KZ"/>
              </w:rPr>
              <w:t>42° 48' 825''</w:t>
            </w:r>
          </w:p>
          <w:p w14:paraId="77A7FE86" w14:textId="77777777" w:rsidR="006C443A" w:rsidRPr="002F7EF1" w:rsidRDefault="006C443A" w:rsidP="0063567A">
            <w:pPr>
              <w:jc w:val="both"/>
              <w:rPr>
                <w:rFonts w:ascii="Times New Roman" w:hAnsi="Times New Roman" w:cs="Times New Roman"/>
                <w:color w:val="000000"/>
                <w:lang w:val="kk-KZ"/>
              </w:rPr>
            </w:pPr>
          </w:p>
        </w:tc>
        <w:tc>
          <w:tcPr>
            <w:tcW w:w="1407" w:type="dxa"/>
          </w:tcPr>
          <w:p w14:paraId="02DC5E42" w14:textId="77777777" w:rsidR="006C443A" w:rsidRPr="001B2557" w:rsidRDefault="006C443A" w:rsidP="0063567A">
            <w:pPr>
              <w:jc w:val="both"/>
              <w:rPr>
                <w:rFonts w:ascii="Times New Roman" w:hAnsi="Times New Roman" w:cs="Times New Roman"/>
                <w:color w:val="000000"/>
                <w:lang w:val="kk-KZ"/>
              </w:rPr>
            </w:pPr>
            <w:r w:rsidRPr="001B2557">
              <w:rPr>
                <w:rFonts w:ascii="Times New Roman" w:hAnsi="Times New Roman" w:cs="Times New Roman"/>
                <w:color w:val="000000"/>
                <w:lang w:val="kk-KZ"/>
              </w:rPr>
              <w:t>68° 58' 315''</w:t>
            </w:r>
          </w:p>
          <w:p w14:paraId="5B18BBF4"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921" w:type="dxa"/>
          </w:tcPr>
          <w:p w14:paraId="5EEF5F66"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1B2557">
              <w:rPr>
                <w:rFonts w:ascii="Times New Roman" w:hAnsi="Times New Roman" w:cs="Times New Roman"/>
                <w:color w:val="000000"/>
                <w:lang w:val="kk-KZ"/>
              </w:rPr>
              <w:t>Ордабасинский р/н. с</w:t>
            </w:r>
            <w:r>
              <w:rPr>
                <w:rFonts w:ascii="Times New Roman" w:hAnsi="Times New Roman" w:cs="Times New Roman"/>
                <w:color w:val="000000"/>
                <w:lang w:val="kk-KZ"/>
              </w:rPr>
              <w:t>. Женис. ГКП «Таза су»</w:t>
            </w:r>
          </w:p>
        </w:tc>
        <w:tc>
          <w:tcPr>
            <w:tcW w:w="3969" w:type="dxa"/>
          </w:tcPr>
          <w:p w14:paraId="202BC225"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1EC94AE2" wp14:editId="2B4A70CE">
                  <wp:extent cx="2206856" cy="1239144"/>
                  <wp:effectExtent l="0" t="0" r="3175" b="0"/>
                  <wp:docPr id="529429354" name="Рисунок 529429354" descr="C:\Users\Admin\Desktop\фото поля\SAM_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фото поля\SAM_228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25401" cy="1249557"/>
                          </a:xfrm>
                          <a:prstGeom prst="rect">
                            <a:avLst/>
                          </a:prstGeom>
                          <a:noFill/>
                          <a:ln>
                            <a:noFill/>
                          </a:ln>
                        </pic:spPr>
                      </pic:pic>
                    </a:graphicData>
                  </a:graphic>
                </wp:inline>
              </w:drawing>
            </w:r>
          </w:p>
        </w:tc>
      </w:tr>
      <w:tr w:rsidR="006C443A" w:rsidRPr="002F7EF1" w14:paraId="4D502A0E" w14:textId="77777777" w:rsidTr="0063567A">
        <w:tc>
          <w:tcPr>
            <w:tcW w:w="539" w:type="dxa"/>
          </w:tcPr>
          <w:p w14:paraId="7620CF7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12</w:t>
            </w:r>
          </w:p>
        </w:tc>
        <w:tc>
          <w:tcPr>
            <w:tcW w:w="1163" w:type="dxa"/>
          </w:tcPr>
          <w:p w14:paraId="63C37D84" w14:textId="77777777" w:rsidR="006C443A" w:rsidRPr="0080577A" w:rsidRDefault="006C443A" w:rsidP="0063567A">
            <w:pPr>
              <w:autoSpaceDE w:val="0"/>
              <w:autoSpaceDN w:val="0"/>
              <w:adjustRightInd w:val="0"/>
              <w:spacing w:after="0" w:line="240" w:lineRule="auto"/>
              <w:jc w:val="center"/>
              <w:rPr>
                <w:rFonts w:ascii="Times New Roman" w:hAnsi="Times New Roman" w:cs="Times New Roman"/>
                <w:color w:val="000000"/>
                <w:lang w:val="en-US"/>
              </w:rPr>
            </w:pPr>
            <w:r>
              <w:rPr>
                <w:rFonts w:ascii="Times New Roman" w:hAnsi="Times New Roman" w:cs="Times New Roman"/>
                <w:color w:val="000000"/>
                <w:lang w:val="en-US"/>
              </w:rPr>
              <w:t>32</w:t>
            </w:r>
          </w:p>
        </w:tc>
        <w:tc>
          <w:tcPr>
            <w:tcW w:w="4903" w:type="dxa"/>
          </w:tcPr>
          <w:p w14:paraId="5DB30BD7" w14:textId="77777777" w:rsidR="006C443A" w:rsidRPr="001B2557" w:rsidRDefault="006C443A" w:rsidP="0063567A">
            <w:pPr>
              <w:jc w:val="both"/>
              <w:rPr>
                <w:rFonts w:ascii="Times New Roman" w:hAnsi="Times New Roman" w:cs="Times New Roman"/>
                <w:color w:val="000000"/>
                <w:lang w:val="kk-KZ"/>
              </w:rPr>
            </w:pPr>
            <w:r w:rsidRPr="001B2557">
              <w:rPr>
                <w:rFonts w:ascii="Times New Roman" w:hAnsi="Times New Roman" w:cs="Times New Roman"/>
                <w:color w:val="000000"/>
                <w:lang w:val="kk-KZ"/>
              </w:rPr>
              <w:t>Группа скважин. Глубина  скважин около 100 метров. НС-1 скв. 5-6. Отобраны пробы из насосной станции. На скважины не допустили.загрязняющих источников не обнаружено. Охраняемая зона. Отобраны пробы: 1,5л для ПХА, анализ без воздуха, на органику, на метал.</w:t>
            </w:r>
            <w:r>
              <w:rPr>
                <w:rFonts w:ascii="Times New Roman" w:hAnsi="Times New Roman" w:cs="Times New Roman"/>
                <w:color w:val="000000"/>
                <w:lang w:val="kk-KZ"/>
              </w:rPr>
              <w:t xml:space="preserve"> </w:t>
            </w:r>
            <w:r w:rsidRPr="001B2557">
              <w:rPr>
                <w:rFonts w:ascii="Times New Roman" w:hAnsi="Times New Roman" w:cs="Times New Roman"/>
                <w:color w:val="000000"/>
                <w:lang w:val="kk-KZ"/>
              </w:rPr>
              <w:t>Абсолютная отметка 665м</w:t>
            </w:r>
          </w:p>
        </w:tc>
        <w:tc>
          <w:tcPr>
            <w:tcW w:w="1408" w:type="dxa"/>
          </w:tcPr>
          <w:p w14:paraId="38DA1D9C" w14:textId="77777777" w:rsidR="006C443A" w:rsidRDefault="006C443A" w:rsidP="0063567A">
            <w:pPr>
              <w:jc w:val="both"/>
              <w:rPr>
                <w:rFonts w:ascii="Times New Roman" w:hAnsi="Times New Roman" w:cs="Times New Roman"/>
                <w:color w:val="000000"/>
                <w:lang w:val="kk-KZ"/>
              </w:rPr>
            </w:pPr>
            <w:r w:rsidRPr="001B2557">
              <w:rPr>
                <w:rFonts w:ascii="Times New Roman" w:hAnsi="Times New Roman" w:cs="Times New Roman"/>
                <w:color w:val="000000"/>
                <w:lang w:val="kk-KZ"/>
              </w:rPr>
              <w:t>42</w:t>
            </w:r>
            <w:r>
              <w:rPr>
                <w:rFonts w:ascii="Times New Roman" w:hAnsi="Times New Roman" w:cs="Times New Roman"/>
                <w:color w:val="000000"/>
                <w:lang w:val="kk-KZ"/>
              </w:rPr>
              <w:t>°</w:t>
            </w:r>
            <w:r w:rsidRPr="001B2557">
              <w:rPr>
                <w:rFonts w:ascii="Times New Roman" w:hAnsi="Times New Roman" w:cs="Times New Roman"/>
                <w:color w:val="000000"/>
                <w:lang w:val="kk-KZ"/>
              </w:rPr>
              <w:t xml:space="preserve"> 23' 583''</w:t>
            </w:r>
          </w:p>
          <w:p w14:paraId="22AEAFBB" w14:textId="77777777" w:rsidR="006C443A" w:rsidRPr="002F7EF1" w:rsidRDefault="006C443A" w:rsidP="0063567A">
            <w:pPr>
              <w:jc w:val="both"/>
              <w:rPr>
                <w:rFonts w:ascii="Times New Roman" w:hAnsi="Times New Roman" w:cs="Times New Roman"/>
                <w:color w:val="000000"/>
                <w:lang w:val="kk-KZ"/>
              </w:rPr>
            </w:pPr>
          </w:p>
        </w:tc>
        <w:tc>
          <w:tcPr>
            <w:tcW w:w="1407" w:type="dxa"/>
          </w:tcPr>
          <w:p w14:paraId="22986C68" w14:textId="77777777" w:rsidR="006C443A" w:rsidRPr="001B2557" w:rsidRDefault="006C443A" w:rsidP="0063567A">
            <w:pPr>
              <w:jc w:val="both"/>
              <w:rPr>
                <w:rFonts w:ascii="Times New Roman" w:hAnsi="Times New Roman" w:cs="Times New Roman"/>
                <w:color w:val="000000"/>
                <w:lang w:val="kk-KZ"/>
              </w:rPr>
            </w:pPr>
            <w:r w:rsidRPr="001B2557">
              <w:rPr>
                <w:rFonts w:ascii="Times New Roman" w:hAnsi="Times New Roman" w:cs="Times New Roman"/>
                <w:color w:val="000000"/>
                <w:lang w:val="kk-KZ"/>
              </w:rPr>
              <w:t>69</w:t>
            </w:r>
            <w:r>
              <w:rPr>
                <w:rFonts w:ascii="Times New Roman" w:hAnsi="Times New Roman" w:cs="Times New Roman"/>
                <w:color w:val="000000"/>
                <w:lang w:val="kk-KZ"/>
              </w:rPr>
              <w:t>°</w:t>
            </w:r>
            <w:r w:rsidRPr="001B2557">
              <w:rPr>
                <w:rFonts w:ascii="Times New Roman" w:hAnsi="Times New Roman" w:cs="Times New Roman"/>
                <w:color w:val="000000"/>
                <w:lang w:val="kk-KZ"/>
              </w:rPr>
              <w:t>52'30''</w:t>
            </w:r>
          </w:p>
          <w:p w14:paraId="4C839298"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921" w:type="dxa"/>
          </w:tcPr>
          <w:p w14:paraId="6E9BAFA0"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Акбай-Карасуский водозабор</w:t>
            </w:r>
          </w:p>
        </w:tc>
        <w:tc>
          <w:tcPr>
            <w:tcW w:w="3969" w:type="dxa"/>
          </w:tcPr>
          <w:p w14:paraId="65AD883B"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61D66B39" wp14:editId="79DC421F">
                  <wp:extent cx="2340552" cy="1231036"/>
                  <wp:effectExtent l="0" t="0" r="3175" b="7620"/>
                  <wp:docPr id="1554866059" name="Рисунок 1554866059" descr="C:\Users\Admin\Desktop\фото поля\SAM_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фото поля\SAM_228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69965" cy="1246506"/>
                          </a:xfrm>
                          <a:prstGeom prst="rect">
                            <a:avLst/>
                          </a:prstGeom>
                          <a:noFill/>
                          <a:ln>
                            <a:noFill/>
                          </a:ln>
                        </pic:spPr>
                      </pic:pic>
                    </a:graphicData>
                  </a:graphic>
                </wp:inline>
              </w:drawing>
            </w:r>
          </w:p>
        </w:tc>
      </w:tr>
      <w:tr w:rsidR="006C443A" w:rsidRPr="002F7EF1" w14:paraId="04B1FDB8" w14:textId="77777777" w:rsidTr="0063567A">
        <w:tc>
          <w:tcPr>
            <w:tcW w:w="539" w:type="dxa"/>
          </w:tcPr>
          <w:p w14:paraId="176A472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13</w:t>
            </w:r>
          </w:p>
        </w:tc>
        <w:tc>
          <w:tcPr>
            <w:tcW w:w="1163" w:type="dxa"/>
          </w:tcPr>
          <w:p w14:paraId="6337BA57" w14:textId="77777777" w:rsidR="006C443A" w:rsidRPr="0072339E" w:rsidRDefault="006C443A" w:rsidP="0063567A">
            <w:pPr>
              <w:autoSpaceDE w:val="0"/>
              <w:autoSpaceDN w:val="0"/>
              <w:adjustRightInd w:val="0"/>
              <w:spacing w:after="0" w:line="240" w:lineRule="auto"/>
              <w:jc w:val="center"/>
              <w:rPr>
                <w:rFonts w:ascii="Times New Roman" w:hAnsi="Times New Roman" w:cs="Times New Roman"/>
                <w:color w:val="000000"/>
              </w:rPr>
            </w:pPr>
            <w:r w:rsidRPr="0072339E">
              <w:rPr>
                <w:rFonts w:ascii="Times New Roman" w:hAnsi="Times New Roman" w:cs="Times New Roman"/>
                <w:color w:val="000000"/>
              </w:rPr>
              <w:t>33</w:t>
            </w:r>
          </w:p>
        </w:tc>
        <w:tc>
          <w:tcPr>
            <w:tcW w:w="4903" w:type="dxa"/>
          </w:tcPr>
          <w:p w14:paraId="6BF49762" w14:textId="77777777" w:rsidR="006C443A" w:rsidRPr="002F7EF1" w:rsidRDefault="006C443A" w:rsidP="0063567A">
            <w:pPr>
              <w:jc w:val="both"/>
              <w:rPr>
                <w:rFonts w:ascii="Times New Roman" w:hAnsi="Times New Roman" w:cs="Times New Roman"/>
                <w:color w:val="000000"/>
                <w:lang w:val="kk-KZ"/>
              </w:rPr>
            </w:pPr>
            <w:r w:rsidRPr="0072339E">
              <w:rPr>
                <w:rFonts w:ascii="Times New Roman" w:hAnsi="Times New Roman" w:cs="Times New Roman"/>
                <w:color w:val="000000"/>
                <w:lang w:val="kk-KZ"/>
              </w:rPr>
              <w:t xml:space="preserve">Скважина </w:t>
            </w:r>
            <w:r>
              <w:rPr>
                <w:rFonts w:ascii="Times New Roman" w:hAnsi="Times New Roman" w:cs="Times New Roman"/>
                <w:color w:val="000000"/>
                <w:lang w:val="kk-KZ"/>
              </w:rPr>
              <w:t>№</w:t>
            </w:r>
            <w:r w:rsidRPr="0072339E">
              <w:rPr>
                <w:rFonts w:ascii="Times New Roman" w:hAnsi="Times New Roman" w:cs="Times New Roman"/>
                <w:color w:val="000000"/>
                <w:lang w:val="kk-KZ"/>
              </w:rPr>
              <w:t>10.</w:t>
            </w:r>
            <w:r>
              <w:rPr>
                <w:rFonts w:ascii="Times New Roman" w:hAnsi="Times New Roman" w:cs="Times New Roman"/>
                <w:color w:val="000000"/>
                <w:lang w:val="kk-KZ"/>
              </w:rPr>
              <w:t xml:space="preserve"> </w:t>
            </w:r>
            <w:r w:rsidRPr="0072339E">
              <w:rPr>
                <w:rFonts w:ascii="Times New Roman" w:hAnsi="Times New Roman" w:cs="Times New Roman"/>
                <w:color w:val="000000"/>
                <w:lang w:val="kk-KZ"/>
              </w:rPr>
              <w:t xml:space="preserve">Скважина находится в колодце. Отобраны пробы: 1. ПХА. Расстояние от НС-1 около 60м. имеются около 40 скважин привязаны к 8-9 НС. </w:t>
            </w:r>
          </w:p>
        </w:tc>
        <w:tc>
          <w:tcPr>
            <w:tcW w:w="1408" w:type="dxa"/>
          </w:tcPr>
          <w:p w14:paraId="21608D81"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72339E">
              <w:rPr>
                <w:rFonts w:ascii="Times New Roman" w:hAnsi="Times New Roman" w:cs="Times New Roman"/>
                <w:color w:val="000000"/>
                <w:lang w:val="kk-KZ"/>
              </w:rPr>
              <w:t>42</w:t>
            </w:r>
            <w:r>
              <w:rPr>
                <w:rFonts w:ascii="Times New Roman" w:hAnsi="Times New Roman" w:cs="Times New Roman"/>
                <w:color w:val="000000"/>
                <w:lang w:val="kk-KZ"/>
              </w:rPr>
              <w:t>°</w:t>
            </w:r>
            <w:r w:rsidRPr="0072339E">
              <w:rPr>
                <w:rFonts w:ascii="Times New Roman" w:hAnsi="Times New Roman" w:cs="Times New Roman"/>
                <w:color w:val="000000"/>
                <w:lang w:val="kk-KZ"/>
              </w:rPr>
              <w:t xml:space="preserve"> 23'578'' </w:t>
            </w:r>
          </w:p>
        </w:tc>
        <w:tc>
          <w:tcPr>
            <w:tcW w:w="1407" w:type="dxa"/>
          </w:tcPr>
          <w:p w14:paraId="10214DEE"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72339E">
              <w:rPr>
                <w:rFonts w:ascii="Times New Roman" w:hAnsi="Times New Roman" w:cs="Times New Roman"/>
                <w:color w:val="000000"/>
                <w:lang w:val="kk-KZ"/>
              </w:rPr>
              <w:t>69</w:t>
            </w:r>
            <w:r>
              <w:rPr>
                <w:rFonts w:ascii="Times New Roman" w:hAnsi="Times New Roman" w:cs="Times New Roman"/>
                <w:color w:val="000000"/>
                <w:lang w:val="kk-KZ"/>
              </w:rPr>
              <w:t>°</w:t>
            </w:r>
            <w:r w:rsidRPr="0072339E">
              <w:rPr>
                <w:rFonts w:ascii="Times New Roman" w:hAnsi="Times New Roman" w:cs="Times New Roman"/>
                <w:color w:val="000000"/>
                <w:lang w:val="kk-KZ"/>
              </w:rPr>
              <w:t xml:space="preserve"> 52' 181''</w:t>
            </w:r>
          </w:p>
        </w:tc>
        <w:tc>
          <w:tcPr>
            <w:tcW w:w="1921" w:type="dxa"/>
          </w:tcPr>
          <w:p w14:paraId="68B7628C" w14:textId="77777777" w:rsidR="006C443A" w:rsidRPr="00202958" w:rsidRDefault="006C443A" w:rsidP="0063567A">
            <w:pPr>
              <w:jc w:val="center"/>
              <w:rPr>
                <w:rFonts w:ascii="Times New Roman" w:hAnsi="Times New Roman" w:cs="Times New Roman"/>
                <w:color w:val="000000"/>
                <w:lang w:val="kk-KZ"/>
              </w:rPr>
            </w:pPr>
            <w:r w:rsidRPr="00202958">
              <w:rPr>
                <w:rFonts w:ascii="Times New Roman" w:hAnsi="Times New Roman" w:cs="Times New Roman"/>
                <w:color w:val="000000"/>
                <w:lang w:val="kk-KZ"/>
              </w:rPr>
              <w:t>г. Шымкент</w:t>
            </w:r>
          </w:p>
          <w:p w14:paraId="5E4C92D0"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3969" w:type="dxa"/>
          </w:tcPr>
          <w:p w14:paraId="3AA91C5D"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11E185FE" wp14:editId="13DE15F3">
                  <wp:extent cx="1777711" cy="822569"/>
                  <wp:effectExtent l="0" t="0" r="0" b="0"/>
                  <wp:docPr id="1109846419" name="Рисунок 1109846419" descr="C:\Users\Admin\Desktop\фото поля\SAM_2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фото поля\SAM_228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46798" cy="854536"/>
                          </a:xfrm>
                          <a:prstGeom prst="rect">
                            <a:avLst/>
                          </a:prstGeom>
                          <a:noFill/>
                          <a:ln>
                            <a:noFill/>
                          </a:ln>
                        </pic:spPr>
                      </pic:pic>
                    </a:graphicData>
                  </a:graphic>
                </wp:inline>
              </w:drawing>
            </w:r>
          </w:p>
        </w:tc>
      </w:tr>
      <w:tr w:rsidR="006C443A" w:rsidRPr="002F7EF1" w14:paraId="7671761F" w14:textId="77777777" w:rsidTr="0063567A">
        <w:tc>
          <w:tcPr>
            <w:tcW w:w="539" w:type="dxa"/>
          </w:tcPr>
          <w:p w14:paraId="3B5F3ED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14</w:t>
            </w:r>
          </w:p>
        </w:tc>
        <w:tc>
          <w:tcPr>
            <w:tcW w:w="1163" w:type="dxa"/>
          </w:tcPr>
          <w:p w14:paraId="4FFA33B1" w14:textId="77777777" w:rsidR="006C443A" w:rsidRPr="0072339E" w:rsidRDefault="006C443A" w:rsidP="0063567A">
            <w:pPr>
              <w:autoSpaceDE w:val="0"/>
              <w:autoSpaceDN w:val="0"/>
              <w:adjustRightInd w:val="0"/>
              <w:spacing w:after="0" w:line="240" w:lineRule="auto"/>
              <w:jc w:val="center"/>
              <w:rPr>
                <w:rFonts w:ascii="Times New Roman" w:hAnsi="Times New Roman" w:cs="Times New Roman"/>
                <w:color w:val="000000"/>
              </w:rPr>
            </w:pPr>
            <w:r w:rsidRPr="0072339E">
              <w:rPr>
                <w:rFonts w:ascii="Times New Roman" w:hAnsi="Times New Roman" w:cs="Times New Roman"/>
                <w:color w:val="000000"/>
              </w:rPr>
              <w:t>34</w:t>
            </w:r>
          </w:p>
        </w:tc>
        <w:tc>
          <w:tcPr>
            <w:tcW w:w="4903" w:type="dxa"/>
          </w:tcPr>
          <w:p w14:paraId="4C9DDDA0" w14:textId="77777777" w:rsidR="006C443A" w:rsidRPr="00202958" w:rsidRDefault="006C443A" w:rsidP="0063567A">
            <w:pPr>
              <w:spacing w:after="0"/>
              <w:jc w:val="both"/>
              <w:rPr>
                <w:rFonts w:ascii="Times New Roman" w:hAnsi="Times New Roman" w:cs="Times New Roman"/>
                <w:color w:val="000000"/>
              </w:rPr>
            </w:pPr>
            <w:r w:rsidRPr="00202958">
              <w:rPr>
                <w:rFonts w:ascii="Times New Roman" w:hAnsi="Times New Roman" w:cs="Times New Roman"/>
                <w:color w:val="000000"/>
                <w:lang w:val="kk-KZ"/>
              </w:rPr>
              <w:t xml:space="preserve">В водозаборе имеются 23 скв. В настоящее время в работе находятся 19 скважин. Глубина скважина от 68 до 78м. Уровень воды 22-24м. Насос установлен на глубине 35-40м. Скважина №12. Отобраны пробы: 1,5л для ПХА, анализ без воздуха, на органику, на метал. Абсолютная отметка 538м.  </w:t>
            </w:r>
          </w:p>
        </w:tc>
        <w:tc>
          <w:tcPr>
            <w:tcW w:w="1408" w:type="dxa"/>
          </w:tcPr>
          <w:p w14:paraId="5F4C122C" w14:textId="77777777" w:rsidR="006C443A" w:rsidRDefault="006C443A" w:rsidP="0063567A">
            <w:pPr>
              <w:jc w:val="both"/>
              <w:rPr>
                <w:rFonts w:ascii="Times New Roman" w:hAnsi="Times New Roman" w:cs="Times New Roman"/>
                <w:color w:val="000000"/>
                <w:lang w:val="kk-KZ"/>
              </w:rPr>
            </w:pPr>
            <w:r w:rsidRPr="00202958">
              <w:rPr>
                <w:rFonts w:ascii="Times New Roman" w:hAnsi="Times New Roman" w:cs="Times New Roman"/>
                <w:color w:val="000000"/>
                <w:lang w:val="kk-KZ"/>
              </w:rPr>
              <w:t>42</w:t>
            </w:r>
            <w:r>
              <w:rPr>
                <w:rFonts w:ascii="Times New Roman" w:hAnsi="Times New Roman" w:cs="Times New Roman"/>
                <w:color w:val="000000"/>
                <w:lang w:val="kk-KZ"/>
              </w:rPr>
              <w:t>°</w:t>
            </w:r>
            <w:r w:rsidRPr="00202958">
              <w:rPr>
                <w:rFonts w:ascii="Times New Roman" w:hAnsi="Times New Roman" w:cs="Times New Roman"/>
                <w:color w:val="000000"/>
                <w:lang w:val="kk-KZ"/>
              </w:rPr>
              <w:t>17' 196''</w:t>
            </w:r>
          </w:p>
          <w:p w14:paraId="04621407" w14:textId="77777777" w:rsidR="006C443A" w:rsidRPr="002F7EF1" w:rsidRDefault="006C443A" w:rsidP="0063567A">
            <w:pPr>
              <w:jc w:val="both"/>
              <w:rPr>
                <w:rFonts w:ascii="Times New Roman" w:hAnsi="Times New Roman" w:cs="Times New Roman"/>
                <w:color w:val="000000"/>
                <w:lang w:val="kk-KZ"/>
              </w:rPr>
            </w:pPr>
          </w:p>
        </w:tc>
        <w:tc>
          <w:tcPr>
            <w:tcW w:w="1407" w:type="dxa"/>
          </w:tcPr>
          <w:p w14:paraId="41A7158D" w14:textId="77777777" w:rsidR="006C443A" w:rsidRPr="00202958" w:rsidRDefault="006C443A" w:rsidP="0063567A">
            <w:pPr>
              <w:jc w:val="both"/>
              <w:rPr>
                <w:rFonts w:ascii="Times New Roman" w:hAnsi="Times New Roman" w:cs="Times New Roman"/>
                <w:color w:val="000000"/>
                <w:lang w:val="kk-KZ"/>
              </w:rPr>
            </w:pPr>
            <w:r w:rsidRPr="00202958">
              <w:rPr>
                <w:rFonts w:ascii="Times New Roman" w:hAnsi="Times New Roman" w:cs="Times New Roman"/>
                <w:color w:val="000000"/>
                <w:lang w:val="kk-KZ"/>
              </w:rPr>
              <w:t>69</w:t>
            </w:r>
            <w:r>
              <w:rPr>
                <w:rFonts w:ascii="Times New Roman" w:hAnsi="Times New Roman" w:cs="Times New Roman"/>
                <w:color w:val="000000"/>
                <w:lang w:val="kk-KZ"/>
              </w:rPr>
              <w:t>°</w:t>
            </w:r>
            <w:r w:rsidRPr="00202958">
              <w:rPr>
                <w:rFonts w:ascii="Times New Roman" w:hAnsi="Times New Roman" w:cs="Times New Roman"/>
                <w:color w:val="000000"/>
                <w:lang w:val="kk-KZ"/>
              </w:rPr>
              <w:t>37' 632''</w:t>
            </w:r>
          </w:p>
          <w:p w14:paraId="41F2A73A"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921" w:type="dxa"/>
          </w:tcPr>
          <w:p w14:paraId="15063038"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202958">
              <w:rPr>
                <w:rFonts w:ascii="Times New Roman" w:hAnsi="Times New Roman" w:cs="Times New Roman"/>
                <w:color w:val="000000"/>
                <w:lang w:val="kk-KZ"/>
              </w:rPr>
              <w:t>Шымкент. Бадам-Сайранский водозабор.</w:t>
            </w:r>
          </w:p>
        </w:tc>
        <w:tc>
          <w:tcPr>
            <w:tcW w:w="3969" w:type="dxa"/>
          </w:tcPr>
          <w:p w14:paraId="29748726"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49FCD95A" wp14:editId="042B35E1">
                  <wp:extent cx="2304286" cy="1232623"/>
                  <wp:effectExtent l="0" t="0" r="1270" b="5715"/>
                  <wp:docPr id="1816914031" name="Рисунок 1816914031" descr="C:\Users\Admin\Desktop\фото поля\SAM_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фото поля\SAM_228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24820" cy="1243607"/>
                          </a:xfrm>
                          <a:prstGeom prst="rect">
                            <a:avLst/>
                          </a:prstGeom>
                          <a:noFill/>
                          <a:ln>
                            <a:noFill/>
                          </a:ln>
                        </pic:spPr>
                      </pic:pic>
                    </a:graphicData>
                  </a:graphic>
                </wp:inline>
              </w:drawing>
            </w:r>
          </w:p>
        </w:tc>
      </w:tr>
      <w:tr w:rsidR="006C443A" w:rsidRPr="002F7EF1" w14:paraId="7E337BC4" w14:textId="77777777" w:rsidTr="0063567A">
        <w:tc>
          <w:tcPr>
            <w:tcW w:w="539" w:type="dxa"/>
          </w:tcPr>
          <w:p w14:paraId="79CD81B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15</w:t>
            </w:r>
          </w:p>
        </w:tc>
        <w:tc>
          <w:tcPr>
            <w:tcW w:w="1163" w:type="dxa"/>
          </w:tcPr>
          <w:p w14:paraId="5BF720E0" w14:textId="77777777" w:rsidR="006C443A" w:rsidRPr="0072339E" w:rsidRDefault="006C443A" w:rsidP="0063567A">
            <w:pPr>
              <w:autoSpaceDE w:val="0"/>
              <w:autoSpaceDN w:val="0"/>
              <w:adjustRightInd w:val="0"/>
              <w:spacing w:after="0" w:line="240" w:lineRule="auto"/>
              <w:jc w:val="center"/>
              <w:rPr>
                <w:rFonts w:ascii="Times New Roman" w:hAnsi="Times New Roman" w:cs="Times New Roman"/>
                <w:color w:val="000000"/>
              </w:rPr>
            </w:pPr>
            <w:r w:rsidRPr="0072339E">
              <w:rPr>
                <w:rFonts w:ascii="Times New Roman" w:hAnsi="Times New Roman" w:cs="Times New Roman"/>
                <w:color w:val="000000"/>
              </w:rPr>
              <w:t>35</w:t>
            </w:r>
          </w:p>
        </w:tc>
        <w:tc>
          <w:tcPr>
            <w:tcW w:w="4903" w:type="dxa"/>
          </w:tcPr>
          <w:p w14:paraId="32B51CE6" w14:textId="77777777" w:rsidR="006C443A" w:rsidRPr="00F45898" w:rsidRDefault="006C443A" w:rsidP="0063567A">
            <w:pPr>
              <w:spacing w:after="0"/>
              <w:jc w:val="both"/>
              <w:rPr>
                <w:rFonts w:ascii="Times New Roman" w:hAnsi="Times New Roman" w:cs="Times New Roman"/>
                <w:color w:val="000000"/>
                <w:lang w:val="kk-KZ"/>
              </w:rPr>
            </w:pPr>
            <w:r w:rsidRPr="00F45898">
              <w:rPr>
                <w:rFonts w:ascii="Times New Roman" w:hAnsi="Times New Roman" w:cs="Times New Roman"/>
                <w:color w:val="000000"/>
                <w:lang w:val="kk-KZ"/>
              </w:rPr>
              <w:t xml:space="preserve">Головной водозабор. Имеются 5 водозаборных эксплуатационных скважин. Водозабор огорожен, имеется 3СО I пояса. Поблизости загрязняющих источников не обнаружено. В настоящее время в работе 3 скважины. Скважина №5. Глубина скважин 120м. Насос установлен на глубине 60м. </w:t>
            </w:r>
            <w:r w:rsidRPr="00F45898">
              <w:rPr>
                <w:rFonts w:ascii="Times New Roman" w:hAnsi="Times New Roman" w:cs="Times New Roman"/>
                <w:color w:val="000000"/>
                <w:lang w:val="kk-KZ"/>
              </w:rPr>
              <w:lastRenderedPageBreak/>
              <w:t xml:space="preserve">Уровень  воды на глубине 20м от поверхности земли. Пробурено в 2012г.  Отобраны пробы: 1,5л для ПХА, анализ без воздуха, на метал.  Абсолютная отметка 497м.  </w:t>
            </w:r>
          </w:p>
        </w:tc>
        <w:tc>
          <w:tcPr>
            <w:tcW w:w="1408" w:type="dxa"/>
          </w:tcPr>
          <w:p w14:paraId="69227021"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F45898">
              <w:rPr>
                <w:rFonts w:ascii="Times New Roman" w:hAnsi="Times New Roman" w:cs="Times New Roman"/>
                <w:color w:val="000000"/>
                <w:lang w:val="kk-KZ"/>
              </w:rPr>
              <w:lastRenderedPageBreak/>
              <w:t>43</w:t>
            </w:r>
            <w:r>
              <w:rPr>
                <w:rFonts w:ascii="Times New Roman" w:hAnsi="Times New Roman" w:cs="Times New Roman"/>
                <w:color w:val="000000"/>
                <w:lang w:val="kk-KZ"/>
              </w:rPr>
              <w:t>°</w:t>
            </w:r>
            <w:r w:rsidRPr="00F45898">
              <w:rPr>
                <w:rFonts w:ascii="Times New Roman" w:hAnsi="Times New Roman" w:cs="Times New Roman"/>
                <w:color w:val="000000"/>
                <w:lang w:val="kk-KZ"/>
              </w:rPr>
              <w:t xml:space="preserve"> 45' </w:t>
            </w:r>
            <w:r>
              <w:rPr>
                <w:rFonts w:ascii="Times New Roman" w:hAnsi="Times New Roman" w:cs="Times New Roman"/>
                <w:color w:val="000000"/>
                <w:lang w:val="kk-KZ"/>
              </w:rPr>
              <w:t>111''</w:t>
            </w:r>
          </w:p>
        </w:tc>
        <w:tc>
          <w:tcPr>
            <w:tcW w:w="1407" w:type="dxa"/>
          </w:tcPr>
          <w:p w14:paraId="69349440" w14:textId="77777777" w:rsidR="006C443A" w:rsidRPr="00F45898" w:rsidRDefault="006C443A" w:rsidP="0063567A">
            <w:pPr>
              <w:jc w:val="both"/>
              <w:rPr>
                <w:rFonts w:ascii="Times New Roman" w:hAnsi="Times New Roman" w:cs="Times New Roman"/>
                <w:color w:val="000000"/>
                <w:lang w:val="kk-KZ"/>
              </w:rPr>
            </w:pPr>
            <w:r w:rsidRPr="00F45898">
              <w:rPr>
                <w:rFonts w:ascii="Times New Roman" w:hAnsi="Times New Roman" w:cs="Times New Roman"/>
                <w:color w:val="000000"/>
                <w:lang w:val="kk-KZ"/>
              </w:rPr>
              <w:t>69</w:t>
            </w:r>
            <w:r>
              <w:rPr>
                <w:rFonts w:ascii="Times New Roman" w:hAnsi="Times New Roman" w:cs="Times New Roman"/>
                <w:color w:val="000000"/>
                <w:lang w:val="kk-KZ"/>
              </w:rPr>
              <w:t>°</w:t>
            </w:r>
            <w:r w:rsidRPr="00F45898">
              <w:rPr>
                <w:rFonts w:ascii="Times New Roman" w:hAnsi="Times New Roman" w:cs="Times New Roman"/>
                <w:color w:val="000000"/>
                <w:lang w:val="kk-KZ"/>
              </w:rPr>
              <w:t xml:space="preserve"> 09' 816''</w:t>
            </w:r>
          </w:p>
          <w:p w14:paraId="21285B88"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921" w:type="dxa"/>
          </w:tcPr>
          <w:p w14:paraId="244C22AF"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F45898">
              <w:rPr>
                <w:rFonts w:ascii="Times New Roman" w:hAnsi="Times New Roman" w:cs="Times New Roman"/>
                <w:color w:val="000000"/>
                <w:lang w:val="kk-KZ"/>
              </w:rPr>
              <w:t>Туркестанская область</w:t>
            </w:r>
            <w:r>
              <w:rPr>
                <w:rFonts w:ascii="Times New Roman" w:hAnsi="Times New Roman" w:cs="Times New Roman"/>
                <w:color w:val="000000"/>
                <w:lang w:val="kk-KZ"/>
              </w:rPr>
              <w:t>, Сузакский р/н, с. Шолаккорган</w:t>
            </w:r>
          </w:p>
        </w:tc>
        <w:tc>
          <w:tcPr>
            <w:tcW w:w="3969" w:type="dxa"/>
          </w:tcPr>
          <w:p w14:paraId="17DB68D8" w14:textId="77777777" w:rsidR="006C443A" w:rsidRDefault="006C443A" w:rsidP="0063567A">
            <w:pPr>
              <w:autoSpaceDE w:val="0"/>
              <w:autoSpaceDN w:val="0"/>
              <w:adjustRightInd w:val="0"/>
              <w:spacing w:after="0" w:line="240" w:lineRule="auto"/>
              <w:jc w:val="center"/>
              <w:rPr>
                <w:rFonts w:ascii="Times New Roman" w:hAnsi="Times New Roman" w:cs="Times New Roman"/>
                <w:noProof/>
                <w:sz w:val="28"/>
                <w:szCs w:val="28"/>
                <w:lang w:eastAsia="ru-RU"/>
              </w:rPr>
            </w:pPr>
          </w:p>
          <w:p w14:paraId="5751F511"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lastRenderedPageBreak/>
              <w:drawing>
                <wp:inline distT="0" distB="0" distL="0" distR="0" wp14:anchorId="08BEA699" wp14:editId="1509F55B">
                  <wp:extent cx="2234206" cy="1391285"/>
                  <wp:effectExtent l="0" t="0" r="0" b="0"/>
                  <wp:docPr id="910360093" name="Рисунок 910360093" descr="C:\Users\Admin\Desktop\фото поля\SAM_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фото поля\SAM_228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69283" cy="1413128"/>
                          </a:xfrm>
                          <a:prstGeom prst="rect">
                            <a:avLst/>
                          </a:prstGeom>
                          <a:noFill/>
                          <a:ln>
                            <a:noFill/>
                          </a:ln>
                        </pic:spPr>
                      </pic:pic>
                    </a:graphicData>
                  </a:graphic>
                </wp:inline>
              </w:drawing>
            </w:r>
          </w:p>
        </w:tc>
      </w:tr>
      <w:tr w:rsidR="006C443A" w:rsidRPr="002F7EF1" w14:paraId="7E71EE3D" w14:textId="77777777" w:rsidTr="0063567A">
        <w:tc>
          <w:tcPr>
            <w:tcW w:w="539" w:type="dxa"/>
          </w:tcPr>
          <w:p w14:paraId="1820124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lastRenderedPageBreak/>
              <w:t>16</w:t>
            </w:r>
          </w:p>
        </w:tc>
        <w:tc>
          <w:tcPr>
            <w:tcW w:w="1163" w:type="dxa"/>
          </w:tcPr>
          <w:p w14:paraId="216AF6CE" w14:textId="77777777" w:rsidR="006C443A" w:rsidRPr="0072339E" w:rsidRDefault="006C443A" w:rsidP="0063567A">
            <w:pPr>
              <w:autoSpaceDE w:val="0"/>
              <w:autoSpaceDN w:val="0"/>
              <w:adjustRightInd w:val="0"/>
              <w:spacing w:after="0" w:line="240" w:lineRule="auto"/>
              <w:jc w:val="center"/>
              <w:rPr>
                <w:rFonts w:ascii="Times New Roman" w:hAnsi="Times New Roman" w:cs="Times New Roman"/>
                <w:color w:val="000000"/>
              </w:rPr>
            </w:pPr>
            <w:r w:rsidRPr="0072339E">
              <w:rPr>
                <w:rFonts w:ascii="Times New Roman" w:hAnsi="Times New Roman" w:cs="Times New Roman"/>
                <w:color w:val="000000"/>
              </w:rPr>
              <w:t>36</w:t>
            </w:r>
          </w:p>
        </w:tc>
        <w:tc>
          <w:tcPr>
            <w:tcW w:w="4903" w:type="dxa"/>
          </w:tcPr>
          <w:p w14:paraId="1F8B06B8" w14:textId="4DCD4822" w:rsidR="006C443A" w:rsidRPr="00587547" w:rsidRDefault="006C443A" w:rsidP="0063567A">
            <w:pPr>
              <w:spacing w:after="0"/>
              <w:jc w:val="both"/>
              <w:rPr>
                <w:rFonts w:ascii="Times New Roman" w:hAnsi="Times New Roman" w:cs="Times New Roman"/>
                <w:color w:val="000000"/>
                <w:lang w:val="kk-KZ"/>
              </w:rPr>
            </w:pPr>
            <w:r w:rsidRPr="00587547">
              <w:rPr>
                <w:rFonts w:ascii="Times New Roman" w:hAnsi="Times New Roman" w:cs="Times New Roman"/>
                <w:color w:val="000000"/>
                <w:lang w:val="kk-KZ"/>
              </w:rPr>
              <w:t xml:space="preserve">Имеются 6 насосных станции, скважины около 40 единиц. Глубина скважин до 80м. Пробурены в 1980 годах. Полностью обеспечивает г. Кентау  питьевой водой. Также приерно 1200 </w:t>
            </w:r>
            <w:r w:rsidR="00A9637A">
              <w:rPr>
                <w:rFonts w:ascii="Times New Roman" w:hAnsi="Times New Roman" w:cs="Times New Roman"/>
                <w:color w:val="000000"/>
                <w:lang w:val="kk-KZ"/>
              </w:rPr>
              <w:t>м³/с</w:t>
            </w:r>
            <w:r w:rsidRPr="00587547">
              <w:rPr>
                <w:rFonts w:ascii="Times New Roman" w:hAnsi="Times New Roman" w:cs="Times New Roman"/>
                <w:color w:val="000000"/>
                <w:lang w:val="kk-KZ"/>
              </w:rPr>
              <w:t xml:space="preserve">ут подается в г. Туркестан. Водозабор находится на территории рудника «Миргалимсай». Отобраны пробы: 1,5л для ПХА, анализ без воздуха, на метал. Абсолютная отметка 484м.  </w:t>
            </w:r>
          </w:p>
        </w:tc>
        <w:tc>
          <w:tcPr>
            <w:tcW w:w="1408" w:type="dxa"/>
          </w:tcPr>
          <w:p w14:paraId="338D781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43</w:t>
            </w:r>
            <w:r>
              <w:rPr>
                <w:rFonts w:ascii="Times New Roman" w:hAnsi="Times New Roman" w:cs="Times New Roman"/>
                <w:color w:val="000000"/>
                <w:lang w:val="kk-KZ"/>
              </w:rPr>
              <w:t>°</w:t>
            </w:r>
            <w:r w:rsidRPr="00587547">
              <w:rPr>
                <w:rFonts w:ascii="Times New Roman" w:hAnsi="Times New Roman" w:cs="Times New Roman"/>
                <w:color w:val="000000"/>
                <w:lang w:val="kk-KZ"/>
              </w:rPr>
              <w:t xml:space="preserve"> 32' 0</w:t>
            </w:r>
            <w:r>
              <w:rPr>
                <w:rFonts w:ascii="Times New Roman" w:hAnsi="Times New Roman" w:cs="Times New Roman"/>
                <w:color w:val="000000"/>
                <w:lang w:val="kk-KZ"/>
              </w:rPr>
              <w:t>02''</w:t>
            </w:r>
          </w:p>
          <w:p w14:paraId="5543F8FE"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2BB419CB"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68</w:t>
            </w:r>
            <w:r>
              <w:rPr>
                <w:rFonts w:ascii="Times New Roman" w:hAnsi="Times New Roman" w:cs="Times New Roman"/>
                <w:color w:val="000000"/>
                <w:lang w:val="kk-KZ"/>
              </w:rPr>
              <w:t>°</w:t>
            </w:r>
            <w:r w:rsidRPr="00587547">
              <w:rPr>
                <w:rFonts w:ascii="Times New Roman" w:hAnsi="Times New Roman" w:cs="Times New Roman"/>
                <w:color w:val="000000"/>
                <w:lang w:val="kk-KZ"/>
              </w:rPr>
              <w:t xml:space="preserve"> 31' 328''</w:t>
            </w:r>
          </w:p>
        </w:tc>
        <w:tc>
          <w:tcPr>
            <w:tcW w:w="1921" w:type="dxa"/>
          </w:tcPr>
          <w:p w14:paraId="374E3B57"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 xml:space="preserve">Головной </w:t>
            </w:r>
            <w:r>
              <w:rPr>
                <w:rFonts w:ascii="Times New Roman" w:hAnsi="Times New Roman" w:cs="Times New Roman"/>
                <w:color w:val="000000"/>
                <w:lang w:val="kk-KZ"/>
              </w:rPr>
              <w:t>водозабор рудника «Миргалимсай»</w:t>
            </w:r>
          </w:p>
        </w:tc>
        <w:tc>
          <w:tcPr>
            <w:tcW w:w="3969" w:type="dxa"/>
          </w:tcPr>
          <w:p w14:paraId="4F475418"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3A165942" wp14:editId="066B1179">
                  <wp:extent cx="2420667" cy="1272209"/>
                  <wp:effectExtent l="0" t="0" r="0" b="4445"/>
                  <wp:docPr id="899560358" name="Рисунок 899560358" descr="C:\Users\Admin\Desktop\фото поля\SAM_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фото поля\SAM_229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36745" cy="1280659"/>
                          </a:xfrm>
                          <a:prstGeom prst="rect">
                            <a:avLst/>
                          </a:prstGeom>
                          <a:noFill/>
                          <a:ln>
                            <a:noFill/>
                          </a:ln>
                        </pic:spPr>
                      </pic:pic>
                    </a:graphicData>
                  </a:graphic>
                </wp:inline>
              </w:drawing>
            </w:r>
          </w:p>
        </w:tc>
      </w:tr>
      <w:tr w:rsidR="006C443A" w:rsidRPr="002F7EF1" w14:paraId="7D6BD312" w14:textId="77777777" w:rsidTr="0063567A">
        <w:tc>
          <w:tcPr>
            <w:tcW w:w="539" w:type="dxa"/>
          </w:tcPr>
          <w:p w14:paraId="73CD8BF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17</w:t>
            </w:r>
          </w:p>
        </w:tc>
        <w:tc>
          <w:tcPr>
            <w:tcW w:w="1163" w:type="dxa"/>
          </w:tcPr>
          <w:p w14:paraId="2F7FCC5D" w14:textId="77777777" w:rsidR="006C443A" w:rsidRPr="0072339E" w:rsidRDefault="006C443A" w:rsidP="0063567A">
            <w:pPr>
              <w:autoSpaceDE w:val="0"/>
              <w:autoSpaceDN w:val="0"/>
              <w:adjustRightInd w:val="0"/>
              <w:spacing w:after="0" w:line="240" w:lineRule="auto"/>
              <w:jc w:val="center"/>
              <w:rPr>
                <w:rFonts w:ascii="Times New Roman" w:hAnsi="Times New Roman" w:cs="Times New Roman"/>
                <w:color w:val="000000"/>
              </w:rPr>
            </w:pPr>
            <w:r w:rsidRPr="0072339E">
              <w:rPr>
                <w:rFonts w:ascii="Times New Roman" w:hAnsi="Times New Roman" w:cs="Times New Roman"/>
                <w:color w:val="000000"/>
              </w:rPr>
              <w:t>37</w:t>
            </w:r>
          </w:p>
        </w:tc>
        <w:tc>
          <w:tcPr>
            <w:tcW w:w="4903" w:type="dxa"/>
          </w:tcPr>
          <w:p w14:paraId="54CFDDD5" w14:textId="77777777" w:rsidR="006C443A" w:rsidRPr="002F7EF1" w:rsidRDefault="006C443A" w:rsidP="0063567A">
            <w:pPr>
              <w:autoSpaceDE w:val="0"/>
              <w:autoSpaceDN w:val="0"/>
              <w:adjustRightInd w:val="0"/>
              <w:spacing w:after="0" w:line="240" w:lineRule="auto"/>
              <w:jc w:val="both"/>
              <w:rPr>
                <w:rFonts w:ascii="Times New Roman" w:hAnsi="Times New Roman" w:cs="Times New Roman"/>
                <w:color w:val="000000"/>
                <w:lang w:val="kk-KZ"/>
              </w:rPr>
            </w:pPr>
            <w:r w:rsidRPr="00587547">
              <w:rPr>
                <w:rFonts w:ascii="Times New Roman" w:hAnsi="Times New Roman" w:cs="Times New Roman"/>
                <w:color w:val="000000"/>
                <w:lang w:val="kk-KZ"/>
              </w:rPr>
              <w:t xml:space="preserve">В водозаборе имеются 6 эксплуатационных скважин. В данный момент в районе находится 2 скважины насос установлен на глубине 40 метров. Уровень воды находится на глубине 20 метров от поверхности земли. Скважина №1. Пробурена в 1980 годах. Глубина предположительно 70-80м. Водозабор огорожен, имеется 3СО I пояса. Скважина в павильоне. . Отобраны пробы: 1,5л для ПХА, анализ без воздуха, на органику, на метал. Абсолютная отметка 216м.  </w:t>
            </w:r>
          </w:p>
        </w:tc>
        <w:tc>
          <w:tcPr>
            <w:tcW w:w="1408" w:type="dxa"/>
          </w:tcPr>
          <w:p w14:paraId="457E0A3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43</w:t>
            </w:r>
            <w:r>
              <w:rPr>
                <w:rFonts w:ascii="Times New Roman" w:hAnsi="Times New Roman" w:cs="Times New Roman"/>
                <w:color w:val="000000"/>
                <w:lang w:val="kk-KZ"/>
              </w:rPr>
              <w:t>°</w:t>
            </w:r>
            <w:r w:rsidRPr="00587547">
              <w:rPr>
                <w:rFonts w:ascii="Times New Roman" w:hAnsi="Times New Roman" w:cs="Times New Roman"/>
                <w:color w:val="000000"/>
                <w:lang w:val="kk-KZ"/>
              </w:rPr>
              <w:t>18' 569''</w:t>
            </w:r>
          </w:p>
          <w:p w14:paraId="0F5BF2E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558122A3"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561AA7F2"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68</w:t>
            </w:r>
            <w:r>
              <w:rPr>
                <w:rFonts w:ascii="Times New Roman" w:hAnsi="Times New Roman" w:cs="Times New Roman"/>
                <w:color w:val="000000"/>
                <w:lang w:val="kk-KZ"/>
              </w:rPr>
              <w:t>°</w:t>
            </w:r>
            <w:r w:rsidRPr="00587547">
              <w:rPr>
                <w:rFonts w:ascii="Times New Roman" w:hAnsi="Times New Roman" w:cs="Times New Roman"/>
                <w:color w:val="000000"/>
                <w:lang w:val="kk-KZ"/>
              </w:rPr>
              <w:t xml:space="preserve"> 13' 211''</w:t>
            </w:r>
          </w:p>
        </w:tc>
        <w:tc>
          <w:tcPr>
            <w:tcW w:w="1921" w:type="dxa"/>
          </w:tcPr>
          <w:p w14:paraId="57A9DBDC"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Т</w:t>
            </w:r>
            <w:r>
              <w:rPr>
                <w:rFonts w:ascii="Times New Roman" w:hAnsi="Times New Roman" w:cs="Times New Roman"/>
                <w:color w:val="000000"/>
                <w:lang w:val="kk-KZ"/>
              </w:rPr>
              <w:t>уркестан, центральный водозабор</w:t>
            </w:r>
          </w:p>
        </w:tc>
        <w:tc>
          <w:tcPr>
            <w:tcW w:w="3969" w:type="dxa"/>
          </w:tcPr>
          <w:p w14:paraId="2A6464CF" w14:textId="77777777" w:rsidR="006C443A" w:rsidRDefault="006C443A" w:rsidP="0063567A">
            <w:pPr>
              <w:autoSpaceDE w:val="0"/>
              <w:autoSpaceDN w:val="0"/>
              <w:adjustRightInd w:val="0"/>
              <w:spacing w:after="0" w:line="240" w:lineRule="auto"/>
              <w:jc w:val="center"/>
              <w:rPr>
                <w:rFonts w:ascii="Times New Roman" w:hAnsi="Times New Roman" w:cs="Times New Roman"/>
                <w:noProof/>
                <w:sz w:val="28"/>
                <w:szCs w:val="28"/>
                <w:lang w:eastAsia="ru-RU"/>
              </w:rPr>
            </w:pPr>
          </w:p>
          <w:p w14:paraId="687C2387"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5489EFED" wp14:editId="4AC62DF0">
                  <wp:extent cx="2225849" cy="1427930"/>
                  <wp:effectExtent l="0" t="0" r="3175" b="1270"/>
                  <wp:docPr id="1004207133" name="Рисунок 1004207133" descr="C:\Users\Admin\Desktop\фото поля\SAM_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фото поля\SAM_229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40962" cy="1437625"/>
                          </a:xfrm>
                          <a:prstGeom prst="rect">
                            <a:avLst/>
                          </a:prstGeom>
                          <a:noFill/>
                          <a:ln>
                            <a:noFill/>
                          </a:ln>
                        </pic:spPr>
                      </pic:pic>
                    </a:graphicData>
                  </a:graphic>
                </wp:inline>
              </w:drawing>
            </w:r>
          </w:p>
        </w:tc>
      </w:tr>
      <w:tr w:rsidR="006C443A" w:rsidRPr="002F7EF1" w14:paraId="208C9CB8" w14:textId="77777777" w:rsidTr="0063567A">
        <w:tc>
          <w:tcPr>
            <w:tcW w:w="539" w:type="dxa"/>
          </w:tcPr>
          <w:p w14:paraId="2C8D625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18</w:t>
            </w:r>
          </w:p>
        </w:tc>
        <w:tc>
          <w:tcPr>
            <w:tcW w:w="1163" w:type="dxa"/>
          </w:tcPr>
          <w:p w14:paraId="470330F9" w14:textId="77777777" w:rsidR="006C443A" w:rsidRPr="00F45898"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38</w:t>
            </w:r>
          </w:p>
        </w:tc>
        <w:tc>
          <w:tcPr>
            <w:tcW w:w="4903" w:type="dxa"/>
          </w:tcPr>
          <w:p w14:paraId="607A9A38" w14:textId="77777777" w:rsidR="006C443A" w:rsidRPr="002F7EF1" w:rsidRDefault="006C443A" w:rsidP="0063567A">
            <w:pPr>
              <w:jc w:val="both"/>
              <w:rPr>
                <w:rFonts w:ascii="Times New Roman" w:hAnsi="Times New Roman" w:cs="Times New Roman"/>
                <w:color w:val="000000"/>
                <w:lang w:val="kk-KZ"/>
              </w:rPr>
            </w:pPr>
            <w:r>
              <w:rPr>
                <w:rFonts w:ascii="Times New Roman" w:hAnsi="Times New Roman" w:cs="Times New Roman"/>
                <w:color w:val="000000"/>
                <w:lang w:val="kk-KZ"/>
              </w:rPr>
              <w:t>Скважина №2 т</w:t>
            </w:r>
            <w:r w:rsidRPr="00587547">
              <w:rPr>
                <w:rFonts w:ascii="Times New Roman" w:hAnsi="Times New Roman" w:cs="Times New Roman"/>
                <w:color w:val="000000"/>
                <w:lang w:val="kk-KZ"/>
              </w:rPr>
              <w:t xml:space="preserve">ак же пробурена в 1980 годах. Скважина находится в павильоне. Глубина скважин 70-80м. Вода светлая чистая. К водопотребителям подается через резервуары, которые расположены рядом со скважинами №1,2. Отобраны пробы: 1,5л для ПХА, на метал. Абсолютная отметка 222м.  </w:t>
            </w:r>
          </w:p>
        </w:tc>
        <w:tc>
          <w:tcPr>
            <w:tcW w:w="1408" w:type="dxa"/>
          </w:tcPr>
          <w:p w14:paraId="5A7B476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43</w:t>
            </w:r>
            <w:r>
              <w:rPr>
                <w:rFonts w:ascii="Times New Roman" w:hAnsi="Times New Roman" w:cs="Times New Roman"/>
                <w:color w:val="000000"/>
                <w:lang w:val="kk-KZ"/>
              </w:rPr>
              <w:t>°</w:t>
            </w:r>
            <w:r w:rsidRPr="00587547">
              <w:rPr>
                <w:rFonts w:ascii="Times New Roman" w:hAnsi="Times New Roman" w:cs="Times New Roman"/>
                <w:color w:val="000000"/>
                <w:lang w:val="kk-KZ"/>
              </w:rPr>
              <w:t xml:space="preserve"> 18' 563''</w:t>
            </w:r>
          </w:p>
          <w:p w14:paraId="466F64A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3A754EE2"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41600360"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68</w:t>
            </w:r>
            <w:r>
              <w:rPr>
                <w:rFonts w:ascii="Times New Roman" w:hAnsi="Times New Roman" w:cs="Times New Roman"/>
                <w:color w:val="000000"/>
                <w:lang w:val="kk-KZ"/>
              </w:rPr>
              <w:t>°</w:t>
            </w:r>
            <w:r w:rsidRPr="00587547">
              <w:rPr>
                <w:rFonts w:ascii="Times New Roman" w:hAnsi="Times New Roman" w:cs="Times New Roman"/>
                <w:color w:val="000000"/>
                <w:lang w:val="kk-KZ"/>
              </w:rPr>
              <w:t xml:space="preserve"> 13' 221''</w:t>
            </w:r>
          </w:p>
        </w:tc>
        <w:tc>
          <w:tcPr>
            <w:tcW w:w="1921" w:type="dxa"/>
          </w:tcPr>
          <w:p w14:paraId="1B6E5A76"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Туркестан. Цен</w:t>
            </w:r>
            <w:r>
              <w:rPr>
                <w:rFonts w:ascii="Times New Roman" w:hAnsi="Times New Roman" w:cs="Times New Roman"/>
                <w:color w:val="000000"/>
                <w:lang w:val="kk-KZ"/>
              </w:rPr>
              <w:t>тральный водозабор. Скважина №2</w:t>
            </w:r>
          </w:p>
        </w:tc>
        <w:tc>
          <w:tcPr>
            <w:tcW w:w="3969" w:type="dxa"/>
          </w:tcPr>
          <w:p w14:paraId="73911983"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2FDD3E09" wp14:editId="55A19DAF">
                  <wp:extent cx="2369974" cy="1100345"/>
                  <wp:effectExtent l="0" t="0" r="0" b="5080"/>
                  <wp:docPr id="456584789" name="Рисунок 456584789" descr="C:\Users\Admin\Desktop\фото поля\SAM_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фото поля\SAM_229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88331" cy="1108868"/>
                          </a:xfrm>
                          <a:prstGeom prst="rect">
                            <a:avLst/>
                          </a:prstGeom>
                          <a:noFill/>
                          <a:ln>
                            <a:noFill/>
                          </a:ln>
                        </pic:spPr>
                      </pic:pic>
                    </a:graphicData>
                  </a:graphic>
                </wp:inline>
              </w:drawing>
            </w:r>
          </w:p>
        </w:tc>
      </w:tr>
      <w:tr w:rsidR="006C443A" w:rsidRPr="002F7EF1" w14:paraId="3F204E29" w14:textId="77777777" w:rsidTr="0063567A">
        <w:tc>
          <w:tcPr>
            <w:tcW w:w="539" w:type="dxa"/>
          </w:tcPr>
          <w:p w14:paraId="4D65087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lastRenderedPageBreak/>
              <w:t>19</w:t>
            </w:r>
          </w:p>
        </w:tc>
        <w:tc>
          <w:tcPr>
            <w:tcW w:w="1163" w:type="dxa"/>
          </w:tcPr>
          <w:p w14:paraId="3803DF2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39</w:t>
            </w:r>
          </w:p>
        </w:tc>
        <w:tc>
          <w:tcPr>
            <w:tcW w:w="4903" w:type="dxa"/>
          </w:tcPr>
          <w:p w14:paraId="0795C8E6" w14:textId="77777777" w:rsidR="006C443A" w:rsidRPr="00587547" w:rsidRDefault="006C443A" w:rsidP="0063567A">
            <w:pPr>
              <w:jc w:val="both"/>
              <w:rPr>
                <w:rFonts w:ascii="Times New Roman" w:hAnsi="Times New Roman" w:cs="Times New Roman"/>
                <w:color w:val="000000"/>
                <w:lang w:val="kk-KZ"/>
              </w:rPr>
            </w:pPr>
            <w:r w:rsidRPr="00587547">
              <w:rPr>
                <w:rFonts w:ascii="Times New Roman" w:hAnsi="Times New Roman" w:cs="Times New Roman"/>
                <w:color w:val="000000"/>
                <w:lang w:val="kk-KZ"/>
              </w:rPr>
              <w:t>Скважина б/н. глубина около 30м. Отобраны проба воды. 1. 1,5л для ПХА. 2. ПХА (2 скв.).</w:t>
            </w:r>
          </w:p>
          <w:p w14:paraId="1848C339"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8" w:type="dxa"/>
          </w:tcPr>
          <w:p w14:paraId="3A7626D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43</w:t>
            </w:r>
            <w:r>
              <w:rPr>
                <w:rFonts w:ascii="Times New Roman" w:hAnsi="Times New Roman" w:cs="Times New Roman"/>
                <w:color w:val="000000"/>
                <w:lang w:val="kk-KZ"/>
              </w:rPr>
              <w:t>°</w:t>
            </w:r>
            <w:r w:rsidRPr="00587547">
              <w:rPr>
                <w:rFonts w:ascii="Times New Roman" w:hAnsi="Times New Roman" w:cs="Times New Roman"/>
                <w:color w:val="000000"/>
                <w:lang w:val="kk-KZ"/>
              </w:rPr>
              <w:t xml:space="preserve"> 18' 563''</w:t>
            </w:r>
          </w:p>
          <w:p w14:paraId="61BDDF3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4C297FF9"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6F1F4D5E"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68</w:t>
            </w:r>
            <w:r>
              <w:rPr>
                <w:rFonts w:ascii="Times New Roman" w:hAnsi="Times New Roman" w:cs="Times New Roman"/>
                <w:color w:val="000000"/>
                <w:lang w:val="kk-KZ"/>
              </w:rPr>
              <w:t>°</w:t>
            </w:r>
            <w:r w:rsidRPr="00587547">
              <w:rPr>
                <w:rFonts w:ascii="Times New Roman" w:hAnsi="Times New Roman" w:cs="Times New Roman"/>
                <w:color w:val="000000"/>
                <w:lang w:val="kk-KZ"/>
              </w:rPr>
              <w:t xml:space="preserve"> 13' 221''</w:t>
            </w:r>
          </w:p>
        </w:tc>
        <w:tc>
          <w:tcPr>
            <w:tcW w:w="1921" w:type="dxa"/>
          </w:tcPr>
          <w:p w14:paraId="1EE80E27"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587547">
              <w:rPr>
                <w:rFonts w:ascii="Times New Roman" w:hAnsi="Times New Roman" w:cs="Times New Roman"/>
                <w:color w:val="000000"/>
                <w:lang w:val="kk-KZ"/>
              </w:rPr>
              <w:t>Туркестан. Рядом с центральным водозабором</w:t>
            </w:r>
          </w:p>
        </w:tc>
        <w:tc>
          <w:tcPr>
            <w:tcW w:w="3969" w:type="dxa"/>
          </w:tcPr>
          <w:p w14:paraId="4773C383"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342B282E" wp14:editId="76B12BDF">
                  <wp:extent cx="1730071" cy="889199"/>
                  <wp:effectExtent l="0" t="0" r="3810" b="6350"/>
                  <wp:docPr id="261678056" name="Рисунок 261678056" descr="C:\Users\Admin\Desktop\фото поля\SAM_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фото поля\SAM_230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72550" cy="911032"/>
                          </a:xfrm>
                          <a:prstGeom prst="rect">
                            <a:avLst/>
                          </a:prstGeom>
                          <a:noFill/>
                          <a:ln>
                            <a:noFill/>
                          </a:ln>
                        </pic:spPr>
                      </pic:pic>
                    </a:graphicData>
                  </a:graphic>
                </wp:inline>
              </w:drawing>
            </w:r>
          </w:p>
        </w:tc>
      </w:tr>
      <w:tr w:rsidR="006C443A" w:rsidRPr="002F7EF1" w14:paraId="4804B2AE" w14:textId="77777777" w:rsidTr="0063567A">
        <w:tc>
          <w:tcPr>
            <w:tcW w:w="539" w:type="dxa"/>
          </w:tcPr>
          <w:p w14:paraId="55633F0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20</w:t>
            </w:r>
          </w:p>
        </w:tc>
        <w:tc>
          <w:tcPr>
            <w:tcW w:w="1163" w:type="dxa"/>
          </w:tcPr>
          <w:p w14:paraId="5B74E77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40</w:t>
            </w:r>
          </w:p>
        </w:tc>
        <w:tc>
          <w:tcPr>
            <w:tcW w:w="4903" w:type="dxa"/>
          </w:tcPr>
          <w:p w14:paraId="2EE0EC31" w14:textId="77777777" w:rsidR="006C443A" w:rsidRPr="00A75FC9" w:rsidRDefault="006C443A" w:rsidP="0063567A">
            <w:pPr>
              <w:spacing w:after="0"/>
              <w:jc w:val="both"/>
              <w:rPr>
                <w:rFonts w:ascii="Times New Roman" w:hAnsi="Times New Roman" w:cs="Times New Roman"/>
                <w:sz w:val="28"/>
                <w:szCs w:val="28"/>
              </w:rPr>
            </w:pPr>
            <w:r w:rsidRPr="00A75FC9">
              <w:rPr>
                <w:rFonts w:ascii="Times New Roman" w:hAnsi="Times New Roman" w:cs="Times New Roman"/>
                <w:color w:val="000000"/>
                <w:lang w:val="kk-KZ"/>
              </w:rPr>
              <w:t xml:space="preserve">Головной водозабор «25 родник». Имеются 7 скважин, из них 5 скважин пробурены в 2014 году. Глубина скважин 75м. насос установлен на глубине около 25м. рядом с водозабором загрязняющих источников не имеются. Водозабор огорожен. Отобраны пробы: 1,5л для ПХА, анализ без воздуха, на метал. Абсолютная отметка 604м.  </w:t>
            </w:r>
          </w:p>
        </w:tc>
        <w:tc>
          <w:tcPr>
            <w:tcW w:w="1408" w:type="dxa"/>
          </w:tcPr>
          <w:p w14:paraId="05D1E879" w14:textId="77777777" w:rsidR="006C443A" w:rsidRDefault="006C443A" w:rsidP="0063567A">
            <w:pPr>
              <w:jc w:val="both"/>
              <w:rPr>
                <w:rFonts w:ascii="Times New Roman" w:hAnsi="Times New Roman" w:cs="Times New Roman"/>
                <w:color w:val="000000"/>
                <w:lang w:val="kk-KZ"/>
              </w:rPr>
            </w:pPr>
            <w:r w:rsidRPr="00A75FC9">
              <w:rPr>
                <w:rFonts w:ascii="Times New Roman" w:hAnsi="Times New Roman" w:cs="Times New Roman"/>
                <w:color w:val="000000"/>
                <w:lang w:val="kk-KZ"/>
              </w:rPr>
              <w:t>43</w:t>
            </w:r>
            <w:r>
              <w:rPr>
                <w:rFonts w:ascii="Times New Roman" w:hAnsi="Times New Roman" w:cs="Times New Roman"/>
                <w:color w:val="000000"/>
                <w:lang w:val="kk-KZ"/>
              </w:rPr>
              <w:t>°</w:t>
            </w:r>
            <w:r w:rsidRPr="00A75FC9">
              <w:rPr>
                <w:rFonts w:ascii="Times New Roman" w:hAnsi="Times New Roman" w:cs="Times New Roman"/>
                <w:color w:val="000000"/>
                <w:lang w:val="kk-KZ"/>
              </w:rPr>
              <w:t xml:space="preserve"> 09' 6</w:t>
            </w:r>
            <w:r>
              <w:rPr>
                <w:rFonts w:ascii="Times New Roman" w:hAnsi="Times New Roman" w:cs="Times New Roman"/>
                <w:color w:val="000000"/>
                <w:lang w:val="kk-KZ"/>
              </w:rPr>
              <w:t>30''</w:t>
            </w:r>
          </w:p>
          <w:p w14:paraId="60D0272C" w14:textId="77777777" w:rsidR="006C443A" w:rsidRPr="000B66EA" w:rsidRDefault="006C443A" w:rsidP="0063567A">
            <w:pPr>
              <w:jc w:val="both"/>
              <w:rPr>
                <w:rFonts w:ascii="Times New Roman" w:hAnsi="Times New Roman" w:cs="Times New Roman"/>
                <w:sz w:val="28"/>
                <w:szCs w:val="28"/>
              </w:rPr>
            </w:pPr>
            <w:r w:rsidRPr="00A75FC9">
              <w:rPr>
                <w:rFonts w:ascii="Times New Roman" w:hAnsi="Times New Roman" w:cs="Times New Roman"/>
                <w:color w:val="000000"/>
                <w:lang w:val="kk-KZ"/>
              </w:rPr>
              <w:t xml:space="preserve"> </w:t>
            </w:r>
          </w:p>
          <w:p w14:paraId="2C7BAC2F" w14:textId="77777777" w:rsidR="006C443A" w:rsidRPr="00A75FC9" w:rsidRDefault="006C443A" w:rsidP="0063567A">
            <w:pPr>
              <w:autoSpaceDE w:val="0"/>
              <w:autoSpaceDN w:val="0"/>
              <w:adjustRightInd w:val="0"/>
              <w:spacing w:after="0" w:line="240" w:lineRule="auto"/>
              <w:jc w:val="center"/>
              <w:rPr>
                <w:rFonts w:ascii="Times New Roman" w:hAnsi="Times New Roman" w:cs="Times New Roman"/>
                <w:color w:val="000000"/>
              </w:rPr>
            </w:pPr>
          </w:p>
        </w:tc>
        <w:tc>
          <w:tcPr>
            <w:tcW w:w="1407" w:type="dxa"/>
          </w:tcPr>
          <w:p w14:paraId="1F8961D1"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A75FC9">
              <w:rPr>
                <w:rFonts w:ascii="Times New Roman" w:hAnsi="Times New Roman" w:cs="Times New Roman"/>
                <w:color w:val="000000"/>
                <w:lang w:val="kk-KZ"/>
              </w:rPr>
              <w:t>70</w:t>
            </w:r>
            <w:r>
              <w:rPr>
                <w:rFonts w:ascii="Times New Roman" w:hAnsi="Times New Roman" w:cs="Times New Roman"/>
                <w:color w:val="000000"/>
                <w:lang w:val="kk-KZ"/>
              </w:rPr>
              <w:t>°</w:t>
            </w:r>
            <w:r w:rsidRPr="00A75FC9">
              <w:rPr>
                <w:rFonts w:ascii="Times New Roman" w:hAnsi="Times New Roman" w:cs="Times New Roman"/>
                <w:color w:val="000000"/>
                <w:lang w:val="kk-KZ"/>
              </w:rPr>
              <w:t xml:space="preserve"> 22' 695''</w:t>
            </w:r>
          </w:p>
        </w:tc>
        <w:tc>
          <w:tcPr>
            <w:tcW w:w="1921" w:type="dxa"/>
          </w:tcPr>
          <w:p w14:paraId="747A4120"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Таласский район, г.Каратау</w:t>
            </w:r>
          </w:p>
        </w:tc>
        <w:tc>
          <w:tcPr>
            <w:tcW w:w="3969" w:type="dxa"/>
          </w:tcPr>
          <w:p w14:paraId="11215D4B"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05ED0EF0" wp14:editId="7262C9A7">
                  <wp:extent cx="2039703" cy="1296642"/>
                  <wp:effectExtent l="0" t="0" r="0" b="0"/>
                  <wp:docPr id="376125006" name="Рисунок 376125006" descr="C:\Users\Admin\Desktop\фото поля\SAM_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фото поля\SAM_231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54903" cy="1306305"/>
                          </a:xfrm>
                          <a:prstGeom prst="rect">
                            <a:avLst/>
                          </a:prstGeom>
                          <a:noFill/>
                          <a:ln>
                            <a:noFill/>
                          </a:ln>
                        </pic:spPr>
                      </pic:pic>
                    </a:graphicData>
                  </a:graphic>
                </wp:inline>
              </w:drawing>
            </w:r>
          </w:p>
        </w:tc>
      </w:tr>
      <w:tr w:rsidR="006C443A" w:rsidRPr="002F7EF1" w14:paraId="2F6943A8" w14:textId="77777777" w:rsidTr="0063567A">
        <w:tc>
          <w:tcPr>
            <w:tcW w:w="539" w:type="dxa"/>
          </w:tcPr>
          <w:p w14:paraId="77478C0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21</w:t>
            </w:r>
          </w:p>
        </w:tc>
        <w:tc>
          <w:tcPr>
            <w:tcW w:w="1163" w:type="dxa"/>
          </w:tcPr>
          <w:p w14:paraId="0ED4126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41</w:t>
            </w:r>
          </w:p>
        </w:tc>
        <w:tc>
          <w:tcPr>
            <w:tcW w:w="4903" w:type="dxa"/>
          </w:tcPr>
          <w:p w14:paraId="78D2F13A" w14:textId="77777777" w:rsidR="006C443A" w:rsidRPr="002F7EF1" w:rsidRDefault="006C443A" w:rsidP="0063567A">
            <w:pPr>
              <w:autoSpaceDE w:val="0"/>
              <w:autoSpaceDN w:val="0"/>
              <w:adjustRightInd w:val="0"/>
              <w:spacing w:after="0" w:line="240" w:lineRule="auto"/>
              <w:jc w:val="both"/>
              <w:rPr>
                <w:rFonts w:ascii="Times New Roman" w:hAnsi="Times New Roman" w:cs="Times New Roman"/>
                <w:color w:val="000000"/>
                <w:lang w:val="kk-KZ"/>
              </w:rPr>
            </w:pPr>
            <w:r w:rsidRPr="00A75FC9">
              <w:rPr>
                <w:rFonts w:ascii="Times New Roman" w:hAnsi="Times New Roman" w:cs="Times New Roman"/>
                <w:color w:val="000000"/>
                <w:lang w:val="kk-KZ"/>
              </w:rPr>
              <w:t xml:space="preserve">Глубина скважины около 250м. В водозаборе имеются 4 скважин. Скважина №6 пробурена в 2016г. скважина №6 находится в павильоне. Водозабор огорожен. Имеется 3СО I пояса. Охраняется службой охраны. Отобраны пробы: 1,5л для ПХА, на метал. Абсолютная отметка 654м.  </w:t>
            </w:r>
          </w:p>
        </w:tc>
        <w:tc>
          <w:tcPr>
            <w:tcW w:w="1408" w:type="dxa"/>
          </w:tcPr>
          <w:p w14:paraId="4F7D28E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A75FC9">
              <w:rPr>
                <w:rFonts w:ascii="Times New Roman" w:hAnsi="Times New Roman" w:cs="Times New Roman"/>
                <w:color w:val="000000"/>
                <w:lang w:val="kk-KZ"/>
              </w:rPr>
              <w:t>43</w:t>
            </w:r>
            <w:r>
              <w:rPr>
                <w:rFonts w:ascii="Times New Roman" w:hAnsi="Times New Roman" w:cs="Times New Roman"/>
                <w:color w:val="000000"/>
                <w:lang w:val="kk-KZ"/>
              </w:rPr>
              <w:t>°</w:t>
            </w:r>
            <w:r w:rsidRPr="00A75FC9">
              <w:rPr>
                <w:rFonts w:ascii="Times New Roman" w:hAnsi="Times New Roman" w:cs="Times New Roman"/>
                <w:color w:val="000000"/>
                <w:lang w:val="kk-KZ"/>
              </w:rPr>
              <w:t xml:space="preserve"> 28' 477''</w:t>
            </w:r>
          </w:p>
          <w:p w14:paraId="0F979A1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45FFFCBD"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407" w:type="dxa"/>
          </w:tcPr>
          <w:p w14:paraId="088FACF7"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A75FC9">
              <w:rPr>
                <w:rFonts w:ascii="Times New Roman" w:hAnsi="Times New Roman" w:cs="Times New Roman"/>
                <w:color w:val="000000"/>
                <w:lang w:val="kk-KZ"/>
              </w:rPr>
              <w:t>69</w:t>
            </w:r>
            <w:r>
              <w:rPr>
                <w:rFonts w:ascii="Times New Roman" w:hAnsi="Times New Roman" w:cs="Times New Roman"/>
                <w:color w:val="000000"/>
                <w:lang w:val="kk-KZ"/>
              </w:rPr>
              <w:t>°</w:t>
            </w:r>
            <w:r w:rsidRPr="00A75FC9">
              <w:rPr>
                <w:rFonts w:ascii="Times New Roman" w:hAnsi="Times New Roman" w:cs="Times New Roman"/>
                <w:color w:val="000000"/>
                <w:lang w:val="kk-KZ"/>
              </w:rPr>
              <w:t xml:space="preserve"> 45' 474''</w:t>
            </w:r>
          </w:p>
        </w:tc>
        <w:tc>
          <w:tcPr>
            <w:tcW w:w="1921" w:type="dxa"/>
          </w:tcPr>
          <w:p w14:paraId="0AEB2C17"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г.</w:t>
            </w:r>
            <w:r w:rsidRPr="00A75FC9">
              <w:rPr>
                <w:rFonts w:ascii="Times New Roman" w:hAnsi="Times New Roman" w:cs="Times New Roman"/>
                <w:color w:val="000000"/>
                <w:lang w:val="kk-KZ"/>
              </w:rPr>
              <w:t xml:space="preserve">Жанатас, Сарысуский район, Беркутинский водозабор </w:t>
            </w:r>
          </w:p>
        </w:tc>
        <w:tc>
          <w:tcPr>
            <w:tcW w:w="3969" w:type="dxa"/>
          </w:tcPr>
          <w:p w14:paraId="7B07363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p w14:paraId="5EB796D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52DEFBE9" wp14:editId="4F72F761">
                  <wp:extent cx="2192808" cy="1108321"/>
                  <wp:effectExtent l="0" t="0" r="0" b="0"/>
                  <wp:docPr id="563303304" name="Рисунок 563303304" descr="C:\Users\Admin\Desktop\фото поля\SAM_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ото поля\SAM_231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11869" cy="1117955"/>
                          </a:xfrm>
                          <a:prstGeom prst="rect">
                            <a:avLst/>
                          </a:prstGeom>
                          <a:noFill/>
                          <a:ln>
                            <a:noFill/>
                          </a:ln>
                        </pic:spPr>
                      </pic:pic>
                    </a:graphicData>
                  </a:graphic>
                </wp:inline>
              </w:drawing>
            </w:r>
          </w:p>
          <w:p w14:paraId="4423E086"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r>
      <w:tr w:rsidR="006C443A" w:rsidRPr="002F7EF1" w14:paraId="1DFE8E24" w14:textId="77777777" w:rsidTr="0063567A">
        <w:tc>
          <w:tcPr>
            <w:tcW w:w="539" w:type="dxa"/>
          </w:tcPr>
          <w:p w14:paraId="745548B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22</w:t>
            </w:r>
          </w:p>
        </w:tc>
        <w:tc>
          <w:tcPr>
            <w:tcW w:w="1163" w:type="dxa"/>
          </w:tcPr>
          <w:p w14:paraId="06D46A2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42</w:t>
            </w:r>
          </w:p>
        </w:tc>
        <w:tc>
          <w:tcPr>
            <w:tcW w:w="4903" w:type="dxa"/>
          </w:tcPr>
          <w:p w14:paraId="1DF93ECD" w14:textId="77777777" w:rsidR="006C443A" w:rsidRPr="00A75FC9" w:rsidRDefault="006C443A" w:rsidP="0063567A">
            <w:pPr>
              <w:jc w:val="both"/>
              <w:rPr>
                <w:rFonts w:ascii="Times New Roman" w:hAnsi="Times New Roman" w:cs="Times New Roman"/>
                <w:color w:val="000000"/>
                <w:lang w:val="kk-KZ"/>
              </w:rPr>
            </w:pPr>
            <w:r w:rsidRPr="00A75FC9">
              <w:rPr>
                <w:rFonts w:ascii="Times New Roman" w:hAnsi="Times New Roman" w:cs="Times New Roman"/>
                <w:color w:val="000000"/>
                <w:lang w:val="kk-KZ"/>
              </w:rPr>
              <w:t xml:space="preserve">Скважина пробурена в 1980 годах. Глубина 250м. Находится в павильоне. Отобраны пробы: 1,5л для ПХА, на метал. Абсолютная отметка 622м.  </w:t>
            </w:r>
          </w:p>
        </w:tc>
        <w:tc>
          <w:tcPr>
            <w:tcW w:w="1408" w:type="dxa"/>
          </w:tcPr>
          <w:p w14:paraId="7DEAEFC6" w14:textId="77777777" w:rsidR="006C443A" w:rsidRDefault="006C443A" w:rsidP="0063567A">
            <w:pPr>
              <w:jc w:val="both"/>
              <w:rPr>
                <w:rFonts w:ascii="Times New Roman" w:hAnsi="Times New Roman" w:cs="Times New Roman"/>
                <w:color w:val="000000"/>
                <w:lang w:val="kk-KZ"/>
              </w:rPr>
            </w:pPr>
            <w:r w:rsidRPr="00A75FC9">
              <w:rPr>
                <w:rFonts w:ascii="Times New Roman" w:hAnsi="Times New Roman" w:cs="Times New Roman"/>
                <w:color w:val="000000"/>
                <w:lang w:val="kk-KZ"/>
              </w:rPr>
              <w:t>43</w:t>
            </w:r>
            <w:r>
              <w:rPr>
                <w:rFonts w:ascii="Times New Roman" w:hAnsi="Times New Roman" w:cs="Times New Roman"/>
                <w:color w:val="000000"/>
                <w:lang w:val="kk-KZ"/>
              </w:rPr>
              <w:t>°</w:t>
            </w:r>
            <w:r w:rsidRPr="00A75FC9">
              <w:rPr>
                <w:rFonts w:ascii="Times New Roman" w:hAnsi="Times New Roman" w:cs="Times New Roman"/>
                <w:color w:val="000000"/>
                <w:lang w:val="kk-KZ"/>
              </w:rPr>
              <w:t xml:space="preserve">28' </w:t>
            </w:r>
            <w:r>
              <w:rPr>
                <w:rFonts w:ascii="Times New Roman" w:hAnsi="Times New Roman" w:cs="Times New Roman"/>
                <w:color w:val="000000"/>
                <w:lang w:val="kk-KZ"/>
              </w:rPr>
              <w:t>575''</w:t>
            </w:r>
          </w:p>
          <w:p w14:paraId="38FD6CB3" w14:textId="77777777" w:rsidR="006C443A" w:rsidRPr="002F7EF1" w:rsidRDefault="006C443A" w:rsidP="0063567A">
            <w:pPr>
              <w:jc w:val="both"/>
              <w:rPr>
                <w:rFonts w:ascii="Times New Roman" w:hAnsi="Times New Roman" w:cs="Times New Roman"/>
                <w:color w:val="000000"/>
                <w:lang w:val="kk-KZ"/>
              </w:rPr>
            </w:pPr>
          </w:p>
        </w:tc>
        <w:tc>
          <w:tcPr>
            <w:tcW w:w="1407" w:type="dxa"/>
          </w:tcPr>
          <w:p w14:paraId="6D3FECE9" w14:textId="77777777" w:rsidR="006C443A" w:rsidRPr="00A75FC9" w:rsidRDefault="006C443A" w:rsidP="0063567A">
            <w:pPr>
              <w:jc w:val="both"/>
              <w:rPr>
                <w:rFonts w:ascii="Times New Roman" w:hAnsi="Times New Roman" w:cs="Times New Roman"/>
                <w:color w:val="000000"/>
                <w:lang w:val="kk-KZ"/>
              </w:rPr>
            </w:pPr>
            <w:r w:rsidRPr="00A75FC9">
              <w:rPr>
                <w:rFonts w:ascii="Times New Roman" w:hAnsi="Times New Roman" w:cs="Times New Roman"/>
                <w:color w:val="000000"/>
                <w:lang w:val="kk-KZ"/>
              </w:rPr>
              <w:t>69</w:t>
            </w:r>
            <w:r>
              <w:rPr>
                <w:rFonts w:ascii="Times New Roman" w:hAnsi="Times New Roman" w:cs="Times New Roman"/>
                <w:color w:val="000000"/>
                <w:lang w:val="kk-KZ"/>
              </w:rPr>
              <w:t>°</w:t>
            </w:r>
            <w:r w:rsidRPr="00A75FC9">
              <w:rPr>
                <w:rFonts w:ascii="Times New Roman" w:hAnsi="Times New Roman" w:cs="Times New Roman"/>
                <w:color w:val="000000"/>
                <w:lang w:val="kk-KZ"/>
              </w:rPr>
              <w:t xml:space="preserve"> 45' 545''</w:t>
            </w:r>
          </w:p>
          <w:p w14:paraId="48709756"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c>
          <w:tcPr>
            <w:tcW w:w="1921" w:type="dxa"/>
          </w:tcPr>
          <w:p w14:paraId="226A9F47"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A75FC9">
              <w:rPr>
                <w:rFonts w:ascii="Times New Roman" w:hAnsi="Times New Roman" w:cs="Times New Roman"/>
                <w:color w:val="000000"/>
                <w:lang w:val="kk-KZ"/>
              </w:rPr>
              <w:t>Г. Жанатас, Беркутинский головной водозабор</w:t>
            </w:r>
            <w:r>
              <w:rPr>
                <w:rFonts w:ascii="Times New Roman" w:hAnsi="Times New Roman" w:cs="Times New Roman"/>
                <w:color w:val="000000"/>
                <w:lang w:val="kk-KZ"/>
              </w:rPr>
              <w:t xml:space="preserve">. </w:t>
            </w:r>
            <w:r w:rsidRPr="00A75FC9">
              <w:rPr>
                <w:rFonts w:ascii="Times New Roman" w:hAnsi="Times New Roman" w:cs="Times New Roman"/>
                <w:color w:val="000000"/>
                <w:lang w:val="kk-KZ"/>
              </w:rPr>
              <w:t>Ск</w:t>
            </w:r>
            <w:r>
              <w:rPr>
                <w:rFonts w:ascii="Times New Roman" w:hAnsi="Times New Roman" w:cs="Times New Roman"/>
                <w:color w:val="000000"/>
                <w:lang w:val="kk-KZ"/>
              </w:rPr>
              <w:t>важина №2</w:t>
            </w:r>
          </w:p>
        </w:tc>
        <w:tc>
          <w:tcPr>
            <w:tcW w:w="3969" w:type="dxa"/>
          </w:tcPr>
          <w:p w14:paraId="6F6D22E2" w14:textId="77777777" w:rsidR="006C443A" w:rsidRDefault="006C443A" w:rsidP="0063567A">
            <w:pPr>
              <w:autoSpaceDE w:val="0"/>
              <w:autoSpaceDN w:val="0"/>
              <w:adjustRightInd w:val="0"/>
              <w:spacing w:after="0" w:line="240" w:lineRule="auto"/>
              <w:jc w:val="center"/>
              <w:rPr>
                <w:rFonts w:ascii="Times New Roman" w:hAnsi="Times New Roman" w:cs="Times New Roman"/>
                <w:noProof/>
                <w:sz w:val="28"/>
                <w:szCs w:val="28"/>
                <w:lang w:eastAsia="ru-RU"/>
              </w:rPr>
            </w:pPr>
          </w:p>
          <w:p w14:paraId="48E02BD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lang w:val="kk-KZ"/>
              </w:rPr>
            </w:pPr>
            <w:r w:rsidRPr="000B66EA">
              <w:rPr>
                <w:rFonts w:ascii="Times New Roman" w:hAnsi="Times New Roman" w:cs="Times New Roman"/>
                <w:noProof/>
                <w:sz w:val="28"/>
                <w:szCs w:val="28"/>
                <w:lang w:eastAsia="ru-RU"/>
              </w:rPr>
              <w:drawing>
                <wp:inline distT="0" distB="0" distL="0" distR="0" wp14:anchorId="088926FF" wp14:editId="10A9C78D">
                  <wp:extent cx="2156157" cy="1201609"/>
                  <wp:effectExtent l="0" t="0" r="0" b="0"/>
                  <wp:docPr id="959165586" name="Рисунок 959165586" descr="C:\Users\Admin\Desktop\фото поля\SAM_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фото поля\SAM_23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81187" cy="1215558"/>
                          </a:xfrm>
                          <a:prstGeom prst="rect">
                            <a:avLst/>
                          </a:prstGeom>
                          <a:noFill/>
                          <a:ln>
                            <a:noFill/>
                          </a:ln>
                        </pic:spPr>
                      </pic:pic>
                    </a:graphicData>
                  </a:graphic>
                </wp:inline>
              </w:drawing>
            </w:r>
          </w:p>
          <w:p w14:paraId="5AFFAF8D" w14:textId="77777777" w:rsidR="006C443A" w:rsidRPr="002F7EF1" w:rsidRDefault="006C443A" w:rsidP="0063567A">
            <w:pPr>
              <w:autoSpaceDE w:val="0"/>
              <w:autoSpaceDN w:val="0"/>
              <w:adjustRightInd w:val="0"/>
              <w:spacing w:after="0" w:line="240" w:lineRule="auto"/>
              <w:jc w:val="center"/>
              <w:rPr>
                <w:rFonts w:ascii="Times New Roman" w:hAnsi="Times New Roman" w:cs="Times New Roman"/>
                <w:color w:val="000000"/>
                <w:lang w:val="kk-KZ"/>
              </w:rPr>
            </w:pPr>
          </w:p>
        </w:tc>
      </w:tr>
    </w:tbl>
    <w:p w14:paraId="499FAD5B" w14:textId="77777777" w:rsidR="006C443A" w:rsidRPr="002F7EF1" w:rsidRDefault="006C443A" w:rsidP="006C443A">
      <w:pPr>
        <w:autoSpaceDE w:val="0"/>
        <w:autoSpaceDN w:val="0"/>
        <w:adjustRightInd w:val="0"/>
        <w:spacing w:after="0" w:line="240" w:lineRule="auto"/>
        <w:jc w:val="center"/>
        <w:rPr>
          <w:rFonts w:ascii="Times New Roman" w:hAnsi="Times New Roman" w:cs="Times New Roman"/>
          <w:color w:val="000000"/>
          <w:lang w:val="kk-KZ"/>
        </w:rPr>
      </w:pPr>
    </w:p>
    <w:p w14:paraId="0DCA5155" w14:textId="77777777" w:rsidR="006C443A" w:rsidRDefault="006C443A" w:rsidP="006C443A">
      <w:pPr>
        <w:autoSpaceDE w:val="0"/>
        <w:autoSpaceDN w:val="0"/>
        <w:adjustRightInd w:val="0"/>
        <w:spacing w:after="0" w:line="240" w:lineRule="auto"/>
        <w:rPr>
          <w:rFonts w:ascii="Times New Roman" w:hAnsi="Times New Roman" w:cs="Times New Roman"/>
          <w:color w:val="000000"/>
          <w:sz w:val="28"/>
          <w:szCs w:val="28"/>
        </w:rPr>
        <w:sectPr w:rsidR="006C443A" w:rsidSect="006E5536">
          <w:pgSz w:w="16838" w:h="11906"/>
          <w:pgMar w:top="851" w:right="1134" w:bottom="1701" w:left="1134" w:header="709" w:footer="709" w:gutter="0"/>
          <w:cols w:space="708"/>
          <w:docGrid w:linePitch="360"/>
        </w:sectPr>
      </w:pPr>
    </w:p>
    <w:p w14:paraId="259ED21E" w14:textId="77777777" w:rsidR="006C443A" w:rsidRDefault="006C443A" w:rsidP="006C443A">
      <w:pPr>
        <w:autoSpaceDE w:val="0"/>
        <w:autoSpaceDN w:val="0"/>
        <w:adjustRightInd w:val="0"/>
        <w:spacing w:after="0" w:line="240" w:lineRule="auto"/>
        <w:rPr>
          <w:rFonts w:ascii="Times New Roman" w:hAnsi="Times New Roman" w:cs="Times New Roman"/>
          <w:color w:val="000000"/>
          <w:sz w:val="28"/>
          <w:szCs w:val="28"/>
        </w:rPr>
      </w:pPr>
    </w:p>
    <w:p w14:paraId="58EF9121" w14:textId="77777777" w:rsidR="006C443A" w:rsidRPr="00096654"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t>ПРИЛОЖЕНИЕ Б</w:t>
      </w:r>
    </w:p>
    <w:p w14:paraId="799F7CB8" w14:textId="77777777" w:rsidR="006C443A" w:rsidRPr="00096654"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7680A7F6" w14:textId="77777777" w:rsidR="006C443A" w:rsidRPr="00643A6E" w:rsidRDefault="006C443A" w:rsidP="006C443A">
      <w:pPr>
        <w:autoSpaceDE w:val="0"/>
        <w:autoSpaceDN w:val="0"/>
        <w:adjustRightInd w:val="0"/>
        <w:spacing w:after="0" w:line="240" w:lineRule="auto"/>
        <w:jc w:val="center"/>
        <w:rPr>
          <w:rFonts w:ascii="Times New Roman" w:hAnsi="Times New Roman" w:cs="Times New Roman"/>
          <w:b/>
          <w:color w:val="000000"/>
          <w:sz w:val="24"/>
          <w:szCs w:val="24"/>
          <w:lang w:val="kk-KZ"/>
        </w:rPr>
      </w:pPr>
      <w:r w:rsidRPr="001B72CD">
        <w:rPr>
          <w:rFonts w:ascii="Times New Roman" w:hAnsi="Times New Roman" w:cs="Times New Roman"/>
          <w:b/>
          <w:color w:val="000000"/>
          <w:sz w:val="24"/>
          <w:szCs w:val="24"/>
          <w:lang w:val="kk-KZ"/>
        </w:rPr>
        <w:t>Каталог гидрохимических анализов проб воды</w:t>
      </w:r>
      <w:r>
        <w:rPr>
          <w:rFonts w:ascii="Times New Roman" w:hAnsi="Times New Roman" w:cs="Times New Roman"/>
          <w:b/>
          <w:color w:val="000000"/>
          <w:sz w:val="24"/>
          <w:szCs w:val="24"/>
          <w:lang w:val="kk-KZ"/>
        </w:rPr>
        <w:t>, данные за 2018 год</w:t>
      </w:r>
    </w:p>
    <w:p w14:paraId="40B871CB" w14:textId="77777777" w:rsidR="006C443A" w:rsidRDefault="006C443A" w:rsidP="006C443A">
      <w:pPr>
        <w:autoSpaceDE w:val="0"/>
        <w:autoSpaceDN w:val="0"/>
        <w:adjustRightInd w:val="0"/>
        <w:spacing w:after="0" w:line="240" w:lineRule="auto"/>
        <w:jc w:val="right"/>
        <w:rPr>
          <w:rFonts w:ascii="Times New Roman" w:hAnsi="Times New Roman" w:cs="Times New Roman"/>
          <w:color w:val="000000"/>
          <w:sz w:val="28"/>
          <w:szCs w:val="28"/>
          <w:lang w:val="kk-KZ"/>
        </w:rPr>
      </w:pPr>
    </w:p>
    <w:tbl>
      <w:tblPr>
        <w:tblStyle w:val="a3"/>
        <w:tblW w:w="18854" w:type="dxa"/>
        <w:tblInd w:w="-318" w:type="dxa"/>
        <w:tblLayout w:type="fixed"/>
        <w:tblLook w:val="04A0" w:firstRow="1" w:lastRow="0" w:firstColumn="1" w:lastColumn="0" w:noHBand="0" w:noVBand="1"/>
      </w:tblPr>
      <w:tblGrid>
        <w:gridCol w:w="426"/>
        <w:gridCol w:w="1560"/>
        <w:gridCol w:w="829"/>
        <w:gridCol w:w="666"/>
        <w:gridCol w:w="575"/>
        <w:gridCol w:w="566"/>
        <w:gridCol w:w="585"/>
        <w:gridCol w:w="679"/>
        <w:gridCol w:w="593"/>
        <w:gridCol w:w="600"/>
        <w:gridCol w:w="435"/>
        <w:gridCol w:w="709"/>
        <w:gridCol w:w="733"/>
        <w:gridCol w:w="666"/>
        <w:gridCol w:w="666"/>
        <w:gridCol w:w="679"/>
        <w:gridCol w:w="590"/>
        <w:gridCol w:w="666"/>
        <w:gridCol w:w="1103"/>
        <w:gridCol w:w="708"/>
        <w:gridCol w:w="1276"/>
        <w:gridCol w:w="3544"/>
      </w:tblGrid>
      <w:tr w:rsidR="006C443A" w:rsidRPr="00096654" w14:paraId="4D6DE248" w14:textId="77777777" w:rsidTr="0063567A">
        <w:tc>
          <w:tcPr>
            <w:tcW w:w="426" w:type="dxa"/>
            <w:vMerge w:val="restart"/>
          </w:tcPr>
          <w:p w14:paraId="7EF2421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p w14:paraId="2EDEB2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пп</w:t>
            </w:r>
          </w:p>
        </w:tc>
        <w:tc>
          <w:tcPr>
            <w:tcW w:w="1560" w:type="dxa"/>
            <w:vMerge w:val="restart"/>
          </w:tcPr>
          <w:p w14:paraId="307722D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т.н.</w:t>
            </w:r>
          </w:p>
        </w:tc>
        <w:tc>
          <w:tcPr>
            <w:tcW w:w="829" w:type="dxa"/>
            <w:vMerge w:val="restart"/>
          </w:tcPr>
          <w:p w14:paraId="6580DB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Дата отбора</w:t>
            </w:r>
          </w:p>
        </w:tc>
        <w:tc>
          <w:tcPr>
            <w:tcW w:w="9408" w:type="dxa"/>
            <w:gridSpan w:val="15"/>
          </w:tcPr>
          <w:p w14:paraId="1B77D3C3" w14:textId="77777777" w:rsidR="006C443A" w:rsidRPr="007E2FCA" w:rsidRDefault="006C443A" w:rsidP="0063567A">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lang w:val="kk-KZ"/>
              </w:rPr>
              <w:t xml:space="preserve">Гидрохимические показатели, мг/дм³, мг-экв/дм³, </w:t>
            </w:r>
            <w:r>
              <w:rPr>
                <w:rFonts w:ascii="Times New Roman" w:hAnsi="Times New Roman" w:cs="Times New Roman"/>
                <w:color w:val="000000"/>
                <w:sz w:val="20"/>
                <w:szCs w:val="20"/>
              </w:rPr>
              <w:t>%</w:t>
            </w:r>
            <w:r>
              <w:rPr>
                <w:rFonts w:ascii="Times New Roman" w:hAnsi="Times New Roman" w:cs="Times New Roman"/>
                <w:color w:val="000000"/>
                <w:sz w:val="20"/>
                <w:szCs w:val="20"/>
                <w:lang w:val="kk-KZ"/>
              </w:rPr>
              <w:t xml:space="preserve"> мг-экв/дм³</w:t>
            </w:r>
          </w:p>
        </w:tc>
        <w:tc>
          <w:tcPr>
            <w:tcW w:w="1103" w:type="dxa"/>
            <w:vMerge w:val="restart"/>
          </w:tcPr>
          <w:p w14:paraId="5F03B2D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Жесткость общая/</w:t>
            </w:r>
          </w:p>
          <w:p w14:paraId="2BF185A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карбонатная, мг-экв/дм³</w:t>
            </w:r>
          </w:p>
        </w:tc>
        <w:tc>
          <w:tcPr>
            <w:tcW w:w="708" w:type="dxa"/>
            <w:vMerge w:val="restart"/>
          </w:tcPr>
          <w:p w14:paraId="6BA12870" w14:textId="77777777" w:rsidR="006C443A" w:rsidRPr="008C2881" w:rsidRDefault="006C443A" w:rsidP="0063567A">
            <w:pPr>
              <w:autoSpaceDE w:val="0"/>
              <w:autoSpaceDN w:val="0"/>
              <w:adjustRightInd w:val="0"/>
              <w:spacing w:after="0" w:line="240" w:lineRule="auto"/>
              <w:jc w:val="center"/>
              <w:rPr>
                <w:rFonts w:ascii="Times New Roman" w:hAnsi="Times New Roman" w:cs="Times New Roman"/>
                <w:color w:val="000000"/>
                <w:sz w:val="20"/>
                <w:szCs w:val="20"/>
              </w:rPr>
            </w:pPr>
          </w:p>
          <w:p w14:paraId="2099498D" w14:textId="77777777" w:rsidR="006C443A" w:rsidRPr="008C2881" w:rsidRDefault="006C443A" w:rsidP="0063567A">
            <w:pPr>
              <w:autoSpaceDE w:val="0"/>
              <w:autoSpaceDN w:val="0"/>
              <w:adjustRightInd w:val="0"/>
              <w:spacing w:after="0" w:line="240" w:lineRule="auto"/>
              <w:jc w:val="center"/>
              <w:rPr>
                <w:rFonts w:ascii="Times New Roman" w:hAnsi="Times New Roman" w:cs="Times New Roman"/>
                <w:color w:val="000000"/>
                <w:sz w:val="20"/>
                <w:szCs w:val="20"/>
              </w:rPr>
            </w:pPr>
          </w:p>
          <w:p w14:paraId="33A75940" w14:textId="77777777" w:rsidR="006C443A" w:rsidRPr="007E2FC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рН</w:t>
            </w:r>
          </w:p>
        </w:tc>
        <w:tc>
          <w:tcPr>
            <w:tcW w:w="1276" w:type="dxa"/>
            <w:vMerge w:val="restart"/>
          </w:tcPr>
          <w:p w14:paraId="3617BA7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Минера-лизация/сухой остаток,</w:t>
            </w:r>
          </w:p>
          <w:p w14:paraId="4759A6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3544" w:type="dxa"/>
            <w:vMerge w:val="restart"/>
          </w:tcPr>
          <w:p w14:paraId="5544F2E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12682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Формула солевого состава</w:t>
            </w:r>
          </w:p>
        </w:tc>
      </w:tr>
      <w:tr w:rsidR="006C443A" w:rsidRPr="00096654" w14:paraId="7B667FCB" w14:textId="77777777" w:rsidTr="0063567A">
        <w:trPr>
          <w:trHeight w:val="453"/>
        </w:trPr>
        <w:tc>
          <w:tcPr>
            <w:tcW w:w="426" w:type="dxa"/>
            <w:vMerge/>
          </w:tcPr>
          <w:p w14:paraId="0B8EB9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D7AB8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806D3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8E19E4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3282C817"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Na</w:t>
            </w:r>
          </w:p>
        </w:tc>
        <w:tc>
          <w:tcPr>
            <w:tcW w:w="575" w:type="dxa"/>
          </w:tcPr>
          <w:p w14:paraId="5E42E53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47600DB3"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w:t>
            </w:r>
          </w:p>
        </w:tc>
        <w:tc>
          <w:tcPr>
            <w:tcW w:w="566" w:type="dxa"/>
          </w:tcPr>
          <w:p w14:paraId="4AFA780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05DA6807"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Ca</w:t>
            </w:r>
          </w:p>
        </w:tc>
        <w:tc>
          <w:tcPr>
            <w:tcW w:w="585" w:type="dxa"/>
          </w:tcPr>
          <w:p w14:paraId="26D587B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8C47A01"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Mg</w:t>
            </w:r>
          </w:p>
        </w:tc>
        <w:tc>
          <w:tcPr>
            <w:tcW w:w="679" w:type="dxa"/>
          </w:tcPr>
          <w:p w14:paraId="5489623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58A8AE3"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NH₄</w:t>
            </w:r>
          </w:p>
        </w:tc>
        <w:tc>
          <w:tcPr>
            <w:tcW w:w="593" w:type="dxa"/>
          </w:tcPr>
          <w:p w14:paraId="1EFF004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7BB8202"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Fe₂</w:t>
            </w:r>
          </w:p>
        </w:tc>
        <w:tc>
          <w:tcPr>
            <w:tcW w:w="600" w:type="dxa"/>
          </w:tcPr>
          <w:p w14:paraId="2F77601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1AF2D20"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Fe₃</w:t>
            </w:r>
          </w:p>
        </w:tc>
        <w:tc>
          <w:tcPr>
            <w:tcW w:w="435" w:type="dxa"/>
          </w:tcPr>
          <w:p w14:paraId="0862F06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6AC8537"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CO₃</w:t>
            </w:r>
          </w:p>
        </w:tc>
        <w:tc>
          <w:tcPr>
            <w:tcW w:w="709" w:type="dxa"/>
          </w:tcPr>
          <w:p w14:paraId="337F6FD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AF345CE"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HCO₃</w:t>
            </w:r>
          </w:p>
        </w:tc>
        <w:tc>
          <w:tcPr>
            <w:tcW w:w="733" w:type="dxa"/>
          </w:tcPr>
          <w:p w14:paraId="21C9C5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4A9CAC3"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Cl</w:t>
            </w:r>
          </w:p>
        </w:tc>
        <w:tc>
          <w:tcPr>
            <w:tcW w:w="666" w:type="dxa"/>
          </w:tcPr>
          <w:p w14:paraId="10D474D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192C8A0"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SO₄</w:t>
            </w:r>
          </w:p>
        </w:tc>
        <w:tc>
          <w:tcPr>
            <w:tcW w:w="666" w:type="dxa"/>
          </w:tcPr>
          <w:p w14:paraId="3727734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F7E1367"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NO₃</w:t>
            </w:r>
          </w:p>
        </w:tc>
        <w:tc>
          <w:tcPr>
            <w:tcW w:w="679" w:type="dxa"/>
          </w:tcPr>
          <w:p w14:paraId="22BB417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4CC47FB"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NO₂</w:t>
            </w:r>
          </w:p>
        </w:tc>
        <w:tc>
          <w:tcPr>
            <w:tcW w:w="590" w:type="dxa"/>
          </w:tcPr>
          <w:p w14:paraId="2BF22D6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4C5356C"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F</w:t>
            </w:r>
          </w:p>
        </w:tc>
        <w:tc>
          <w:tcPr>
            <w:tcW w:w="666" w:type="dxa"/>
          </w:tcPr>
          <w:p w14:paraId="1C9F11A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D750DF6"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proofErr w:type="spellStart"/>
            <w:r>
              <w:rPr>
                <w:rFonts w:ascii="Times New Roman" w:hAnsi="Times New Roman" w:cs="Times New Roman"/>
                <w:color w:val="000000"/>
                <w:sz w:val="20"/>
                <w:szCs w:val="20"/>
                <w:lang w:val="en-US"/>
              </w:rPr>
              <w:t>SiO</w:t>
            </w:r>
            <w:proofErr w:type="spellEnd"/>
            <w:r>
              <w:rPr>
                <w:rFonts w:ascii="Times New Roman" w:hAnsi="Times New Roman" w:cs="Times New Roman"/>
                <w:color w:val="000000"/>
                <w:sz w:val="20"/>
                <w:szCs w:val="20"/>
                <w:lang w:val="en-US"/>
              </w:rPr>
              <w:t>₂</w:t>
            </w:r>
          </w:p>
        </w:tc>
        <w:tc>
          <w:tcPr>
            <w:tcW w:w="1103" w:type="dxa"/>
            <w:vMerge/>
          </w:tcPr>
          <w:p w14:paraId="2EA545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15599D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29F3F0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0E58B00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7ACB6E7F" w14:textId="77777777" w:rsidTr="0063567A">
        <w:tc>
          <w:tcPr>
            <w:tcW w:w="426" w:type="dxa"/>
          </w:tcPr>
          <w:p w14:paraId="26417A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1560" w:type="dxa"/>
          </w:tcPr>
          <w:p w14:paraId="391374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829" w:type="dxa"/>
          </w:tcPr>
          <w:p w14:paraId="3A7035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666" w:type="dxa"/>
          </w:tcPr>
          <w:p w14:paraId="7DCE51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tc>
        <w:tc>
          <w:tcPr>
            <w:tcW w:w="575" w:type="dxa"/>
          </w:tcPr>
          <w:p w14:paraId="6F28A1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w:t>
            </w:r>
          </w:p>
        </w:tc>
        <w:tc>
          <w:tcPr>
            <w:tcW w:w="566" w:type="dxa"/>
          </w:tcPr>
          <w:p w14:paraId="04C48C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w:t>
            </w:r>
          </w:p>
        </w:tc>
        <w:tc>
          <w:tcPr>
            <w:tcW w:w="585" w:type="dxa"/>
          </w:tcPr>
          <w:p w14:paraId="034B87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w:t>
            </w:r>
          </w:p>
        </w:tc>
        <w:tc>
          <w:tcPr>
            <w:tcW w:w="679" w:type="dxa"/>
          </w:tcPr>
          <w:p w14:paraId="039C7C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593" w:type="dxa"/>
          </w:tcPr>
          <w:p w14:paraId="2573384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600" w:type="dxa"/>
          </w:tcPr>
          <w:p w14:paraId="5041A6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w:t>
            </w:r>
          </w:p>
        </w:tc>
        <w:tc>
          <w:tcPr>
            <w:tcW w:w="435" w:type="dxa"/>
          </w:tcPr>
          <w:p w14:paraId="01AD28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709" w:type="dxa"/>
          </w:tcPr>
          <w:p w14:paraId="6AE55B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733" w:type="dxa"/>
          </w:tcPr>
          <w:p w14:paraId="7BF6F7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666" w:type="dxa"/>
          </w:tcPr>
          <w:p w14:paraId="4C8AD6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666" w:type="dxa"/>
          </w:tcPr>
          <w:p w14:paraId="054AC8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679" w:type="dxa"/>
          </w:tcPr>
          <w:p w14:paraId="210D8D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590" w:type="dxa"/>
          </w:tcPr>
          <w:p w14:paraId="1FF61C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666" w:type="dxa"/>
          </w:tcPr>
          <w:p w14:paraId="3FAA9F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1103" w:type="dxa"/>
          </w:tcPr>
          <w:p w14:paraId="0FB701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708" w:type="dxa"/>
          </w:tcPr>
          <w:p w14:paraId="7ABD43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w:t>
            </w:r>
          </w:p>
        </w:tc>
        <w:tc>
          <w:tcPr>
            <w:tcW w:w="1276" w:type="dxa"/>
          </w:tcPr>
          <w:p w14:paraId="49C50E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3544" w:type="dxa"/>
          </w:tcPr>
          <w:p w14:paraId="27D3936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r>
      <w:tr w:rsidR="006C443A" w:rsidRPr="00CD58CF" w14:paraId="207952EF" w14:textId="77777777" w:rsidTr="0063567A">
        <w:tc>
          <w:tcPr>
            <w:tcW w:w="426" w:type="dxa"/>
            <w:vMerge w:val="restart"/>
          </w:tcPr>
          <w:p w14:paraId="695AFD4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62B3E329" w14:textId="77777777" w:rsidR="006C443A" w:rsidRPr="00DF5089"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w:t>
            </w:r>
          </w:p>
        </w:tc>
        <w:tc>
          <w:tcPr>
            <w:tcW w:w="1560" w:type="dxa"/>
            <w:vMerge w:val="restart"/>
          </w:tcPr>
          <w:p w14:paraId="2A1E8F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г.Капчагай, Николаевское МПВ, Арна</w:t>
            </w:r>
          </w:p>
        </w:tc>
        <w:tc>
          <w:tcPr>
            <w:tcW w:w="829" w:type="dxa"/>
            <w:vMerge w:val="restart"/>
          </w:tcPr>
          <w:p w14:paraId="7177325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4D37DC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21.05.</w:t>
            </w:r>
          </w:p>
          <w:p w14:paraId="408C7E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68D90F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85,5</w:t>
            </w:r>
          </w:p>
        </w:tc>
        <w:tc>
          <w:tcPr>
            <w:tcW w:w="575" w:type="dxa"/>
          </w:tcPr>
          <w:p w14:paraId="6A2A02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566" w:type="dxa"/>
          </w:tcPr>
          <w:p w14:paraId="68B0DD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60,1</w:t>
            </w:r>
          </w:p>
        </w:tc>
        <w:tc>
          <w:tcPr>
            <w:tcW w:w="585" w:type="dxa"/>
          </w:tcPr>
          <w:p w14:paraId="642693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32,8</w:t>
            </w:r>
          </w:p>
        </w:tc>
        <w:tc>
          <w:tcPr>
            <w:tcW w:w="679" w:type="dxa"/>
          </w:tcPr>
          <w:p w14:paraId="36E3A5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565981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42D555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0D4DAD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7808C9C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231,9</w:t>
            </w:r>
          </w:p>
        </w:tc>
        <w:tc>
          <w:tcPr>
            <w:tcW w:w="733" w:type="dxa"/>
          </w:tcPr>
          <w:p w14:paraId="0430B3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53,2</w:t>
            </w:r>
          </w:p>
        </w:tc>
        <w:tc>
          <w:tcPr>
            <w:tcW w:w="666" w:type="dxa"/>
          </w:tcPr>
          <w:p w14:paraId="5B602C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170,4</w:t>
            </w:r>
          </w:p>
        </w:tc>
        <w:tc>
          <w:tcPr>
            <w:tcW w:w="666" w:type="dxa"/>
          </w:tcPr>
          <w:p w14:paraId="13AB08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19,8</w:t>
            </w:r>
          </w:p>
        </w:tc>
        <w:tc>
          <w:tcPr>
            <w:tcW w:w="679" w:type="dxa"/>
          </w:tcPr>
          <w:p w14:paraId="2377DC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485652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666" w:type="dxa"/>
          </w:tcPr>
          <w:p w14:paraId="329DCF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12,79</w:t>
            </w:r>
          </w:p>
        </w:tc>
        <w:tc>
          <w:tcPr>
            <w:tcW w:w="1103" w:type="dxa"/>
          </w:tcPr>
          <w:p w14:paraId="6B33AC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w:t>
            </w:r>
          </w:p>
        </w:tc>
        <w:tc>
          <w:tcPr>
            <w:tcW w:w="708" w:type="dxa"/>
            <w:vMerge w:val="restart"/>
          </w:tcPr>
          <w:p w14:paraId="386CC5B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FEA18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7,31</w:t>
            </w:r>
          </w:p>
        </w:tc>
        <w:tc>
          <w:tcPr>
            <w:tcW w:w="1276" w:type="dxa"/>
          </w:tcPr>
          <w:p w14:paraId="12B546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670</w:t>
            </w:r>
          </w:p>
        </w:tc>
        <w:tc>
          <w:tcPr>
            <w:tcW w:w="3544" w:type="dxa"/>
            <w:vMerge w:val="restart"/>
          </w:tcPr>
          <w:p w14:paraId="4F532F5A" w14:textId="77777777" w:rsidR="006C443A" w:rsidRDefault="006C443A" w:rsidP="0063567A">
            <w:pPr>
              <w:autoSpaceDE w:val="0"/>
              <w:autoSpaceDN w:val="0"/>
              <w:adjustRightInd w:val="0"/>
              <w:spacing w:after="0" w:line="240" w:lineRule="auto"/>
              <w:jc w:val="both"/>
              <w:rPr>
                <w:rFonts w:ascii="Times New Roman" w:hAnsi="Times New Roman" w:cs="Times New Roman"/>
                <w:color w:val="000000"/>
                <w:sz w:val="16"/>
                <w:szCs w:val="16"/>
                <w:lang w:val="kk-KZ"/>
              </w:rPr>
            </w:pPr>
          </w:p>
          <w:p w14:paraId="454C7034" w14:textId="77777777" w:rsidR="006C443A" w:rsidRPr="00EE73E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,6</w:t>
            </w:r>
            <w:r>
              <w:rPr>
                <w:rFonts w:ascii="Times New Roman" w:hAnsi="Times New Roman" w:cs="Times New Roman"/>
                <w:color w:val="000000"/>
                <w:sz w:val="16"/>
                <w:szCs w:val="16"/>
                <w:lang w:val="kk-KZ"/>
              </w:rPr>
              <w:t>7</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HCO3 41 SO4 38 Cl 16</m:t>
                  </m:r>
                </m:num>
                <m:den>
                  <m:r>
                    <m:rPr>
                      <m:sty m:val="p"/>
                    </m:rPr>
                    <w:rPr>
                      <w:rFonts w:ascii="Cambria Math" w:hAnsi="Cambria Math" w:cs="Cambria Math"/>
                      <w:color w:val="000000"/>
                      <w:sz w:val="18"/>
                      <w:szCs w:val="18"/>
                      <w:lang w:val="kk-KZ"/>
                    </w:rPr>
                    <m:t>Na39  Ca 32 Mg 26</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7,31</w:t>
            </w:r>
          </w:p>
        </w:tc>
      </w:tr>
      <w:tr w:rsidR="006C443A" w:rsidRPr="00096654" w14:paraId="7E329555" w14:textId="77777777" w:rsidTr="0063567A">
        <w:tc>
          <w:tcPr>
            <w:tcW w:w="426" w:type="dxa"/>
            <w:vMerge/>
          </w:tcPr>
          <w:p w14:paraId="696F5E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09135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DB776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24587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3,72</w:t>
            </w:r>
          </w:p>
        </w:tc>
        <w:tc>
          <w:tcPr>
            <w:tcW w:w="575" w:type="dxa"/>
          </w:tcPr>
          <w:p w14:paraId="506C74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0,06</w:t>
            </w:r>
          </w:p>
        </w:tc>
        <w:tc>
          <w:tcPr>
            <w:tcW w:w="566" w:type="dxa"/>
          </w:tcPr>
          <w:p w14:paraId="6BB93A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585" w:type="dxa"/>
          </w:tcPr>
          <w:p w14:paraId="3C119F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679" w:type="dxa"/>
          </w:tcPr>
          <w:p w14:paraId="0B244AE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0A5990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90C34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5442A3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B915B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w:t>
            </w:r>
          </w:p>
        </w:tc>
        <w:tc>
          <w:tcPr>
            <w:tcW w:w="733" w:type="dxa"/>
          </w:tcPr>
          <w:p w14:paraId="3281CA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666" w:type="dxa"/>
          </w:tcPr>
          <w:p w14:paraId="383BC9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3,55</w:t>
            </w:r>
          </w:p>
        </w:tc>
        <w:tc>
          <w:tcPr>
            <w:tcW w:w="666" w:type="dxa"/>
          </w:tcPr>
          <w:p w14:paraId="68BA0D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0,32</w:t>
            </w:r>
          </w:p>
        </w:tc>
        <w:tc>
          <w:tcPr>
            <w:tcW w:w="679" w:type="dxa"/>
          </w:tcPr>
          <w:p w14:paraId="44A3BD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8B4B84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0,07</w:t>
            </w:r>
          </w:p>
        </w:tc>
        <w:tc>
          <w:tcPr>
            <w:tcW w:w="666" w:type="dxa"/>
          </w:tcPr>
          <w:p w14:paraId="280DBFE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288BBE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29DF1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w:t>
            </w:r>
          </w:p>
        </w:tc>
        <w:tc>
          <w:tcPr>
            <w:tcW w:w="708" w:type="dxa"/>
            <w:vMerge/>
          </w:tcPr>
          <w:p w14:paraId="404782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126B82B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18204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604</w:t>
            </w:r>
          </w:p>
        </w:tc>
        <w:tc>
          <w:tcPr>
            <w:tcW w:w="3544" w:type="dxa"/>
            <w:vMerge/>
          </w:tcPr>
          <w:p w14:paraId="34035076" w14:textId="77777777" w:rsidR="006C443A" w:rsidRPr="00EE73EA" w:rsidRDefault="006C443A" w:rsidP="0063567A">
            <w:pPr>
              <w:autoSpaceDE w:val="0"/>
              <w:autoSpaceDN w:val="0"/>
              <w:adjustRightInd w:val="0"/>
              <w:spacing w:after="0" w:line="240" w:lineRule="auto"/>
              <w:jc w:val="center"/>
              <w:rPr>
                <w:rFonts w:ascii="Times New Roman" w:hAnsi="Times New Roman" w:cs="Times New Roman"/>
                <w:color w:val="000000"/>
                <w:sz w:val="20"/>
                <w:szCs w:val="20"/>
              </w:rPr>
            </w:pPr>
          </w:p>
        </w:tc>
      </w:tr>
      <w:tr w:rsidR="006C443A" w:rsidRPr="00096654" w14:paraId="7E608D46" w14:textId="77777777" w:rsidTr="0063567A">
        <w:tc>
          <w:tcPr>
            <w:tcW w:w="426" w:type="dxa"/>
            <w:vMerge/>
          </w:tcPr>
          <w:p w14:paraId="7597CF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BF676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93F65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30373B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39,2</w:t>
            </w:r>
          </w:p>
        </w:tc>
        <w:tc>
          <w:tcPr>
            <w:tcW w:w="575" w:type="dxa"/>
          </w:tcPr>
          <w:p w14:paraId="51F737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w:t>
            </w:r>
          </w:p>
        </w:tc>
        <w:tc>
          <w:tcPr>
            <w:tcW w:w="566" w:type="dxa"/>
          </w:tcPr>
          <w:p w14:paraId="142762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31,6</w:t>
            </w:r>
          </w:p>
        </w:tc>
        <w:tc>
          <w:tcPr>
            <w:tcW w:w="585" w:type="dxa"/>
          </w:tcPr>
          <w:p w14:paraId="45FC43F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28,5</w:t>
            </w:r>
          </w:p>
        </w:tc>
        <w:tc>
          <w:tcPr>
            <w:tcW w:w="679" w:type="dxa"/>
          </w:tcPr>
          <w:p w14:paraId="79C9246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486D8B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435A9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09B80B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49955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41,1</w:t>
            </w:r>
          </w:p>
        </w:tc>
        <w:tc>
          <w:tcPr>
            <w:tcW w:w="733" w:type="dxa"/>
          </w:tcPr>
          <w:p w14:paraId="3982BF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16,2</w:t>
            </w:r>
          </w:p>
        </w:tc>
        <w:tc>
          <w:tcPr>
            <w:tcW w:w="666" w:type="dxa"/>
          </w:tcPr>
          <w:p w14:paraId="680850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38,4</w:t>
            </w:r>
          </w:p>
        </w:tc>
        <w:tc>
          <w:tcPr>
            <w:tcW w:w="666" w:type="dxa"/>
          </w:tcPr>
          <w:p w14:paraId="21FD05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3,45</w:t>
            </w:r>
          </w:p>
        </w:tc>
        <w:tc>
          <w:tcPr>
            <w:tcW w:w="679" w:type="dxa"/>
          </w:tcPr>
          <w:p w14:paraId="02BB23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0441A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666" w:type="dxa"/>
          </w:tcPr>
          <w:p w14:paraId="2FC043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7DDE0E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ADF60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7674AFD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758B5C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CD58CF" w14:paraId="5CDBE1DA" w14:textId="77777777" w:rsidTr="0063567A">
        <w:tc>
          <w:tcPr>
            <w:tcW w:w="426" w:type="dxa"/>
            <w:vMerge w:val="restart"/>
          </w:tcPr>
          <w:p w14:paraId="5918A32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2137D83A" w14:textId="77777777" w:rsidR="006C443A" w:rsidRPr="00DF5089"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2</w:t>
            </w:r>
          </w:p>
        </w:tc>
        <w:tc>
          <w:tcPr>
            <w:tcW w:w="1560" w:type="dxa"/>
            <w:vMerge w:val="restart"/>
          </w:tcPr>
          <w:p w14:paraId="766EE05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6A251F0" w14:textId="77777777" w:rsidR="006C443A" w:rsidRPr="004A2CE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М-е Шенгелди</w:t>
            </w:r>
          </w:p>
        </w:tc>
        <w:tc>
          <w:tcPr>
            <w:tcW w:w="829" w:type="dxa"/>
            <w:vMerge w:val="restart"/>
          </w:tcPr>
          <w:p w14:paraId="6C2E2B4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23FC48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21.05.</w:t>
            </w:r>
          </w:p>
          <w:p w14:paraId="236402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4EC897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132,5</w:t>
            </w:r>
          </w:p>
        </w:tc>
        <w:tc>
          <w:tcPr>
            <w:tcW w:w="575" w:type="dxa"/>
          </w:tcPr>
          <w:p w14:paraId="005771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566" w:type="dxa"/>
          </w:tcPr>
          <w:p w14:paraId="359D2E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80,1</w:t>
            </w:r>
          </w:p>
        </w:tc>
        <w:tc>
          <w:tcPr>
            <w:tcW w:w="585" w:type="dxa"/>
          </w:tcPr>
          <w:p w14:paraId="6A1C20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40,1</w:t>
            </w:r>
          </w:p>
        </w:tc>
        <w:tc>
          <w:tcPr>
            <w:tcW w:w="679" w:type="dxa"/>
          </w:tcPr>
          <w:p w14:paraId="54109C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C542C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643D823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26BA9C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0037C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146,4</w:t>
            </w:r>
          </w:p>
        </w:tc>
        <w:tc>
          <w:tcPr>
            <w:tcW w:w="733" w:type="dxa"/>
          </w:tcPr>
          <w:p w14:paraId="00DB22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63,8</w:t>
            </w:r>
          </w:p>
        </w:tc>
        <w:tc>
          <w:tcPr>
            <w:tcW w:w="666" w:type="dxa"/>
          </w:tcPr>
          <w:p w14:paraId="71D2E27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377,8</w:t>
            </w:r>
          </w:p>
        </w:tc>
        <w:tc>
          <w:tcPr>
            <w:tcW w:w="666" w:type="dxa"/>
          </w:tcPr>
          <w:p w14:paraId="4247FBAD" w14:textId="77777777" w:rsidR="006C443A" w:rsidRPr="008A6A3B" w:rsidRDefault="006C443A" w:rsidP="0063567A">
            <w:pPr>
              <w:autoSpaceDE w:val="0"/>
              <w:autoSpaceDN w:val="0"/>
              <w:adjustRightInd w:val="0"/>
              <w:spacing w:after="0" w:line="240" w:lineRule="auto"/>
              <w:jc w:val="center"/>
              <w:rPr>
                <w:rFonts w:ascii="Times New Roman" w:hAnsi="Times New Roman" w:cs="Times New Roman"/>
                <w:b/>
                <w:color w:val="FF0000"/>
                <w:sz w:val="20"/>
                <w:szCs w:val="20"/>
                <w:lang w:val="kk-KZ"/>
              </w:rPr>
            </w:pPr>
            <w:r w:rsidRPr="008A6A3B">
              <w:rPr>
                <w:rFonts w:ascii="Times New Roman" w:hAnsi="Times New Roman" w:cs="Times New Roman"/>
                <w:b/>
                <w:color w:val="FF0000"/>
                <w:sz w:val="20"/>
                <w:szCs w:val="20"/>
                <w:lang w:val="kk-KZ"/>
              </w:rPr>
              <w:t>98,9</w:t>
            </w:r>
          </w:p>
        </w:tc>
        <w:tc>
          <w:tcPr>
            <w:tcW w:w="679" w:type="dxa"/>
          </w:tcPr>
          <w:p w14:paraId="5E8F03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90" w:type="dxa"/>
          </w:tcPr>
          <w:p w14:paraId="2F8ADA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0,39</w:t>
            </w:r>
          </w:p>
        </w:tc>
        <w:tc>
          <w:tcPr>
            <w:tcW w:w="666" w:type="dxa"/>
          </w:tcPr>
          <w:p w14:paraId="7CEF53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14,47</w:t>
            </w:r>
          </w:p>
        </w:tc>
        <w:tc>
          <w:tcPr>
            <w:tcW w:w="1103" w:type="dxa"/>
          </w:tcPr>
          <w:p w14:paraId="046BCD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708" w:type="dxa"/>
            <w:vMerge w:val="restart"/>
          </w:tcPr>
          <w:p w14:paraId="36C12E2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C1505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7,58</w:t>
            </w:r>
          </w:p>
        </w:tc>
        <w:tc>
          <w:tcPr>
            <w:tcW w:w="1276" w:type="dxa"/>
          </w:tcPr>
          <w:p w14:paraId="3D7876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956</w:t>
            </w:r>
          </w:p>
        </w:tc>
        <w:tc>
          <w:tcPr>
            <w:tcW w:w="3544" w:type="dxa"/>
            <w:vMerge w:val="restart"/>
          </w:tcPr>
          <w:p w14:paraId="5177E8F2" w14:textId="77777777" w:rsidR="006C443A" w:rsidRPr="008C2881" w:rsidRDefault="006C443A" w:rsidP="0063567A">
            <w:pPr>
              <w:autoSpaceDE w:val="0"/>
              <w:autoSpaceDN w:val="0"/>
              <w:adjustRightInd w:val="0"/>
              <w:spacing w:after="0" w:line="240" w:lineRule="auto"/>
              <w:jc w:val="both"/>
              <w:rPr>
                <w:rFonts w:ascii="Times New Roman" w:hAnsi="Times New Roman" w:cs="Times New Roman"/>
                <w:color w:val="000000"/>
                <w:sz w:val="18"/>
                <w:szCs w:val="18"/>
                <w:lang w:val="kk-KZ"/>
              </w:rPr>
            </w:pPr>
          </w:p>
          <w:p w14:paraId="00306D40" w14:textId="77777777" w:rsidR="006C443A" w:rsidRPr="008C2881"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en-US"/>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 xml:space="preserve">,96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SO4 58 HCO3 18 Cl 13 NO3 12</m:t>
                  </m:r>
                </m:num>
                <m:den>
                  <m:r>
                    <m:rPr>
                      <m:sty m:val="p"/>
                    </m:rPr>
                    <w:rPr>
                      <w:rFonts w:ascii="Cambria Math" w:hAnsi="Cambria Math" w:cs="Cambria Math"/>
                      <w:color w:val="000000"/>
                      <w:sz w:val="18"/>
                      <w:szCs w:val="18"/>
                      <w:lang w:val="kk-KZ"/>
                    </w:rPr>
                    <m:t>Na44 Ca31 Mg25</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sidRPr="008C2881">
              <w:rPr>
                <w:rFonts w:ascii="Times New Roman" w:eastAsiaTheme="minorEastAsia" w:hAnsi="Times New Roman" w:cs="Times New Roman"/>
                <w:color w:val="000000"/>
                <w:sz w:val="16"/>
                <w:szCs w:val="16"/>
                <w:lang w:val="en-US"/>
              </w:rPr>
              <w:t>58</w:t>
            </w:r>
          </w:p>
        </w:tc>
      </w:tr>
      <w:tr w:rsidR="006C443A" w:rsidRPr="00096654" w14:paraId="2D34E614" w14:textId="77777777" w:rsidTr="0063567A">
        <w:tc>
          <w:tcPr>
            <w:tcW w:w="426" w:type="dxa"/>
            <w:vMerge/>
          </w:tcPr>
          <w:p w14:paraId="7A744B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A8063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A6410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3BD372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5,76</w:t>
            </w:r>
          </w:p>
        </w:tc>
        <w:tc>
          <w:tcPr>
            <w:tcW w:w="575" w:type="dxa"/>
          </w:tcPr>
          <w:p w14:paraId="39D5FE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566" w:type="dxa"/>
          </w:tcPr>
          <w:p w14:paraId="619028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tc>
        <w:tc>
          <w:tcPr>
            <w:tcW w:w="585" w:type="dxa"/>
          </w:tcPr>
          <w:p w14:paraId="726A8C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w:t>
            </w:r>
          </w:p>
        </w:tc>
        <w:tc>
          <w:tcPr>
            <w:tcW w:w="679" w:type="dxa"/>
          </w:tcPr>
          <w:p w14:paraId="7CA199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5E7BAF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A1BA7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2207C9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FBFCB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733" w:type="dxa"/>
          </w:tcPr>
          <w:p w14:paraId="1BDF89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666" w:type="dxa"/>
          </w:tcPr>
          <w:p w14:paraId="699D55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7,87</w:t>
            </w:r>
          </w:p>
        </w:tc>
        <w:tc>
          <w:tcPr>
            <w:tcW w:w="666" w:type="dxa"/>
          </w:tcPr>
          <w:p w14:paraId="53E393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1,59</w:t>
            </w:r>
          </w:p>
        </w:tc>
        <w:tc>
          <w:tcPr>
            <w:tcW w:w="679" w:type="dxa"/>
          </w:tcPr>
          <w:p w14:paraId="5C9828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453C3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2C8B60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79EF83C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49F02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708" w:type="dxa"/>
            <w:vMerge/>
          </w:tcPr>
          <w:p w14:paraId="1325F1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319F073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CE415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940</w:t>
            </w:r>
          </w:p>
        </w:tc>
        <w:tc>
          <w:tcPr>
            <w:tcW w:w="3544" w:type="dxa"/>
            <w:vMerge/>
          </w:tcPr>
          <w:p w14:paraId="1516F8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24965FEA" w14:textId="77777777" w:rsidTr="0063567A">
        <w:tc>
          <w:tcPr>
            <w:tcW w:w="426" w:type="dxa"/>
            <w:vMerge/>
          </w:tcPr>
          <w:p w14:paraId="616B4B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C2C38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78DBC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3972B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c>
          <w:tcPr>
            <w:tcW w:w="575" w:type="dxa"/>
          </w:tcPr>
          <w:p w14:paraId="296794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566" w:type="dxa"/>
          </w:tcPr>
          <w:p w14:paraId="05BFC7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30,6</w:t>
            </w:r>
          </w:p>
        </w:tc>
        <w:tc>
          <w:tcPr>
            <w:tcW w:w="585" w:type="dxa"/>
          </w:tcPr>
          <w:p w14:paraId="295F0A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25,2</w:t>
            </w:r>
          </w:p>
        </w:tc>
        <w:tc>
          <w:tcPr>
            <w:tcW w:w="679" w:type="dxa"/>
          </w:tcPr>
          <w:p w14:paraId="3E177D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647C6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A8EFE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AB79A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0B651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17,5</w:t>
            </w:r>
          </w:p>
        </w:tc>
        <w:tc>
          <w:tcPr>
            <w:tcW w:w="733" w:type="dxa"/>
          </w:tcPr>
          <w:p w14:paraId="6D5A62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w:t>
            </w:r>
          </w:p>
        </w:tc>
        <w:tc>
          <w:tcPr>
            <w:tcW w:w="666" w:type="dxa"/>
          </w:tcPr>
          <w:p w14:paraId="3F75125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57,5</w:t>
            </w:r>
          </w:p>
        </w:tc>
        <w:tc>
          <w:tcPr>
            <w:tcW w:w="666" w:type="dxa"/>
          </w:tcPr>
          <w:p w14:paraId="094D8F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11,66</w:t>
            </w:r>
          </w:p>
        </w:tc>
        <w:tc>
          <w:tcPr>
            <w:tcW w:w="679" w:type="dxa"/>
          </w:tcPr>
          <w:p w14:paraId="7F8B45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CE743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0,15</w:t>
            </w:r>
          </w:p>
        </w:tc>
        <w:tc>
          <w:tcPr>
            <w:tcW w:w="666" w:type="dxa"/>
          </w:tcPr>
          <w:p w14:paraId="6F164B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455606E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105396C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71CBEF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379D32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CD58CF" w14:paraId="6B576474" w14:textId="77777777" w:rsidTr="0063567A">
        <w:tc>
          <w:tcPr>
            <w:tcW w:w="426" w:type="dxa"/>
            <w:vMerge w:val="restart"/>
          </w:tcPr>
          <w:p w14:paraId="37EA4E2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32C50636" w14:textId="77777777" w:rsidR="006C443A" w:rsidRPr="00DF5089"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3</w:t>
            </w:r>
          </w:p>
        </w:tc>
        <w:tc>
          <w:tcPr>
            <w:tcW w:w="1560" w:type="dxa"/>
            <w:vMerge w:val="restart"/>
          </w:tcPr>
          <w:p w14:paraId="4B8C098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655631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г.Талдыкорган, </w:t>
            </w:r>
          </w:p>
          <w:p w14:paraId="24C66EC6" w14:textId="77777777" w:rsidR="006C443A" w:rsidRPr="00DF5089"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скв.№2</w:t>
            </w:r>
          </w:p>
        </w:tc>
        <w:tc>
          <w:tcPr>
            <w:tcW w:w="829" w:type="dxa"/>
            <w:vMerge w:val="restart"/>
          </w:tcPr>
          <w:p w14:paraId="6B94757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96B911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21.05.</w:t>
            </w:r>
          </w:p>
          <w:p w14:paraId="6EAA6C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1B1FFD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w:t>
            </w:r>
          </w:p>
        </w:tc>
        <w:tc>
          <w:tcPr>
            <w:tcW w:w="575" w:type="dxa"/>
          </w:tcPr>
          <w:p w14:paraId="353FC6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566" w:type="dxa"/>
          </w:tcPr>
          <w:p w14:paraId="6AADA2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64,1</w:t>
            </w:r>
          </w:p>
        </w:tc>
        <w:tc>
          <w:tcPr>
            <w:tcW w:w="585" w:type="dxa"/>
          </w:tcPr>
          <w:p w14:paraId="223BA4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14,6</w:t>
            </w:r>
          </w:p>
        </w:tc>
        <w:tc>
          <w:tcPr>
            <w:tcW w:w="679" w:type="dxa"/>
          </w:tcPr>
          <w:p w14:paraId="651088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46479B5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441F83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080825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3B8149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219,7</w:t>
            </w:r>
          </w:p>
        </w:tc>
        <w:tc>
          <w:tcPr>
            <w:tcW w:w="733" w:type="dxa"/>
          </w:tcPr>
          <w:p w14:paraId="69FF936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666" w:type="dxa"/>
          </w:tcPr>
          <w:p w14:paraId="0CC778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w:t>
            </w:r>
          </w:p>
        </w:tc>
        <w:tc>
          <w:tcPr>
            <w:tcW w:w="666" w:type="dxa"/>
          </w:tcPr>
          <w:p w14:paraId="5B626C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15,2</w:t>
            </w:r>
          </w:p>
        </w:tc>
        <w:tc>
          <w:tcPr>
            <w:tcW w:w="679" w:type="dxa"/>
          </w:tcPr>
          <w:p w14:paraId="69DE7CA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90" w:type="dxa"/>
          </w:tcPr>
          <w:p w14:paraId="17610A7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00DBD5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13,13</w:t>
            </w:r>
          </w:p>
        </w:tc>
        <w:tc>
          <w:tcPr>
            <w:tcW w:w="1103" w:type="dxa"/>
          </w:tcPr>
          <w:p w14:paraId="0C8DAD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c>
          <w:tcPr>
            <w:tcW w:w="708" w:type="dxa"/>
            <w:vMerge w:val="restart"/>
          </w:tcPr>
          <w:p w14:paraId="323ABB4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22E41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7,24</w:t>
            </w:r>
          </w:p>
        </w:tc>
        <w:tc>
          <w:tcPr>
            <w:tcW w:w="1276" w:type="dxa"/>
          </w:tcPr>
          <w:p w14:paraId="13A428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365</w:t>
            </w:r>
          </w:p>
        </w:tc>
        <w:tc>
          <w:tcPr>
            <w:tcW w:w="3544" w:type="dxa"/>
            <w:vMerge w:val="restart"/>
          </w:tcPr>
          <w:p w14:paraId="1BA27CF1" w14:textId="77777777" w:rsidR="006C443A" w:rsidRPr="008C2881" w:rsidRDefault="006C443A" w:rsidP="0063567A">
            <w:pPr>
              <w:autoSpaceDE w:val="0"/>
              <w:autoSpaceDN w:val="0"/>
              <w:adjustRightInd w:val="0"/>
              <w:spacing w:after="0" w:line="240" w:lineRule="auto"/>
              <w:jc w:val="both"/>
              <w:rPr>
                <w:rFonts w:ascii="Times New Roman" w:hAnsi="Times New Roman" w:cs="Times New Roman"/>
                <w:color w:val="000000"/>
                <w:sz w:val="18"/>
                <w:szCs w:val="18"/>
                <w:lang w:val="kk-KZ"/>
              </w:rPr>
            </w:pPr>
          </w:p>
          <w:p w14:paraId="439FFA70" w14:textId="77777777" w:rsidR="006C443A" w:rsidRPr="008C2881"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en-US"/>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 xml:space="preserve">,37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79</m:t>
                  </m:r>
                  <m:r>
                    <w:rPr>
                      <w:rFonts w:ascii="Cambria Math" w:hAnsi="Cambria Math" w:cs="Times New Roman"/>
                      <w:color w:val="000000"/>
                      <w:sz w:val="18"/>
                      <w:szCs w:val="18"/>
                      <w:lang w:val="en-US"/>
                    </w:rPr>
                    <m:t>SO411</m:t>
                  </m:r>
                </m:num>
                <m:den>
                  <m:r>
                    <m:rPr>
                      <m:sty m:val="p"/>
                    </m:rPr>
                    <w:rPr>
                      <w:rFonts w:ascii="Cambria Math" w:hAnsi="Cambria Math" w:cs="Cambria Math"/>
                      <w:color w:val="000000"/>
                      <w:sz w:val="18"/>
                      <w:szCs w:val="18"/>
                      <w:lang w:val="kk-KZ"/>
                    </w:rPr>
                    <m:t>Ca68 Mg25</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sidRPr="008C2881">
              <w:rPr>
                <w:rFonts w:ascii="Times New Roman" w:eastAsiaTheme="minorEastAsia" w:hAnsi="Times New Roman" w:cs="Times New Roman"/>
                <w:color w:val="000000"/>
                <w:sz w:val="16"/>
                <w:szCs w:val="16"/>
                <w:lang w:val="en-US"/>
              </w:rPr>
              <w:t>58</w:t>
            </w:r>
          </w:p>
        </w:tc>
      </w:tr>
      <w:tr w:rsidR="006C443A" w:rsidRPr="00096654" w14:paraId="5DCB4136" w14:textId="77777777" w:rsidTr="0063567A">
        <w:tc>
          <w:tcPr>
            <w:tcW w:w="426" w:type="dxa"/>
            <w:vMerge/>
          </w:tcPr>
          <w:p w14:paraId="12B59C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C416C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4E8BB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F6B49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0,27</w:t>
            </w:r>
          </w:p>
        </w:tc>
        <w:tc>
          <w:tcPr>
            <w:tcW w:w="575" w:type="dxa"/>
          </w:tcPr>
          <w:p w14:paraId="51E1F6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0,06</w:t>
            </w:r>
          </w:p>
        </w:tc>
        <w:tc>
          <w:tcPr>
            <w:tcW w:w="566" w:type="dxa"/>
          </w:tcPr>
          <w:p w14:paraId="64BFE8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w:t>
            </w:r>
          </w:p>
        </w:tc>
        <w:tc>
          <w:tcPr>
            <w:tcW w:w="585" w:type="dxa"/>
          </w:tcPr>
          <w:p w14:paraId="3146E7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679" w:type="dxa"/>
          </w:tcPr>
          <w:p w14:paraId="0826C0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51B25B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267D9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250542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5DF11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733" w:type="dxa"/>
          </w:tcPr>
          <w:p w14:paraId="69B3F85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384B44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0,48</w:t>
            </w:r>
          </w:p>
        </w:tc>
        <w:tc>
          <w:tcPr>
            <w:tcW w:w="666" w:type="dxa"/>
          </w:tcPr>
          <w:p w14:paraId="3A8718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0,24</w:t>
            </w:r>
          </w:p>
        </w:tc>
        <w:tc>
          <w:tcPr>
            <w:tcW w:w="679" w:type="dxa"/>
          </w:tcPr>
          <w:p w14:paraId="6BBF31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20CBB9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42A82F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49307E9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475CC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708" w:type="dxa"/>
            <w:vMerge/>
          </w:tcPr>
          <w:p w14:paraId="16338D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52B59A9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BF929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268</w:t>
            </w:r>
          </w:p>
        </w:tc>
        <w:tc>
          <w:tcPr>
            <w:tcW w:w="3544" w:type="dxa"/>
            <w:vMerge/>
          </w:tcPr>
          <w:p w14:paraId="40B794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3682911" w14:textId="77777777" w:rsidTr="0063567A">
        <w:tc>
          <w:tcPr>
            <w:tcW w:w="426" w:type="dxa"/>
            <w:vMerge/>
          </w:tcPr>
          <w:p w14:paraId="599199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1C7DC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B63A7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90F0A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w:t>
            </w:r>
          </w:p>
        </w:tc>
        <w:tc>
          <w:tcPr>
            <w:tcW w:w="575" w:type="dxa"/>
          </w:tcPr>
          <w:p w14:paraId="411A8F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66" w:type="dxa"/>
          </w:tcPr>
          <w:p w14:paraId="32F87D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67,7</w:t>
            </w:r>
          </w:p>
        </w:tc>
        <w:tc>
          <w:tcPr>
            <w:tcW w:w="585" w:type="dxa"/>
          </w:tcPr>
          <w:p w14:paraId="01E419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25,4</w:t>
            </w:r>
          </w:p>
        </w:tc>
        <w:tc>
          <w:tcPr>
            <w:tcW w:w="679" w:type="dxa"/>
          </w:tcPr>
          <w:p w14:paraId="26A5A4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B9D85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50EDB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45F719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3890D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79,4</w:t>
            </w:r>
          </w:p>
        </w:tc>
        <w:tc>
          <w:tcPr>
            <w:tcW w:w="733" w:type="dxa"/>
          </w:tcPr>
          <w:p w14:paraId="2BE7D6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c>
          <w:tcPr>
            <w:tcW w:w="666" w:type="dxa"/>
          </w:tcPr>
          <w:p w14:paraId="7819D6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666" w:type="dxa"/>
          </w:tcPr>
          <w:p w14:paraId="123B9B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w:t>
            </w:r>
          </w:p>
        </w:tc>
        <w:tc>
          <w:tcPr>
            <w:tcW w:w="679" w:type="dxa"/>
          </w:tcPr>
          <w:p w14:paraId="13C76F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65153F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0,23</w:t>
            </w:r>
          </w:p>
        </w:tc>
        <w:tc>
          <w:tcPr>
            <w:tcW w:w="666" w:type="dxa"/>
          </w:tcPr>
          <w:p w14:paraId="7B426A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E0600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075588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775AD1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722152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CD58CF" w14:paraId="514AC421" w14:textId="77777777" w:rsidTr="0063567A">
        <w:tc>
          <w:tcPr>
            <w:tcW w:w="426" w:type="dxa"/>
            <w:vMerge w:val="restart"/>
          </w:tcPr>
          <w:p w14:paraId="4DFC15D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5ADDC5F2" w14:textId="77777777" w:rsidR="006C443A" w:rsidRPr="000B518E"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4</w:t>
            </w:r>
          </w:p>
        </w:tc>
        <w:tc>
          <w:tcPr>
            <w:tcW w:w="1560" w:type="dxa"/>
            <w:vMerge w:val="restart"/>
          </w:tcPr>
          <w:p w14:paraId="08FFB8A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55B62B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г.Талдыкорган, </w:t>
            </w:r>
          </w:p>
          <w:p w14:paraId="2DE6D8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скв.№13</w:t>
            </w:r>
          </w:p>
        </w:tc>
        <w:tc>
          <w:tcPr>
            <w:tcW w:w="829" w:type="dxa"/>
            <w:vMerge w:val="restart"/>
          </w:tcPr>
          <w:p w14:paraId="0C1EC82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3F0ADF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22.05.</w:t>
            </w:r>
          </w:p>
          <w:p w14:paraId="134EF9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57BFFD7B" w14:textId="77777777" w:rsidR="006C443A" w:rsidRPr="000B518E"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w:t>
            </w:r>
          </w:p>
        </w:tc>
        <w:tc>
          <w:tcPr>
            <w:tcW w:w="575" w:type="dxa"/>
          </w:tcPr>
          <w:p w14:paraId="7B6C3C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566" w:type="dxa"/>
          </w:tcPr>
          <w:p w14:paraId="024A01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68,1</w:t>
            </w:r>
          </w:p>
        </w:tc>
        <w:tc>
          <w:tcPr>
            <w:tcW w:w="585" w:type="dxa"/>
          </w:tcPr>
          <w:p w14:paraId="6C19AF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10,9</w:t>
            </w:r>
          </w:p>
        </w:tc>
        <w:tc>
          <w:tcPr>
            <w:tcW w:w="679" w:type="dxa"/>
          </w:tcPr>
          <w:p w14:paraId="3077EF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0432C7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B0CB8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2204D1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2DF196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219,7</w:t>
            </w:r>
          </w:p>
        </w:tc>
        <w:tc>
          <w:tcPr>
            <w:tcW w:w="733" w:type="dxa"/>
          </w:tcPr>
          <w:p w14:paraId="283769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666" w:type="dxa"/>
          </w:tcPr>
          <w:p w14:paraId="70C3DE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23,5</w:t>
            </w:r>
          </w:p>
        </w:tc>
        <w:tc>
          <w:tcPr>
            <w:tcW w:w="666" w:type="dxa"/>
          </w:tcPr>
          <w:p w14:paraId="2531E8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679" w:type="dxa"/>
          </w:tcPr>
          <w:p w14:paraId="069F70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90" w:type="dxa"/>
          </w:tcPr>
          <w:p w14:paraId="2DA4C57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253851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12,79</w:t>
            </w:r>
          </w:p>
        </w:tc>
        <w:tc>
          <w:tcPr>
            <w:tcW w:w="1103" w:type="dxa"/>
          </w:tcPr>
          <w:p w14:paraId="7C9F65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w:t>
            </w:r>
          </w:p>
        </w:tc>
        <w:tc>
          <w:tcPr>
            <w:tcW w:w="708" w:type="dxa"/>
            <w:vMerge w:val="restart"/>
          </w:tcPr>
          <w:p w14:paraId="0A16EF6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CEBDB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7,26</w:t>
            </w:r>
          </w:p>
        </w:tc>
        <w:tc>
          <w:tcPr>
            <w:tcW w:w="1276" w:type="dxa"/>
          </w:tcPr>
          <w:p w14:paraId="6F4F97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367</w:t>
            </w:r>
          </w:p>
        </w:tc>
        <w:tc>
          <w:tcPr>
            <w:tcW w:w="3544" w:type="dxa"/>
            <w:vMerge w:val="restart"/>
          </w:tcPr>
          <w:p w14:paraId="5B780FA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27FDDE6D" w14:textId="77777777" w:rsidR="006C443A" w:rsidRPr="000B518E"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 xml:space="preserve">,37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79</m:t>
                  </m:r>
                  <m:r>
                    <w:rPr>
                      <w:rFonts w:ascii="Cambria Math" w:hAnsi="Cambria Math" w:cs="Times New Roman"/>
                      <w:color w:val="000000"/>
                      <w:sz w:val="18"/>
                      <w:szCs w:val="18"/>
                      <w:lang w:val="en-US"/>
                    </w:rPr>
                    <m:t>SO411</m:t>
                  </m:r>
                </m:num>
                <m:den>
                  <m:r>
                    <m:rPr>
                      <m:sty m:val="p"/>
                    </m:rPr>
                    <w:rPr>
                      <w:rFonts w:ascii="Cambria Math" w:hAnsi="Cambria Math" w:cs="Cambria Math"/>
                      <w:color w:val="000000"/>
                      <w:sz w:val="18"/>
                      <w:szCs w:val="18"/>
                      <w:lang w:val="kk-KZ"/>
                    </w:rPr>
                    <m:t>Ca73 Mg19</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Pr>
                <w:rFonts w:ascii="Times New Roman" w:eastAsiaTheme="minorEastAsia" w:hAnsi="Times New Roman" w:cs="Times New Roman"/>
                <w:color w:val="000000"/>
                <w:sz w:val="16"/>
                <w:szCs w:val="16"/>
                <w:lang w:val="kk-KZ"/>
              </w:rPr>
              <w:t>26</w:t>
            </w:r>
          </w:p>
        </w:tc>
      </w:tr>
      <w:tr w:rsidR="006C443A" w:rsidRPr="00096654" w14:paraId="65982710" w14:textId="77777777" w:rsidTr="0063567A">
        <w:tc>
          <w:tcPr>
            <w:tcW w:w="426" w:type="dxa"/>
            <w:vMerge/>
          </w:tcPr>
          <w:p w14:paraId="3C52F9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63045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4D687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52A48E7" w14:textId="77777777" w:rsidR="006C443A" w:rsidRPr="000B518E"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0,28</w:t>
            </w:r>
          </w:p>
        </w:tc>
        <w:tc>
          <w:tcPr>
            <w:tcW w:w="575" w:type="dxa"/>
          </w:tcPr>
          <w:p w14:paraId="423B6E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66" w:type="dxa"/>
          </w:tcPr>
          <w:p w14:paraId="7D037C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w:t>
            </w:r>
          </w:p>
        </w:tc>
        <w:tc>
          <w:tcPr>
            <w:tcW w:w="585" w:type="dxa"/>
          </w:tcPr>
          <w:p w14:paraId="09CC36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w:t>
            </w:r>
          </w:p>
        </w:tc>
        <w:tc>
          <w:tcPr>
            <w:tcW w:w="679" w:type="dxa"/>
          </w:tcPr>
          <w:p w14:paraId="7A4E24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2E06A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65F3F4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5F0A2C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4582C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733" w:type="dxa"/>
          </w:tcPr>
          <w:p w14:paraId="65ADBD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55561C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0,49</w:t>
            </w:r>
          </w:p>
        </w:tc>
        <w:tc>
          <w:tcPr>
            <w:tcW w:w="666" w:type="dxa"/>
          </w:tcPr>
          <w:p w14:paraId="639B2C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0,26</w:t>
            </w:r>
          </w:p>
        </w:tc>
        <w:tc>
          <w:tcPr>
            <w:tcW w:w="679" w:type="dxa"/>
          </w:tcPr>
          <w:p w14:paraId="52FE70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639DC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74D7D7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178533D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C2284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708" w:type="dxa"/>
            <w:vMerge/>
          </w:tcPr>
          <w:p w14:paraId="034470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73A6CAC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0BDD0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280</w:t>
            </w:r>
          </w:p>
        </w:tc>
        <w:tc>
          <w:tcPr>
            <w:tcW w:w="3544" w:type="dxa"/>
            <w:vMerge/>
          </w:tcPr>
          <w:p w14:paraId="6D04A0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40EFEC0E" w14:textId="77777777" w:rsidTr="0063567A">
        <w:tc>
          <w:tcPr>
            <w:tcW w:w="426" w:type="dxa"/>
            <w:vMerge/>
          </w:tcPr>
          <w:p w14:paraId="191F82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8EEB0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7F399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7574A8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w:t>
            </w:r>
          </w:p>
        </w:tc>
        <w:tc>
          <w:tcPr>
            <w:tcW w:w="575" w:type="dxa"/>
          </w:tcPr>
          <w:p w14:paraId="7AD425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566" w:type="dxa"/>
          </w:tcPr>
          <w:p w14:paraId="37B303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73,4</w:t>
            </w:r>
          </w:p>
        </w:tc>
        <w:tc>
          <w:tcPr>
            <w:tcW w:w="585" w:type="dxa"/>
          </w:tcPr>
          <w:p w14:paraId="699254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19,4</w:t>
            </w:r>
          </w:p>
        </w:tc>
        <w:tc>
          <w:tcPr>
            <w:tcW w:w="679" w:type="dxa"/>
          </w:tcPr>
          <w:p w14:paraId="2DCA10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BF869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3FCFA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5B28E3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A9BA3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w:t>
            </w:r>
          </w:p>
        </w:tc>
        <w:tc>
          <w:tcPr>
            <w:tcW w:w="733" w:type="dxa"/>
          </w:tcPr>
          <w:p w14:paraId="4FCCB8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c>
          <w:tcPr>
            <w:tcW w:w="666" w:type="dxa"/>
          </w:tcPr>
          <w:p w14:paraId="7BBF4B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10,7</w:t>
            </w:r>
          </w:p>
        </w:tc>
        <w:tc>
          <w:tcPr>
            <w:tcW w:w="666" w:type="dxa"/>
          </w:tcPr>
          <w:p w14:paraId="74C17F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5,65</w:t>
            </w:r>
          </w:p>
        </w:tc>
        <w:tc>
          <w:tcPr>
            <w:tcW w:w="679" w:type="dxa"/>
          </w:tcPr>
          <w:p w14:paraId="3E560A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05E95A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0,23</w:t>
            </w:r>
          </w:p>
        </w:tc>
        <w:tc>
          <w:tcPr>
            <w:tcW w:w="666" w:type="dxa"/>
          </w:tcPr>
          <w:p w14:paraId="6453F0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032B1F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285B69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5F64E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652B15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77653AAC" w14:textId="77777777" w:rsidTr="0063567A">
        <w:tc>
          <w:tcPr>
            <w:tcW w:w="426" w:type="dxa"/>
            <w:vMerge w:val="restart"/>
          </w:tcPr>
          <w:p w14:paraId="4F3FB0B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96B88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w:t>
            </w:r>
          </w:p>
        </w:tc>
        <w:tc>
          <w:tcPr>
            <w:tcW w:w="1560" w:type="dxa"/>
            <w:vMerge w:val="restart"/>
          </w:tcPr>
          <w:p w14:paraId="0D66CB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п.Косозен, Алматинская обл</w:t>
            </w:r>
          </w:p>
        </w:tc>
        <w:tc>
          <w:tcPr>
            <w:tcW w:w="829" w:type="dxa"/>
            <w:vMerge w:val="restart"/>
          </w:tcPr>
          <w:p w14:paraId="3B93531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DE7AA0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22.05.</w:t>
            </w:r>
          </w:p>
          <w:p w14:paraId="5B7338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6E3EB1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12,1</w:t>
            </w:r>
          </w:p>
        </w:tc>
        <w:tc>
          <w:tcPr>
            <w:tcW w:w="575" w:type="dxa"/>
          </w:tcPr>
          <w:p w14:paraId="761CE0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w:t>
            </w:r>
          </w:p>
        </w:tc>
        <w:tc>
          <w:tcPr>
            <w:tcW w:w="566" w:type="dxa"/>
          </w:tcPr>
          <w:p w14:paraId="4CCA4A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76,1</w:t>
            </w:r>
          </w:p>
        </w:tc>
        <w:tc>
          <w:tcPr>
            <w:tcW w:w="585" w:type="dxa"/>
          </w:tcPr>
          <w:p w14:paraId="079DA1E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679" w:type="dxa"/>
          </w:tcPr>
          <w:p w14:paraId="455839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6491EC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4D1BCB1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3E4AC7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55D2C3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292,9</w:t>
            </w:r>
          </w:p>
        </w:tc>
        <w:tc>
          <w:tcPr>
            <w:tcW w:w="733" w:type="dxa"/>
          </w:tcPr>
          <w:p w14:paraId="11AC53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666" w:type="dxa"/>
          </w:tcPr>
          <w:p w14:paraId="1B1E4C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22,2</w:t>
            </w:r>
          </w:p>
        </w:tc>
        <w:tc>
          <w:tcPr>
            <w:tcW w:w="666" w:type="dxa"/>
          </w:tcPr>
          <w:p w14:paraId="74610A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20,5</w:t>
            </w:r>
          </w:p>
        </w:tc>
        <w:tc>
          <w:tcPr>
            <w:tcW w:w="679" w:type="dxa"/>
          </w:tcPr>
          <w:p w14:paraId="49EDC6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41F334A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0,36</w:t>
            </w:r>
          </w:p>
        </w:tc>
        <w:tc>
          <w:tcPr>
            <w:tcW w:w="666" w:type="dxa"/>
          </w:tcPr>
          <w:p w14:paraId="2A37A3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11,78</w:t>
            </w:r>
          </w:p>
        </w:tc>
        <w:tc>
          <w:tcPr>
            <w:tcW w:w="1103" w:type="dxa"/>
          </w:tcPr>
          <w:p w14:paraId="339259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5,2</w:t>
            </w:r>
          </w:p>
        </w:tc>
        <w:tc>
          <w:tcPr>
            <w:tcW w:w="708" w:type="dxa"/>
            <w:vMerge w:val="restart"/>
          </w:tcPr>
          <w:p w14:paraId="107D0EB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8AAB9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7,22</w:t>
            </w:r>
          </w:p>
        </w:tc>
        <w:tc>
          <w:tcPr>
            <w:tcW w:w="1276" w:type="dxa"/>
          </w:tcPr>
          <w:p w14:paraId="389C66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467</w:t>
            </w:r>
          </w:p>
        </w:tc>
        <w:tc>
          <w:tcPr>
            <w:tcW w:w="3544" w:type="dxa"/>
            <w:vMerge w:val="restart"/>
          </w:tcPr>
          <w:p w14:paraId="6318233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300CD5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Pr>
                <w:rFonts w:ascii="Times New Roman" w:hAnsi="Times New Roman" w:cs="Times New Roman"/>
                <w:color w:val="000000"/>
                <w:sz w:val="16"/>
                <w:szCs w:val="16"/>
                <w:lang w:val="kk-KZ"/>
              </w:rPr>
              <w:t>1,8</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83</m:t>
                  </m:r>
                </m:num>
                <m:den>
                  <m:r>
                    <m:rPr>
                      <m:sty m:val="p"/>
                    </m:rPr>
                    <w:rPr>
                      <w:rFonts w:ascii="Cambria Math" w:hAnsi="Cambria Math" w:cs="Cambria Math"/>
                      <w:color w:val="000000"/>
                      <w:sz w:val="18"/>
                      <w:szCs w:val="18"/>
                      <w:lang w:val="kk-KZ"/>
                    </w:rPr>
                    <m:t>Ca64 Mg24</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Pr>
                <w:rFonts w:ascii="Times New Roman" w:eastAsiaTheme="minorEastAsia" w:hAnsi="Times New Roman" w:cs="Times New Roman"/>
                <w:color w:val="000000"/>
                <w:sz w:val="16"/>
                <w:szCs w:val="16"/>
                <w:lang w:val="kk-KZ"/>
              </w:rPr>
              <w:t>22</w:t>
            </w:r>
          </w:p>
        </w:tc>
      </w:tr>
      <w:tr w:rsidR="006C443A" w:rsidRPr="00096654" w14:paraId="67CF4D69" w14:textId="77777777" w:rsidTr="0063567A">
        <w:tc>
          <w:tcPr>
            <w:tcW w:w="426" w:type="dxa"/>
            <w:vMerge/>
          </w:tcPr>
          <w:p w14:paraId="0188C4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6E86C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4D991A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58F8F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0,53</w:t>
            </w:r>
          </w:p>
        </w:tc>
        <w:tc>
          <w:tcPr>
            <w:tcW w:w="575" w:type="dxa"/>
          </w:tcPr>
          <w:p w14:paraId="6F8D04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0,17</w:t>
            </w:r>
          </w:p>
        </w:tc>
        <w:tc>
          <w:tcPr>
            <w:tcW w:w="566" w:type="dxa"/>
          </w:tcPr>
          <w:p w14:paraId="0FF6E4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w:t>
            </w:r>
          </w:p>
        </w:tc>
        <w:tc>
          <w:tcPr>
            <w:tcW w:w="585" w:type="dxa"/>
          </w:tcPr>
          <w:p w14:paraId="0D960D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679" w:type="dxa"/>
          </w:tcPr>
          <w:p w14:paraId="507D7E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96C16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2B47A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20C52B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70F73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w:t>
            </w:r>
          </w:p>
        </w:tc>
        <w:tc>
          <w:tcPr>
            <w:tcW w:w="733" w:type="dxa"/>
          </w:tcPr>
          <w:p w14:paraId="36E0CA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68B945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0,46</w:t>
            </w:r>
          </w:p>
        </w:tc>
        <w:tc>
          <w:tcPr>
            <w:tcW w:w="666" w:type="dxa"/>
          </w:tcPr>
          <w:p w14:paraId="26B732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0,33</w:t>
            </w:r>
          </w:p>
        </w:tc>
        <w:tc>
          <w:tcPr>
            <w:tcW w:w="679" w:type="dxa"/>
          </w:tcPr>
          <w:p w14:paraId="5D1DC8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A97BB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09F2BB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4004880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8E3D2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w:t>
            </w:r>
          </w:p>
        </w:tc>
        <w:tc>
          <w:tcPr>
            <w:tcW w:w="708" w:type="dxa"/>
            <w:vMerge/>
          </w:tcPr>
          <w:p w14:paraId="271A12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2E4E569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E5DE9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348</w:t>
            </w:r>
          </w:p>
        </w:tc>
        <w:tc>
          <w:tcPr>
            <w:tcW w:w="3544" w:type="dxa"/>
            <w:vMerge/>
          </w:tcPr>
          <w:p w14:paraId="43DF47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538A618D" w14:textId="77777777" w:rsidTr="0063567A">
        <w:tc>
          <w:tcPr>
            <w:tcW w:w="426" w:type="dxa"/>
            <w:vMerge/>
          </w:tcPr>
          <w:p w14:paraId="16D9A0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5F86C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669E4D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77C26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8,9</w:t>
            </w:r>
          </w:p>
        </w:tc>
        <w:tc>
          <w:tcPr>
            <w:tcW w:w="575" w:type="dxa"/>
          </w:tcPr>
          <w:p w14:paraId="70E0D0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566" w:type="dxa"/>
          </w:tcPr>
          <w:p w14:paraId="7BBA55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64,4</w:t>
            </w:r>
          </w:p>
        </w:tc>
        <w:tc>
          <w:tcPr>
            <w:tcW w:w="585" w:type="dxa"/>
          </w:tcPr>
          <w:p w14:paraId="3660A3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23,7</w:t>
            </w:r>
          </w:p>
        </w:tc>
        <w:tc>
          <w:tcPr>
            <w:tcW w:w="679" w:type="dxa"/>
          </w:tcPr>
          <w:p w14:paraId="346EA2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136858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521CC7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CAEB2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4F814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82,6</w:t>
            </w:r>
          </w:p>
        </w:tc>
        <w:tc>
          <w:tcPr>
            <w:tcW w:w="733" w:type="dxa"/>
          </w:tcPr>
          <w:p w14:paraId="6C2D58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w:t>
            </w:r>
          </w:p>
        </w:tc>
        <w:tc>
          <w:tcPr>
            <w:tcW w:w="666" w:type="dxa"/>
          </w:tcPr>
          <w:p w14:paraId="22B0C4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666" w:type="dxa"/>
          </w:tcPr>
          <w:p w14:paraId="7274738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w:t>
            </w:r>
          </w:p>
        </w:tc>
        <w:tc>
          <w:tcPr>
            <w:tcW w:w="679" w:type="dxa"/>
          </w:tcPr>
          <w:p w14:paraId="788226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341323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0,33</w:t>
            </w:r>
          </w:p>
        </w:tc>
        <w:tc>
          <w:tcPr>
            <w:tcW w:w="666" w:type="dxa"/>
          </w:tcPr>
          <w:p w14:paraId="5D56FE6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6D6AF9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3C0110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0FE75C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39C848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583EBC57" w14:textId="77777777" w:rsidTr="0063567A">
        <w:tc>
          <w:tcPr>
            <w:tcW w:w="426" w:type="dxa"/>
            <w:vMerge w:val="restart"/>
          </w:tcPr>
          <w:p w14:paraId="7ECD452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3E398D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w:t>
            </w:r>
          </w:p>
        </w:tc>
        <w:tc>
          <w:tcPr>
            <w:tcW w:w="1560" w:type="dxa"/>
            <w:vMerge w:val="restart"/>
          </w:tcPr>
          <w:p w14:paraId="6D6BC4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р.Аксу, с.Каракоз</w:t>
            </w:r>
          </w:p>
        </w:tc>
        <w:tc>
          <w:tcPr>
            <w:tcW w:w="829" w:type="dxa"/>
            <w:vMerge w:val="restart"/>
          </w:tcPr>
          <w:p w14:paraId="5A59874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7A7273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22.05.</w:t>
            </w:r>
          </w:p>
          <w:p w14:paraId="2298A8A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558AB4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w:t>
            </w:r>
          </w:p>
        </w:tc>
        <w:tc>
          <w:tcPr>
            <w:tcW w:w="575" w:type="dxa"/>
          </w:tcPr>
          <w:p w14:paraId="45302F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566" w:type="dxa"/>
          </w:tcPr>
          <w:p w14:paraId="648E5D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w:t>
            </w:r>
          </w:p>
        </w:tc>
        <w:tc>
          <w:tcPr>
            <w:tcW w:w="585" w:type="dxa"/>
          </w:tcPr>
          <w:p w14:paraId="449CA8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14,6</w:t>
            </w:r>
          </w:p>
        </w:tc>
        <w:tc>
          <w:tcPr>
            <w:tcW w:w="679" w:type="dxa"/>
          </w:tcPr>
          <w:p w14:paraId="48FD37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353E40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3043712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2657E1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147C1F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152,5</w:t>
            </w:r>
          </w:p>
        </w:tc>
        <w:tc>
          <w:tcPr>
            <w:tcW w:w="733" w:type="dxa"/>
          </w:tcPr>
          <w:p w14:paraId="78C988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666" w:type="dxa"/>
          </w:tcPr>
          <w:p w14:paraId="667F5F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666" w:type="dxa"/>
          </w:tcPr>
          <w:p w14:paraId="3F8DBC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w:t>
            </w:r>
          </w:p>
        </w:tc>
        <w:tc>
          <w:tcPr>
            <w:tcW w:w="679" w:type="dxa"/>
          </w:tcPr>
          <w:p w14:paraId="3B8F5B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05A331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0,41</w:t>
            </w:r>
          </w:p>
        </w:tc>
        <w:tc>
          <w:tcPr>
            <w:tcW w:w="666" w:type="dxa"/>
          </w:tcPr>
          <w:p w14:paraId="60A414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11,78</w:t>
            </w:r>
          </w:p>
        </w:tc>
        <w:tc>
          <w:tcPr>
            <w:tcW w:w="1103" w:type="dxa"/>
          </w:tcPr>
          <w:p w14:paraId="11C0AB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708" w:type="dxa"/>
            <w:vMerge w:val="restart"/>
          </w:tcPr>
          <w:p w14:paraId="276F63A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74F95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7,71</w:t>
            </w:r>
          </w:p>
        </w:tc>
        <w:tc>
          <w:tcPr>
            <w:tcW w:w="1276" w:type="dxa"/>
          </w:tcPr>
          <w:p w14:paraId="432DDF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281</w:t>
            </w:r>
          </w:p>
        </w:tc>
        <w:tc>
          <w:tcPr>
            <w:tcW w:w="3544" w:type="dxa"/>
            <w:vMerge w:val="restart"/>
          </w:tcPr>
          <w:p w14:paraId="51EA8A7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2DCE23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28</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71</m:t>
                  </m:r>
                  <m:r>
                    <w:rPr>
                      <w:rFonts w:ascii="Cambria Math" w:hAnsi="Cambria Math" w:cs="Times New Roman"/>
                      <w:color w:val="000000"/>
                      <w:sz w:val="18"/>
                      <w:szCs w:val="18"/>
                      <w:lang w:val="en-US"/>
                    </w:rPr>
                    <m:t>SO4 21</m:t>
                  </m:r>
                </m:num>
                <m:den>
                  <m:r>
                    <m:rPr>
                      <m:sty m:val="p"/>
                    </m:rPr>
                    <w:rPr>
                      <w:rFonts w:ascii="Cambria Math" w:hAnsi="Cambria Math" w:cs="Cambria Math"/>
                      <w:color w:val="000000"/>
                      <w:sz w:val="18"/>
                      <w:szCs w:val="18"/>
                      <w:lang w:val="kk-KZ"/>
                    </w:rPr>
                    <m:t xml:space="preserve">Ca40 Mg32 </m:t>
                  </m:r>
                  <m:r>
                    <w:rPr>
                      <w:rFonts w:ascii="Cambria Math" w:hAnsi="Cambria Math" w:cs="Cambria Math"/>
                      <w:color w:val="000000"/>
                      <w:sz w:val="18"/>
                      <w:szCs w:val="18"/>
                      <w:lang w:val="en-US"/>
                    </w:rPr>
                    <m:t>Na26</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Pr>
                <w:rFonts w:ascii="Times New Roman" w:eastAsiaTheme="minorEastAsia" w:hAnsi="Times New Roman" w:cs="Times New Roman"/>
                <w:color w:val="000000"/>
                <w:sz w:val="16"/>
                <w:szCs w:val="16"/>
                <w:lang w:val="kk-KZ"/>
              </w:rPr>
              <w:t>71</w:t>
            </w:r>
          </w:p>
        </w:tc>
      </w:tr>
      <w:tr w:rsidR="006C443A" w:rsidRPr="00096654" w14:paraId="3E21FE21" w14:textId="77777777" w:rsidTr="0063567A">
        <w:tc>
          <w:tcPr>
            <w:tcW w:w="426" w:type="dxa"/>
            <w:vMerge/>
          </w:tcPr>
          <w:p w14:paraId="79CC40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BE2BB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345157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FA917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575" w:type="dxa"/>
          </w:tcPr>
          <w:p w14:paraId="050857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0,08</w:t>
            </w:r>
          </w:p>
        </w:tc>
        <w:tc>
          <w:tcPr>
            <w:tcW w:w="566" w:type="dxa"/>
          </w:tcPr>
          <w:p w14:paraId="2C16CE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585" w:type="dxa"/>
          </w:tcPr>
          <w:p w14:paraId="020E05B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679" w:type="dxa"/>
          </w:tcPr>
          <w:p w14:paraId="6EFEE5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3C0B2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2800E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15A757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FC610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733" w:type="dxa"/>
          </w:tcPr>
          <w:p w14:paraId="7C79F96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6E621F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0,73</w:t>
            </w:r>
          </w:p>
        </w:tc>
        <w:tc>
          <w:tcPr>
            <w:tcW w:w="666" w:type="dxa"/>
          </w:tcPr>
          <w:p w14:paraId="454E94A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0,06</w:t>
            </w:r>
          </w:p>
        </w:tc>
        <w:tc>
          <w:tcPr>
            <w:tcW w:w="679" w:type="dxa"/>
          </w:tcPr>
          <w:p w14:paraId="72A8F3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68D92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103EDB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567A228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68BF2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708" w:type="dxa"/>
            <w:vMerge/>
          </w:tcPr>
          <w:p w14:paraId="61DB82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3D3AFA8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AAA79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216</w:t>
            </w:r>
          </w:p>
        </w:tc>
        <w:tc>
          <w:tcPr>
            <w:tcW w:w="3544" w:type="dxa"/>
            <w:vMerge/>
          </w:tcPr>
          <w:p w14:paraId="190A60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4BCE5D37" w14:textId="77777777" w:rsidTr="0063567A">
        <w:tc>
          <w:tcPr>
            <w:tcW w:w="426" w:type="dxa"/>
            <w:vMerge/>
          </w:tcPr>
          <w:p w14:paraId="391F0B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6FECF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85AA9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3936A2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26,4</w:t>
            </w:r>
          </w:p>
        </w:tc>
        <w:tc>
          <w:tcPr>
            <w:tcW w:w="575" w:type="dxa"/>
          </w:tcPr>
          <w:p w14:paraId="001700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566" w:type="dxa"/>
          </w:tcPr>
          <w:p w14:paraId="0D6E90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39,7</w:t>
            </w:r>
          </w:p>
        </w:tc>
        <w:tc>
          <w:tcPr>
            <w:tcW w:w="585" w:type="dxa"/>
          </w:tcPr>
          <w:p w14:paraId="65A6488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31,7</w:t>
            </w:r>
          </w:p>
        </w:tc>
        <w:tc>
          <w:tcPr>
            <w:tcW w:w="679" w:type="dxa"/>
          </w:tcPr>
          <w:p w14:paraId="373A83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5AD6FF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5228A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91969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EF713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71,2</w:t>
            </w:r>
          </w:p>
        </w:tc>
        <w:tc>
          <w:tcPr>
            <w:tcW w:w="733" w:type="dxa"/>
          </w:tcPr>
          <w:p w14:paraId="67C0253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w:t>
            </w:r>
          </w:p>
        </w:tc>
        <w:tc>
          <w:tcPr>
            <w:tcW w:w="666" w:type="dxa"/>
          </w:tcPr>
          <w:p w14:paraId="515FDB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20,8</w:t>
            </w:r>
          </w:p>
        </w:tc>
        <w:tc>
          <w:tcPr>
            <w:tcW w:w="666" w:type="dxa"/>
          </w:tcPr>
          <w:p w14:paraId="65669D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1,71</w:t>
            </w:r>
          </w:p>
        </w:tc>
        <w:tc>
          <w:tcPr>
            <w:tcW w:w="679" w:type="dxa"/>
          </w:tcPr>
          <w:p w14:paraId="2CBE35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80BC1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0,61</w:t>
            </w:r>
          </w:p>
        </w:tc>
        <w:tc>
          <w:tcPr>
            <w:tcW w:w="666" w:type="dxa"/>
          </w:tcPr>
          <w:p w14:paraId="161266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5AFF06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04A11EB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342470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750B41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40A5BC72" w14:textId="77777777" w:rsidTr="0063567A">
        <w:tc>
          <w:tcPr>
            <w:tcW w:w="426" w:type="dxa"/>
            <w:vMerge w:val="restart"/>
          </w:tcPr>
          <w:p w14:paraId="46DAD2B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3D34246" w14:textId="77777777" w:rsidR="006C443A" w:rsidRPr="008A3E2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7</w:t>
            </w:r>
          </w:p>
        </w:tc>
        <w:tc>
          <w:tcPr>
            <w:tcW w:w="1560" w:type="dxa"/>
            <w:vMerge w:val="restart"/>
          </w:tcPr>
          <w:p w14:paraId="6AA2584F" w14:textId="77777777" w:rsidR="006C443A" w:rsidRPr="008A3E22"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Головной водозабор, п.Ушарал</w:t>
            </w:r>
          </w:p>
        </w:tc>
        <w:tc>
          <w:tcPr>
            <w:tcW w:w="829" w:type="dxa"/>
            <w:vMerge w:val="restart"/>
          </w:tcPr>
          <w:p w14:paraId="7122C99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E9C2EC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23.05.</w:t>
            </w:r>
          </w:p>
          <w:p w14:paraId="28BB2D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2FBD5F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w:t>
            </w:r>
          </w:p>
        </w:tc>
        <w:tc>
          <w:tcPr>
            <w:tcW w:w="575" w:type="dxa"/>
          </w:tcPr>
          <w:p w14:paraId="0F08D8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566" w:type="dxa"/>
          </w:tcPr>
          <w:p w14:paraId="6178E6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w:t>
            </w:r>
          </w:p>
        </w:tc>
        <w:tc>
          <w:tcPr>
            <w:tcW w:w="585" w:type="dxa"/>
          </w:tcPr>
          <w:p w14:paraId="763779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679" w:type="dxa"/>
          </w:tcPr>
          <w:p w14:paraId="4931BC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421D0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70433A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5E2376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118E8F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115,9</w:t>
            </w:r>
          </w:p>
        </w:tc>
        <w:tc>
          <w:tcPr>
            <w:tcW w:w="733" w:type="dxa"/>
          </w:tcPr>
          <w:p w14:paraId="251737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666" w:type="dxa"/>
          </w:tcPr>
          <w:p w14:paraId="06A7735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15,2</w:t>
            </w:r>
          </w:p>
        </w:tc>
        <w:tc>
          <w:tcPr>
            <w:tcW w:w="666" w:type="dxa"/>
          </w:tcPr>
          <w:p w14:paraId="6100C25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679" w:type="dxa"/>
          </w:tcPr>
          <w:p w14:paraId="752C9FD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90" w:type="dxa"/>
          </w:tcPr>
          <w:p w14:paraId="4BFC7D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0,12</w:t>
            </w:r>
          </w:p>
        </w:tc>
        <w:tc>
          <w:tcPr>
            <w:tcW w:w="666" w:type="dxa"/>
          </w:tcPr>
          <w:p w14:paraId="3067908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7,76</w:t>
            </w:r>
          </w:p>
        </w:tc>
        <w:tc>
          <w:tcPr>
            <w:tcW w:w="1103" w:type="dxa"/>
          </w:tcPr>
          <w:p w14:paraId="101FB27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708" w:type="dxa"/>
            <w:vMerge w:val="restart"/>
          </w:tcPr>
          <w:p w14:paraId="2B0ED7B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375BEA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7,67</w:t>
            </w:r>
          </w:p>
        </w:tc>
        <w:tc>
          <w:tcPr>
            <w:tcW w:w="1276" w:type="dxa"/>
          </w:tcPr>
          <w:p w14:paraId="071FD1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w:t>
            </w:r>
          </w:p>
        </w:tc>
        <w:tc>
          <w:tcPr>
            <w:tcW w:w="3544" w:type="dxa"/>
            <w:vMerge w:val="restart"/>
          </w:tcPr>
          <w:p w14:paraId="6AAA7FB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29F1E9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19</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81</m:t>
                  </m:r>
                  <m:r>
                    <w:rPr>
                      <w:rFonts w:ascii="Cambria Math" w:hAnsi="Cambria Math" w:cs="Times New Roman"/>
                      <w:color w:val="000000"/>
                      <w:sz w:val="18"/>
                      <w:szCs w:val="18"/>
                      <w:lang w:val="en-US"/>
                    </w:rPr>
                    <m:t>SO4 14</m:t>
                  </m:r>
                </m:num>
                <m:den>
                  <m:r>
                    <m:rPr>
                      <m:sty m:val="p"/>
                    </m:rPr>
                    <w:rPr>
                      <w:rFonts w:ascii="Cambria Math" w:hAnsi="Cambria Math" w:cs="Cambria Math"/>
                      <w:color w:val="000000"/>
                      <w:sz w:val="18"/>
                      <w:szCs w:val="18"/>
                      <w:lang w:val="kk-KZ"/>
                    </w:rPr>
                    <m:t xml:space="preserve">Ca63 Mg 25 </m:t>
                  </m:r>
                  <m:r>
                    <w:rPr>
                      <w:rFonts w:ascii="Cambria Math" w:hAnsi="Cambria Math" w:cs="Cambria Math"/>
                      <w:color w:val="000000"/>
                      <w:sz w:val="18"/>
                      <w:szCs w:val="18"/>
                      <w:lang w:val="en-US"/>
                    </w:rPr>
                    <m:t>Na12</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Pr>
                <w:rFonts w:ascii="Times New Roman" w:eastAsiaTheme="minorEastAsia" w:hAnsi="Times New Roman" w:cs="Times New Roman"/>
                <w:color w:val="000000"/>
                <w:sz w:val="16"/>
                <w:szCs w:val="16"/>
                <w:lang w:val="kk-KZ"/>
              </w:rPr>
              <w:t>67</w:t>
            </w:r>
          </w:p>
        </w:tc>
      </w:tr>
      <w:tr w:rsidR="006C443A" w:rsidRPr="00096654" w14:paraId="50EF73B6" w14:textId="77777777" w:rsidTr="0063567A">
        <w:tc>
          <w:tcPr>
            <w:tcW w:w="426" w:type="dxa"/>
            <w:vMerge/>
          </w:tcPr>
          <w:p w14:paraId="313B30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6B671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02541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0611E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0,28</w:t>
            </w:r>
          </w:p>
        </w:tc>
        <w:tc>
          <w:tcPr>
            <w:tcW w:w="575" w:type="dxa"/>
          </w:tcPr>
          <w:p w14:paraId="78CB2A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66" w:type="dxa"/>
          </w:tcPr>
          <w:p w14:paraId="252B20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585" w:type="dxa"/>
          </w:tcPr>
          <w:p w14:paraId="029B4A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679" w:type="dxa"/>
          </w:tcPr>
          <w:p w14:paraId="1A97AC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7D155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4D9D8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745C7F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B8AF4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733" w:type="dxa"/>
          </w:tcPr>
          <w:p w14:paraId="3CD0A1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66" w:type="dxa"/>
          </w:tcPr>
          <w:p w14:paraId="2ADB9D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0,32</w:t>
            </w:r>
          </w:p>
        </w:tc>
        <w:tc>
          <w:tcPr>
            <w:tcW w:w="666" w:type="dxa"/>
          </w:tcPr>
          <w:p w14:paraId="462A66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79" w:type="dxa"/>
          </w:tcPr>
          <w:p w14:paraId="63B2AB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85EE35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4B44B8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2654D78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FDE5B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708" w:type="dxa"/>
            <w:vMerge/>
          </w:tcPr>
          <w:p w14:paraId="30755D1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2180C7A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477D6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138</w:t>
            </w:r>
          </w:p>
        </w:tc>
        <w:tc>
          <w:tcPr>
            <w:tcW w:w="3544" w:type="dxa"/>
            <w:vMerge/>
          </w:tcPr>
          <w:p w14:paraId="6473FE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78231079" w14:textId="77777777" w:rsidTr="0063567A">
        <w:tc>
          <w:tcPr>
            <w:tcW w:w="426" w:type="dxa"/>
            <w:vMerge/>
          </w:tcPr>
          <w:p w14:paraId="0D36FF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1F8CC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0BBDA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1B139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11,6</w:t>
            </w:r>
          </w:p>
        </w:tc>
        <w:tc>
          <w:tcPr>
            <w:tcW w:w="575" w:type="dxa"/>
          </w:tcPr>
          <w:p w14:paraId="56E838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566" w:type="dxa"/>
          </w:tcPr>
          <w:p w14:paraId="25BDAE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62,8</w:t>
            </w:r>
          </w:p>
        </w:tc>
        <w:tc>
          <w:tcPr>
            <w:tcW w:w="585" w:type="dxa"/>
          </w:tcPr>
          <w:p w14:paraId="78CA98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25,1</w:t>
            </w:r>
          </w:p>
        </w:tc>
        <w:tc>
          <w:tcPr>
            <w:tcW w:w="679" w:type="dxa"/>
          </w:tcPr>
          <w:p w14:paraId="0F5BF6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560110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1D23A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791E61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D85255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80,9</w:t>
            </w:r>
          </w:p>
        </w:tc>
        <w:tc>
          <w:tcPr>
            <w:tcW w:w="733" w:type="dxa"/>
          </w:tcPr>
          <w:p w14:paraId="17F69D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w:t>
            </w:r>
          </w:p>
        </w:tc>
        <w:tc>
          <w:tcPr>
            <w:tcW w:w="666" w:type="dxa"/>
          </w:tcPr>
          <w:p w14:paraId="6AF6AD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13,5</w:t>
            </w:r>
          </w:p>
        </w:tc>
        <w:tc>
          <w:tcPr>
            <w:tcW w:w="666" w:type="dxa"/>
          </w:tcPr>
          <w:p w14:paraId="14703E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1,11</w:t>
            </w:r>
          </w:p>
        </w:tc>
        <w:tc>
          <w:tcPr>
            <w:tcW w:w="679" w:type="dxa"/>
          </w:tcPr>
          <w:p w14:paraId="3113D6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90" w:type="dxa"/>
          </w:tcPr>
          <w:p w14:paraId="611C09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0,27</w:t>
            </w:r>
          </w:p>
        </w:tc>
        <w:tc>
          <w:tcPr>
            <w:tcW w:w="666" w:type="dxa"/>
          </w:tcPr>
          <w:p w14:paraId="0BA7C7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EA44D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03A57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193D0A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55D8C5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4CCC19DF" w14:textId="77777777" w:rsidTr="0063567A">
        <w:tc>
          <w:tcPr>
            <w:tcW w:w="426" w:type="dxa"/>
            <w:vMerge w:val="restart"/>
          </w:tcPr>
          <w:p w14:paraId="743BE15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841FD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1560" w:type="dxa"/>
            <w:vMerge w:val="restart"/>
          </w:tcPr>
          <w:p w14:paraId="56AB2C8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FD71AB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ГЭС на реке Копа</w:t>
            </w:r>
          </w:p>
        </w:tc>
        <w:tc>
          <w:tcPr>
            <w:tcW w:w="829" w:type="dxa"/>
            <w:vMerge w:val="restart"/>
          </w:tcPr>
          <w:p w14:paraId="7A29C89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001DD9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24.05.</w:t>
            </w:r>
          </w:p>
          <w:p w14:paraId="529DD5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C22AF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575" w:type="dxa"/>
          </w:tcPr>
          <w:p w14:paraId="29BFBC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66" w:type="dxa"/>
          </w:tcPr>
          <w:p w14:paraId="3BB5BA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585" w:type="dxa"/>
          </w:tcPr>
          <w:p w14:paraId="45C073D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679" w:type="dxa"/>
          </w:tcPr>
          <w:p w14:paraId="03284FC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593" w:type="dxa"/>
          </w:tcPr>
          <w:p w14:paraId="3C885A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56002F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601AFC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0644DD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79,3</w:t>
            </w:r>
          </w:p>
        </w:tc>
        <w:tc>
          <w:tcPr>
            <w:tcW w:w="733" w:type="dxa"/>
          </w:tcPr>
          <w:p w14:paraId="1B02F7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666" w:type="dxa"/>
          </w:tcPr>
          <w:p w14:paraId="5BE8AB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12,8</w:t>
            </w:r>
          </w:p>
        </w:tc>
        <w:tc>
          <w:tcPr>
            <w:tcW w:w="666" w:type="dxa"/>
          </w:tcPr>
          <w:p w14:paraId="08011F5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679" w:type="dxa"/>
          </w:tcPr>
          <w:p w14:paraId="2E1C09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0" w:type="dxa"/>
          </w:tcPr>
          <w:p w14:paraId="0494E7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0,14</w:t>
            </w:r>
          </w:p>
        </w:tc>
        <w:tc>
          <w:tcPr>
            <w:tcW w:w="666" w:type="dxa"/>
          </w:tcPr>
          <w:p w14:paraId="5F8CC1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4,74</w:t>
            </w:r>
          </w:p>
        </w:tc>
        <w:tc>
          <w:tcPr>
            <w:tcW w:w="1103" w:type="dxa"/>
          </w:tcPr>
          <w:p w14:paraId="35DE3C5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708" w:type="dxa"/>
            <w:vMerge w:val="restart"/>
          </w:tcPr>
          <w:p w14:paraId="29BDC72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08CD1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7,48</w:t>
            </w:r>
          </w:p>
        </w:tc>
        <w:tc>
          <w:tcPr>
            <w:tcW w:w="1276" w:type="dxa"/>
          </w:tcPr>
          <w:p w14:paraId="65432CD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3544" w:type="dxa"/>
            <w:vMerge w:val="restart"/>
          </w:tcPr>
          <w:p w14:paraId="5D1BB8F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0B94213F" w14:textId="77777777" w:rsidR="006C443A" w:rsidRPr="00751C23"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14</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77</m:t>
                  </m:r>
                  <m:r>
                    <w:rPr>
                      <w:rFonts w:ascii="Cambria Math" w:hAnsi="Cambria Math" w:cs="Times New Roman"/>
                      <w:color w:val="000000"/>
                      <w:sz w:val="18"/>
                      <w:szCs w:val="18"/>
                      <w:lang w:val="en-US"/>
                    </w:rPr>
                    <m:t>SO4 16</m:t>
                  </m:r>
                </m:num>
                <m:den>
                  <m:r>
                    <m:rPr>
                      <m:sty m:val="p"/>
                    </m:rPr>
                    <w:rPr>
                      <w:rFonts w:ascii="Cambria Math" w:hAnsi="Cambria Math" w:cs="Cambria Math"/>
                      <w:color w:val="000000"/>
                      <w:sz w:val="18"/>
                      <w:szCs w:val="18"/>
                      <w:lang w:val="kk-KZ"/>
                    </w:rPr>
                    <m:t>Ca79 Mg 11</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Pr>
                <w:rFonts w:ascii="Times New Roman" w:eastAsiaTheme="minorEastAsia" w:hAnsi="Times New Roman" w:cs="Times New Roman"/>
                <w:color w:val="000000"/>
                <w:sz w:val="16"/>
                <w:szCs w:val="16"/>
                <w:lang w:val="kk-KZ"/>
              </w:rPr>
              <w:t>48</w:t>
            </w:r>
          </w:p>
        </w:tc>
      </w:tr>
      <w:tr w:rsidR="006C443A" w:rsidRPr="00096654" w14:paraId="48902425" w14:textId="77777777" w:rsidTr="0063567A">
        <w:tc>
          <w:tcPr>
            <w:tcW w:w="426" w:type="dxa"/>
            <w:vMerge/>
          </w:tcPr>
          <w:p w14:paraId="4D094B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89E0AD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21236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FB3D5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0,13</w:t>
            </w:r>
          </w:p>
        </w:tc>
        <w:tc>
          <w:tcPr>
            <w:tcW w:w="575" w:type="dxa"/>
          </w:tcPr>
          <w:p w14:paraId="611B017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566" w:type="dxa"/>
          </w:tcPr>
          <w:p w14:paraId="6413CB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585" w:type="dxa"/>
          </w:tcPr>
          <w:p w14:paraId="6660D0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2B2A47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593" w:type="dxa"/>
          </w:tcPr>
          <w:p w14:paraId="101597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7732B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08497E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6954F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733" w:type="dxa"/>
          </w:tcPr>
          <w:p w14:paraId="292867A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66" w:type="dxa"/>
          </w:tcPr>
          <w:p w14:paraId="0E1C63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0,27</w:t>
            </w:r>
          </w:p>
        </w:tc>
        <w:tc>
          <w:tcPr>
            <w:tcW w:w="666" w:type="dxa"/>
          </w:tcPr>
          <w:p w14:paraId="72179C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79" w:type="dxa"/>
          </w:tcPr>
          <w:p w14:paraId="0EE78A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w:t>
            </w:r>
          </w:p>
        </w:tc>
        <w:tc>
          <w:tcPr>
            <w:tcW w:w="590" w:type="dxa"/>
          </w:tcPr>
          <w:p w14:paraId="63C810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0D3325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7E3E8C4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09879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708" w:type="dxa"/>
            <w:vMerge/>
          </w:tcPr>
          <w:p w14:paraId="347356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47DC3E9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758E5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3544" w:type="dxa"/>
            <w:vMerge/>
          </w:tcPr>
          <w:p w14:paraId="586227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FEA80A4" w14:textId="77777777" w:rsidTr="0063567A">
        <w:tc>
          <w:tcPr>
            <w:tcW w:w="426" w:type="dxa"/>
            <w:vMerge/>
          </w:tcPr>
          <w:p w14:paraId="5CC770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A28C0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386CE1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418F1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575" w:type="dxa"/>
          </w:tcPr>
          <w:p w14:paraId="0BF47ED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566" w:type="dxa"/>
          </w:tcPr>
          <w:p w14:paraId="3DB27C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78,5</w:t>
            </w:r>
          </w:p>
        </w:tc>
        <w:tc>
          <w:tcPr>
            <w:tcW w:w="585" w:type="dxa"/>
          </w:tcPr>
          <w:p w14:paraId="03718D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11,2</w:t>
            </w:r>
          </w:p>
        </w:tc>
        <w:tc>
          <w:tcPr>
            <w:tcW w:w="679" w:type="dxa"/>
          </w:tcPr>
          <w:p w14:paraId="36519C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593" w:type="dxa"/>
          </w:tcPr>
          <w:p w14:paraId="73F22D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CBBA7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60E4F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E1463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76,7</w:t>
            </w:r>
          </w:p>
        </w:tc>
        <w:tc>
          <w:tcPr>
            <w:tcW w:w="733" w:type="dxa"/>
          </w:tcPr>
          <w:p w14:paraId="4F2FF3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5,9</w:t>
            </w:r>
          </w:p>
        </w:tc>
        <w:tc>
          <w:tcPr>
            <w:tcW w:w="666" w:type="dxa"/>
          </w:tcPr>
          <w:p w14:paraId="7D9D55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15,7</w:t>
            </w:r>
          </w:p>
        </w:tc>
        <w:tc>
          <w:tcPr>
            <w:tcW w:w="666" w:type="dxa"/>
          </w:tcPr>
          <w:p w14:paraId="17DCA4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1,35</w:t>
            </w:r>
          </w:p>
        </w:tc>
        <w:tc>
          <w:tcPr>
            <w:tcW w:w="679" w:type="dxa"/>
          </w:tcPr>
          <w:p w14:paraId="068EC0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0,06</w:t>
            </w:r>
          </w:p>
        </w:tc>
        <w:tc>
          <w:tcPr>
            <w:tcW w:w="590" w:type="dxa"/>
          </w:tcPr>
          <w:p w14:paraId="2D80603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0,43</w:t>
            </w:r>
          </w:p>
        </w:tc>
        <w:tc>
          <w:tcPr>
            <w:tcW w:w="666" w:type="dxa"/>
          </w:tcPr>
          <w:p w14:paraId="30F6F5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0D3F42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EE19B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401028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46E9BC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273DE967" w14:textId="77777777" w:rsidTr="0063567A">
        <w:tc>
          <w:tcPr>
            <w:tcW w:w="426" w:type="dxa"/>
            <w:vMerge w:val="restart"/>
          </w:tcPr>
          <w:p w14:paraId="3255C7C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FDEF47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1560" w:type="dxa"/>
            <w:vMerge w:val="restart"/>
          </w:tcPr>
          <w:p w14:paraId="47554FC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Фильтроваль-ная станция Текели</w:t>
            </w:r>
          </w:p>
        </w:tc>
        <w:tc>
          <w:tcPr>
            <w:tcW w:w="829" w:type="dxa"/>
            <w:vMerge w:val="restart"/>
          </w:tcPr>
          <w:p w14:paraId="2EE230E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67ADCD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24.05.</w:t>
            </w:r>
          </w:p>
          <w:p w14:paraId="227622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29045A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575" w:type="dxa"/>
          </w:tcPr>
          <w:p w14:paraId="270394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w:t>
            </w:r>
          </w:p>
        </w:tc>
        <w:tc>
          <w:tcPr>
            <w:tcW w:w="566" w:type="dxa"/>
          </w:tcPr>
          <w:p w14:paraId="4F6FBE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585" w:type="dxa"/>
          </w:tcPr>
          <w:p w14:paraId="0CE0D3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8,5</w:t>
            </w:r>
          </w:p>
        </w:tc>
        <w:tc>
          <w:tcPr>
            <w:tcW w:w="679" w:type="dxa"/>
          </w:tcPr>
          <w:p w14:paraId="2815B3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63996F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105926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473810F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4CF0BC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79,3</w:t>
            </w:r>
          </w:p>
        </w:tc>
        <w:tc>
          <w:tcPr>
            <w:tcW w:w="733" w:type="dxa"/>
          </w:tcPr>
          <w:p w14:paraId="4A7CB8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666" w:type="dxa"/>
          </w:tcPr>
          <w:p w14:paraId="2DAE53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666" w:type="dxa"/>
          </w:tcPr>
          <w:p w14:paraId="13B88C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679" w:type="dxa"/>
          </w:tcPr>
          <w:p w14:paraId="29F8D7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4A63EA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0,15</w:t>
            </w:r>
          </w:p>
        </w:tc>
        <w:tc>
          <w:tcPr>
            <w:tcW w:w="666" w:type="dxa"/>
          </w:tcPr>
          <w:p w14:paraId="7635CA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5,41</w:t>
            </w:r>
          </w:p>
        </w:tc>
        <w:tc>
          <w:tcPr>
            <w:tcW w:w="1103" w:type="dxa"/>
          </w:tcPr>
          <w:p w14:paraId="089402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708" w:type="dxa"/>
            <w:vMerge w:val="restart"/>
          </w:tcPr>
          <w:p w14:paraId="312A023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3A2FC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7,75</w:t>
            </w:r>
          </w:p>
        </w:tc>
        <w:tc>
          <w:tcPr>
            <w:tcW w:w="1276" w:type="dxa"/>
          </w:tcPr>
          <w:p w14:paraId="0EAC47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155</w:t>
            </w:r>
          </w:p>
        </w:tc>
        <w:tc>
          <w:tcPr>
            <w:tcW w:w="3544" w:type="dxa"/>
            <w:vMerge w:val="restart"/>
          </w:tcPr>
          <w:p w14:paraId="02503AB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5AE892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16</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64</m:t>
                  </m:r>
                  <m:r>
                    <w:rPr>
                      <w:rFonts w:ascii="Cambria Math" w:hAnsi="Cambria Math" w:cs="Times New Roman"/>
                      <w:color w:val="000000"/>
                      <w:sz w:val="18"/>
                      <w:szCs w:val="18"/>
                      <w:lang w:val="en-US"/>
                    </w:rPr>
                    <m:t>SO4 29</m:t>
                  </m:r>
                </m:num>
                <m:den>
                  <m:r>
                    <m:rPr>
                      <m:sty m:val="p"/>
                    </m:rPr>
                    <w:rPr>
                      <w:rFonts w:ascii="Cambria Math" w:hAnsi="Cambria Math" w:cs="Cambria Math"/>
                      <w:color w:val="000000"/>
                      <w:sz w:val="18"/>
                      <w:szCs w:val="18"/>
                      <w:lang w:val="kk-KZ"/>
                    </w:rPr>
                    <m:t>Ca58 Mg 34</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Pr>
                <w:rFonts w:ascii="Times New Roman" w:eastAsiaTheme="minorEastAsia" w:hAnsi="Times New Roman" w:cs="Times New Roman"/>
                <w:color w:val="000000"/>
                <w:sz w:val="16"/>
                <w:szCs w:val="16"/>
                <w:lang w:val="kk-KZ"/>
              </w:rPr>
              <w:t>75</w:t>
            </w:r>
          </w:p>
        </w:tc>
      </w:tr>
      <w:tr w:rsidR="006C443A" w:rsidRPr="00096654" w14:paraId="4AB78DDF" w14:textId="77777777" w:rsidTr="0063567A">
        <w:tc>
          <w:tcPr>
            <w:tcW w:w="426" w:type="dxa"/>
            <w:vMerge/>
          </w:tcPr>
          <w:p w14:paraId="0D2FDF5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009825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7DF08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2541A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0,13</w:t>
            </w:r>
          </w:p>
        </w:tc>
        <w:tc>
          <w:tcPr>
            <w:tcW w:w="575" w:type="dxa"/>
          </w:tcPr>
          <w:p w14:paraId="1F8B01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66" w:type="dxa"/>
          </w:tcPr>
          <w:p w14:paraId="32C9CA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85" w:type="dxa"/>
          </w:tcPr>
          <w:p w14:paraId="0257B7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w:t>
            </w:r>
          </w:p>
        </w:tc>
        <w:tc>
          <w:tcPr>
            <w:tcW w:w="679" w:type="dxa"/>
          </w:tcPr>
          <w:p w14:paraId="7A1804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065FB1D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035D3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BFCEC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105927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733" w:type="dxa"/>
          </w:tcPr>
          <w:p w14:paraId="0DD0CC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66" w:type="dxa"/>
          </w:tcPr>
          <w:p w14:paraId="1E4CB7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0,58</w:t>
            </w:r>
          </w:p>
        </w:tc>
        <w:tc>
          <w:tcPr>
            <w:tcW w:w="666" w:type="dxa"/>
          </w:tcPr>
          <w:p w14:paraId="001CEF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79" w:type="dxa"/>
          </w:tcPr>
          <w:p w14:paraId="71134E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CAEE6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2CCB4D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0E670AC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215FB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708" w:type="dxa"/>
            <w:vMerge/>
          </w:tcPr>
          <w:p w14:paraId="406494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6DA1FA5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A0DE7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108</w:t>
            </w:r>
          </w:p>
        </w:tc>
        <w:tc>
          <w:tcPr>
            <w:tcW w:w="3544" w:type="dxa"/>
            <w:vMerge/>
          </w:tcPr>
          <w:p w14:paraId="028531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404205E9" w14:textId="77777777" w:rsidTr="0063567A">
        <w:tc>
          <w:tcPr>
            <w:tcW w:w="426" w:type="dxa"/>
            <w:vMerge/>
          </w:tcPr>
          <w:p w14:paraId="7ECA8F2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BE2FE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E5D541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D6F5C2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6,3</w:t>
            </w:r>
          </w:p>
        </w:tc>
        <w:tc>
          <w:tcPr>
            <w:tcW w:w="575" w:type="dxa"/>
          </w:tcPr>
          <w:p w14:paraId="242E48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66" w:type="dxa"/>
          </w:tcPr>
          <w:p w14:paraId="1E9335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58,4</w:t>
            </w:r>
          </w:p>
        </w:tc>
        <w:tc>
          <w:tcPr>
            <w:tcW w:w="585" w:type="dxa"/>
          </w:tcPr>
          <w:p w14:paraId="107812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34,1</w:t>
            </w:r>
          </w:p>
        </w:tc>
        <w:tc>
          <w:tcPr>
            <w:tcW w:w="679" w:type="dxa"/>
          </w:tcPr>
          <w:p w14:paraId="696A3E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BFD95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A524D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02825D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E4E6F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64,4</w:t>
            </w:r>
          </w:p>
        </w:tc>
        <w:tc>
          <w:tcPr>
            <w:tcW w:w="733" w:type="dxa"/>
          </w:tcPr>
          <w:p w14:paraId="020670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w:t>
            </w:r>
          </w:p>
        </w:tc>
        <w:tc>
          <w:tcPr>
            <w:tcW w:w="666" w:type="dxa"/>
          </w:tcPr>
          <w:p w14:paraId="4C1DAD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28,9</w:t>
            </w:r>
          </w:p>
        </w:tc>
        <w:tc>
          <w:tcPr>
            <w:tcW w:w="666" w:type="dxa"/>
          </w:tcPr>
          <w:p w14:paraId="29A2B0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679" w:type="dxa"/>
          </w:tcPr>
          <w:p w14:paraId="615733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69631A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0,39</w:t>
            </w:r>
          </w:p>
        </w:tc>
        <w:tc>
          <w:tcPr>
            <w:tcW w:w="666" w:type="dxa"/>
          </w:tcPr>
          <w:p w14:paraId="19FF306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6DF09F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31D57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7AE9D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60DE03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3B6703BA" w14:textId="77777777" w:rsidTr="0063567A">
        <w:tc>
          <w:tcPr>
            <w:tcW w:w="426" w:type="dxa"/>
            <w:vMerge w:val="restart"/>
          </w:tcPr>
          <w:p w14:paraId="3FE9817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C190A3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w:t>
            </w:r>
          </w:p>
        </w:tc>
        <w:tc>
          <w:tcPr>
            <w:tcW w:w="1560" w:type="dxa"/>
            <w:vMerge w:val="restart"/>
          </w:tcPr>
          <w:p w14:paraId="67AB06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Головной водозабор 1 Тастобе</w:t>
            </w:r>
          </w:p>
        </w:tc>
        <w:tc>
          <w:tcPr>
            <w:tcW w:w="829" w:type="dxa"/>
            <w:vMerge w:val="restart"/>
          </w:tcPr>
          <w:p w14:paraId="2722610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CF15D2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24.05.</w:t>
            </w:r>
          </w:p>
          <w:p w14:paraId="028F74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547798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10,8</w:t>
            </w:r>
          </w:p>
        </w:tc>
        <w:tc>
          <w:tcPr>
            <w:tcW w:w="575" w:type="dxa"/>
          </w:tcPr>
          <w:p w14:paraId="0B25E8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566" w:type="dxa"/>
          </w:tcPr>
          <w:p w14:paraId="485DC2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w:t>
            </w:r>
          </w:p>
        </w:tc>
        <w:tc>
          <w:tcPr>
            <w:tcW w:w="585" w:type="dxa"/>
          </w:tcPr>
          <w:p w14:paraId="4FEBF8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9,7</w:t>
            </w:r>
          </w:p>
        </w:tc>
        <w:tc>
          <w:tcPr>
            <w:tcW w:w="679" w:type="dxa"/>
          </w:tcPr>
          <w:p w14:paraId="2A99A7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63C38F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605DD1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0A3F87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423538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164,8</w:t>
            </w:r>
          </w:p>
        </w:tc>
        <w:tc>
          <w:tcPr>
            <w:tcW w:w="733" w:type="dxa"/>
          </w:tcPr>
          <w:p w14:paraId="0ED7EA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666" w:type="dxa"/>
          </w:tcPr>
          <w:p w14:paraId="0C38BC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27,6</w:t>
            </w:r>
          </w:p>
        </w:tc>
        <w:tc>
          <w:tcPr>
            <w:tcW w:w="666" w:type="dxa"/>
          </w:tcPr>
          <w:p w14:paraId="779C6F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w:t>
            </w:r>
          </w:p>
        </w:tc>
        <w:tc>
          <w:tcPr>
            <w:tcW w:w="679" w:type="dxa"/>
          </w:tcPr>
          <w:p w14:paraId="4763BFB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58BE99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0,19</w:t>
            </w:r>
          </w:p>
        </w:tc>
        <w:tc>
          <w:tcPr>
            <w:tcW w:w="666" w:type="dxa"/>
          </w:tcPr>
          <w:p w14:paraId="23111B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11,45</w:t>
            </w:r>
          </w:p>
        </w:tc>
        <w:tc>
          <w:tcPr>
            <w:tcW w:w="1103" w:type="dxa"/>
          </w:tcPr>
          <w:p w14:paraId="626757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708" w:type="dxa"/>
            <w:vMerge w:val="restart"/>
          </w:tcPr>
          <w:p w14:paraId="31922F3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02A2E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6,98</w:t>
            </w:r>
          </w:p>
        </w:tc>
        <w:tc>
          <w:tcPr>
            <w:tcW w:w="1276" w:type="dxa"/>
          </w:tcPr>
          <w:p w14:paraId="7D4385C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279</w:t>
            </w:r>
          </w:p>
        </w:tc>
        <w:tc>
          <w:tcPr>
            <w:tcW w:w="3544" w:type="dxa"/>
            <w:vMerge w:val="restart"/>
          </w:tcPr>
          <w:p w14:paraId="226F108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9D92B8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28</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76 </m:t>
                  </m:r>
                  <m:r>
                    <w:rPr>
                      <w:rFonts w:ascii="Cambria Math" w:hAnsi="Cambria Math" w:cs="Times New Roman"/>
                      <w:color w:val="000000"/>
                      <w:sz w:val="18"/>
                      <w:szCs w:val="18"/>
                      <w:lang w:val="en-US"/>
                    </w:rPr>
                    <m:t>SO4 16</m:t>
                  </m:r>
                </m:num>
                <m:den>
                  <m:r>
                    <m:rPr>
                      <m:sty m:val="p"/>
                    </m:rPr>
                    <w:rPr>
                      <w:rFonts w:ascii="Cambria Math" w:hAnsi="Cambria Math" w:cs="Cambria Math"/>
                      <w:color w:val="000000"/>
                      <w:sz w:val="18"/>
                      <w:szCs w:val="18"/>
                      <w:lang w:val="kk-KZ"/>
                    </w:rPr>
                    <m:t xml:space="preserve">Ca62 Mg 23 </m:t>
                  </m:r>
                  <m:r>
                    <w:rPr>
                      <w:rFonts w:ascii="Cambria Math" w:hAnsi="Cambria Math" w:cs="Cambria Math"/>
                      <w:color w:val="000000"/>
                      <w:sz w:val="18"/>
                      <w:szCs w:val="18"/>
                      <w:lang w:val="en-US"/>
                    </w:rPr>
                    <m:t>Na14</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6,98</w:t>
            </w:r>
          </w:p>
        </w:tc>
      </w:tr>
      <w:tr w:rsidR="006C443A" w:rsidRPr="00096654" w14:paraId="634FB159" w14:textId="77777777" w:rsidTr="0063567A">
        <w:tc>
          <w:tcPr>
            <w:tcW w:w="426" w:type="dxa"/>
            <w:vMerge/>
          </w:tcPr>
          <w:p w14:paraId="7A06C6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1062E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52DC2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789FB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0,47</w:t>
            </w:r>
          </w:p>
        </w:tc>
        <w:tc>
          <w:tcPr>
            <w:tcW w:w="575" w:type="dxa"/>
          </w:tcPr>
          <w:p w14:paraId="2382B7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566" w:type="dxa"/>
          </w:tcPr>
          <w:p w14:paraId="68D3987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585" w:type="dxa"/>
          </w:tcPr>
          <w:p w14:paraId="188D9D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679" w:type="dxa"/>
          </w:tcPr>
          <w:p w14:paraId="0BE6940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7CA4B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6C14D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10B768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673603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733" w:type="dxa"/>
          </w:tcPr>
          <w:p w14:paraId="1E3771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5006D57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0,57</w:t>
            </w:r>
          </w:p>
        </w:tc>
        <w:tc>
          <w:tcPr>
            <w:tcW w:w="666" w:type="dxa"/>
          </w:tcPr>
          <w:p w14:paraId="3138D8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679" w:type="dxa"/>
          </w:tcPr>
          <w:p w14:paraId="6CC55B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A4273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1249C9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3BBCEF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7006E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708" w:type="dxa"/>
            <w:vMerge/>
          </w:tcPr>
          <w:p w14:paraId="76A536A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3B2E976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57268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212</w:t>
            </w:r>
          </w:p>
        </w:tc>
        <w:tc>
          <w:tcPr>
            <w:tcW w:w="3544" w:type="dxa"/>
            <w:vMerge/>
          </w:tcPr>
          <w:p w14:paraId="110E0E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59AB2FC7" w14:textId="77777777" w:rsidTr="0063567A">
        <w:tc>
          <w:tcPr>
            <w:tcW w:w="426" w:type="dxa"/>
            <w:vMerge/>
          </w:tcPr>
          <w:p w14:paraId="035383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5EA27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30079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433C5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13,8</w:t>
            </w:r>
          </w:p>
        </w:tc>
        <w:tc>
          <w:tcPr>
            <w:tcW w:w="575" w:type="dxa"/>
          </w:tcPr>
          <w:p w14:paraId="01342E4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566" w:type="dxa"/>
          </w:tcPr>
          <w:p w14:paraId="49E05A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61,6</w:t>
            </w:r>
          </w:p>
        </w:tc>
        <w:tc>
          <w:tcPr>
            <w:tcW w:w="585" w:type="dxa"/>
          </w:tcPr>
          <w:p w14:paraId="3EF4DC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23,4</w:t>
            </w:r>
          </w:p>
        </w:tc>
        <w:tc>
          <w:tcPr>
            <w:tcW w:w="679" w:type="dxa"/>
          </w:tcPr>
          <w:p w14:paraId="52C72C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DF442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EAC07A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435" w:type="dxa"/>
          </w:tcPr>
          <w:p w14:paraId="08AD84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3C9BA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76,3</w:t>
            </w:r>
          </w:p>
        </w:tc>
        <w:tc>
          <w:tcPr>
            <w:tcW w:w="733" w:type="dxa"/>
          </w:tcPr>
          <w:p w14:paraId="6CF9F0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w:t>
            </w:r>
          </w:p>
        </w:tc>
        <w:tc>
          <w:tcPr>
            <w:tcW w:w="666" w:type="dxa"/>
          </w:tcPr>
          <w:p w14:paraId="4B93F4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16,2</w:t>
            </w:r>
          </w:p>
        </w:tc>
        <w:tc>
          <w:tcPr>
            <w:tcW w:w="666" w:type="dxa"/>
          </w:tcPr>
          <w:p w14:paraId="061C39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1,52</w:t>
            </w:r>
          </w:p>
        </w:tc>
        <w:tc>
          <w:tcPr>
            <w:tcW w:w="679" w:type="dxa"/>
          </w:tcPr>
          <w:p w14:paraId="03CFFC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D174C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0,28</w:t>
            </w:r>
          </w:p>
        </w:tc>
        <w:tc>
          <w:tcPr>
            <w:tcW w:w="666" w:type="dxa"/>
          </w:tcPr>
          <w:p w14:paraId="61D3A1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0EF74F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0BFEAE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1DA2EE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0E9A89F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0E956A52" w14:textId="77777777" w:rsidTr="0063567A">
        <w:tc>
          <w:tcPr>
            <w:tcW w:w="426" w:type="dxa"/>
            <w:vMerge w:val="restart"/>
          </w:tcPr>
          <w:p w14:paraId="1754D2D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C294B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1560" w:type="dxa"/>
            <w:vMerge w:val="restart"/>
          </w:tcPr>
          <w:p w14:paraId="472F81D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493EC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п.Сарыозек</w:t>
            </w:r>
          </w:p>
        </w:tc>
        <w:tc>
          <w:tcPr>
            <w:tcW w:w="829" w:type="dxa"/>
            <w:vMerge w:val="restart"/>
          </w:tcPr>
          <w:p w14:paraId="39E8498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F589BE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25.05.</w:t>
            </w:r>
          </w:p>
          <w:p w14:paraId="2560BB3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AF9FF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171,3</w:t>
            </w:r>
          </w:p>
        </w:tc>
        <w:tc>
          <w:tcPr>
            <w:tcW w:w="575" w:type="dxa"/>
          </w:tcPr>
          <w:p w14:paraId="33DDBD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566" w:type="dxa"/>
          </w:tcPr>
          <w:p w14:paraId="5CC0E9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50,1</w:t>
            </w:r>
          </w:p>
        </w:tc>
        <w:tc>
          <w:tcPr>
            <w:tcW w:w="585" w:type="dxa"/>
          </w:tcPr>
          <w:p w14:paraId="6FC366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25,5</w:t>
            </w:r>
          </w:p>
        </w:tc>
        <w:tc>
          <w:tcPr>
            <w:tcW w:w="679" w:type="dxa"/>
          </w:tcPr>
          <w:p w14:paraId="363C23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3C32A9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7EA514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E1B5E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1AFC9BF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268,5</w:t>
            </w:r>
          </w:p>
        </w:tc>
        <w:tc>
          <w:tcPr>
            <w:tcW w:w="733" w:type="dxa"/>
          </w:tcPr>
          <w:p w14:paraId="67F91C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42,5</w:t>
            </w:r>
          </w:p>
        </w:tc>
        <w:tc>
          <w:tcPr>
            <w:tcW w:w="666" w:type="dxa"/>
          </w:tcPr>
          <w:p w14:paraId="5ACF70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297,2</w:t>
            </w:r>
          </w:p>
        </w:tc>
        <w:tc>
          <w:tcPr>
            <w:tcW w:w="666" w:type="dxa"/>
          </w:tcPr>
          <w:p w14:paraId="6311091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14,8</w:t>
            </w:r>
          </w:p>
        </w:tc>
        <w:tc>
          <w:tcPr>
            <w:tcW w:w="679" w:type="dxa"/>
          </w:tcPr>
          <w:p w14:paraId="1F9644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62C7C1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0,93</w:t>
            </w:r>
          </w:p>
        </w:tc>
        <w:tc>
          <w:tcPr>
            <w:tcW w:w="666" w:type="dxa"/>
          </w:tcPr>
          <w:p w14:paraId="245813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13,46</w:t>
            </w:r>
          </w:p>
        </w:tc>
        <w:tc>
          <w:tcPr>
            <w:tcW w:w="1103" w:type="dxa"/>
          </w:tcPr>
          <w:p w14:paraId="61E9B1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w:t>
            </w:r>
          </w:p>
        </w:tc>
        <w:tc>
          <w:tcPr>
            <w:tcW w:w="708" w:type="dxa"/>
            <w:vMerge w:val="restart"/>
          </w:tcPr>
          <w:p w14:paraId="5D4CCDE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684F24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7,42</w:t>
            </w:r>
          </w:p>
        </w:tc>
        <w:tc>
          <w:tcPr>
            <w:tcW w:w="1276" w:type="dxa"/>
          </w:tcPr>
          <w:p w14:paraId="154FB7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885</w:t>
            </w:r>
          </w:p>
        </w:tc>
        <w:tc>
          <w:tcPr>
            <w:tcW w:w="3544" w:type="dxa"/>
            <w:vMerge w:val="restart"/>
          </w:tcPr>
          <w:p w14:paraId="2E457968" w14:textId="77777777" w:rsidR="006C443A" w:rsidRPr="008C2881" w:rsidRDefault="006C443A" w:rsidP="0063567A">
            <w:pPr>
              <w:autoSpaceDE w:val="0"/>
              <w:autoSpaceDN w:val="0"/>
              <w:adjustRightInd w:val="0"/>
              <w:spacing w:after="0" w:line="240" w:lineRule="auto"/>
              <w:jc w:val="both"/>
              <w:rPr>
                <w:rFonts w:ascii="Times New Roman" w:hAnsi="Times New Roman" w:cs="Times New Roman"/>
                <w:color w:val="000000"/>
                <w:sz w:val="18"/>
                <w:szCs w:val="18"/>
                <w:lang w:val="kk-KZ"/>
              </w:rPr>
            </w:pPr>
          </w:p>
          <w:p w14:paraId="3A4F484C" w14:textId="77777777" w:rsidR="006C443A" w:rsidRPr="008C2881"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en-US"/>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89</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51 HCO3 36 Cl 10 </m:t>
                  </m:r>
                </m:num>
                <m:den>
                  <m:r>
                    <m:rPr>
                      <m:sty m:val="p"/>
                    </m:rPr>
                    <w:rPr>
                      <w:rFonts w:ascii="Cambria Math" w:hAnsi="Cambria Math" w:cs="Cambria Math"/>
                      <w:color w:val="000000"/>
                      <w:sz w:val="18"/>
                      <w:szCs w:val="18"/>
                      <w:lang w:val="kk-KZ"/>
                    </w:rPr>
                    <m:t>Na62 Ca21 Mg17</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7,42</w:t>
            </w:r>
          </w:p>
        </w:tc>
      </w:tr>
      <w:tr w:rsidR="006C443A" w:rsidRPr="00096654" w14:paraId="5B58206B" w14:textId="77777777" w:rsidTr="0063567A">
        <w:tc>
          <w:tcPr>
            <w:tcW w:w="426" w:type="dxa"/>
            <w:vMerge/>
          </w:tcPr>
          <w:p w14:paraId="151C960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04B4FE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E836C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2D415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7,45</w:t>
            </w:r>
          </w:p>
        </w:tc>
        <w:tc>
          <w:tcPr>
            <w:tcW w:w="575" w:type="dxa"/>
          </w:tcPr>
          <w:p w14:paraId="1D4C51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66" w:type="dxa"/>
          </w:tcPr>
          <w:p w14:paraId="13DB2A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585" w:type="dxa"/>
          </w:tcPr>
          <w:p w14:paraId="59FAFB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679" w:type="dxa"/>
          </w:tcPr>
          <w:p w14:paraId="0C9C6A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7BE0D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10BD7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E5D01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11DD0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c>
          <w:tcPr>
            <w:tcW w:w="733" w:type="dxa"/>
          </w:tcPr>
          <w:p w14:paraId="3FE434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666" w:type="dxa"/>
          </w:tcPr>
          <w:p w14:paraId="30B022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6,19</w:t>
            </w:r>
          </w:p>
        </w:tc>
        <w:tc>
          <w:tcPr>
            <w:tcW w:w="666" w:type="dxa"/>
          </w:tcPr>
          <w:p w14:paraId="702BBD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0,24</w:t>
            </w:r>
          </w:p>
        </w:tc>
        <w:tc>
          <w:tcPr>
            <w:tcW w:w="679" w:type="dxa"/>
          </w:tcPr>
          <w:p w14:paraId="59106A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5CFBC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666" w:type="dxa"/>
          </w:tcPr>
          <w:p w14:paraId="6D8054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6F2BC5A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D4990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c>
          <w:tcPr>
            <w:tcW w:w="708" w:type="dxa"/>
            <w:vMerge/>
          </w:tcPr>
          <w:p w14:paraId="0A479D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787971A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60B0D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770</w:t>
            </w:r>
          </w:p>
        </w:tc>
        <w:tc>
          <w:tcPr>
            <w:tcW w:w="3544" w:type="dxa"/>
            <w:vMerge/>
          </w:tcPr>
          <w:p w14:paraId="50FED5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2342E4B8" w14:textId="77777777" w:rsidTr="0063567A">
        <w:tc>
          <w:tcPr>
            <w:tcW w:w="426" w:type="dxa"/>
            <w:vMerge/>
          </w:tcPr>
          <w:p w14:paraId="5EE089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6FA86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340D1E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652EA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61,8</w:t>
            </w:r>
          </w:p>
        </w:tc>
        <w:tc>
          <w:tcPr>
            <w:tcW w:w="575" w:type="dxa"/>
          </w:tcPr>
          <w:p w14:paraId="65FE99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566" w:type="dxa"/>
          </w:tcPr>
          <w:p w14:paraId="734119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20,7</w:t>
            </w:r>
          </w:p>
        </w:tc>
        <w:tc>
          <w:tcPr>
            <w:tcW w:w="585" w:type="dxa"/>
          </w:tcPr>
          <w:p w14:paraId="237D192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17,4</w:t>
            </w:r>
          </w:p>
        </w:tc>
        <w:tc>
          <w:tcPr>
            <w:tcW w:w="679" w:type="dxa"/>
          </w:tcPr>
          <w:p w14:paraId="113B91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54E0B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E23BF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0C81D2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6B856B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36,4</w:t>
            </w:r>
          </w:p>
        </w:tc>
        <w:tc>
          <w:tcPr>
            <w:tcW w:w="733" w:type="dxa"/>
          </w:tcPr>
          <w:p w14:paraId="786A5C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9,9</w:t>
            </w:r>
          </w:p>
        </w:tc>
        <w:tc>
          <w:tcPr>
            <w:tcW w:w="666" w:type="dxa"/>
          </w:tcPr>
          <w:p w14:paraId="2379B93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51,2</w:t>
            </w:r>
          </w:p>
        </w:tc>
        <w:tc>
          <w:tcPr>
            <w:tcW w:w="666" w:type="dxa"/>
          </w:tcPr>
          <w:p w14:paraId="0FC45E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1,98</w:t>
            </w:r>
          </w:p>
        </w:tc>
        <w:tc>
          <w:tcPr>
            <w:tcW w:w="679" w:type="dxa"/>
          </w:tcPr>
          <w:p w14:paraId="7B688D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750F807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0,41</w:t>
            </w:r>
          </w:p>
        </w:tc>
        <w:tc>
          <w:tcPr>
            <w:tcW w:w="666" w:type="dxa"/>
          </w:tcPr>
          <w:p w14:paraId="6EBFF0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5471C3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2B6C0B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6B04F6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387CB5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09479BA6" w14:textId="77777777" w:rsidTr="0063567A">
        <w:tc>
          <w:tcPr>
            <w:tcW w:w="426" w:type="dxa"/>
            <w:vMerge w:val="restart"/>
          </w:tcPr>
          <w:p w14:paraId="584D39B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5ABF7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1560" w:type="dxa"/>
            <w:vMerge w:val="restart"/>
          </w:tcPr>
          <w:p w14:paraId="513A117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г.Жаркент </w:t>
            </w:r>
          </w:p>
          <w:p w14:paraId="3BBC14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ВЗР №1</w:t>
            </w:r>
          </w:p>
        </w:tc>
        <w:tc>
          <w:tcPr>
            <w:tcW w:w="829" w:type="dxa"/>
            <w:vMerge w:val="restart"/>
          </w:tcPr>
          <w:p w14:paraId="395E494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12D0CB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28.05.</w:t>
            </w:r>
          </w:p>
          <w:p w14:paraId="684DBA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90AAA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36,3</w:t>
            </w:r>
          </w:p>
        </w:tc>
        <w:tc>
          <w:tcPr>
            <w:tcW w:w="575" w:type="dxa"/>
          </w:tcPr>
          <w:p w14:paraId="794B9F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566" w:type="dxa"/>
          </w:tcPr>
          <w:p w14:paraId="652A89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w:t>
            </w:r>
          </w:p>
        </w:tc>
        <w:tc>
          <w:tcPr>
            <w:tcW w:w="585" w:type="dxa"/>
          </w:tcPr>
          <w:p w14:paraId="2BF99A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8,5</w:t>
            </w:r>
          </w:p>
        </w:tc>
        <w:tc>
          <w:tcPr>
            <w:tcW w:w="679" w:type="dxa"/>
          </w:tcPr>
          <w:p w14:paraId="219A4F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37D5DE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2D758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3A5934D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0B4D52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164,8</w:t>
            </w:r>
          </w:p>
        </w:tc>
        <w:tc>
          <w:tcPr>
            <w:tcW w:w="733" w:type="dxa"/>
          </w:tcPr>
          <w:p w14:paraId="3050D7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666" w:type="dxa"/>
          </w:tcPr>
          <w:p w14:paraId="286DAD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29,6</w:t>
            </w:r>
          </w:p>
        </w:tc>
        <w:tc>
          <w:tcPr>
            <w:tcW w:w="666" w:type="dxa"/>
          </w:tcPr>
          <w:p w14:paraId="12A622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15,2</w:t>
            </w:r>
          </w:p>
        </w:tc>
        <w:tc>
          <w:tcPr>
            <w:tcW w:w="679" w:type="dxa"/>
          </w:tcPr>
          <w:p w14:paraId="0A8767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07A492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0,12</w:t>
            </w:r>
          </w:p>
        </w:tc>
        <w:tc>
          <w:tcPr>
            <w:tcW w:w="666" w:type="dxa"/>
          </w:tcPr>
          <w:p w14:paraId="4F842A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11,45</w:t>
            </w:r>
          </w:p>
        </w:tc>
        <w:tc>
          <w:tcPr>
            <w:tcW w:w="1103" w:type="dxa"/>
          </w:tcPr>
          <w:p w14:paraId="1C6732C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708" w:type="dxa"/>
            <w:vMerge w:val="restart"/>
          </w:tcPr>
          <w:p w14:paraId="3E12D72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3D4C0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7,68</w:t>
            </w:r>
          </w:p>
        </w:tc>
        <w:tc>
          <w:tcPr>
            <w:tcW w:w="1276" w:type="dxa"/>
          </w:tcPr>
          <w:p w14:paraId="43DB2D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301</w:t>
            </w:r>
          </w:p>
        </w:tc>
        <w:tc>
          <w:tcPr>
            <w:tcW w:w="3544" w:type="dxa"/>
            <w:vMerge w:val="restart"/>
          </w:tcPr>
          <w:p w14:paraId="4A72D86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2E4A981" w14:textId="77777777" w:rsidR="006C443A" w:rsidRPr="00915C8D"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30</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74 </m:t>
                  </m:r>
                  <m:r>
                    <w:rPr>
                      <w:rFonts w:ascii="Cambria Math" w:hAnsi="Cambria Math" w:cs="Times New Roman"/>
                      <w:color w:val="000000"/>
                      <w:sz w:val="18"/>
                      <w:szCs w:val="18"/>
                      <w:lang w:val="en-US"/>
                    </w:rPr>
                    <m:t>SO4 17</m:t>
                  </m:r>
                </m:num>
                <m:den>
                  <m:r>
                    <w:rPr>
                      <w:rFonts w:ascii="Cambria Math" w:hAnsi="Cambria Math" w:cs="Cambria Math"/>
                      <w:color w:val="000000"/>
                      <w:sz w:val="18"/>
                      <w:szCs w:val="18"/>
                      <w:lang w:val="en-US"/>
                    </w:rPr>
                    <m:t>N</m:t>
                  </m:r>
                  <m:r>
                    <m:rPr>
                      <m:sty m:val="p"/>
                    </m:rPr>
                    <w:rPr>
                      <w:rFonts w:ascii="Cambria Math" w:hAnsi="Cambria Math" w:cs="Cambria Math"/>
                      <w:color w:val="000000"/>
                      <w:sz w:val="18"/>
                      <w:szCs w:val="18"/>
                      <w:lang w:val="kk-KZ"/>
                    </w:rPr>
                    <m:t>a41 C</m:t>
                  </m:r>
                  <m:r>
                    <w:rPr>
                      <w:rFonts w:ascii="Cambria Math" w:hAnsi="Cambria Math" w:cs="Cambria Math"/>
                      <w:color w:val="000000"/>
                      <w:sz w:val="18"/>
                      <w:szCs w:val="18"/>
                      <w:lang w:val="en-US"/>
                    </w:rPr>
                    <m:t>a39 Mg18</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w:t>
            </w:r>
            <w:r>
              <w:rPr>
                <w:rFonts w:ascii="Times New Roman" w:eastAsiaTheme="minorEastAsia" w:hAnsi="Times New Roman" w:cs="Times New Roman"/>
                <w:color w:val="000000"/>
                <w:sz w:val="16"/>
                <w:szCs w:val="16"/>
                <w:lang w:val="kk-KZ"/>
              </w:rPr>
              <w:t>,68</w:t>
            </w:r>
          </w:p>
        </w:tc>
      </w:tr>
      <w:tr w:rsidR="006C443A" w:rsidRPr="00096654" w14:paraId="3B93A707" w14:textId="77777777" w:rsidTr="0063567A">
        <w:tc>
          <w:tcPr>
            <w:tcW w:w="426" w:type="dxa"/>
            <w:vMerge/>
          </w:tcPr>
          <w:p w14:paraId="1B2AE4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78741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AECF3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F4A7D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1,58</w:t>
            </w:r>
          </w:p>
        </w:tc>
        <w:tc>
          <w:tcPr>
            <w:tcW w:w="575" w:type="dxa"/>
          </w:tcPr>
          <w:p w14:paraId="17C796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66" w:type="dxa"/>
          </w:tcPr>
          <w:p w14:paraId="5EF125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585" w:type="dxa"/>
          </w:tcPr>
          <w:p w14:paraId="642ABA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w:t>
            </w:r>
          </w:p>
        </w:tc>
        <w:tc>
          <w:tcPr>
            <w:tcW w:w="679" w:type="dxa"/>
          </w:tcPr>
          <w:p w14:paraId="564C69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C7025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55CB0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FEF77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0B74B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733" w:type="dxa"/>
          </w:tcPr>
          <w:p w14:paraId="02C4FC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66" w:type="dxa"/>
          </w:tcPr>
          <w:p w14:paraId="5A1B12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0,62</w:t>
            </w:r>
          </w:p>
        </w:tc>
        <w:tc>
          <w:tcPr>
            <w:tcW w:w="666" w:type="dxa"/>
          </w:tcPr>
          <w:p w14:paraId="5BA2D7E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0,24</w:t>
            </w:r>
          </w:p>
        </w:tc>
        <w:tc>
          <w:tcPr>
            <w:tcW w:w="679" w:type="dxa"/>
          </w:tcPr>
          <w:p w14:paraId="1141AA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F3165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450C4CC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03E9594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A122E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708" w:type="dxa"/>
            <w:vMerge/>
          </w:tcPr>
          <w:p w14:paraId="16879E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6BCA6DD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FE4DC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232</w:t>
            </w:r>
          </w:p>
        </w:tc>
        <w:tc>
          <w:tcPr>
            <w:tcW w:w="3544" w:type="dxa"/>
            <w:vMerge/>
          </w:tcPr>
          <w:p w14:paraId="19DC82D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D6DB8B0" w14:textId="77777777" w:rsidTr="0063567A">
        <w:tc>
          <w:tcPr>
            <w:tcW w:w="426" w:type="dxa"/>
            <w:vMerge/>
          </w:tcPr>
          <w:p w14:paraId="2A7B91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17F6E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0C039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95902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41,3</w:t>
            </w:r>
          </w:p>
        </w:tc>
        <w:tc>
          <w:tcPr>
            <w:tcW w:w="575" w:type="dxa"/>
          </w:tcPr>
          <w:p w14:paraId="06B2BF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66" w:type="dxa"/>
          </w:tcPr>
          <w:p w14:paraId="125ABE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39,2</w:t>
            </w:r>
          </w:p>
        </w:tc>
        <w:tc>
          <w:tcPr>
            <w:tcW w:w="585" w:type="dxa"/>
          </w:tcPr>
          <w:p w14:paraId="3E512E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18,3</w:t>
            </w:r>
          </w:p>
        </w:tc>
        <w:tc>
          <w:tcPr>
            <w:tcW w:w="679" w:type="dxa"/>
          </w:tcPr>
          <w:p w14:paraId="4B699F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E05C6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E916E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C44C0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49333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73,6</w:t>
            </w:r>
          </w:p>
        </w:tc>
        <w:tc>
          <w:tcPr>
            <w:tcW w:w="733" w:type="dxa"/>
          </w:tcPr>
          <w:p w14:paraId="6E343E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666" w:type="dxa"/>
          </w:tcPr>
          <w:p w14:paraId="655E506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16,8</w:t>
            </w:r>
          </w:p>
        </w:tc>
        <w:tc>
          <w:tcPr>
            <w:tcW w:w="666" w:type="dxa"/>
          </w:tcPr>
          <w:p w14:paraId="6E3F5EA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6,68</w:t>
            </w:r>
          </w:p>
        </w:tc>
        <w:tc>
          <w:tcPr>
            <w:tcW w:w="679" w:type="dxa"/>
          </w:tcPr>
          <w:p w14:paraId="101F015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08323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0,17</w:t>
            </w:r>
          </w:p>
        </w:tc>
        <w:tc>
          <w:tcPr>
            <w:tcW w:w="666" w:type="dxa"/>
          </w:tcPr>
          <w:p w14:paraId="1207D8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51FF21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3C580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0AEA19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51E306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4F5C424F" w14:textId="77777777" w:rsidTr="0063567A">
        <w:tc>
          <w:tcPr>
            <w:tcW w:w="426" w:type="dxa"/>
            <w:vMerge w:val="restart"/>
          </w:tcPr>
          <w:p w14:paraId="4552F5F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AB360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1560" w:type="dxa"/>
            <w:vMerge w:val="restart"/>
          </w:tcPr>
          <w:p w14:paraId="6E9AF7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г.Жаркент, водозабор №</w:t>
            </w:r>
          </w:p>
        </w:tc>
        <w:tc>
          <w:tcPr>
            <w:tcW w:w="829" w:type="dxa"/>
            <w:vMerge w:val="restart"/>
          </w:tcPr>
          <w:p w14:paraId="4A1CD14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E94C55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28.05.</w:t>
            </w:r>
          </w:p>
          <w:p w14:paraId="3C6377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4EF865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25,3</w:t>
            </w:r>
          </w:p>
        </w:tc>
        <w:tc>
          <w:tcPr>
            <w:tcW w:w="575" w:type="dxa"/>
          </w:tcPr>
          <w:p w14:paraId="2A51C1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566" w:type="dxa"/>
          </w:tcPr>
          <w:p w14:paraId="1D77AA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54,1</w:t>
            </w:r>
          </w:p>
        </w:tc>
        <w:tc>
          <w:tcPr>
            <w:tcW w:w="585" w:type="dxa"/>
          </w:tcPr>
          <w:p w14:paraId="12E619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679" w:type="dxa"/>
          </w:tcPr>
          <w:p w14:paraId="20683D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5A05CE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BC94E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64CD950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3DDAD1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146,4</w:t>
            </w:r>
          </w:p>
        </w:tc>
        <w:tc>
          <w:tcPr>
            <w:tcW w:w="733" w:type="dxa"/>
          </w:tcPr>
          <w:p w14:paraId="0EACE8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666" w:type="dxa"/>
          </w:tcPr>
          <w:p w14:paraId="1A6E89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57,6</w:t>
            </w:r>
          </w:p>
        </w:tc>
        <w:tc>
          <w:tcPr>
            <w:tcW w:w="666" w:type="dxa"/>
          </w:tcPr>
          <w:p w14:paraId="1D8E9F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20,5</w:t>
            </w:r>
          </w:p>
        </w:tc>
        <w:tc>
          <w:tcPr>
            <w:tcW w:w="679" w:type="dxa"/>
          </w:tcPr>
          <w:p w14:paraId="038367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6326A1B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0,09</w:t>
            </w:r>
          </w:p>
        </w:tc>
        <w:tc>
          <w:tcPr>
            <w:tcW w:w="666" w:type="dxa"/>
          </w:tcPr>
          <w:p w14:paraId="5C16F2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11,11</w:t>
            </w:r>
          </w:p>
        </w:tc>
        <w:tc>
          <w:tcPr>
            <w:tcW w:w="1103" w:type="dxa"/>
          </w:tcPr>
          <w:p w14:paraId="775761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708" w:type="dxa"/>
            <w:vMerge w:val="restart"/>
          </w:tcPr>
          <w:p w14:paraId="6E4461C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0693B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7,74</w:t>
            </w:r>
          </w:p>
        </w:tc>
        <w:tc>
          <w:tcPr>
            <w:tcW w:w="1276" w:type="dxa"/>
          </w:tcPr>
          <w:p w14:paraId="701147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323</w:t>
            </w:r>
          </w:p>
        </w:tc>
        <w:tc>
          <w:tcPr>
            <w:tcW w:w="3544" w:type="dxa"/>
            <w:vMerge w:val="restart"/>
          </w:tcPr>
          <w:p w14:paraId="61F3E51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64A956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32</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60 </m:t>
                  </m:r>
                  <m:r>
                    <w:rPr>
                      <w:rFonts w:ascii="Cambria Math" w:hAnsi="Cambria Math" w:cs="Times New Roman"/>
                      <w:color w:val="000000"/>
                      <w:sz w:val="18"/>
                      <w:szCs w:val="18"/>
                      <w:lang w:val="en-US"/>
                    </w:rPr>
                    <m:t>SO4 30</m:t>
                  </m:r>
                </m:num>
                <m:den>
                  <m:r>
                    <m:rPr>
                      <m:sty m:val="p"/>
                    </m:rPr>
                    <w:rPr>
                      <w:rFonts w:ascii="Cambria Math" w:hAnsi="Cambria Math" w:cs="Cambria Math"/>
                      <w:color w:val="000000"/>
                      <w:sz w:val="18"/>
                      <w:szCs w:val="18"/>
                      <w:lang w:val="kk-KZ"/>
                    </w:rPr>
                    <m:t xml:space="preserve">Ca67  </m:t>
                  </m:r>
                  <m:r>
                    <w:rPr>
                      <w:rFonts w:ascii="Cambria Math" w:hAnsi="Cambria Math" w:cs="Cambria Math"/>
                      <w:color w:val="000000"/>
                      <w:sz w:val="18"/>
                      <w:szCs w:val="18"/>
                      <w:lang w:val="en-US"/>
                    </w:rPr>
                    <m:t>Na27</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7,74</w:t>
            </w:r>
          </w:p>
        </w:tc>
      </w:tr>
      <w:tr w:rsidR="006C443A" w:rsidRPr="00096654" w14:paraId="349B7A62" w14:textId="77777777" w:rsidTr="0063567A">
        <w:tc>
          <w:tcPr>
            <w:tcW w:w="426" w:type="dxa"/>
            <w:vMerge/>
          </w:tcPr>
          <w:p w14:paraId="2168A6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6C808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305FF2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819755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575" w:type="dxa"/>
          </w:tcPr>
          <w:p w14:paraId="23B7A1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566" w:type="dxa"/>
          </w:tcPr>
          <w:p w14:paraId="56B928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585" w:type="dxa"/>
          </w:tcPr>
          <w:p w14:paraId="185FBF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2C4943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11A82A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7B6EAE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602FB1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0B4DF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733" w:type="dxa"/>
          </w:tcPr>
          <w:p w14:paraId="55F7EE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66" w:type="dxa"/>
          </w:tcPr>
          <w:p w14:paraId="238CA3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666" w:type="dxa"/>
          </w:tcPr>
          <w:p w14:paraId="65578C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0,33</w:t>
            </w:r>
          </w:p>
        </w:tc>
        <w:tc>
          <w:tcPr>
            <w:tcW w:w="679" w:type="dxa"/>
          </w:tcPr>
          <w:p w14:paraId="6AC729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7597E0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66" w:type="dxa"/>
          </w:tcPr>
          <w:p w14:paraId="5E79DC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041025F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A8CFC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708" w:type="dxa"/>
            <w:vMerge/>
          </w:tcPr>
          <w:p w14:paraId="0DAF37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15E19DF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B75C51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266</w:t>
            </w:r>
          </w:p>
        </w:tc>
        <w:tc>
          <w:tcPr>
            <w:tcW w:w="3544" w:type="dxa"/>
            <w:vMerge/>
          </w:tcPr>
          <w:p w14:paraId="40165A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663DE155" w14:textId="77777777" w:rsidTr="0063567A">
        <w:tc>
          <w:tcPr>
            <w:tcW w:w="426" w:type="dxa"/>
            <w:vMerge/>
          </w:tcPr>
          <w:p w14:paraId="4BB2C1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3C23B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D82CEF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E4BA7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27,2</w:t>
            </w:r>
          </w:p>
        </w:tc>
        <w:tc>
          <w:tcPr>
            <w:tcW w:w="575" w:type="dxa"/>
          </w:tcPr>
          <w:p w14:paraId="476434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566" w:type="dxa"/>
          </w:tcPr>
          <w:p w14:paraId="6A4E76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66,7</w:t>
            </w:r>
          </w:p>
        </w:tc>
        <w:tc>
          <w:tcPr>
            <w:tcW w:w="585" w:type="dxa"/>
          </w:tcPr>
          <w:p w14:paraId="5F1F65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4,9</w:t>
            </w:r>
          </w:p>
        </w:tc>
        <w:tc>
          <w:tcPr>
            <w:tcW w:w="679" w:type="dxa"/>
          </w:tcPr>
          <w:p w14:paraId="527BA9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D1DCE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B82EE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58F427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99DD4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59,5</w:t>
            </w:r>
          </w:p>
        </w:tc>
        <w:tc>
          <w:tcPr>
            <w:tcW w:w="733" w:type="dxa"/>
          </w:tcPr>
          <w:p w14:paraId="26F831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666" w:type="dxa"/>
          </w:tcPr>
          <w:p w14:paraId="1A9B74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29,7</w:t>
            </w:r>
          </w:p>
        </w:tc>
        <w:tc>
          <w:tcPr>
            <w:tcW w:w="666" w:type="dxa"/>
          </w:tcPr>
          <w:p w14:paraId="58C08D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8,21</w:t>
            </w:r>
          </w:p>
        </w:tc>
        <w:tc>
          <w:tcPr>
            <w:tcW w:w="679" w:type="dxa"/>
          </w:tcPr>
          <w:p w14:paraId="6E1106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E2F60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0,12</w:t>
            </w:r>
          </w:p>
        </w:tc>
        <w:tc>
          <w:tcPr>
            <w:tcW w:w="666" w:type="dxa"/>
          </w:tcPr>
          <w:p w14:paraId="1A8F58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083B37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62BAAB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2E5B1A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7822B3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78B08C6F" w14:textId="77777777" w:rsidTr="0063567A">
        <w:tc>
          <w:tcPr>
            <w:tcW w:w="426" w:type="dxa"/>
            <w:vMerge w:val="restart"/>
          </w:tcPr>
          <w:p w14:paraId="6EFA618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67B73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1560" w:type="dxa"/>
            <w:vMerge w:val="restart"/>
          </w:tcPr>
          <w:p w14:paraId="19133C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г.Жаркент, сточные воды крах.завода</w:t>
            </w:r>
          </w:p>
        </w:tc>
        <w:tc>
          <w:tcPr>
            <w:tcW w:w="829" w:type="dxa"/>
            <w:vMerge w:val="restart"/>
          </w:tcPr>
          <w:p w14:paraId="1200033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5894F9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28.05.</w:t>
            </w:r>
          </w:p>
          <w:p w14:paraId="1FBF4D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90E80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170,2</w:t>
            </w:r>
          </w:p>
        </w:tc>
        <w:tc>
          <w:tcPr>
            <w:tcW w:w="575" w:type="dxa"/>
          </w:tcPr>
          <w:p w14:paraId="0C5FA3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6,2</w:t>
            </w:r>
          </w:p>
        </w:tc>
        <w:tc>
          <w:tcPr>
            <w:tcW w:w="566" w:type="dxa"/>
          </w:tcPr>
          <w:p w14:paraId="4C0356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585" w:type="dxa"/>
          </w:tcPr>
          <w:p w14:paraId="3710C6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67,7</w:t>
            </w:r>
          </w:p>
        </w:tc>
        <w:tc>
          <w:tcPr>
            <w:tcW w:w="679" w:type="dxa"/>
          </w:tcPr>
          <w:p w14:paraId="19A90E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w:t>
            </w:r>
          </w:p>
        </w:tc>
        <w:tc>
          <w:tcPr>
            <w:tcW w:w="593" w:type="dxa"/>
          </w:tcPr>
          <w:p w14:paraId="058C20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600" w:type="dxa"/>
          </w:tcPr>
          <w:p w14:paraId="6BBEEF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435" w:type="dxa"/>
          </w:tcPr>
          <w:p w14:paraId="16F031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17A5CA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512,6</w:t>
            </w:r>
          </w:p>
        </w:tc>
        <w:tc>
          <w:tcPr>
            <w:tcW w:w="733" w:type="dxa"/>
          </w:tcPr>
          <w:p w14:paraId="4E5BC2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127,6</w:t>
            </w:r>
          </w:p>
        </w:tc>
        <w:tc>
          <w:tcPr>
            <w:tcW w:w="666" w:type="dxa"/>
          </w:tcPr>
          <w:p w14:paraId="313FC3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24,7</w:t>
            </w:r>
          </w:p>
        </w:tc>
        <w:tc>
          <w:tcPr>
            <w:tcW w:w="666" w:type="dxa"/>
          </w:tcPr>
          <w:p w14:paraId="764BD7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56A2AD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39EB27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0,08</w:t>
            </w:r>
          </w:p>
        </w:tc>
        <w:tc>
          <w:tcPr>
            <w:tcW w:w="666" w:type="dxa"/>
          </w:tcPr>
          <w:p w14:paraId="0D4F38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21,18</w:t>
            </w:r>
          </w:p>
        </w:tc>
        <w:tc>
          <w:tcPr>
            <w:tcW w:w="1103" w:type="dxa"/>
          </w:tcPr>
          <w:p w14:paraId="3328C8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w:t>
            </w:r>
          </w:p>
        </w:tc>
        <w:tc>
          <w:tcPr>
            <w:tcW w:w="708" w:type="dxa"/>
            <w:vMerge w:val="restart"/>
          </w:tcPr>
          <w:p w14:paraId="3EAEAAB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DD70B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8,18</w:t>
            </w:r>
          </w:p>
        </w:tc>
        <w:tc>
          <w:tcPr>
            <w:tcW w:w="1276" w:type="dxa"/>
          </w:tcPr>
          <w:p w14:paraId="4DD038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927</w:t>
            </w:r>
          </w:p>
        </w:tc>
        <w:tc>
          <w:tcPr>
            <w:tcW w:w="3544" w:type="dxa"/>
            <w:vMerge w:val="restart"/>
          </w:tcPr>
          <w:p w14:paraId="481788D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49E887DA" w14:textId="77777777" w:rsidR="006C443A" w:rsidRPr="002F612F" w:rsidRDefault="006C443A" w:rsidP="0063567A">
            <w:pPr>
              <w:autoSpaceDE w:val="0"/>
              <w:autoSpaceDN w:val="0"/>
              <w:adjustRightInd w:val="0"/>
              <w:spacing w:after="0" w:line="240" w:lineRule="auto"/>
              <w:jc w:val="center"/>
              <w:rPr>
                <w:rFonts w:ascii="Times New Roman" w:hAnsi="Times New Roman" w:cs="Times New Roman"/>
                <w:color w:val="000000"/>
                <w:sz w:val="18"/>
                <w:szCs w:val="18"/>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93</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67 Cl 29</m:t>
                  </m:r>
                </m:num>
                <m:den>
                  <m:r>
                    <m:rPr>
                      <m:sty m:val="p"/>
                    </m:rPr>
                    <w:rPr>
                      <w:rFonts w:ascii="Cambria Math" w:hAnsi="Cambria Math" w:cs="Cambria Math"/>
                      <w:color w:val="000000"/>
                      <w:sz w:val="18"/>
                      <w:szCs w:val="18"/>
                      <w:lang w:val="kk-KZ"/>
                    </w:rPr>
                    <m:t>Na61  Mg26</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8,18</w:t>
            </w:r>
          </w:p>
        </w:tc>
      </w:tr>
      <w:tr w:rsidR="006C443A" w:rsidRPr="00096654" w14:paraId="3E8B435F" w14:textId="77777777" w:rsidTr="0063567A">
        <w:tc>
          <w:tcPr>
            <w:tcW w:w="426" w:type="dxa"/>
            <w:vMerge/>
          </w:tcPr>
          <w:p w14:paraId="280881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94F6E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748C9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E71F7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w:t>
            </w:r>
          </w:p>
        </w:tc>
        <w:tc>
          <w:tcPr>
            <w:tcW w:w="575" w:type="dxa"/>
          </w:tcPr>
          <w:p w14:paraId="6521FE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0,16</w:t>
            </w:r>
          </w:p>
        </w:tc>
        <w:tc>
          <w:tcPr>
            <w:tcW w:w="566" w:type="dxa"/>
          </w:tcPr>
          <w:p w14:paraId="642310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585" w:type="dxa"/>
          </w:tcPr>
          <w:p w14:paraId="303ADEA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w:t>
            </w:r>
          </w:p>
        </w:tc>
        <w:tc>
          <w:tcPr>
            <w:tcW w:w="679" w:type="dxa"/>
          </w:tcPr>
          <w:p w14:paraId="5D7C5C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593" w:type="dxa"/>
          </w:tcPr>
          <w:p w14:paraId="06E604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600" w:type="dxa"/>
          </w:tcPr>
          <w:p w14:paraId="413804D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1D1E19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6C041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8,4</w:t>
            </w:r>
          </w:p>
        </w:tc>
        <w:tc>
          <w:tcPr>
            <w:tcW w:w="733" w:type="dxa"/>
          </w:tcPr>
          <w:p w14:paraId="38B006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666" w:type="dxa"/>
          </w:tcPr>
          <w:p w14:paraId="53EEF3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0,51</w:t>
            </w:r>
          </w:p>
        </w:tc>
        <w:tc>
          <w:tcPr>
            <w:tcW w:w="666" w:type="dxa"/>
          </w:tcPr>
          <w:p w14:paraId="110101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6EA6FA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6E91D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66" w:type="dxa"/>
          </w:tcPr>
          <w:p w14:paraId="080D12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7892809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75B0E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w:t>
            </w:r>
          </w:p>
        </w:tc>
        <w:tc>
          <w:tcPr>
            <w:tcW w:w="708" w:type="dxa"/>
            <w:vMerge/>
          </w:tcPr>
          <w:p w14:paraId="6B5A27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7CA1607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5FEFD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778</w:t>
            </w:r>
          </w:p>
        </w:tc>
        <w:tc>
          <w:tcPr>
            <w:tcW w:w="3544" w:type="dxa"/>
            <w:vMerge/>
          </w:tcPr>
          <w:p w14:paraId="323F39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3652D87C" w14:textId="77777777" w:rsidTr="0063567A">
        <w:tc>
          <w:tcPr>
            <w:tcW w:w="426" w:type="dxa"/>
            <w:vMerge/>
          </w:tcPr>
          <w:p w14:paraId="7FA46A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196AC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C5C22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5ABC6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61,4</w:t>
            </w:r>
          </w:p>
        </w:tc>
        <w:tc>
          <w:tcPr>
            <w:tcW w:w="575" w:type="dxa"/>
          </w:tcPr>
          <w:p w14:paraId="49F0D3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566" w:type="dxa"/>
          </w:tcPr>
          <w:p w14:paraId="36E71A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6,6</w:t>
            </w:r>
          </w:p>
        </w:tc>
        <w:tc>
          <w:tcPr>
            <w:tcW w:w="585" w:type="dxa"/>
          </w:tcPr>
          <w:p w14:paraId="5AF523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25,7</w:t>
            </w:r>
          </w:p>
        </w:tc>
        <w:tc>
          <w:tcPr>
            <w:tcW w:w="679" w:type="dxa"/>
          </w:tcPr>
          <w:p w14:paraId="0970E1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593" w:type="dxa"/>
          </w:tcPr>
          <w:p w14:paraId="4A790C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00" w:type="dxa"/>
          </w:tcPr>
          <w:p w14:paraId="20DF55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32DADCD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15677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67,1</w:t>
            </w:r>
          </w:p>
        </w:tc>
        <w:tc>
          <w:tcPr>
            <w:tcW w:w="733" w:type="dxa"/>
          </w:tcPr>
          <w:p w14:paraId="3D25C7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28,8</w:t>
            </w:r>
          </w:p>
        </w:tc>
        <w:tc>
          <w:tcPr>
            <w:tcW w:w="666" w:type="dxa"/>
          </w:tcPr>
          <w:p w14:paraId="6D5978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w:t>
            </w:r>
          </w:p>
        </w:tc>
        <w:tc>
          <w:tcPr>
            <w:tcW w:w="666" w:type="dxa"/>
          </w:tcPr>
          <w:p w14:paraId="1C73A4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1B7C86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34179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51D488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6194CF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24F4A2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8125B7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534C6F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324E188C" w14:textId="77777777" w:rsidTr="0063567A">
        <w:tc>
          <w:tcPr>
            <w:tcW w:w="426" w:type="dxa"/>
            <w:vMerge w:val="restart"/>
          </w:tcPr>
          <w:p w14:paraId="2347E88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8B0A1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1560" w:type="dxa"/>
            <w:vMerge w:val="restart"/>
          </w:tcPr>
          <w:p w14:paraId="4B2885B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Чонжа, глав.водозабор</w:t>
            </w:r>
          </w:p>
          <w:p w14:paraId="6C9DFA7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скважина №1</w:t>
            </w:r>
          </w:p>
        </w:tc>
        <w:tc>
          <w:tcPr>
            <w:tcW w:w="829" w:type="dxa"/>
            <w:vMerge w:val="restart"/>
          </w:tcPr>
          <w:p w14:paraId="039FA52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E8F292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28.05.</w:t>
            </w:r>
          </w:p>
          <w:p w14:paraId="752B67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1D3571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20,4</w:t>
            </w:r>
          </w:p>
        </w:tc>
        <w:tc>
          <w:tcPr>
            <w:tcW w:w="575" w:type="dxa"/>
          </w:tcPr>
          <w:p w14:paraId="2645910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566" w:type="dxa"/>
          </w:tcPr>
          <w:p w14:paraId="55D923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w:t>
            </w:r>
          </w:p>
        </w:tc>
        <w:tc>
          <w:tcPr>
            <w:tcW w:w="585" w:type="dxa"/>
          </w:tcPr>
          <w:p w14:paraId="0628C9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10,9</w:t>
            </w:r>
          </w:p>
        </w:tc>
        <w:tc>
          <w:tcPr>
            <w:tcW w:w="679" w:type="dxa"/>
          </w:tcPr>
          <w:p w14:paraId="65D568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593" w:type="dxa"/>
          </w:tcPr>
          <w:p w14:paraId="4716AC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4BF6A8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50A41F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436465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140,3</w:t>
            </w:r>
          </w:p>
        </w:tc>
        <w:tc>
          <w:tcPr>
            <w:tcW w:w="733" w:type="dxa"/>
          </w:tcPr>
          <w:p w14:paraId="7D9A50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666" w:type="dxa"/>
          </w:tcPr>
          <w:p w14:paraId="24115D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32,5</w:t>
            </w:r>
          </w:p>
        </w:tc>
        <w:tc>
          <w:tcPr>
            <w:tcW w:w="666" w:type="dxa"/>
          </w:tcPr>
          <w:p w14:paraId="4944C7F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679" w:type="dxa"/>
          </w:tcPr>
          <w:p w14:paraId="6EB909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4BB1565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0,18</w:t>
            </w:r>
          </w:p>
        </w:tc>
        <w:tc>
          <w:tcPr>
            <w:tcW w:w="666" w:type="dxa"/>
          </w:tcPr>
          <w:p w14:paraId="6D4A57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18,5</w:t>
            </w:r>
          </w:p>
        </w:tc>
        <w:tc>
          <w:tcPr>
            <w:tcW w:w="1103" w:type="dxa"/>
          </w:tcPr>
          <w:p w14:paraId="5801C7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708" w:type="dxa"/>
            <w:vMerge w:val="restart"/>
          </w:tcPr>
          <w:p w14:paraId="5744F6E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BBFE4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7,78</w:t>
            </w:r>
          </w:p>
        </w:tc>
        <w:tc>
          <w:tcPr>
            <w:tcW w:w="1276" w:type="dxa"/>
          </w:tcPr>
          <w:p w14:paraId="5BAA85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266</w:t>
            </w:r>
          </w:p>
        </w:tc>
        <w:tc>
          <w:tcPr>
            <w:tcW w:w="3544" w:type="dxa"/>
            <w:vMerge w:val="restart"/>
          </w:tcPr>
          <w:p w14:paraId="37D84A5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FA9DB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27</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71 </m:t>
                  </m:r>
                  <m:r>
                    <w:rPr>
                      <w:rFonts w:ascii="Cambria Math" w:hAnsi="Cambria Math" w:cs="Times New Roman"/>
                      <w:color w:val="000000"/>
                      <w:sz w:val="18"/>
                      <w:szCs w:val="18"/>
                      <w:lang w:val="en-US"/>
                    </w:rPr>
                    <m:t>SO4 21</m:t>
                  </m:r>
                </m:num>
                <m:den>
                  <m:r>
                    <m:rPr>
                      <m:sty m:val="p"/>
                    </m:rPr>
                    <w:rPr>
                      <w:rFonts w:ascii="Cambria Math" w:hAnsi="Cambria Math" w:cs="Cambria Math"/>
                      <w:color w:val="000000"/>
                      <w:sz w:val="18"/>
                      <w:szCs w:val="18"/>
                      <w:lang w:val="kk-KZ"/>
                    </w:rPr>
                    <m:t xml:space="preserve">Ca 47 </m:t>
                  </m:r>
                  <m:r>
                    <w:rPr>
                      <w:rFonts w:ascii="Cambria Math" w:hAnsi="Cambria Math" w:cs="Cambria Math"/>
                      <w:color w:val="000000"/>
                      <w:sz w:val="18"/>
                      <w:szCs w:val="18"/>
                      <w:lang w:val="en-US"/>
                    </w:rPr>
                    <m:t>Mg 26</m:t>
                  </m:r>
                  <m:r>
                    <m:rPr>
                      <m:sty m:val="p"/>
                    </m:rPr>
                    <w:rPr>
                      <w:rFonts w:ascii="Cambria Math" w:hAnsi="Cambria Math" w:cs="Cambria Math"/>
                      <w:color w:val="000000"/>
                      <w:sz w:val="18"/>
                      <w:szCs w:val="18"/>
                      <w:lang w:val="kk-KZ"/>
                    </w:rPr>
                    <m:t xml:space="preserve">  </m:t>
                  </m:r>
                  <m:r>
                    <w:rPr>
                      <w:rFonts w:ascii="Cambria Math" w:hAnsi="Cambria Math" w:cs="Cambria Math"/>
                      <w:color w:val="000000"/>
                      <w:sz w:val="18"/>
                      <w:szCs w:val="18"/>
                      <w:lang w:val="en-US"/>
                    </w:rPr>
                    <m:t>Na26</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7,78</w:t>
            </w:r>
          </w:p>
        </w:tc>
      </w:tr>
      <w:tr w:rsidR="006C443A" w:rsidRPr="00096654" w14:paraId="1BF35C1F" w14:textId="77777777" w:rsidTr="0063567A">
        <w:tc>
          <w:tcPr>
            <w:tcW w:w="426" w:type="dxa"/>
            <w:vMerge/>
          </w:tcPr>
          <w:p w14:paraId="791080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090F96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360AAE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2E5F0C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0,89</w:t>
            </w:r>
          </w:p>
        </w:tc>
        <w:tc>
          <w:tcPr>
            <w:tcW w:w="575" w:type="dxa"/>
          </w:tcPr>
          <w:p w14:paraId="5A52AF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66" w:type="dxa"/>
          </w:tcPr>
          <w:p w14:paraId="312862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585" w:type="dxa"/>
          </w:tcPr>
          <w:p w14:paraId="7564CA8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w:t>
            </w:r>
          </w:p>
        </w:tc>
        <w:tc>
          <w:tcPr>
            <w:tcW w:w="679" w:type="dxa"/>
          </w:tcPr>
          <w:p w14:paraId="36B9FF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593" w:type="dxa"/>
          </w:tcPr>
          <w:p w14:paraId="1897FB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99539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0CD71F9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3E41E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w:t>
            </w:r>
          </w:p>
        </w:tc>
        <w:tc>
          <w:tcPr>
            <w:tcW w:w="733" w:type="dxa"/>
          </w:tcPr>
          <w:p w14:paraId="516A60A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790A14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0,68</w:t>
            </w:r>
          </w:p>
        </w:tc>
        <w:tc>
          <w:tcPr>
            <w:tcW w:w="666" w:type="dxa"/>
          </w:tcPr>
          <w:p w14:paraId="12C8D5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679" w:type="dxa"/>
          </w:tcPr>
          <w:p w14:paraId="3DB135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2670D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566D1F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362AD1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B972A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w:t>
            </w:r>
          </w:p>
        </w:tc>
        <w:tc>
          <w:tcPr>
            <w:tcW w:w="708" w:type="dxa"/>
            <w:vMerge/>
          </w:tcPr>
          <w:p w14:paraId="213878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0E6BF7E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F12B2F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w:t>
            </w:r>
          </w:p>
        </w:tc>
        <w:tc>
          <w:tcPr>
            <w:tcW w:w="3544" w:type="dxa"/>
            <w:vMerge/>
          </w:tcPr>
          <w:p w14:paraId="6B6850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FA4B25C" w14:textId="77777777" w:rsidTr="0063567A">
        <w:tc>
          <w:tcPr>
            <w:tcW w:w="426" w:type="dxa"/>
            <w:vMerge/>
          </w:tcPr>
          <w:p w14:paraId="6221D4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6DB3D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3D097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451E5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25,9</w:t>
            </w:r>
          </w:p>
        </w:tc>
        <w:tc>
          <w:tcPr>
            <w:tcW w:w="575" w:type="dxa"/>
          </w:tcPr>
          <w:p w14:paraId="64DCF4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566" w:type="dxa"/>
          </w:tcPr>
          <w:p w14:paraId="0BA640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46,6</w:t>
            </w:r>
          </w:p>
        </w:tc>
        <w:tc>
          <w:tcPr>
            <w:tcW w:w="585" w:type="dxa"/>
          </w:tcPr>
          <w:p w14:paraId="0405EE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26,2</w:t>
            </w:r>
          </w:p>
        </w:tc>
        <w:tc>
          <w:tcPr>
            <w:tcW w:w="679" w:type="dxa"/>
          </w:tcPr>
          <w:p w14:paraId="72A823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593" w:type="dxa"/>
          </w:tcPr>
          <w:p w14:paraId="3776AD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EE0BF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6F2F94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F60F5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71,3</w:t>
            </w:r>
          </w:p>
        </w:tc>
        <w:tc>
          <w:tcPr>
            <w:tcW w:w="733" w:type="dxa"/>
          </w:tcPr>
          <w:p w14:paraId="15B8F0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6,2</w:t>
            </w:r>
          </w:p>
        </w:tc>
        <w:tc>
          <w:tcPr>
            <w:tcW w:w="666" w:type="dxa"/>
          </w:tcPr>
          <w:p w14:paraId="72E497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666" w:type="dxa"/>
          </w:tcPr>
          <w:p w14:paraId="46A4EA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1,19</w:t>
            </w:r>
          </w:p>
        </w:tc>
        <w:tc>
          <w:tcPr>
            <w:tcW w:w="679" w:type="dxa"/>
          </w:tcPr>
          <w:p w14:paraId="3FCD27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3C827B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0,29</w:t>
            </w:r>
          </w:p>
        </w:tc>
        <w:tc>
          <w:tcPr>
            <w:tcW w:w="666" w:type="dxa"/>
          </w:tcPr>
          <w:p w14:paraId="74C22E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587E5D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02D9E8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7CAF39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693775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349DD439" w14:textId="77777777" w:rsidTr="0063567A">
        <w:tc>
          <w:tcPr>
            <w:tcW w:w="426" w:type="dxa"/>
            <w:vMerge w:val="restart"/>
          </w:tcPr>
          <w:p w14:paraId="3C5B1FA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ED943C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1560" w:type="dxa"/>
            <w:vMerge w:val="restart"/>
          </w:tcPr>
          <w:p w14:paraId="4009C611" w14:textId="77777777" w:rsidR="006C443A" w:rsidRPr="005F1605"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с.Нарынкол, головной водозабор</w:t>
            </w:r>
          </w:p>
        </w:tc>
        <w:tc>
          <w:tcPr>
            <w:tcW w:w="829" w:type="dxa"/>
            <w:vMerge w:val="restart"/>
          </w:tcPr>
          <w:p w14:paraId="52004A6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033FFA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29.05.</w:t>
            </w:r>
          </w:p>
          <w:p w14:paraId="15E486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7AF5E5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w:t>
            </w:r>
          </w:p>
        </w:tc>
        <w:tc>
          <w:tcPr>
            <w:tcW w:w="575" w:type="dxa"/>
          </w:tcPr>
          <w:p w14:paraId="467DB29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566" w:type="dxa"/>
          </w:tcPr>
          <w:p w14:paraId="5F39A2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585" w:type="dxa"/>
          </w:tcPr>
          <w:p w14:paraId="411EB9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12,2</w:t>
            </w:r>
          </w:p>
        </w:tc>
        <w:tc>
          <w:tcPr>
            <w:tcW w:w="679" w:type="dxa"/>
          </w:tcPr>
          <w:p w14:paraId="52AEAE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27A57B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7A843DE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3E48B8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06DF41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152,5</w:t>
            </w:r>
          </w:p>
        </w:tc>
        <w:tc>
          <w:tcPr>
            <w:tcW w:w="733" w:type="dxa"/>
          </w:tcPr>
          <w:p w14:paraId="3DD7AC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666" w:type="dxa"/>
          </w:tcPr>
          <w:p w14:paraId="1603E8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17,7</w:t>
            </w:r>
          </w:p>
        </w:tc>
        <w:tc>
          <w:tcPr>
            <w:tcW w:w="666" w:type="dxa"/>
          </w:tcPr>
          <w:p w14:paraId="2EFB6E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679" w:type="dxa"/>
          </w:tcPr>
          <w:p w14:paraId="7ED216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5CC561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0,23</w:t>
            </w:r>
          </w:p>
        </w:tc>
        <w:tc>
          <w:tcPr>
            <w:tcW w:w="666" w:type="dxa"/>
          </w:tcPr>
          <w:p w14:paraId="1B49A7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7,42</w:t>
            </w:r>
          </w:p>
        </w:tc>
        <w:tc>
          <w:tcPr>
            <w:tcW w:w="1103" w:type="dxa"/>
          </w:tcPr>
          <w:p w14:paraId="73AE5E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708" w:type="dxa"/>
            <w:vMerge w:val="restart"/>
          </w:tcPr>
          <w:p w14:paraId="037BE67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3442F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7,78</w:t>
            </w:r>
          </w:p>
        </w:tc>
        <w:tc>
          <w:tcPr>
            <w:tcW w:w="1276" w:type="dxa"/>
          </w:tcPr>
          <w:p w14:paraId="29E9BE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244</w:t>
            </w:r>
          </w:p>
        </w:tc>
        <w:tc>
          <w:tcPr>
            <w:tcW w:w="3544" w:type="dxa"/>
            <w:vMerge w:val="restart"/>
          </w:tcPr>
          <w:p w14:paraId="072B2EF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EB584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24</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80 </m:t>
                  </m:r>
                  <m:r>
                    <w:rPr>
                      <w:rFonts w:ascii="Cambria Math" w:hAnsi="Cambria Math" w:cs="Times New Roman"/>
                      <w:color w:val="000000"/>
                      <w:sz w:val="18"/>
                      <w:szCs w:val="18"/>
                      <w:lang w:val="en-US"/>
                    </w:rPr>
                    <m:t>SO4 12</m:t>
                  </m:r>
                </m:num>
                <m:den>
                  <m:r>
                    <m:rPr>
                      <m:sty m:val="p"/>
                    </m:rPr>
                    <w:rPr>
                      <w:rFonts w:ascii="Cambria Math" w:hAnsi="Cambria Math" w:cs="Cambria Math"/>
                      <w:color w:val="000000"/>
                      <w:sz w:val="18"/>
                      <w:szCs w:val="18"/>
                      <w:lang w:val="kk-KZ"/>
                    </w:rPr>
                    <m:t xml:space="preserve">Ca 57 </m:t>
                  </m:r>
                  <m:r>
                    <w:rPr>
                      <w:rFonts w:ascii="Cambria Math" w:hAnsi="Cambria Math" w:cs="Cambria Math"/>
                      <w:color w:val="000000"/>
                      <w:sz w:val="18"/>
                      <w:szCs w:val="18"/>
                      <w:lang w:val="en-US"/>
                    </w:rPr>
                    <m:t>Mg 32</m:t>
                  </m:r>
                  <m:r>
                    <m:rPr>
                      <m:sty m:val="p"/>
                    </m:rPr>
                    <w:rPr>
                      <w:rFonts w:ascii="Cambria Math" w:hAnsi="Cambria Math" w:cs="Cambria Math"/>
                      <w:color w:val="000000"/>
                      <w:sz w:val="18"/>
                      <w:szCs w:val="18"/>
                      <w:lang w:val="kk-KZ"/>
                    </w:rPr>
                    <m:t xml:space="preserve">  </m:t>
                  </m:r>
                  <m:r>
                    <w:rPr>
                      <w:rFonts w:ascii="Cambria Math" w:hAnsi="Cambria Math" w:cs="Cambria Math"/>
                      <w:color w:val="000000"/>
                      <w:sz w:val="18"/>
                      <w:szCs w:val="18"/>
                      <w:lang w:val="en-US"/>
                    </w:rPr>
                    <m:t>Na11</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7,78</w:t>
            </w:r>
          </w:p>
        </w:tc>
      </w:tr>
      <w:tr w:rsidR="006C443A" w:rsidRPr="00096654" w14:paraId="5131075A" w14:textId="77777777" w:rsidTr="0063567A">
        <w:tc>
          <w:tcPr>
            <w:tcW w:w="426" w:type="dxa"/>
            <w:vMerge/>
          </w:tcPr>
          <w:p w14:paraId="25E368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03CF3E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D65103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92D375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0,33</w:t>
            </w:r>
          </w:p>
        </w:tc>
        <w:tc>
          <w:tcPr>
            <w:tcW w:w="575" w:type="dxa"/>
          </w:tcPr>
          <w:p w14:paraId="26B131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66" w:type="dxa"/>
          </w:tcPr>
          <w:p w14:paraId="76D1DD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585" w:type="dxa"/>
          </w:tcPr>
          <w:p w14:paraId="6C1DBE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679" w:type="dxa"/>
          </w:tcPr>
          <w:p w14:paraId="4C2955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8C7E1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71A33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2325D7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DCC69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733" w:type="dxa"/>
          </w:tcPr>
          <w:p w14:paraId="25E94C4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022062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0,37</w:t>
            </w:r>
          </w:p>
        </w:tc>
        <w:tc>
          <w:tcPr>
            <w:tcW w:w="666" w:type="dxa"/>
          </w:tcPr>
          <w:p w14:paraId="2F79AF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79" w:type="dxa"/>
          </w:tcPr>
          <w:p w14:paraId="6A46FC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404C28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44C0FA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A52B91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293EE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708" w:type="dxa"/>
            <w:vMerge/>
          </w:tcPr>
          <w:p w14:paraId="5020D0E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15FBEA4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C57083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166</w:t>
            </w:r>
          </w:p>
        </w:tc>
        <w:tc>
          <w:tcPr>
            <w:tcW w:w="3544" w:type="dxa"/>
            <w:vMerge/>
          </w:tcPr>
          <w:p w14:paraId="31E249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05436F3" w14:textId="77777777" w:rsidTr="0063567A">
        <w:tc>
          <w:tcPr>
            <w:tcW w:w="426" w:type="dxa"/>
            <w:vMerge/>
          </w:tcPr>
          <w:p w14:paraId="60F3E6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07E0AD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1777D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007A8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575" w:type="dxa"/>
          </w:tcPr>
          <w:p w14:paraId="70E5EC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566" w:type="dxa"/>
          </w:tcPr>
          <w:p w14:paraId="3FA5DFB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57,1</w:t>
            </w:r>
          </w:p>
        </w:tc>
        <w:tc>
          <w:tcPr>
            <w:tcW w:w="585" w:type="dxa"/>
          </w:tcPr>
          <w:p w14:paraId="598468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31,7</w:t>
            </w:r>
          </w:p>
        </w:tc>
        <w:tc>
          <w:tcPr>
            <w:tcW w:w="679" w:type="dxa"/>
          </w:tcPr>
          <w:p w14:paraId="47B4EA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0287625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ED44F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51F57F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22DE9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80,3</w:t>
            </w:r>
          </w:p>
        </w:tc>
        <w:tc>
          <w:tcPr>
            <w:tcW w:w="733" w:type="dxa"/>
          </w:tcPr>
          <w:p w14:paraId="46688A6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w:t>
            </w:r>
          </w:p>
        </w:tc>
        <w:tc>
          <w:tcPr>
            <w:tcW w:w="666" w:type="dxa"/>
          </w:tcPr>
          <w:p w14:paraId="33932F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11,8</w:t>
            </w:r>
          </w:p>
        </w:tc>
        <w:tc>
          <w:tcPr>
            <w:tcW w:w="666" w:type="dxa"/>
          </w:tcPr>
          <w:p w14:paraId="308942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1,04</w:t>
            </w:r>
          </w:p>
        </w:tc>
        <w:tc>
          <w:tcPr>
            <w:tcW w:w="679" w:type="dxa"/>
          </w:tcPr>
          <w:p w14:paraId="1CC28F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F0E76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0,39</w:t>
            </w:r>
          </w:p>
        </w:tc>
        <w:tc>
          <w:tcPr>
            <w:tcW w:w="666" w:type="dxa"/>
          </w:tcPr>
          <w:p w14:paraId="18DE3A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20856C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399D95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6D81D0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282A78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27517917" w14:textId="77777777" w:rsidTr="0063567A">
        <w:tc>
          <w:tcPr>
            <w:tcW w:w="426" w:type="dxa"/>
            <w:vMerge w:val="restart"/>
          </w:tcPr>
          <w:p w14:paraId="39CCB9E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E03D0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1560" w:type="dxa"/>
            <w:vMerge w:val="restart"/>
          </w:tcPr>
          <w:p w14:paraId="73502B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с.Кеген, головной водозабор</w:t>
            </w:r>
          </w:p>
        </w:tc>
        <w:tc>
          <w:tcPr>
            <w:tcW w:w="829" w:type="dxa"/>
            <w:vMerge w:val="restart"/>
          </w:tcPr>
          <w:p w14:paraId="65A2C07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FBEA11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29.05.</w:t>
            </w:r>
          </w:p>
          <w:p w14:paraId="3F3800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62845A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61,6</w:t>
            </w:r>
          </w:p>
        </w:tc>
        <w:tc>
          <w:tcPr>
            <w:tcW w:w="575" w:type="dxa"/>
          </w:tcPr>
          <w:p w14:paraId="0AA2BE6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66" w:type="dxa"/>
          </w:tcPr>
          <w:p w14:paraId="206F34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w:t>
            </w:r>
          </w:p>
        </w:tc>
        <w:tc>
          <w:tcPr>
            <w:tcW w:w="585" w:type="dxa"/>
          </w:tcPr>
          <w:p w14:paraId="654C96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14,6</w:t>
            </w:r>
          </w:p>
        </w:tc>
        <w:tc>
          <w:tcPr>
            <w:tcW w:w="679" w:type="dxa"/>
          </w:tcPr>
          <w:p w14:paraId="4629E8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50BD10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002F6F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36DCCE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4FD92F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195,3</w:t>
            </w:r>
          </w:p>
        </w:tc>
        <w:tc>
          <w:tcPr>
            <w:tcW w:w="733" w:type="dxa"/>
          </w:tcPr>
          <w:p w14:paraId="59F955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28,4</w:t>
            </w:r>
          </w:p>
        </w:tc>
        <w:tc>
          <w:tcPr>
            <w:tcW w:w="666" w:type="dxa"/>
          </w:tcPr>
          <w:p w14:paraId="4D493B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58,4</w:t>
            </w:r>
          </w:p>
        </w:tc>
        <w:tc>
          <w:tcPr>
            <w:tcW w:w="666" w:type="dxa"/>
          </w:tcPr>
          <w:p w14:paraId="0D737B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679" w:type="dxa"/>
          </w:tcPr>
          <w:p w14:paraId="225837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2D5CC5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0,36</w:t>
            </w:r>
          </w:p>
        </w:tc>
        <w:tc>
          <w:tcPr>
            <w:tcW w:w="666" w:type="dxa"/>
          </w:tcPr>
          <w:p w14:paraId="5B00A8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12,12</w:t>
            </w:r>
          </w:p>
        </w:tc>
        <w:tc>
          <w:tcPr>
            <w:tcW w:w="1103" w:type="dxa"/>
          </w:tcPr>
          <w:p w14:paraId="43582D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708" w:type="dxa"/>
            <w:vMerge w:val="restart"/>
          </w:tcPr>
          <w:p w14:paraId="28C89D2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3421AF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7,72</w:t>
            </w:r>
          </w:p>
        </w:tc>
        <w:tc>
          <w:tcPr>
            <w:tcW w:w="1276" w:type="dxa"/>
          </w:tcPr>
          <w:p w14:paraId="0A1247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406</w:t>
            </w:r>
          </w:p>
        </w:tc>
        <w:tc>
          <w:tcPr>
            <w:tcW w:w="3544" w:type="dxa"/>
            <w:vMerge w:val="restart"/>
          </w:tcPr>
          <w:p w14:paraId="7A56B96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6C12C6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41</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61 HCO3 23 Cl 15 </m:t>
                  </m:r>
                </m:num>
                <m:den>
                  <m:r>
                    <m:rPr>
                      <m:sty m:val="p"/>
                    </m:rPr>
                    <w:rPr>
                      <w:rFonts w:ascii="Cambria Math" w:hAnsi="Cambria Math" w:cs="Cambria Math"/>
                      <w:color w:val="000000"/>
                      <w:sz w:val="18"/>
                      <w:szCs w:val="18"/>
                      <w:lang w:val="kk-KZ"/>
                    </w:rPr>
                    <m:t>Na 49 Ca 29 Mg22</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7,72</w:t>
            </w:r>
          </w:p>
        </w:tc>
      </w:tr>
      <w:tr w:rsidR="006C443A" w:rsidRPr="00096654" w14:paraId="34D672B0" w14:textId="77777777" w:rsidTr="0063567A">
        <w:tc>
          <w:tcPr>
            <w:tcW w:w="426" w:type="dxa"/>
            <w:vMerge/>
          </w:tcPr>
          <w:p w14:paraId="7B9F38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658BB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350D27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4A41B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2,68</w:t>
            </w:r>
          </w:p>
        </w:tc>
        <w:tc>
          <w:tcPr>
            <w:tcW w:w="575" w:type="dxa"/>
          </w:tcPr>
          <w:p w14:paraId="36B71B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566" w:type="dxa"/>
          </w:tcPr>
          <w:p w14:paraId="29B748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585" w:type="dxa"/>
          </w:tcPr>
          <w:p w14:paraId="776875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679" w:type="dxa"/>
          </w:tcPr>
          <w:p w14:paraId="7D62A6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CAC37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5D0BD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406F3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9B16E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w:t>
            </w:r>
          </w:p>
        </w:tc>
        <w:tc>
          <w:tcPr>
            <w:tcW w:w="733" w:type="dxa"/>
          </w:tcPr>
          <w:p w14:paraId="76FB2C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666" w:type="dxa"/>
          </w:tcPr>
          <w:p w14:paraId="1CED1F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1,22</w:t>
            </w:r>
          </w:p>
        </w:tc>
        <w:tc>
          <w:tcPr>
            <w:tcW w:w="666" w:type="dxa"/>
          </w:tcPr>
          <w:p w14:paraId="4FEF44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79" w:type="dxa"/>
          </w:tcPr>
          <w:p w14:paraId="2926CE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0C97A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5C6E1B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0713A08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701FE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708" w:type="dxa"/>
            <w:vMerge/>
          </w:tcPr>
          <w:p w14:paraId="429B11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51E8B12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6E0F1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320</w:t>
            </w:r>
          </w:p>
        </w:tc>
        <w:tc>
          <w:tcPr>
            <w:tcW w:w="3544" w:type="dxa"/>
            <w:vMerge/>
          </w:tcPr>
          <w:p w14:paraId="5EA9D8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1C0B5E2F" w14:textId="77777777" w:rsidTr="0063567A">
        <w:tc>
          <w:tcPr>
            <w:tcW w:w="426" w:type="dxa"/>
            <w:vMerge/>
          </w:tcPr>
          <w:p w14:paraId="21FAA2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74A3C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5FB82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CC374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48,6</w:t>
            </w:r>
          </w:p>
        </w:tc>
        <w:tc>
          <w:tcPr>
            <w:tcW w:w="575" w:type="dxa"/>
          </w:tcPr>
          <w:p w14:paraId="714FD4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566" w:type="dxa"/>
          </w:tcPr>
          <w:p w14:paraId="1E88D8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585" w:type="dxa"/>
          </w:tcPr>
          <w:p w14:paraId="02DD75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21,8</w:t>
            </w:r>
          </w:p>
        </w:tc>
        <w:tc>
          <w:tcPr>
            <w:tcW w:w="679" w:type="dxa"/>
          </w:tcPr>
          <w:p w14:paraId="04E077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25336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D6612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0FEC7D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E8763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60,8</w:t>
            </w:r>
          </w:p>
        </w:tc>
        <w:tc>
          <w:tcPr>
            <w:tcW w:w="733" w:type="dxa"/>
          </w:tcPr>
          <w:p w14:paraId="2B0A7D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15,2</w:t>
            </w:r>
          </w:p>
        </w:tc>
        <w:tc>
          <w:tcPr>
            <w:tcW w:w="666" w:type="dxa"/>
          </w:tcPr>
          <w:p w14:paraId="4C7A1C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23,1</w:t>
            </w:r>
          </w:p>
        </w:tc>
        <w:tc>
          <w:tcPr>
            <w:tcW w:w="666" w:type="dxa"/>
          </w:tcPr>
          <w:p w14:paraId="039329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0,49</w:t>
            </w:r>
          </w:p>
        </w:tc>
        <w:tc>
          <w:tcPr>
            <w:tcW w:w="679" w:type="dxa"/>
          </w:tcPr>
          <w:p w14:paraId="3F9A4A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D21A5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0,36</w:t>
            </w:r>
          </w:p>
        </w:tc>
        <w:tc>
          <w:tcPr>
            <w:tcW w:w="666" w:type="dxa"/>
          </w:tcPr>
          <w:p w14:paraId="2ECB49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47D37C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1748EA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6363F2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0C510A7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725328FF" w14:textId="77777777" w:rsidTr="0063567A">
        <w:tc>
          <w:tcPr>
            <w:tcW w:w="426" w:type="dxa"/>
            <w:vMerge w:val="restart"/>
          </w:tcPr>
          <w:p w14:paraId="7B28FA9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E21E0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1560" w:type="dxa"/>
            <w:vMerge w:val="restart"/>
          </w:tcPr>
          <w:p w14:paraId="24BCB47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662F6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п.Отеген батыр</w:t>
            </w:r>
          </w:p>
        </w:tc>
        <w:tc>
          <w:tcPr>
            <w:tcW w:w="829" w:type="dxa"/>
            <w:vMerge w:val="restart"/>
          </w:tcPr>
          <w:p w14:paraId="4D85D72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29C5813" w14:textId="77777777" w:rsidR="006C443A" w:rsidRDefault="006C443A" w:rsidP="0063567A">
            <w:pPr>
              <w:autoSpaceDE w:val="0"/>
              <w:autoSpaceDN w:val="0"/>
              <w:adjustRightInd w:val="0"/>
              <w:spacing w:after="0" w:line="240" w:lineRule="auto"/>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 30.05.</w:t>
            </w:r>
          </w:p>
          <w:p w14:paraId="62EBA7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580B2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33,3</w:t>
            </w:r>
          </w:p>
        </w:tc>
        <w:tc>
          <w:tcPr>
            <w:tcW w:w="575" w:type="dxa"/>
          </w:tcPr>
          <w:p w14:paraId="354D44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566" w:type="dxa"/>
          </w:tcPr>
          <w:p w14:paraId="705BE8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585" w:type="dxa"/>
          </w:tcPr>
          <w:p w14:paraId="10E74A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679" w:type="dxa"/>
          </w:tcPr>
          <w:p w14:paraId="1416CC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49A70D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8C13F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8A3B16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5ADA40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97,6</w:t>
            </w:r>
          </w:p>
        </w:tc>
        <w:tc>
          <w:tcPr>
            <w:tcW w:w="733" w:type="dxa"/>
          </w:tcPr>
          <w:p w14:paraId="01F48D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w:t>
            </w:r>
          </w:p>
        </w:tc>
        <w:tc>
          <w:tcPr>
            <w:tcW w:w="666" w:type="dxa"/>
          </w:tcPr>
          <w:p w14:paraId="1DDDAF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49,4</w:t>
            </w:r>
          </w:p>
        </w:tc>
        <w:tc>
          <w:tcPr>
            <w:tcW w:w="666" w:type="dxa"/>
          </w:tcPr>
          <w:p w14:paraId="5CAFC8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w:t>
            </w:r>
          </w:p>
        </w:tc>
        <w:tc>
          <w:tcPr>
            <w:tcW w:w="679" w:type="dxa"/>
          </w:tcPr>
          <w:p w14:paraId="5EA763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569DD7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1,01</w:t>
            </w:r>
          </w:p>
        </w:tc>
        <w:tc>
          <w:tcPr>
            <w:tcW w:w="666" w:type="dxa"/>
          </w:tcPr>
          <w:p w14:paraId="005FB0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10,78</w:t>
            </w:r>
          </w:p>
        </w:tc>
        <w:tc>
          <w:tcPr>
            <w:tcW w:w="1103" w:type="dxa"/>
          </w:tcPr>
          <w:p w14:paraId="720972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708" w:type="dxa"/>
            <w:vMerge w:val="restart"/>
          </w:tcPr>
          <w:p w14:paraId="6F69461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4B2179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8,04</w:t>
            </w:r>
          </w:p>
        </w:tc>
        <w:tc>
          <w:tcPr>
            <w:tcW w:w="1276" w:type="dxa"/>
          </w:tcPr>
          <w:p w14:paraId="2F403A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230</w:t>
            </w:r>
          </w:p>
        </w:tc>
        <w:tc>
          <w:tcPr>
            <w:tcW w:w="3544" w:type="dxa"/>
            <w:vMerge w:val="restart"/>
          </w:tcPr>
          <w:p w14:paraId="4E12F14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7BE80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23</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54 </m:t>
                  </m:r>
                  <m:r>
                    <w:rPr>
                      <w:rFonts w:ascii="Cambria Math" w:hAnsi="Cambria Math" w:cs="Times New Roman"/>
                      <w:color w:val="000000"/>
                      <w:sz w:val="18"/>
                      <w:szCs w:val="18"/>
                      <w:lang w:val="en-US"/>
                    </w:rPr>
                    <m:t>SO4 35</m:t>
                  </m:r>
                </m:num>
                <m:den>
                  <m:r>
                    <w:rPr>
                      <w:rFonts w:ascii="Cambria Math" w:hAnsi="Cambria Math" w:cs="Cambria Math"/>
                      <w:color w:val="000000"/>
                      <w:sz w:val="18"/>
                      <w:szCs w:val="18"/>
                      <w:lang w:val="en-US"/>
                    </w:rPr>
                    <m:t>N</m:t>
                  </m:r>
                  <m:r>
                    <m:rPr>
                      <m:sty m:val="p"/>
                    </m:rPr>
                    <w:rPr>
                      <w:rFonts w:ascii="Cambria Math" w:hAnsi="Cambria Math" w:cs="Cambria Math"/>
                      <w:color w:val="000000"/>
                      <w:sz w:val="18"/>
                      <w:szCs w:val="18"/>
                      <w:lang w:val="kk-KZ"/>
                    </w:rPr>
                    <m:t xml:space="preserve">a 49 Ca 30  </m:t>
                  </m:r>
                  <m:r>
                    <w:rPr>
                      <w:rFonts w:ascii="Cambria Math" w:hAnsi="Cambria Math" w:cs="Cambria Math"/>
                      <w:color w:val="000000"/>
                      <w:sz w:val="18"/>
                      <w:szCs w:val="18"/>
                      <w:lang w:val="en-US"/>
                    </w:rPr>
                    <m:t>Mg 20</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8</w:t>
            </w:r>
            <w:r>
              <w:rPr>
                <w:rFonts w:ascii="Times New Roman" w:eastAsiaTheme="minorEastAsia" w:hAnsi="Times New Roman" w:cs="Times New Roman"/>
                <w:color w:val="000000"/>
                <w:sz w:val="16"/>
                <w:szCs w:val="16"/>
                <w:lang w:val="kk-KZ"/>
              </w:rPr>
              <w:t>,</w:t>
            </w:r>
            <w:r>
              <w:rPr>
                <w:rFonts w:ascii="Times New Roman" w:eastAsiaTheme="minorEastAsia" w:hAnsi="Times New Roman" w:cs="Times New Roman"/>
                <w:color w:val="000000"/>
                <w:sz w:val="16"/>
                <w:szCs w:val="16"/>
                <w:lang w:val="en-US"/>
              </w:rPr>
              <w:t>04</w:t>
            </w:r>
          </w:p>
        </w:tc>
      </w:tr>
      <w:tr w:rsidR="006C443A" w:rsidRPr="00096654" w14:paraId="5C109019" w14:textId="77777777" w:rsidTr="0063567A">
        <w:tc>
          <w:tcPr>
            <w:tcW w:w="426" w:type="dxa"/>
            <w:vMerge/>
          </w:tcPr>
          <w:p w14:paraId="7B58C1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70B4A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746B6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ED31F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1,45</w:t>
            </w:r>
          </w:p>
        </w:tc>
        <w:tc>
          <w:tcPr>
            <w:tcW w:w="575" w:type="dxa"/>
          </w:tcPr>
          <w:p w14:paraId="64634F5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566" w:type="dxa"/>
          </w:tcPr>
          <w:p w14:paraId="50E79C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w:t>
            </w:r>
          </w:p>
        </w:tc>
        <w:tc>
          <w:tcPr>
            <w:tcW w:w="585" w:type="dxa"/>
          </w:tcPr>
          <w:p w14:paraId="605AFB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679" w:type="dxa"/>
          </w:tcPr>
          <w:p w14:paraId="1D6ADC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78DBB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34D18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FAF8E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CFBA4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733" w:type="dxa"/>
          </w:tcPr>
          <w:p w14:paraId="6CF472F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78EC5D4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1,03</w:t>
            </w:r>
          </w:p>
        </w:tc>
        <w:tc>
          <w:tcPr>
            <w:tcW w:w="666" w:type="dxa"/>
          </w:tcPr>
          <w:p w14:paraId="1EC25E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0,07</w:t>
            </w:r>
          </w:p>
        </w:tc>
        <w:tc>
          <w:tcPr>
            <w:tcW w:w="679" w:type="dxa"/>
          </w:tcPr>
          <w:p w14:paraId="21B057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5100A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666" w:type="dxa"/>
          </w:tcPr>
          <w:p w14:paraId="5376027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714A2A0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53A7C3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708" w:type="dxa"/>
            <w:vMerge/>
          </w:tcPr>
          <w:p w14:paraId="6FBB72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0525F2F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BE60D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184</w:t>
            </w:r>
          </w:p>
        </w:tc>
        <w:tc>
          <w:tcPr>
            <w:tcW w:w="3544" w:type="dxa"/>
            <w:vMerge/>
          </w:tcPr>
          <w:p w14:paraId="639EBE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49985FB9" w14:textId="77777777" w:rsidTr="0063567A">
        <w:tc>
          <w:tcPr>
            <w:tcW w:w="426" w:type="dxa"/>
            <w:vMerge/>
          </w:tcPr>
          <w:p w14:paraId="0274F9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C9F3A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38CBB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904BCD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48,5</w:t>
            </w:r>
          </w:p>
        </w:tc>
        <w:tc>
          <w:tcPr>
            <w:tcW w:w="575" w:type="dxa"/>
          </w:tcPr>
          <w:p w14:paraId="35CD2D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66" w:type="dxa"/>
          </w:tcPr>
          <w:p w14:paraId="1B5EB1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30,2</w:t>
            </w:r>
          </w:p>
        </w:tc>
        <w:tc>
          <w:tcPr>
            <w:tcW w:w="585" w:type="dxa"/>
          </w:tcPr>
          <w:p w14:paraId="1ADA98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w:t>
            </w:r>
          </w:p>
        </w:tc>
        <w:tc>
          <w:tcPr>
            <w:tcW w:w="679" w:type="dxa"/>
          </w:tcPr>
          <w:p w14:paraId="4F115E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86C95A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8B556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FBC71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B578D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54,3</w:t>
            </w:r>
          </w:p>
        </w:tc>
        <w:tc>
          <w:tcPr>
            <w:tcW w:w="733" w:type="dxa"/>
          </w:tcPr>
          <w:p w14:paraId="38E6F3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6,8</w:t>
            </w:r>
          </w:p>
        </w:tc>
        <w:tc>
          <w:tcPr>
            <w:tcW w:w="666" w:type="dxa"/>
          </w:tcPr>
          <w:p w14:paraId="0F2481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34,9</w:t>
            </w:r>
          </w:p>
        </w:tc>
        <w:tc>
          <w:tcPr>
            <w:tcW w:w="666" w:type="dxa"/>
          </w:tcPr>
          <w:p w14:paraId="068FA1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2,24</w:t>
            </w:r>
          </w:p>
        </w:tc>
        <w:tc>
          <w:tcPr>
            <w:tcW w:w="679" w:type="dxa"/>
          </w:tcPr>
          <w:p w14:paraId="4F25AD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736AF1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666" w:type="dxa"/>
          </w:tcPr>
          <w:p w14:paraId="68CA47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31826F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09C9B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31452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4DBF93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04A753CF" w14:textId="77777777" w:rsidTr="0063567A">
        <w:tc>
          <w:tcPr>
            <w:tcW w:w="426" w:type="dxa"/>
            <w:vMerge w:val="restart"/>
          </w:tcPr>
          <w:p w14:paraId="759D1F4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7C52C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1560" w:type="dxa"/>
            <w:vMerge w:val="restart"/>
          </w:tcPr>
          <w:p w14:paraId="523A98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Илийский район, с. Жекпек батыр</w:t>
            </w:r>
          </w:p>
        </w:tc>
        <w:tc>
          <w:tcPr>
            <w:tcW w:w="829" w:type="dxa"/>
            <w:vMerge w:val="restart"/>
          </w:tcPr>
          <w:p w14:paraId="2D0972A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E8006C5" w14:textId="77777777" w:rsidR="006C443A" w:rsidRDefault="006C443A" w:rsidP="0063567A">
            <w:pPr>
              <w:autoSpaceDE w:val="0"/>
              <w:autoSpaceDN w:val="0"/>
              <w:adjustRightInd w:val="0"/>
              <w:spacing w:after="0" w:line="240" w:lineRule="auto"/>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 30.05.</w:t>
            </w:r>
          </w:p>
          <w:p w14:paraId="7090A3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77E919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13,3</w:t>
            </w:r>
          </w:p>
        </w:tc>
        <w:tc>
          <w:tcPr>
            <w:tcW w:w="575" w:type="dxa"/>
          </w:tcPr>
          <w:p w14:paraId="448F08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566" w:type="dxa"/>
          </w:tcPr>
          <w:p w14:paraId="3E55CB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w:t>
            </w:r>
          </w:p>
        </w:tc>
        <w:tc>
          <w:tcPr>
            <w:tcW w:w="585" w:type="dxa"/>
          </w:tcPr>
          <w:p w14:paraId="7C616D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679" w:type="dxa"/>
          </w:tcPr>
          <w:p w14:paraId="40BA1D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3F06ED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07C7D1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7AD45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D49AF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122</w:t>
            </w:r>
          </w:p>
        </w:tc>
        <w:tc>
          <w:tcPr>
            <w:tcW w:w="733" w:type="dxa"/>
          </w:tcPr>
          <w:p w14:paraId="3EED61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666" w:type="dxa"/>
          </w:tcPr>
          <w:p w14:paraId="33BF2A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11,5</w:t>
            </w:r>
          </w:p>
        </w:tc>
        <w:tc>
          <w:tcPr>
            <w:tcW w:w="666" w:type="dxa"/>
          </w:tcPr>
          <w:p w14:paraId="47CE48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679" w:type="dxa"/>
          </w:tcPr>
          <w:p w14:paraId="4FB361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2F9E27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1,01</w:t>
            </w:r>
          </w:p>
        </w:tc>
        <w:tc>
          <w:tcPr>
            <w:tcW w:w="666" w:type="dxa"/>
          </w:tcPr>
          <w:p w14:paraId="615891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11,45</w:t>
            </w:r>
          </w:p>
        </w:tc>
        <w:tc>
          <w:tcPr>
            <w:tcW w:w="1103" w:type="dxa"/>
          </w:tcPr>
          <w:p w14:paraId="1DCF9B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708" w:type="dxa"/>
            <w:vMerge w:val="restart"/>
          </w:tcPr>
          <w:p w14:paraId="407B174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D38364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6,59</w:t>
            </w:r>
          </w:p>
        </w:tc>
        <w:tc>
          <w:tcPr>
            <w:tcW w:w="1276" w:type="dxa"/>
          </w:tcPr>
          <w:p w14:paraId="008688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w:t>
            </w:r>
          </w:p>
        </w:tc>
        <w:tc>
          <w:tcPr>
            <w:tcW w:w="3544" w:type="dxa"/>
            <w:vMerge w:val="restart"/>
          </w:tcPr>
          <w:p w14:paraId="4439E50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7C131F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20</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83 </m:t>
                  </m:r>
                  <m:r>
                    <w:rPr>
                      <w:rFonts w:ascii="Cambria Math" w:hAnsi="Cambria Math" w:cs="Times New Roman"/>
                      <w:color w:val="000000"/>
                      <w:sz w:val="18"/>
                      <w:szCs w:val="18"/>
                      <w:lang w:val="en-US"/>
                    </w:rPr>
                    <m:t>SO4 10</m:t>
                  </m:r>
                </m:num>
                <m:den>
                  <m:r>
                    <m:rPr>
                      <m:sty m:val="p"/>
                    </m:rPr>
                    <w:rPr>
                      <w:rFonts w:ascii="Cambria Math" w:hAnsi="Cambria Math" w:cs="Cambria Math"/>
                      <w:color w:val="000000"/>
                      <w:sz w:val="18"/>
                      <w:szCs w:val="18"/>
                      <w:lang w:val="kk-KZ"/>
                    </w:rPr>
                    <m:t xml:space="preserve">Ca 51 </m:t>
                  </m:r>
                  <m:r>
                    <w:rPr>
                      <w:rFonts w:ascii="Cambria Math" w:hAnsi="Cambria Math" w:cs="Cambria Math"/>
                      <w:color w:val="000000"/>
                      <w:sz w:val="18"/>
                      <w:szCs w:val="18"/>
                      <w:lang w:val="en-US"/>
                    </w:rPr>
                    <m:t>Mg 24</m:t>
                  </m:r>
                  <m:r>
                    <m:rPr>
                      <m:sty m:val="p"/>
                    </m:rPr>
                    <w:rPr>
                      <w:rFonts w:ascii="Cambria Math" w:hAnsi="Cambria Math" w:cs="Cambria Math"/>
                      <w:color w:val="000000"/>
                      <w:sz w:val="18"/>
                      <w:szCs w:val="18"/>
                      <w:lang w:val="kk-KZ"/>
                    </w:rPr>
                    <m:t xml:space="preserve">  </m:t>
                  </m:r>
                  <m:r>
                    <w:rPr>
                      <w:rFonts w:ascii="Cambria Math" w:hAnsi="Cambria Math" w:cs="Cambria Math"/>
                      <w:color w:val="000000"/>
                      <w:sz w:val="18"/>
                      <w:szCs w:val="18"/>
                      <w:lang w:val="en-US"/>
                    </w:rPr>
                    <m:t>Na23</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6,59</w:t>
            </w:r>
          </w:p>
        </w:tc>
      </w:tr>
      <w:tr w:rsidR="006C443A" w:rsidRPr="00096654" w14:paraId="0D0EFC2D" w14:textId="77777777" w:rsidTr="0063567A">
        <w:tc>
          <w:tcPr>
            <w:tcW w:w="426" w:type="dxa"/>
            <w:vMerge/>
          </w:tcPr>
          <w:p w14:paraId="2246ED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5FF6A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2A5853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2F586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0,58</w:t>
            </w:r>
          </w:p>
        </w:tc>
        <w:tc>
          <w:tcPr>
            <w:tcW w:w="575" w:type="dxa"/>
          </w:tcPr>
          <w:p w14:paraId="402545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0,06</w:t>
            </w:r>
          </w:p>
        </w:tc>
        <w:tc>
          <w:tcPr>
            <w:tcW w:w="566" w:type="dxa"/>
          </w:tcPr>
          <w:p w14:paraId="70ECB08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585" w:type="dxa"/>
          </w:tcPr>
          <w:p w14:paraId="433C83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679" w:type="dxa"/>
          </w:tcPr>
          <w:p w14:paraId="039E22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49E1E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0FA8AD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6ACFF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5D556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733" w:type="dxa"/>
          </w:tcPr>
          <w:p w14:paraId="1476DE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66" w:type="dxa"/>
          </w:tcPr>
          <w:p w14:paraId="2F3B51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0,24</w:t>
            </w:r>
          </w:p>
        </w:tc>
        <w:tc>
          <w:tcPr>
            <w:tcW w:w="666" w:type="dxa"/>
          </w:tcPr>
          <w:p w14:paraId="11BBC6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79" w:type="dxa"/>
          </w:tcPr>
          <w:p w14:paraId="6BAAE8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69BAF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666" w:type="dxa"/>
          </w:tcPr>
          <w:p w14:paraId="6DA1A3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6D13B0B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77091F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708" w:type="dxa"/>
            <w:vMerge/>
          </w:tcPr>
          <w:p w14:paraId="249D61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44B0E1CE" w14:textId="77777777" w:rsidR="006C443A" w:rsidRDefault="006C443A" w:rsidP="0063567A">
            <w:pPr>
              <w:autoSpaceDE w:val="0"/>
              <w:autoSpaceDN w:val="0"/>
              <w:adjustRightInd w:val="0"/>
              <w:spacing w:after="0" w:line="240" w:lineRule="auto"/>
              <w:rPr>
                <w:rFonts w:ascii="Times New Roman" w:hAnsi="Times New Roman" w:cs="Times New Roman"/>
                <w:color w:val="000000"/>
                <w:sz w:val="20"/>
                <w:szCs w:val="20"/>
                <w:lang w:val="kk-KZ"/>
              </w:rPr>
            </w:pPr>
          </w:p>
          <w:p w14:paraId="50D371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144</w:t>
            </w:r>
          </w:p>
        </w:tc>
        <w:tc>
          <w:tcPr>
            <w:tcW w:w="3544" w:type="dxa"/>
            <w:vMerge/>
          </w:tcPr>
          <w:p w14:paraId="5AC685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88A709A" w14:textId="77777777" w:rsidTr="0063567A">
        <w:tc>
          <w:tcPr>
            <w:tcW w:w="426" w:type="dxa"/>
            <w:vMerge/>
          </w:tcPr>
          <w:p w14:paraId="12ED05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A05EB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4027E0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4E98E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22,8</w:t>
            </w:r>
          </w:p>
        </w:tc>
        <w:tc>
          <w:tcPr>
            <w:tcW w:w="575" w:type="dxa"/>
          </w:tcPr>
          <w:p w14:paraId="1F0971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566" w:type="dxa"/>
          </w:tcPr>
          <w:p w14:paraId="4851DC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51,2</w:t>
            </w:r>
          </w:p>
        </w:tc>
        <w:tc>
          <w:tcPr>
            <w:tcW w:w="585" w:type="dxa"/>
          </w:tcPr>
          <w:p w14:paraId="077E92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23,6</w:t>
            </w:r>
          </w:p>
        </w:tc>
        <w:tc>
          <w:tcPr>
            <w:tcW w:w="679" w:type="dxa"/>
          </w:tcPr>
          <w:p w14:paraId="1DC263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56F7A7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0BB03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0184E3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6206B8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82,8</w:t>
            </w:r>
          </w:p>
        </w:tc>
        <w:tc>
          <w:tcPr>
            <w:tcW w:w="733" w:type="dxa"/>
          </w:tcPr>
          <w:p w14:paraId="36EC2C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w:t>
            </w:r>
          </w:p>
        </w:tc>
        <w:tc>
          <w:tcPr>
            <w:tcW w:w="666" w:type="dxa"/>
          </w:tcPr>
          <w:p w14:paraId="1D73E6E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9,9</w:t>
            </w:r>
          </w:p>
        </w:tc>
        <w:tc>
          <w:tcPr>
            <w:tcW w:w="666" w:type="dxa"/>
          </w:tcPr>
          <w:p w14:paraId="026DA2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0,95</w:t>
            </w:r>
          </w:p>
        </w:tc>
        <w:tc>
          <w:tcPr>
            <w:tcW w:w="679" w:type="dxa"/>
          </w:tcPr>
          <w:p w14:paraId="42F0A1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246329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666" w:type="dxa"/>
          </w:tcPr>
          <w:p w14:paraId="0B4051B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D8B9F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307724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65BF19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6F2F66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11B99DF1" w14:textId="77777777" w:rsidTr="0063567A">
        <w:tc>
          <w:tcPr>
            <w:tcW w:w="426" w:type="dxa"/>
            <w:vMerge w:val="restart"/>
          </w:tcPr>
          <w:p w14:paraId="420E738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F72C2A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w:t>
            </w:r>
          </w:p>
        </w:tc>
        <w:tc>
          <w:tcPr>
            <w:tcW w:w="1560" w:type="dxa"/>
            <w:vMerge w:val="restart"/>
          </w:tcPr>
          <w:p w14:paraId="30A18A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п.Водник, Илийский район</w:t>
            </w:r>
          </w:p>
        </w:tc>
        <w:tc>
          <w:tcPr>
            <w:tcW w:w="829" w:type="dxa"/>
            <w:vMerge w:val="restart"/>
          </w:tcPr>
          <w:p w14:paraId="4045A62A" w14:textId="77777777" w:rsidR="006C443A" w:rsidRDefault="006C443A" w:rsidP="0063567A">
            <w:pPr>
              <w:autoSpaceDE w:val="0"/>
              <w:autoSpaceDN w:val="0"/>
              <w:adjustRightInd w:val="0"/>
              <w:spacing w:after="0" w:line="240" w:lineRule="auto"/>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 </w:t>
            </w:r>
          </w:p>
          <w:p w14:paraId="4B0482AE" w14:textId="77777777" w:rsidR="006C443A" w:rsidRDefault="006C443A" w:rsidP="0063567A">
            <w:pPr>
              <w:autoSpaceDE w:val="0"/>
              <w:autoSpaceDN w:val="0"/>
              <w:adjustRightInd w:val="0"/>
              <w:spacing w:after="0" w:line="240" w:lineRule="auto"/>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 30.05.</w:t>
            </w:r>
          </w:p>
          <w:p w14:paraId="07163C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7B2969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11,8</w:t>
            </w:r>
          </w:p>
        </w:tc>
        <w:tc>
          <w:tcPr>
            <w:tcW w:w="575" w:type="dxa"/>
          </w:tcPr>
          <w:p w14:paraId="7ECB2D4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566" w:type="dxa"/>
          </w:tcPr>
          <w:p w14:paraId="539451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585" w:type="dxa"/>
          </w:tcPr>
          <w:p w14:paraId="7C153B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679" w:type="dxa"/>
          </w:tcPr>
          <w:p w14:paraId="55A295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59553F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367205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4F382D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39466F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103,7</w:t>
            </w:r>
          </w:p>
        </w:tc>
        <w:tc>
          <w:tcPr>
            <w:tcW w:w="733" w:type="dxa"/>
          </w:tcPr>
          <w:p w14:paraId="5E3741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666" w:type="dxa"/>
          </w:tcPr>
          <w:p w14:paraId="08E601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14,4</w:t>
            </w:r>
          </w:p>
        </w:tc>
        <w:tc>
          <w:tcPr>
            <w:tcW w:w="666" w:type="dxa"/>
          </w:tcPr>
          <w:p w14:paraId="7ACC5D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679" w:type="dxa"/>
          </w:tcPr>
          <w:p w14:paraId="0D2A28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256905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666" w:type="dxa"/>
          </w:tcPr>
          <w:p w14:paraId="48F812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11,45</w:t>
            </w:r>
          </w:p>
        </w:tc>
        <w:tc>
          <w:tcPr>
            <w:tcW w:w="1103" w:type="dxa"/>
          </w:tcPr>
          <w:p w14:paraId="6FF5DD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708" w:type="dxa"/>
            <w:vMerge w:val="restart"/>
          </w:tcPr>
          <w:p w14:paraId="4634A7A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D0F8F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7,39</w:t>
            </w:r>
          </w:p>
        </w:tc>
        <w:tc>
          <w:tcPr>
            <w:tcW w:w="1276" w:type="dxa"/>
          </w:tcPr>
          <w:p w14:paraId="090A7E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181</w:t>
            </w:r>
          </w:p>
        </w:tc>
        <w:tc>
          <w:tcPr>
            <w:tcW w:w="3544" w:type="dxa"/>
            <w:vMerge w:val="restart"/>
          </w:tcPr>
          <w:p w14:paraId="72A13F7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F0C9B96" w14:textId="77777777" w:rsidR="006C443A" w:rsidRPr="00FB3591"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18</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 HCO3 78 </m:t>
                  </m:r>
                  <m:r>
                    <w:rPr>
                      <w:rFonts w:ascii="Cambria Math" w:hAnsi="Cambria Math" w:cs="Times New Roman"/>
                      <w:color w:val="000000"/>
                      <w:sz w:val="18"/>
                      <w:szCs w:val="18"/>
                      <w:lang w:val="en-US"/>
                    </w:rPr>
                    <m:t>SO4 14</m:t>
                  </m:r>
                </m:num>
                <m:den>
                  <m:r>
                    <m:rPr>
                      <m:sty m:val="p"/>
                    </m:rPr>
                    <w:rPr>
                      <w:rFonts w:ascii="Cambria Math" w:hAnsi="Cambria Math" w:cs="Cambria Math"/>
                      <w:color w:val="000000"/>
                      <w:sz w:val="18"/>
                      <w:szCs w:val="18"/>
                      <w:lang w:val="kk-KZ"/>
                    </w:rPr>
                    <m:t xml:space="preserve">Ca 62  </m:t>
                  </m:r>
                  <m:r>
                    <w:rPr>
                      <w:rFonts w:ascii="Cambria Math" w:hAnsi="Cambria Math" w:cs="Cambria Math"/>
                      <w:color w:val="000000"/>
                      <w:sz w:val="18"/>
                      <w:szCs w:val="18"/>
                      <w:lang w:val="en-US"/>
                    </w:rPr>
                    <m:t>Na23 Mg 13</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w:t>
            </w:r>
            <w:r>
              <w:rPr>
                <w:rFonts w:ascii="Times New Roman" w:eastAsiaTheme="minorEastAsia" w:hAnsi="Times New Roman" w:cs="Times New Roman"/>
                <w:color w:val="000000"/>
                <w:sz w:val="16"/>
                <w:szCs w:val="16"/>
                <w:lang w:val="kk-KZ"/>
              </w:rPr>
              <w:t>7,39</w:t>
            </w:r>
          </w:p>
        </w:tc>
      </w:tr>
      <w:tr w:rsidR="006C443A" w:rsidRPr="00096654" w14:paraId="7F25A35B" w14:textId="77777777" w:rsidTr="0063567A">
        <w:tc>
          <w:tcPr>
            <w:tcW w:w="426" w:type="dxa"/>
            <w:vMerge/>
          </w:tcPr>
          <w:p w14:paraId="18ECCE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FC8C37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40045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97D47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0,51</w:t>
            </w:r>
          </w:p>
        </w:tc>
        <w:tc>
          <w:tcPr>
            <w:tcW w:w="575" w:type="dxa"/>
          </w:tcPr>
          <w:p w14:paraId="562DC5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66" w:type="dxa"/>
          </w:tcPr>
          <w:p w14:paraId="34FC00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585" w:type="dxa"/>
          </w:tcPr>
          <w:p w14:paraId="42AEEB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79" w:type="dxa"/>
          </w:tcPr>
          <w:p w14:paraId="4B9367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0EBAB5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C199E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DCF14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C5937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733" w:type="dxa"/>
          </w:tcPr>
          <w:p w14:paraId="75AA26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66" w:type="dxa"/>
          </w:tcPr>
          <w:p w14:paraId="1B99FE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7DB259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79" w:type="dxa"/>
          </w:tcPr>
          <w:p w14:paraId="3E2768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8F19B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0,06</w:t>
            </w:r>
          </w:p>
        </w:tc>
        <w:tc>
          <w:tcPr>
            <w:tcW w:w="666" w:type="dxa"/>
          </w:tcPr>
          <w:p w14:paraId="37E46F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51861AD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0C1B7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708" w:type="dxa"/>
            <w:vMerge/>
          </w:tcPr>
          <w:p w14:paraId="429EFA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67F2217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EFBAE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130</w:t>
            </w:r>
          </w:p>
        </w:tc>
        <w:tc>
          <w:tcPr>
            <w:tcW w:w="3544" w:type="dxa"/>
            <w:vMerge/>
          </w:tcPr>
          <w:p w14:paraId="287081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3B1F6A57" w14:textId="77777777" w:rsidTr="0063567A">
        <w:tc>
          <w:tcPr>
            <w:tcW w:w="426" w:type="dxa"/>
            <w:vMerge/>
          </w:tcPr>
          <w:p w14:paraId="61F8C4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F8FD4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BC6F0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9FBDF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22,7</w:t>
            </w:r>
          </w:p>
        </w:tc>
        <w:tc>
          <w:tcPr>
            <w:tcW w:w="575" w:type="dxa"/>
          </w:tcPr>
          <w:p w14:paraId="5EB195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566" w:type="dxa"/>
          </w:tcPr>
          <w:p w14:paraId="5DCB34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61,9</w:t>
            </w:r>
          </w:p>
        </w:tc>
        <w:tc>
          <w:tcPr>
            <w:tcW w:w="585" w:type="dxa"/>
          </w:tcPr>
          <w:p w14:paraId="5798CB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13,3</w:t>
            </w:r>
          </w:p>
        </w:tc>
        <w:tc>
          <w:tcPr>
            <w:tcW w:w="679" w:type="dxa"/>
          </w:tcPr>
          <w:p w14:paraId="1BB9A7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C6CBF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2E8B6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24B1E3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77635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78,1</w:t>
            </w:r>
          </w:p>
        </w:tc>
        <w:tc>
          <w:tcPr>
            <w:tcW w:w="733" w:type="dxa"/>
          </w:tcPr>
          <w:p w14:paraId="6CDC7D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w:t>
            </w:r>
          </w:p>
        </w:tc>
        <w:tc>
          <w:tcPr>
            <w:tcW w:w="666" w:type="dxa"/>
          </w:tcPr>
          <w:p w14:paraId="61BF91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13,8</w:t>
            </w:r>
          </w:p>
        </w:tc>
        <w:tc>
          <w:tcPr>
            <w:tcW w:w="666" w:type="dxa"/>
          </w:tcPr>
          <w:p w14:paraId="0D4ADF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0,91</w:t>
            </w:r>
          </w:p>
        </w:tc>
        <w:tc>
          <w:tcPr>
            <w:tcW w:w="679" w:type="dxa"/>
          </w:tcPr>
          <w:p w14:paraId="0C5A64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2C42C1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2,66</w:t>
            </w:r>
          </w:p>
        </w:tc>
        <w:tc>
          <w:tcPr>
            <w:tcW w:w="666" w:type="dxa"/>
          </w:tcPr>
          <w:p w14:paraId="3ADC1D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2955A2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553C66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0922084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79A49C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67CBB43E" w14:textId="77777777" w:rsidTr="0063567A">
        <w:tc>
          <w:tcPr>
            <w:tcW w:w="426" w:type="dxa"/>
            <w:vMerge w:val="restart"/>
          </w:tcPr>
          <w:p w14:paraId="3F3F62B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DBC1CB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1560" w:type="dxa"/>
            <w:vMerge w:val="restart"/>
          </w:tcPr>
          <w:p w14:paraId="34A779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г.Тараз, Водозабор Кумшагал</w:t>
            </w:r>
          </w:p>
        </w:tc>
        <w:tc>
          <w:tcPr>
            <w:tcW w:w="829" w:type="dxa"/>
            <w:vMerge w:val="restart"/>
          </w:tcPr>
          <w:p w14:paraId="17E5FF9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D8B955A" w14:textId="77777777" w:rsidR="006C443A" w:rsidRDefault="006C443A" w:rsidP="0063567A">
            <w:pPr>
              <w:autoSpaceDE w:val="0"/>
              <w:autoSpaceDN w:val="0"/>
              <w:adjustRightInd w:val="0"/>
              <w:spacing w:after="0" w:line="240" w:lineRule="auto"/>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 19.06.</w:t>
            </w:r>
          </w:p>
          <w:p w14:paraId="1EED98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1C0BDB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50,9</w:t>
            </w:r>
          </w:p>
        </w:tc>
        <w:tc>
          <w:tcPr>
            <w:tcW w:w="575" w:type="dxa"/>
          </w:tcPr>
          <w:p w14:paraId="0DE113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w:t>
            </w:r>
          </w:p>
        </w:tc>
        <w:tc>
          <w:tcPr>
            <w:tcW w:w="566" w:type="dxa"/>
          </w:tcPr>
          <w:p w14:paraId="0EC01D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w:t>
            </w:r>
          </w:p>
        </w:tc>
        <w:tc>
          <w:tcPr>
            <w:tcW w:w="585" w:type="dxa"/>
          </w:tcPr>
          <w:p w14:paraId="7B2CDC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24,3</w:t>
            </w:r>
          </w:p>
        </w:tc>
        <w:tc>
          <w:tcPr>
            <w:tcW w:w="679" w:type="dxa"/>
          </w:tcPr>
          <w:p w14:paraId="03171C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28B38C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0B15CC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5E5445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2005B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219,7</w:t>
            </w:r>
          </w:p>
        </w:tc>
        <w:tc>
          <w:tcPr>
            <w:tcW w:w="733" w:type="dxa"/>
          </w:tcPr>
          <w:p w14:paraId="42D45C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666" w:type="dxa"/>
          </w:tcPr>
          <w:p w14:paraId="67DB88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111,1</w:t>
            </w:r>
          </w:p>
        </w:tc>
        <w:tc>
          <w:tcPr>
            <w:tcW w:w="666" w:type="dxa"/>
          </w:tcPr>
          <w:p w14:paraId="6C042E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20,7</w:t>
            </w:r>
          </w:p>
        </w:tc>
        <w:tc>
          <w:tcPr>
            <w:tcW w:w="679" w:type="dxa"/>
          </w:tcPr>
          <w:p w14:paraId="777593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74A159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0,54</w:t>
            </w:r>
          </w:p>
        </w:tc>
        <w:tc>
          <w:tcPr>
            <w:tcW w:w="666" w:type="dxa"/>
          </w:tcPr>
          <w:p w14:paraId="6CE6E9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13,64</w:t>
            </w:r>
          </w:p>
        </w:tc>
        <w:tc>
          <w:tcPr>
            <w:tcW w:w="1103" w:type="dxa"/>
          </w:tcPr>
          <w:p w14:paraId="719C22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w:t>
            </w:r>
          </w:p>
        </w:tc>
        <w:tc>
          <w:tcPr>
            <w:tcW w:w="708" w:type="dxa"/>
            <w:vMerge w:val="restart"/>
          </w:tcPr>
          <w:p w14:paraId="0DE03CC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E879D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7,82</w:t>
            </w:r>
          </w:p>
        </w:tc>
        <w:tc>
          <w:tcPr>
            <w:tcW w:w="1276" w:type="dxa"/>
          </w:tcPr>
          <w:p w14:paraId="63B77B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497</w:t>
            </w:r>
          </w:p>
        </w:tc>
        <w:tc>
          <w:tcPr>
            <w:tcW w:w="3544" w:type="dxa"/>
            <w:vMerge w:val="restart"/>
          </w:tcPr>
          <w:p w14:paraId="10FBD08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77C54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50</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55 </m:t>
                  </m:r>
                  <m:r>
                    <w:rPr>
                      <w:rFonts w:ascii="Cambria Math" w:hAnsi="Cambria Math" w:cs="Times New Roman"/>
                      <w:color w:val="000000"/>
                      <w:sz w:val="18"/>
                      <w:szCs w:val="18"/>
                      <w:lang w:val="en-US"/>
                    </w:rPr>
                    <m:t xml:space="preserve">SO4 </m:t>
                  </m:r>
                  <m:r>
                    <w:rPr>
                      <w:rFonts w:ascii="Cambria Math" w:hAnsi="Cambria Math" w:cs="Times New Roman"/>
                      <w:color w:val="000000"/>
                      <w:sz w:val="18"/>
                      <w:szCs w:val="18"/>
                      <w:lang w:val="kk-KZ"/>
                    </w:rPr>
                    <m:t xml:space="preserve">35 </m:t>
                  </m:r>
                </m:num>
                <m:den>
                  <m:r>
                    <m:rPr>
                      <m:sty m:val="p"/>
                    </m:rPr>
                    <w:rPr>
                      <w:rFonts w:ascii="Cambria Math" w:hAnsi="Cambria Math" w:cs="Cambria Math"/>
                      <w:color w:val="000000"/>
                      <w:sz w:val="18"/>
                      <w:szCs w:val="18"/>
                      <w:lang w:val="kk-KZ"/>
                    </w:rPr>
                    <m:t>Na 35 Ca 33 Mg 31</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7,82</w:t>
            </w:r>
          </w:p>
        </w:tc>
      </w:tr>
      <w:tr w:rsidR="006C443A" w:rsidRPr="00096654" w14:paraId="634C1332" w14:textId="77777777" w:rsidTr="0063567A">
        <w:tc>
          <w:tcPr>
            <w:tcW w:w="426" w:type="dxa"/>
            <w:vMerge/>
          </w:tcPr>
          <w:p w14:paraId="0CCEA9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F514F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D7358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D0CF7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2,21</w:t>
            </w:r>
          </w:p>
        </w:tc>
        <w:tc>
          <w:tcPr>
            <w:tcW w:w="575" w:type="dxa"/>
          </w:tcPr>
          <w:p w14:paraId="258B2C9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0,09</w:t>
            </w:r>
          </w:p>
        </w:tc>
        <w:tc>
          <w:tcPr>
            <w:tcW w:w="566" w:type="dxa"/>
          </w:tcPr>
          <w:p w14:paraId="6739A0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585" w:type="dxa"/>
          </w:tcPr>
          <w:p w14:paraId="28CB4E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679" w:type="dxa"/>
          </w:tcPr>
          <w:p w14:paraId="1A8429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5B3299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F2AC0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662F17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7A085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733" w:type="dxa"/>
          </w:tcPr>
          <w:p w14:paraId="243CF7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520054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2,31</w:t>
            </w:r>
          </w:p>
        </w:tc>
        <w:tc>
          <w:tcPr>
            <w:tcW w:w="666" w:type="dxa"/>
          </w:tcPr>
          <w:p w14:paraId="71B999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0,33</w:t>
            </w:r>
          </w:p>
        </w:tc>
        <w:tc>
          <w:tcPr>
            <w:tcW w:w="679" w:type="dxa"/>
          </w:tcPr>
          <w:p w14:paraId="785292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2C299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4E91C4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49249E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CE0ACB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708" w:type="dxa"/>
            <w:vMerge/>
          </w:tcPr>
          <w:p w14:paraId="724F1F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607694B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033CF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388</w:t>
            </w:r>
          </w:p>
        </w:tc>
        <w:tc>
          <w:tcPr>
            <w:tcW w:w="3544" w:type="dxa"/>
            <w:vMerge/>
          </w:tcPr>
          <w:p w14:paraId="1EA963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44B928B8" w14:textId="77777777" w:rsidTr="0063567A">
        <w:tc>
          <w:tcPr>
            <w:tcW w:w="426" w:type="dxa"/>
            <w:vMerge/>
          </w:tcPr>
          <w:p w14:paraId="78893FD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46279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0E04E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83190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34,6</w:t>
            </w:r>
          </w:p>
        </w:tc>
        <w:tc>
          <w:tcPr>
            <w:tcW w:w="575" w:type="dxa"/>
          </w:tcPr>
          <w:p w14:paraId="7089D0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566" w:type="dxa"/>
          </w:tcPr>
          <w:p w14:paraId="720F35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32,8</w:t>
            </w:r>
          </w:p>
        </w:tc>
        <w:tc>
          <w:tcPr>
            <w:tcW w:w="585" w:type="dxa"/>
          </w:tcPr>
          <w:p w14:paraId="4C7518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31,2</w:t>
            </w:r>
          </w:p>
        </w:tc>
        <w:tc>
          <w:tcPr>
            <w:tcW w:w="679" w:type="dxa"/>
          </w:tcPr>
          <w:p w14:paraId="433C18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37F8FA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7FB630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0B73CD2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49139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54,7</w:t>
            </w:r>
          </w:p>
        </w:tc>
        <w:tc>
          <w:tcPr>
            <w:tcW w:w="733" w:type="dxa"/>
          </w:tcPr>
          <w:p w14:paraId="025B1E1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w:t>
            </w:r>
          </w:p>
        </w:tc>
        <w:tc>
          <w:tcPr>
            <w:tcW w:w="666" w:type="dxa"/>
          </w:tcPr>
          <w:p w14:paraId="7C9E0F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35,2</w:t>
            </w:r>
          </w:p>
        </w:tc>
        <w:tc>
          <w:tcPr>
            <w:tcW w:w="666" w:type="dxa"/>
          </w:tcPr>
          <w:p w14:paraId="56CE35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50,9</w:t>
            </w:r>
          </w:p>
        </w:tc>
        <w:tc>
          <w:tcPr>
            <w:tcW w:w="679" w:type="dxa"/>
          </w:tcPr>
          <w:p w14:paraId="3FE0B1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2A0681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0,43</w:t>
            </w:r>
          </w:p>
        </w:tc>
        <w:tc>
          <w:tcPr>
            <w:tcW w:w="666" w:type="dxa"/>
          </w:tcPr>
          <w:p w14:paraId="56A1D0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18B96A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1C4265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3A4580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174ECA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0CABBB9A" w14:textId="77777777" w:rsidTr="0063567A">
        <w:tc>
          <w:tcPr>
            <w:tcW w:w="426" w:type="dxa"/>
            <w:vMerge w:val="restart"/>
          </w:tcPr>
          <w:p w14:paraId="0E5BE24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6038F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1560" w:type="dxa"/>
            <w:vMerge w:val="restart"/>
          </w:tcPr>
          <w:p w14:paraId="01941C2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г.Тараз, Кумшагал </w:t>
            </w:r>
          </w:p>
          <w:p w14:paraId="2A09A9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скв. №1</w:t>
            </w:r>
          </w:p>
        </w:tc>
        <w:tc>
          <w:tcPr>
            <w:tcW w:w="829" w:type="dxa"/>
            <w:vMerge w:val="restart"/>
          </w:tcPr>
          <w:p w14:paraId="4FAD65A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A22296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19.06.</w:t>
            </w:r>
          </w:p>
          <w:p w14:paraId="1B9C03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4B47DB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39,2</w:t>
            </w:r>
          </w:p>
        </w:tc>
        <w:tc>
          <w:tcPr>
            <w:tcW w:w="575" w:type="dxa"/>
          </w:tcPr>
          <w:p w14:paraId="1EB10B3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w:t>
            </w:r>
          </w:p>
        </w:tc>
        <w:tc>
          <w:tcPr>
            <w:tcW w:w="566" w:type="dxa"/>
          </w:tcPr>
          <w:p w14:paraId="090744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w:t>
            </w:r>
          </w:p>
        </w:tc>
        <w:tc>
          <w:tcPr>
            <w:tcW w:w="585" w:type="dxa"/>
          </w:tcPr>
          <w:p w14:paraId="76DE72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35,3</w:t>
            </w:r>
          </w:p>
        </w:tc>
        <w:tc>
          <w:tcPr>
            <w:tcW w:w="679" w:type="dxa"/>
          </w:tcPr>
          <w:p w14:paraId="4EE8D8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55C8A4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0D67A8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5CBC5BD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411C01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274,6</w:t>
            </w:r>
          </w:p>
        </w:tc>
        <w:tc>
          <w:tcPr>
            <w:tcW w:w="733" w:type="dxa"/>
          </w:tcPr>
          <w:p w14:paraId="6A744B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12,4</w:t>
            </w:r>
          </w:p>
        </w:tc>
        <w:tc>
          <w:tcPr>
            <w:tcW w:w="666" w:type="dxa"/>
          </w:tcPr>
          <w:p w14:paraId="0A8BC4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88,9</w:t>
            </w:r>
          </w:p>
        </w:tc>
        <w:tc>
          <w:tcPr>
            <w:tcW w:w="666" w:type="dxa"/>
          </w:tcPr>
          <w:p w14:paraId="2F05AB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33,9</w:t>
            </w:r>
          </w:p>
        </w:tc>
        <w:tc>
          <w:tcPr>
            <w:tcW w:w="679" w:type="dxa"/>
          </w:tcPr>
          <w:p w14:paraId="078C12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23B4AB3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0,54</w:t>
            </w:r>
          </w:p>
        </w:tc>
        <w:tc>
          <w:tcPr>
            <w:tcW w:w="666" w:type="dxa"/>
          </w:tcPr>
          <w:p w14:paraId="651A5F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15,01</w:t>
            </w:r>
          </w:p>
        </w:tc>
        <w:tc>
          <w:tcPr>
            <w:tcW w:w="1103" w:type="dxa"/>
          </w:tcPr>
          <w:p w14:paraId="3FC188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w:t>
            </w:r>
          </w:p>
        </w:tc>
        <w:tc>
          <w:tcPr>
            <w:tcW w:w="708" w:type="dxa"/>
            <w:vMerge w:val="restart"/>
          </w:tcPr>
          <w:p w14:paraId="7E9D8F5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D906F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7,72</w:t>
            </w:r>
          </w:p>
        </w:tc>
        <w:tc>
          <w:tcPr>
            <w:tcW w:w="1276" w:type="dxa"/>
          </w:tcPr>
          <w:p w14:paraId="2917D6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551</w:t>
            </w:r>
          </w:p>
        </w:tc>
        <w:tc>
          <w:tcPr>
            <w:tcW w:w="3544" w:type="dxa"/>
            <w:vMerge w:val="restart"/>
          </w:tcPr>
          <w:p w14:paraId="1290745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ACBEF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55</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62 </m:t>
                  </m:r>
                  <m:r>
                    <w:rPr>
                      <w:rFonts w:ascii="Cambria Math" w:hAnsi="Cambria Math" w:cs="Times New Roman"/>
                      <w:color w:val="000000"/>
                      <w:sz w:val="18"/>
                      <w:szCs w:val="18"/>
                      <w:lang w:val="en-US"/>
                    </w:rPr>
                    <m:t>SO4 2</m:t>
                  </m:r>
                  <m:r>
                    <w:rPr>
                      <w:rFonts w:ascii="Cambria Math" w:hAnsi="Cambria Math" w:cs="Times New Roman"/>
                      <w:color w:val="000000"/>
                      <w:sz w:val="18"/>
                      <w:szCs w:val="18"/>
                      <w:lang w:val="kk-KZ"/>
                    </w:rPr>
                    <m:t xml:space="preserve">5 </m:t>
                  </m:r>
                </m:num>
                <m:den>
                  <m:r>
                    <m:rPr>
                      <m:sty m:val="p"/>
                    </m:rPr>
                    <w:rPr>
                      <w:rFonts w:ascii="Cambria Math" w:hAnsi="Cambria Math" w:cs="Cambria Math"/>
                      <w:color w:val="000000"/>
                      <w:sz w:val="18"/>
                      <w:szCs w:val="18"/>
                      <w:lang w:val="kk-KZ"/>
                    </w:rPr>
                    <m:t xml:space="preserve">Mg 41 Ca 34 Na 24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7,72</w:t>
            </w:r>
          </w:p>
        </w:tc>
      </w:tr>
      <w:tr w:rsidR="006C443A" w:rsidRPr="00096654" w14:paraId="792531D2" w14:textId="77777777" w:rsidTr="0063567A">
        <w:tc>
          <w:tcPr>
            <w:tcW w:w="426" w:type="dxa"/>
            <w:vMerge/>
          </w:tcPr>
          <w:p w14:paraId="3348C87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0A3FDF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4F7733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AF8AC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575" w:type="dxa"/>
          </w:tcPr>
          <w:p w14:paraId="210170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0,08</w:t>
            </w:r>
          </w:p>
        </w:tc>
        <w:tc>
          <w:tcPr>
            <w:tcW w:w="566" w:type="dxa"/>
          </w:tcPr>
          <w:p w14:paraId="4F5123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585" w:type="dxa"/>
          </w:tcPr>
          <w:p w14:paraId="76C97E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679" w:type="dxa"/>
          </w:tcPr>
          <w:p w14:paraId="2AF442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7B0F3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A81E5D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45BD5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21A92A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w:t>
            </w:r>
          </w:p>
        </w:tc>
        <w:tc>
          <w:tcPr>
            <w:tcW w:w="733" w:type="dxa"/>
          </w:tcPr>
          <w:p w14:paraId="2077D90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666" w:type="dxa"/>
          </w:tcPr>
          <w:p w14:paraId="30CD66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1,85</w:t>
            </w:r>
          </w:p>
        </w:tc>
        <w:tc>
          <w:tcPr>
            <w:tcW w:w="666" w:type="dxa"/>
          </w:tcPr>
          <w:p w14:paraId="52F2E2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0,55</w:t>
            </w:r>
          </w:p>
        </w:tc>
        <w:tc>
          <w:tcPr>
            <w:tcW w:w="679" w:type="dxa"/>
          </w:tcPr>
          <w:p w14:paraId="4AD5DC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96760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5DDA96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25D9DB2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1BA06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w:t>
            </w:r>
          </w:p>
        </w:tc>
        <w:tc>
          <w:tcPr>
            <w:tcW w:w="708" w:type="dxa"/>
            <w:vMerge/>
          </w:tcPr>
          <w:p w14:paraId="48A186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77A2A6E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5E9D7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422</w:t>
            </w:r>
          </w:p>
        </w:tc>
        <w:tc>
          <w:tcPr>
            <w:tcW w:w="3544" w:type="dxa"/>
            <w:vMerge/>
          </w:tcPr>
          <w:p w14:paraId="670656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411A3895" w14:textId="77777777" w:rsidTr="0063567A">
        <w:tc>
          <w:tcPr>
            <w:tcW w:w="426" w:type="dxa"/>
            <w:vMerge/>
          </w:tcPr>
          <w:p w14:paraId="22F542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61608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660F2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03FCA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24,1</w:t>
            </w:r>
          </w:p>
        </w:tc>
        <w:tc>
          <w:tcPr>
            <w:tcW w:w="575" w:type="dxa"/>
          </w:tcPr>
          <w:p w14:paraId="3A3772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566" w:type="dxa"/>
          </w:tcPr>
          <w:p w14:paraId="7C25C7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33,9</w:t>
            </w:r>
          </w:p>
        </w:tc>
        <w:tc>
          <w:tcPr>
            <w:tcW w:w="585" w:type="dxa"/>
          </w:tcPr>
          <w:p w14:paraId="5057EF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40,9</w:t>
            </w:r>
          </w:p>
        </w:tc>
        <w:tc>
          <w:tcPr>
            <w:tcW w:w="679" w:type="dxa"/>
          </w:tcPr>
          <w:p w14:paraId="58808B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5674F0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F39D0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80D5F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42064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61,8</w:t>
            </w:r>
          </w:p>
        </w:tc>
        <w:tc>
          <w:tcPr>
            <w:tcW w:w="733" w:type="dxa"/>
          </w:tcPr>
          <w:p w14:paraId="29C720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w:t>
            </w:r>
          </w:p>
        </w:tc>
        <w:tc>
          <w:tcPr>
            <w:tcW w:w="666" w:type="dxa"/>
          </w:tcPr>
          <w:p w14:paraId="5733D2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25,4</w:t>
            </w:r>
          </w:p>
        </w:tc>
        <w:tc>
          <w:tcPr>
            <w:tcW w:w="666" w:type="dxa"/>
          </w:tcPr>
          <w:p w14:paraId="7A1708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7,52</w:t>
            </w:r>
          </w:p>
        </w:tc>
        <w:tc>
          <w:tcPr>
            <w:tcW w:w="679" w:type="dxa"/>
          </w:tcPr>
          <w:p w14:paraId="60ABD3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3AE3B0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0,39</w:t>
            </w:r>
          </w:p>
        </w:tc>
        <w:tc>
          <w:tcPr>
            <w:tcW w:w="666" w:type="dxa"/>
          </w:tcPr>
          <w:p w14:paraId="4BF991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403D98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15FE20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12844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10C7191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648BAD22" w14:textId="77777777" w:rsidTr="0063567A">
        <w:tc>
          <w:tcPr>
            <w:tcW w:w="426" w:type="dxa"/>
            <w:vMerge w:val="restart"/>
          </w:tcPr>
          <w:p w14:paraId="25F992E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28696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w:t>
            </w:r>
          </w:p>
        </w:tc>
        <w:tc>
          <w:tcPr>
            <w:tcW w:w="1560" w:type="dxa"/>
            <w:vMerge w:val="restart"/>
          </w:tcPr>
          <w:p w14:paraId="304463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г.Тараз, головной в-р, Жалпактобе</w:t>
            </w:r>
          </w:p>
        </w:tc>
        <w:tc>
          <w:tcPr>
            <w:tcW w:w="829" w:type="dxa"/>
            <w:vMerge w:val="restart"/>
          </w:tcPr>
          <w:p w14:paraId="4AB0CCA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BA8C0B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19.06.</w:t>
            </w:r>
          </w:p>
          <w:p w14:paraId="13F7263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B8118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20,3</w:t>
            </w:r>
          </w:p>
        </w:tc>
        <w:tc>
          <w:tcPr>
            <w:tcW w:w="575" w:type="dxa"/>
          </w:tcPr>
          <w:p w14:paraId="729C1D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w:t>
            </w:r>
          </w:p>
        </w:tc>
        <w:tc>
          <w:tcPr>
            <w:tcW w:w="566" w:type="dxa"/>
          </w:tcPr>
          <w:p w14:paraId="6A1380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55,1</w:t>
            </w:r>
          </w:p>
        </w:tc>
        <w:tc>
          <w:tcPr>
            <w:tcW w:w="585" w:type="dxa"/>
          </w:tcPr>
          <w:p w14:paraId="0926FD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23,7</w:t>
            </w:r>
          </w:p>
        </w:tc>
        <w:tc>
          <w:tcPr>
            <w:tcW w:w="679" w:type="dxa"/>
          </w:tcPr>
          <w:p w14:paraId="37DBDC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08AEC4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33B443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257D35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4F7BFD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213,6</w:t>
            </w:r>
          </w:p>
        </w:tc>
        <w:tc>
          <w:tcPr>
            <w:tcW w:w="733" w:type="dxa"/>
          </w:tcPr>
          <w:p w14:paraId="62CA0E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17,7</w:t>
            </w:r>
          </w:p>
        </w:tc>
        <w:tc>
          <w:tcPr>
            <w:tcW w:w="666" w:type="dxa"/>
          </w:tcPr>
          <w:p w14:paraId="7CA29E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89,7</w:t>
            </w:r>
          </w:p>
        </w:tc>
        <w:tc>
          <w:tcPr>
            <w:tcW w:w="666" w:type="dxa"/>
          </w:tcPr>
          <w:p w14:paraId="05972FD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14,1</w:t>
            </w:r>
          </w:p>
        </w:tc>
        <w:tc>
          <w:tcPr>
            <w:tcW w:w="679" w:type="dxa"/>
          </w:tcPr>
          <w:p w14:paraId="14125A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90" w:type="dxa"/>
          </w:tcPr>
          <w:p w14:paraId="1F37864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0,44</w:t>
            </w:r>
          </w:p>
        </w:tc>
        <w:tc>
          <w:tcPr>
            <w:tcW w:w="666" w:type="dxa"/>
          </w:tcPr>
          <w:p w14:paraId="30260F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12,6</w:t>
            </w:r>
          </w:p>
        </w:tc>
        <w:tc>
          <w:tcPr>
            <w:tcW w:w="1103" w:type="dxa"/>
          </w:tcPr>
          <w:p w14:paraId="3F3361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w:t>
            </w:r>
          </w:p>
        </w:tc>
        <w:tc>
          <w:tcPr>
            <w:tcW w:w="708" w:type="dxa"/>
            <w:vMerge w:val="restart"/>
          </w:tcPr>
          <w:p w14:paraId="3136BB7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BC245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7,71</w:t>
            </w:r>
          </w:p>
        </w:tc>
        <w:tc>
          <w:tcPr>
            <w:tcW w:w="1276" w:type="dxa"/>
          </w:tcPr>
          <w:p w14:paraId="06E8A3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451</w:t>
            </w:r>
          </w:p>
        </w:tc>
        <w:tc>
          <w:tcPr>
            <w:tcW w:w="3544" w:type="dxa"/>
            <w:vMerge w:val="restart"/>
          </w:tcPr>
          <w:p w14:paraId="25D3CA9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90F21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45</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57 </m:t>
                  </m:r>
                  <m:r>
                    <w:rPr>
                      <w:rFonts w:ascii="Cambria Math" w:hAnsi="Cambria Math" w:cs="Times New Roman"/>
                      <w:color w:val="000000"/>
                      <w:sz w:val="18"/>
                      <w:szCs w:val="18"/>
                      <w:lang w:val="en-US"/>
                    </w:rPr>
                    <m:t>SO4 31</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49 Mg 34 Na 16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7,71</w:t>
            </w:r>
          </w:p>
        </w:tc>
      </w:tr>
      <w:tr w:rsidR="006C443A" w:rsidRPr="00096654" w14:paraId="1CE5A246" w14:textId="77777777" w:rsidTr="0063567A">
        <w:tc>
          <w:tcPr>
            <w:tcW w:w="426" w:type="dxa"/>
            <w:vMerge/>
          </w:tcPr>
          <w:p w14:paraId="5D7DCF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E8FA0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71F41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50DA7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0,88</w:t>
            </w:r>
          </w:p>
        </w:tc>
        <w:tc>
          <w:tcPr>
            <w:tcW w:w="575" w:type="dxa"/>
          </w:tcPr>
          <w:p w14:paraId="27D8B4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0,08</w:t>
            </w:r>
          </w:p>
        </w:tc>
        <w:tc>
          <w:tcPr>
            <w:tcW w:w="566" w:type="dxa"/>
          </w:tcPr>
          <w:p w14:paraId="3F8236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2,75</w:t>
            </w:r>
          </w:p>
        </w:tc>
        <w:tc>
          <w:tcPr>
            <w:tcW w:w="585" w:type="dxa"/>
          </w:tcPr>
          <w:p w14:paraId="015F18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1,95</w:t>
            </w:r>
          </w:p>
        </w:tc>
        <w:tc>
          <w:tcPr>
            <w:tcW w:w="679" w:type="dxa"/>
          </w:tcPr>
          <w:p w14:paraId="38498ED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8FA46B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477DA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74F35E8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77F7A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733" w:type="dxa"/>
          </w:tcPr>
          <w:p w14:paraId="30783B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666" w:type="dxa"/>
          </w:tcPr>
          <w:p w14:paraId="0F810E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1,87</w:t>
            </w:r>
          </w:p>
        </w:tc>
        <w:tc>
          <w:tcPr>
            <w:tcW w:w="666" w:type="dxa"/>
          </w:tcPr>
          <w:p w14:paraId="651215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0,23</w:t>
            </w:r>
          </w:p>
        </w:tc>
        <w:tc>
          <w:tcPr>
            <w:tcW w:w="679" w:type="dxa"/>
          </w:tcPr>
          <w:p w14:paraId="01CAF8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29F39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116DBF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A6A36C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7C363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708" w:type="dxa"/>
            <w:vMerge/>
          </w:tcPr>
          <w:p w14:paraId="3DD2D9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5CFB83E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7FF8E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358</w:t>
            </w:r>
          </w:p>
        </w:tc>
        <w:tc>
          <w:tcPr>
            <w:tcW w:w="3544" w:type="dxa"/>
            <w:vMerge/>
          </w:tcPr>
          <w:p w14:paraId="620CB76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2F20A6A2" w14:textId="77777777" w:rsidTr="0063567A">
        <w:tc>
          <w:tcPr>
            <w:tcW w:w="426" w:type="dxa"/>
            <w:vMerge/>
          </w:tcPr>
          <w:p w14:paraId="308F0A7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A90F8B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6A2E9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2EBD0F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15,6</w:t>
            </w:r>
          </w:p>
        </w:tc>
        <w:tc>
          <w:tcPr>
            <w:tcW w:w="575" w:type="dxa"/>
          </w:tcPr>
          <w:p w14:paraId="3BBD61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566" w:type="dxa"/>
          </w:tcPr>
          <w:p w14:paraId="6B5C46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48,5</w:t>
            </w:r>
          </w:p>
        </w:tc>
        <w:tc>
          <w:tcPr>
            <w:tcW w:w="585" w:type="dxa"/>
          </w:tcPr>
          <w:p w14:paraId="4DFF682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34,4</w:t>
            </w:r>
          </w:p>
        </w:tc>
        <w:tc>
          <w:tcPr>
            <w:tcW w:w="679" w:type="dxa"/>
          </w:tcPr>
          <w:p w14:paraId="5A4C74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21540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4565D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04492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1C39C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57,2</w:t>
            </w:r>
          </w:p>
        </w:tc>
        <w:tc>
          <w:tcPr>
            <w:tcW w:w="733" w:type="dxa"/>
          </w:tcPr>
          <w:p w14:paraId="68624C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w:t>
            </w:r>
          </w:p>
        </w:tc>
        <w:tc>
          <w:tcPr>
            <w:tcW w:w="666" w:type="dxa"/>
          </w:tcPr>
          <w:p w14:paraId="1E1896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30,5</w:t>
            </w:r>
          </w:p>
        </w:tc>
        <w:tc>
          <w:tcPr>
            <w:tcW w:w="666" w:type="dxa"/>
          </w:tcPr>
          <w:p w14:paraId="304BE8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3,72</w:t>
            </w:r>
          </w:p>
        </w:tc>
        <w:tc>
          <w:tcPr>
            <w:tcW w:w="679" w:type="dxa"/>
          </w:tcPr>
          <w:p w14:paraId="6B2C54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1EAFDB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0,38</w:t>
            </w:r>
          </w:p>
        </w:tc>
        <w:tc>
          <w:tcPr>
            <w:tcW w:w="666" w:type="dxa"/>
          </w:tcPr>
          <w:p w14:paraId="5B857C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2AFF2B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1A23AD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65B293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0EE2D5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02FC16B0" w14:textId="77777777" w:rsidTr="0063567A">
        <w:tc>
          <w:tcPr>
            <w:tcW w:w="426" w:type="dxa"/>
            <w:vMerge w:val="restart"/>
          </w:tcPr>
          <w:p w14:paraId="12A557C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C24B5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1560" w:type="dxa"/>
            <w:vMerge w:val="restart"/>
          </w:tcPr>
          <w:p w14:paraId="575590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г.Жетисай, головной водозабор</w:t>
            </w:r>
          </w:p>
        </w:tc>
        <w:tc>
          <w:tcPr>
            <w:tcW w:w="829" w:type="dxa"/>
            <w:vMerge w:val="restart"/>
          </w:tcPr>
          <w:p w14:paraId="088DCF1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34E552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20.06.</w:t>
            </w:r>
          </w:p>
          <w:p w14:paraId="2F25DB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5A5E4878" w14:textId="77777777" w:rsidR="006C443A" w:rsidRPr="00503235"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503235">
              <w:rPr>
                <w:rFonts w:ascii="Times New Roman" w:hAnsi="Times New Roman" w:cs="Times New Roman"/>
                <w:b/>
                <w:color w:val="000000"/>
                <w:sz w:val="20"/>
                <w:szCs w:val="20"/>
                <w:lang w:val="kk-KZ"/>
              </w:rPr>
              <w:t>257</w:t>
            </w:r>
          </w:p>
        </w:tc>
        <w:tc>
          <w:tcPr>
            <w:tcW w:w="575" w:type="dxa"/>
          </w:tcPr>
          <w:p w14:paraId="6E0F05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566" w:type="dxa"/>
          </w:tcPr>
          <w:p w14:paraId="515F4E8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585" w:type="dxa"/>
          </w:tcPr>
          <w:p w14:paraId="5053CF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20,7</w:t>
            </w:r>
          </w:p>
        </w:tc>
        <w:tc>
          <w:tcPr>
            <w:tcW w:w="679" w:type="dxa"/>
          </w:tcPr>
          <w:p w14:paraId="3A5CBD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2D3EC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6721FE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E34B8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78865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91,5</w:t>
            </w:r>
          </w:p>
        </w:tc>
        <w:tc>
          <w:tcPr>
            <w:tcW w:w="733" w:type="dxa"/>
          </w:tcPr>
          <w:p w14:paraId="76B2D8E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198,6</w:t>
            </w:r>
          </w:p>
        </w:tc>
        <w:tc>
          <w:tcPr>
            <w:tcW w:w="666" w:type="dxa"/>
          </w:tcPr>
          <w:p w14:paraId="4637CA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351,5</w:t>
            </w:r>
          </w:p>
        </w:tc>
        <w:tc>
          <w:tcPr>
            <w:tcW w:w="666" w:type="dxa"/>
          </w:tcPr>
          <w:p w14:paraId="657256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6E72ED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4A1CA6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0,63</w:t>
            </w:r>
          </w:p>
        </w:tc>
        <w:tc>
          <w:tcPr>
            <w:tcW w:w="666" w:type="dxa"/>
          </w:tcPr>
          <w:p w14:paraId="483907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11,23</w:t>
            </w:r>
          </w:p>
        </w:tc>
        <w:tc>
          <w:tcPr>
            <w:tcW w:w="1103" w:type="dxa"/>
          </w:tcPr>
          <w:p w14:paraId="4EF3F0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708" w:type="dxa"/>
            <w:vMerge w:val="restart"/>
          </w:tcPr>
          <w:p w14:paraId="7F5AF03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EBF5D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8,22</w:t>
            </w:r>
          </w:p>
        </w:tc>
        <w:tc>
          <w:tcPr>
            <w:tcW w:w="1276" w:type="dxa"/>
          </w:tcPr>
          <w:p w14:paraId="6E6A56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957</w:t>
            </w:r>
          </w:p>
        </w:tc>
        <w:tc>
          <w:tcPr>
            <w:tcW w:w="3544" w:type="dxa"/>
            <w:vMerge w:val="restart"/>
          </w:tcPr>
          <w:p w14:paraId="007A6BA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37FA5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45</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57 </m:t>
                  </m:r>
                  <m:r>
                    <w:rPr>
                      <w:rFonts w:ascii="Cambria Math" w:hAnsi="Cambria Math" w:cs="Times New Roman"/>
                      <w:color w:val="000000"/>
                      <w:sz w:val="18"/>
                      <w:szCs w:val="18"/>
                      <w:lang w:val="en-US"/>
                    </w:rPr>
                    <m:t>SO4 31</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49 Mg 34 Na 16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7,71</w:t>
            </w:r>
          </w:p>
        </w:tc>
      </w:tr>
      <w:tr w:rsidR="006C443A" w:rsidRPr="00096654" w14:paraId="12BB36DC" w14:textId="77777777" w:rsidTr="0063567A">
        <w:tc>
          <w:tcPr>
            <w:tcW w:w="426" w:type="dxa"/>
            <w:vMerge/>
          </w:tcPr>
          <w:p w14:paraId="1BFF03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123FA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C3B27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457B4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11,17</w:t>
            </w:r>
          </w:p>
        </w:tc>
        <w:tc>
          <w:tcPr>
            <w:tcW w:w="575" w:type="dxa"/>
          </w:tcPr>
          <w:p w14:paraId="33A2A1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566" w:type="dxa"/>
          </w:tcPr>
          <w:p w14:paraId="0129CC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85" w:type="dxa"/>
          </w:tcPr>
          <w:p w14:paraId="3B8C6E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679" w:type="dxa"/>
          </w:tcPr>
          <w:p w14:paraId="15692C5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ED721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E1FD8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46C7E9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E584A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733" w:type="dxa"/>
          </w:tcPr>
          <w:p w14:paraId="1C2FD1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w:t>
            </w:r>
          </w:p>
        </w:tc>
        <w:tc>
          <w:tcPr>
            <w:tcW w:w="666" w:type="dxa"/>
          </w:tcPr>
          <w:p w14:paraId="717C0E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7,32</w:t>
            </w:r>
          </w:p>
        </w:tc>
        <w:tc>
          <w:tcPr>
            <w:tcW w:w="666" w:type="dxa"/>
          </w:tcPr>
          <w:p w14:paraId="3F4F79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66E4C2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70F7C8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6CC720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2E3939C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469B4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708" w:type="dxa"/>
            <w:vMerge/>
          </w:tcPr>
          <w:p w14:paraId="464410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3C42BA4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6F07E7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916</w:t>
            </w:r>
          </w:p>
        </w:tc>
        <w:tc>
          <w:tcPr>
            <w:tcW w:w="3544" w:type="dxa"/>
            <w:vMerge/>
          </w:tcPr>
          <w:p w14:paraId="3331A6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313B6777" w14:textId="77777777" w:rsidTr="0063567A">
        <w:tc>
          <w:tcPr>
            <w:tcW w:w="426" w:type="dxa"/>
            <w:vMerge/>
          </w:tcPr>
          <w:p w14:paraId="333441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6AEAE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65E28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53943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79,1</w:t>
            </w:r>
          </w:p>
        </w:tc>
        <w:tc>
          <w:tcPr>
            <w:tcW w:w="575" w:type="dxa"/>
          </w:tcPr>
          <w:p w14:paraId="00F0EB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3587F4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8,5</w:t>
            </w:r>
          </w:p>
        </w:tc>
        <w:tc>
          <w:tcPr>
            <w:tcW w:w="585" w:type="dxa"/>
          </w:tcPr>
          <w:p w14:paraId="3BC752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679" w:type="dxa"/>
          </w:tcPr>
          <w:p w14:paraId="68A5E8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FCA83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71D4F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A85E2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D5FAA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10,2</w:t>
            </w:r>
          </w:p>
        </w:tc>
        <w:tc>
          <w:tcPr>
            <w:tcW w:w="733" w:type="dxa"/>
          </w:tcPr>
          <w:p w14:paraId="7A28CC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38,2</w:t>
            </w:r>
          </w:p>
        </w:tc>
        <w:tc>
          <w:tcPr>
            <w:tcW w:w="666" w:type="dxa"/>
          </w:tcPr>
          <w:p w14:paraId="0A28C4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49,9</w:t>
            </w:r>
          </w:p>
        </w:tc>
        <w:tc>
          <w:tcPr>
            <w:tcW w:w="666" w:type="dxa"/>
          </w:tcPr>
          <w:p w14:paraId="58F6CC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0F2205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272DB3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0,23</w:t>
            </w:r>
          </w:p>
        </w:tc>
        <w:tc>
          <w:tcPr>
            <w:tcW w:w="666" w:type="dxa"/>
          </w:tcPr>
          <w:p w14:paraId="1F5267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75BBA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551D33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C3DBB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47555F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3E8B25DF" w14:textId="77777777" w:rsidTr="0063567A">
        <w:tc>
          <w:tcPr>
            <w:tcW w:w="426" w:type="dxa"/>
            <w:vMerge w:val="restart"/>
          </w:tcPr>
          <w:p w14:paraId="4EFD0BE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CBEAEA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1560" w:type="dxa"/>
            <w:vMerge w:val="restart"/>
          </w:tcPr>
          <w:p w14:paraId="1A3F21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Мырзакент, головной водозабор</w:t>
            </w:r>
          </w:p>
        </w:tc>
        <w:tc>
          <w:tcPr>
            <w:tcW w:w="829" w:type="dxa"/>
            <w:vMerge w:val="restart"/>
          </w:tcPr>
          <w:p w14:paraId="02FB97A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8F4D4A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20.06.</w:t>
            </w:r>
          </w:p>
          <w:p w14:paraId="338EEA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CC16DC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98</w:t>
            </w:r>
          </w:p>
        </w:tc>
        <w:tc>
          <w:tcPr>
            <w:tcW w:w="575" w:type="dxa"/>
          </w:tcPr>
          <w:p w14:paraId="739E50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566" w:type="dxa"/>
          </w:tcPr>
          <w:p w14:paraId="1B8C3D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w:t>
            </w:r>
          </w:p>
        </w:tc>
        <w:tc>
          <w:tcPr>
            <w:tcW w:w="585" w:type="dxa"/>
          </w:tcPr>
          <w:p w14:paraId="6E123B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18,2</w:t>
            </w:r>
          </w:p>
        </w:tc>
        <w:tc>
          <w:tcPr>
            <w:tcW w:w="679" w:type="dxa"/>
          </w:tcPr>
          <w:p w14:paraId="4C7281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5FDA48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542681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64539B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769073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97,6</w:t>
            </w:r>
          </w:p>
        </w:tc>
        <w:tc>
          <w:tcPr>
            <w:tcW w:w="733" w:type="dxa"/>
          </w:tcPr>
          <w:p w14:paraId="1EAC41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w:t>
            </w:r>
          </w:p>
        </w:tc>
        <w:tc>
          <w:tcPr>
            <w:tcW w:w="666" w:type="dxa"/>
          </w:tcPr>
          <w:p w14:paraId="516648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209,1</w:t>
            </w:r>
          </w:p>
        </w:tc>
        <w:tc>
          <w:tcPr>
            <w:tcW w:w="666" w:type="dxa"/>
          </w:tcPr>
          <w:p w14:paraId="5C017B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3FFE60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1CB661C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0,42</w:t>
            </w:r>
          </w:p>
        </w:tc>
        <w:tc>
          <w:tcPr>
            <w:tcW w:w="666" w:type="dxa"/>
          </w:tcPr>
          <w:p w14:paraId="1BD0FC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11,57</w:t>
            </w:r>
          </w:p>
        </w:tc>
        <w:tc>
          <w:tcPr>
            <w:tcW w:w="1103" w:type="dxa"/>
          </w:tcPr>
          <w:p w14:paraId="3B8526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3,15</w:t>
            </w:r>
          </w:p>
        </w:tc>
        <w:tc>
          <w:tcPr>
            <w:tcW w:w="708" w:type="dxa"/>
            <w:vMerge w:val="restart"/>
          </w:tcPr>
          <w:p w14:paraId="7E28EB3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2D3DA2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8,03</w:t>
            </w:r>
          </w:p>
        </w:tc>
        <w:tc>
          <w:tcPr>
            <w:tcW w:w="1276" w:type="dxa"/>
          </w:tcPr>
          <w:p w14:paraId="146496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548</w:t>
            </w:r>
          </w:p>
        </w:tc>
        <w:tc>
          <w:tcPr>
            <w:tcW w:w="3544" w:type="dxa"/>
            <w:vMerge w:val="restart"/>
          </w:tcPr>
          <w:p w14:paraId="71E9F86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37EA9C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 xml:space="preserve">,54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53  Cl 27 HCO3 20 </m:t>
                  </m:r>
                </m:num>
                <m:den>
                  <m:r>
                    <m:rPr>
                      <m:sty m:val="p"/>
                    </m:rPr>
                    <w:rPr>
                      <w:rFonts w:ascii="Cambria Math" w:hAnsi="Cambria Math" w:cs="Cambria Math"/>
                      <w:color w:val="000000"/>
                      <w:sz w:val="18"/>
                      <w:szCs w:val="18"/>
                      <w:lang w:val="kk-KZ"/>
                    </w:rPr>
                    <m:t>Na 57 Ca 22 Mg 20</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8,03</w:t>
            </w:r>
          </w:p>
        </w:tc>
      </w:tr>
      <w:tr w:rsidR="006C443A" w:rsidRPr="00096654" w14:paraId="45226809" w14:textId="77777777" w:rsidTr="0063567A">
        <w:tc>
          <w:tcPr>
            <w:tcW w:w="426" w:type="dxa"/>
            <w:vMerge/>
          </w:tcPr>
          <w:p w14:paraId="7B38AC7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83DEE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AE192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AC8CF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4,26</w:t>
            </w:r>
          </w:p>
        </w:tc>
        <w:tc>
          <w:tcPr>
            <w:tcW w:w="575" w:type="dxa"/>
          </w:tcPr>
          <w:p w14:paraId="54C8BC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0,06</w:t>
            </w:r>
          </w:p>
        </w:tc>
        <w:tc>
          <w:tcPr>
            <w:tcW w:w="566" w:type="dxa"/>
          </w:tcPr>
          <w:p w14:paraId="33F20C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1,65</w:t>
            </w:r>
          </w:p>
        </w:tc>
        <w:tc>
          <w:tcPr>
            <w:tcW w:w="585" w:type="dxa"/>
          </w:tcPr>
          <w:p w14:paraId="67DEEE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679" w:type="dxa"/>
          </w:tcPr>
          <w:p w14:paraId="6E7431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AA79D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B6365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7F411F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057CB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733" w:type="dxa"/>
          </w:tcPr>
          <w:p w14:paraId="432459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666" w:type="dxa"/>
          </w:tcPr>
          <w:p w14:paraId="649357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4,35</w:t>
            </w:r>
          </w:p>
        </w:tc>
        <w:tc>
          <w:tcPr>
            <w:tcW w:w="666" w:type="dxa"/>
          </w:tcPr>
          <w:p w14:paraId="0383D4A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7380ED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341D2B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5E1C5BB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00F7951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51F2E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708" w:type="dxa"/>
            <w:vMerge/>
          </w:tcPr>
          <w:p w14:paraId="084415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36EE9E4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B3A1F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510</w:t>
            </w:r>
          </w:p>
        </w:tc>
        <w:tc>
          <w:tcPr>
            <w:tcW w:w="3544" w:type="dxa"/>
            <w:vMerge/>
          </w:tcPr>
          <w:p w14:paraId="7FE311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4E82181" w14:textId="77777777" w:rsidTr="0063567A">
        <w:tc>
          <w:tcPr>
            <w:tcW w:w="426" w:type="dxa"/>
            <w:vMerge/>
          </w:tcPr>
          <w:p w14:paraId="53FDFE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2212C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DBA3C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CB40C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w:t>
            </w:r>
          </w:p>
        </w:tc>
        <w:tc>
          <w:tcPr>
            <w:tcW w:w="575" w:type="dxa"/>
          </w:tcPr>
          <w:p w14:paraId="325EF6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w:t>
            </w:r>
          </w:p>
        </w:tc>
        <w:tc>
          <w:tcPr>
            <w:tcW w:w="566" w:type="dxa"/>
          </w:tcPr>
          <w:p w14:paraId="001A89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22,1</w:t>
            </w:r>
          </w:p>
        </w:tc>
        <w:tc>
          <w:tcPr>
            <w:tcW w:w="585" w:type="dxa"/>
          </w:tcPr>
          <w:p w14:paraId="151755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w:t>
            </w:r>
          </w:p>
        </w:tc>
        <w:tc>
          <w:tcPr>
            <w:tcW w:w="679" w:type="dxa"/>
          </w:tcPr>
          <w:p w14:paraId="3B33D7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ECC75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4CC17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74AA16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C1F5E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19,6</w:t>
            </w:r>
          </w:p>
        </w:tc>
        <w:tc>
          <w:tcPr>
            <w:tcW w:w="733" w:type="dxa"/>
          </w:tcPr>
          <w:p w14:paraId="1A8B94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26,9</w:t>
            </w:r>
          </w:p>
        </w:tc>
        <w:tc>
          <w:tcPr>
            <w:tcW w:w="666" w:type="dxa"/>
          </w:tcPr>
          <w:p w14:paraId="77C090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53,2</w:t>
            </w:r>
          </w:p>
        </w:tc>
        <w:tc>
          <w:tcPr>
            <w:tcW w:w="666" w:type="dxa"/>
          </w:tcPr>
          <w:p w14:paraId="316575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1C5904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E1C84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0,27</w:t>
            </w:r>
          </w:p>
        </w:tc>
        <w:tc>
          <w:tcPr>
            <w:tcW w:w="666" w:type="dxa"/>
          </w:tcPr>
          <w:p w14:paraId="47244E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56E3FBC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03400B5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4AFFEB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570C10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31A22308" w14:textId="77777777" w:rsidTr="0063567A">
        <w:tc>
          <w:tcPr>
            <w:tcW w:w="426" w:type="dxa"/>
            <w:vMerge w:val="restart"/>
          </w:tcPr>
          <w:p w14:paraId="5859F9E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ED3E0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w:t>
            </w:r>
          </w:p>
        </w:tc>
        <w:tc>
          <w:tcPr>
            <w:tcW w:w="1560" w:type="dxa"/>
            <w:vMerge w:val="restart"/>
          </w:tcPr>
          <w:p w14:paraId="7147AF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Атакент, Водозабор Комхоз</w:t>
            </w:r>
          </w:p>
        </w:tc>
        <w:tc>
          <w:tcPr>
            <w:tcW w:w="829" w:type="dxa"/>
            <w:vMerge w:val="restart"/>
          </w:tcPr>
          <w:p w14:paraId="66345F4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237F45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20.06.</w:t>
            </w:r>
          </w:p>
          <w:p w14:paraId="37A5AD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6A06D0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98</w:t>
            </w:r>
          </w:p>
        </w:tc>
        <w:tc>
          <w:tcPr>
            <w:tcW w:w="575" w:type="dxa"/>
          </w:tcPr>
          <w:p w14:paraId="226684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566" w:type="dxa"/>
          </w:tcPr>
          <w:p w14:paraId="51F680B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585" w:type="dxa"/>
          </w:tcPr>
          <w:p w14:paraId="78B5A2C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16,4</w:t>
            </w:r>
          </w:p>
        </w:tc>
        <w:tc>
          <w:tcPr>
            <w:tcW w:w="679" w:type="dxa"/>
          </w:tcPr>
          <w:p w14:paraId="6B31CC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7091B7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13CDF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3763252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7195F7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91,5</w:t>
            </w:r>
          </w:p>
        </w:tc>
        <w:tc>
          <w:tcPr>
            <w:tcW w:w="733" w:type="dxa"/>
          </w:tcPr>
          <w:p w14:paraId="214206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109,9</w:t>
            </w:r>
          </w:p>
        </w:tc>
        <w:tc>
          <w:tcPr>
            <w:tcW w:w="666" w:type="dxa"/>
          </w:tcPr>
          <w:p w14:paraId="7D0A2B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169,6</w:t>
            </w:r>
          </w:p>
        </w:tc>
        <w:tc>
          <w:tcPr>
            <w:tcW w:w="666" w:type="dxa"/>
          </w:tcPr>
          <w:p w14:paraId="0A3589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42E326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1F4215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0,26</w:t>
            </w:r>
          </w:p>
        </w:tc>
        <w:tc>
          <w:tcPr>
            <w:tcW w:w="666" w:type="dxa"/>
          </w:tcPr>
          <w:p w14:paraId="454BE0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11,9</w:t>
            </w:r>
          </w:p>
        </w:tc>
        <w:tc>
          <w:tcPr>
            <w:tcW w:w="1103" w:type="dxa"/>
          </w:tcPr>
          <w:p w14:paraId="0AF7EA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w:t>
            </w:r>
          </w:p>
        </w:tc>
        <w:tc>
          <w:tcPr>
            <w:tcW w:w="708" w:type="dxa"/>
            <w:vMerge w:val="restart"/>
          </w:tcPr>
          <w:p w14:paraId="63EB0DA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B78B1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8,08</w:t>
            </w:r>
          </w:p>
        </w:tc>
        <w:tc>
          <w:tcPr>
            <w:tcW w:w="1276" w:type="dxa"/>
          </w:tcPr>
          <w:p w14:paraId="70391E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535</w:t>
            </w:r>
          </w:p>
        </w:tc>
        <w:tc>
          <w:tcPr>
            <w:tcW w:w="3544" w:type="dxa"/>
            <w:vMerge w:val="restart"/>
          </w:tcPr>
          <w:p w14:paraId="5A61FB9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7BFCF07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 xml:space="preserve">,54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43  Cl 38 HCO3 18 </m:t>
                  </m:r>
                </m:num>
                <m:den>
                  <m:r>
                    <m:rPr>
                      <m:sty m:val="p"/>
                    </m:rPr>
                    <w:rPr>
                      <w:rFonts w:ascii="Cambria Math" w:hAnsi="Cambria Math" w:cs="Cambria Math"/>
                      <w:color w:val="000000"/>
                      <w:sz w:val="18"/>
                      <w:szCs w:val="18"/>
                      <w:lang w:val="kk-KZ"/>
                    </w:rPr>
                    <m:t>Na 58 Ca 24 Mg 18</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8,08</w:t>
            </w:r>
          </w:p>
        </w:tc>
      </w:tr>
      <w:tr w:rsidR="006C443A" w:rsidRPr="00096654" w14:paraId="06ADA655" w14:textId="77777777" w:rsidTr="0063567A">
        <w:trPr>
          <w:trHeight w:val="41"/>
        </w:trPr>
        <w:tc>
          <w:tcPr>
            <w:tcW w:w="426" w:type="dxa"/>
            <w:vMerge/>
          </w:tcPr>
          <w:p w14:paraId="3426B2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B89E6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45FA2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3EF56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4,26</w:t>
            </w:r>
          </w:p>
        </w:tc>
        <w:tc>
          <w:tcPr>
            <w:tcW w:w="575" w:type="dxa"/>
          </w:tcPr>
          <w:p w14:paraId="6FD56B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66" w:type="dxa"/>
          </w:tcPr>
          <w:p w14:paraId="698BC2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1,75</w:t>
            </w:r>
          </w:p>
        </w:tc>
        <w:tc>
          <w:tcPr>
            <w:tcW w:w="585" w:type="dxa"/>
          </w:tcPr>
          <w:p w14:paraId="31C131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1,35</w:t>
            </w:r>
          </w:p>
        </w:tc>
        <w:tc>
          <w:tcPr>
            <w:tcW w:w="679" w:type="dxa"/>
          </w:tcPr>
          <w:p w14:paraId="5B9882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04E503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0B271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38AB82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6B8E9E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733" w:type="dxa"/>
          </w:tcPr>
          <w:p w14:paraId="1EF1C7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w:t>
            </w:r>
          </w:p>
        </w:tc>
        <w:tc>
          <w:tcPr>
            <w:tcW w:w="666" w:type="dxa"/>
          </w:tcPr>
          <w:p w14:paraId="3C8A62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3,53</w:t>
            </w:r>
          </w:p>
        </w:tc>
        <w:tc>
          <w:tcPr>
            <w:tcW w:w="666" w:type="dxa"/>
          </w:tcPr>
          <w:p w14:paraId="23FD4B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473A15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A55D2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697EAC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BB4480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E3C68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708" w:type="dxa"/>
            <w:vMerge/>
          </w:tcPr>
          <w:p w14:paraId="3E829B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339BCC4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AF8F7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482</w:t>
            </w:r>
          </w:p>
        </w:tc>
        <w:tc>
          <w:tcPr>
            <w:tcW w:w="3544" w:type="dxa"/>
            <w:vMerge/>
          </w:tcPr>
          <w:p w14:paraId="3C398B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650E8E2A" w14:textId="77777777" w:rsidTr="0063567A">
        <w:tc>
          <w:tcPr>
            <w:tcW w:w="426" w:type="dxa"/>
            <w:vMerge/>
          </w:tcPr>
          <w:p w14:paraId="4ED2C9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078407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F28FF3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2D519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57,5</w:t>
            </w:r>
          </w:p>
        </w:tc>
        <w:tc>
          <w:tcPr>
            <w:tcW w:w="575" w:type="dxa"/>
          </w:tcPr>
          <w:p w14:paraId="1433FF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566" w:type="dxa"/>
          </w:tcPr>
          <w:p w14:paraId="29D64E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23,6</w:t>
            </w:r>
          </w:p>
        </w:tc>
        <w:tc>
          <w:tcPr>
            <w:tcW w:w="585" w:type="dxa"/>
          </w:tcPr>
          <w:p w14:paraId="1D894F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18,2</w:t>
            </w:r>
          </w:p>
        </w:tc>
        <w:tc>
          <w:tcPr>
            <w:tcW w:w="679" w:type="dxa"/>
          </w:tcPr>
          <w:p w14:paraId="37C47B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07CD0F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0D0FB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4C5C9B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7BB86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18,4</w:t>
            </w:r>
          </w:p>
        </w:tc>
        <w:tc>
          <w:tcPr>
            <w:tcW w:w="733" w:type="dxa"/>
          </w:tcPr>
          <w:p w14:paraId="101302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38,1</w:t>
            </w:r>
          </w:p>
        </w:tc>
        <w:tc>
          <w:tcPr>
            <w:tcW w:w="666" w:type="dxa"/>
          </w:tcPr>
          <w:p w14:paraId="4441CE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43,3</w:t>
            </w:r>
          </w:p>
        </w:tc>
        <w:tc>
          <w:tcPr>
            <w:tcW w:w="666" w:type="dxa"/>
          </w:tcPr>
          <w:p w14:paraId="2B8EF2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25F08F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8AB59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0,17</w:t>
            </w:r>
          </w:p>
        </w:tc>
        <w:tc>
          <w:tcPr>
            <w:tcW w:w="666" w:type="dxa"/>
          </w:tcPr>
          <w:p w14:paraId="0091B3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709317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55FBF0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3D3A57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022874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41013B3D" w14:textId="77777777" w:rsidTr="0063567A">
        <w:tc>
          <w:tcPr>
            <w:tcW w:w="426" w:type="dxa"/>
            <w:vMerge w:val="restart"/>
          </w:tcPr>
          <w:p w14:paraId="7A70C70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38FA23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1560" w:type="dxa"/>
            <w:vMerge w:val="restart"/>
          </w:tcPr>
          <w:p w14:paraId="484E256A" w14:textId="77777777" w:rsidR="006C443A" w:rsidRPr="00FB47A9"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Асыката кент, Мактаральский р-н, скв.№1</w:t>
            </w:r>
          </w:p>
        </w:tc>
        <w:tc>
          <w:tcPr>
            <w:tcW w:w="829" w:type="dxa"/>
            <w:vMerge w:val="restart"/>
          </w:tcPr>
          <w:p w14:paraId="78FE37C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BAE0F0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20.06.</w:t>
            </w:r>
          </w:p>
          <w:p w14:paraId="6F835BA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1D5F12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159</w:t>
            </w:r>
          </w:p>
        </w:tc>
        <w:tc>
          <w:tcPr>
            <w:tcW w:w="575" w:type="dxa"/>
          </w:tcPr>
          <w:p w14:paraId="63517D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566" w:type="dxa"/>
          </w:tcPr>
          <w:p w14:paraId="4849F0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585" w:type="dxa"/>
          </w:tcPr>
          <w:p w14:paraId="579FF2C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w:t>
            </w:r>
          </w:p>
        </w:tc>
        <w:tc>
          <w:tcPr>
            <w:tcW w:w="679" w:type="dxa"/>
          </w:tcPr>
          <w:p w14:paraId="2E3183E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3C9EE7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372204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2F0598F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04CB1F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128,1</w:t>
            </w:r>
          </w:p>
        </w:tc>
        <w:tc>
          <w:tcPr>
            <w:tcW w:w="733" w:type="dxa"/>
          </w:tcPr>
          <w:p w14:paraId="7F8F68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53,2</w:t>
            </w:r>
          </w:p>
        </w:tc>
        <w:tc>
          <w:tcPr>
            <w:tcW w:w="666" w:type="dxa"/>
          </w:tcPr>
          <w:p w14:paraId="3B9DEC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328,5</w:t>
            </w:r>
          </w:p>
        </w:tc>
        <w:tc>
          <w:tcPr>
            <w:tcW w:w="666" w:type="dxa"/>
          </w:tcPr>
          <w:p w14:paraId="3474D8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01907E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90" w:type="dxa"/>
          </w:tcPr>
          <w:p w14:paraId="1F588F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0,63</w:t>
            </w:r>
          </w:p>
        </w:tc>
        <w:tc>
          <w:tcPr>
            <w:tcW w:w="666" w:type="dxa"/>
          </w:tcPr>
          <w:p w14:paraId="238748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w:t>
            </w:r>
          </w:p>
        </w:tc>
        <w:tc>
          <w:tcPr>
            <w:tcW w:w="1103" w:type="dxa"/>
          </w:tcPr>
          <w:p w14:paraId="17FCB66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2,65</w:t>
            </w:r>
          </w:p>
        </w:tc>
        <w:tc>
          <w:tcPr>
            <w:tcW w:w="708" w:type="dxa"/>
            <w:vMerge w:val="restart"/>
          </w:tcPr>
          <w:p w14:paraId="54EE9EE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15270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8,12</w:t>
            </w:r>
          </w:p>
        </w:tc>
        <w:tc>
          <w:tcPr>
            <w:tcW w:w="1276" w:type="dxa"/>
          </w:tcPr>
          <w:p w14:paraId="32B779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722</w:t>
            </w:r>
          </w:p>
        </w:tc>
        <w:tc>
          <w:tcPr>
            <w:tcW w:w="3544" w:type="dxa"/>
            <w:vMerge w:val="restart"/>
          </w:tcPr>
          <w:p w14:paraId="43BEDE6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0C6606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72</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65 HCO3 20 Cl 14 </m:t>
                  </m:r>
                </m:num>
                <m:den>
                  <m:r>
                    <m:rPr>
                      <m:sty m:val="p"/>
                    </m:rPr>
                    <w:rPr>
                      <w:rFonts w:ascii="Cambria Math" w:hAnsi="Cambria Math" w:cs="Cambria Math"/>
                      <w:color w:val="000000"/>
                      <w:sz w:val="18"/>
                      <w:szCs w:val="18"/>
                      <w:lang w:val="kk-KZ"/>
                    </w:rPr>
                    <m:t>Na 72  Mg 16 Ca 12</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8,12</w:t>
            </w:r>
          </w:p>
        </w:tc>
      </w:tr>
      <w:tr w:rsidR="006C443A" w:rsidRPr="00096654" w14:paraId="479C8211" w14:textId="77777777" w:rsidTr="0063567A">
        <w:tc>
          <w:tcPr>
            <w:tcW w:w="426" w:type="dxa"/>
            <w:vMerge/>
          </w:tcPr>
          <w:p w14:paraId="674A7C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F8630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4A0645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DB455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6,91</w:t>
            </w:r>
          </w:p>
        </w:tc>
        <w:tc>
          <w:tcPr>
            <w:tcW w:w="575" w:type="dxa"/>
          </w:tcPr>
          <w:p w14:paraId="3A3B64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566" w:type="dxa"/>
          </w:tcPr>
          <w:p w14:paraId="139966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585" w:type="dxa"/>
          </w:tcPr>
          <w:p w14:paraId="7EF28C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1,55</w:t>
            </w:r>
          </w:p>
        </w:tc>
        <w:tc>
          <w:tcPr>
            <w:tcW w:w="679" w:type="dxa"/>
          </w:tcPr>
          <w:p w14:paraId="39FCE3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5C1BE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4C3F9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D384B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3C6FD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733" w:type="dxa"/>
          </w:tcPr>
          <w:p w14:paraId="03F134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666" w:type="dxa"/>
          </w:tcPr>
          <w:p w14:paraId="577D49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6,84</w:t>
            </w:r>
          </w:p>
        </w:tc>
        <w:tc>
          <w:tcPr>
            <w:tcW w:w="666" w:type="dxa"/>
          </w:tcPr>
          <w:p w14:paraId="7C6A35E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11A28F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2455A4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048E31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5E1ABA3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2673AF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708" w:type="dxa"/>
            <w:vMerge/>
          </w:tcPr>
          <w:p w14:paraId="0D4D94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744522F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B5B75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636</w:t>
            </w:r>
          </w:p>
        </w:tc>
        <w:tc>
          <w:tcPr>
            <w:tcW w:w="3544" w:type="dxa"/>
            <w:vMerge/>
          </w:tcPr>
          <w:p w14:paraId="1EB602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2DE6A67E" w14:textId="77777777" w:rsidTr="0063567A">
        <w:tc>
          <w:tcPr>
            <w:tcW w:w="426" w:type="dxa"/>
            <w:vMerge/>
          </w:tcPr>
          <w:p w14:paraId="5A3692D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AABA1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56E57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51658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tc>
        <w:tc>
          <w:tcPr>
            <w:tcW w:w="575" w:type="dxa"/>
          </w:tcPr>
          <w:p w14:paraId="153D5CE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566" w:type="dxa"/>
          </w:tcPr>
          <w:p w14:paraId="6E2173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11,5</w:t>
            </w:r>
          </w:p>
        </w:tc>
        <w:tc>
          <w:tcPr>
            <w:tcW w:w="585" w:type="dxa"/>
          </w:tcPr>
          <w:p w14:paraId="14481D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16,1</w:t>
            </w:r>
          </w:p>
        </w:tc>
        <w:tc>
          <w:tcPr>
            <w:tcW w:w="679" w:type="dxa"/>
          </w:tcPr>
          <w:p w14:paraId="2DA67E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75ACD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17DD6E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73A9D4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552AC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w:t>
            </w:r>
          </w:p>
        </w:tc>
        <w:tc>
          <w:tcPr>
            <w:tcW w:w="733" w:type="dxa"/>
          </w:tcPr>
          <w:p w14:paraId="5FB553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14,3</w:t>
            </w:r>
          </w:p>
        </w:tc>
        <w:tc>
          <w:tcPr>
            <w:tcW w:w="666" w:type="dxa"/>
          </w:tcPr>
          <w:p w14:paraId="4A5F01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65,3</w:t>
            </w:r>
          </w:p>
        </w:tc>
        <w:tc>
          <w:tcPr>
            <w:tcW w:w="666" w:type="dxa"/>
          </w:tcPr>
          <w:p w14:paraId="39D033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79" w:type="dxa"/>
          </w:tcPr>
          <w:p w14:paraId="03460D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3192B7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0,32</w:t>
            </w:r>
          </w:p>
        </w:tc>
        <w:tc>
          <w:tcPr>
            <w:tcW w:w="666" w:type="dxa"/>
          </w:tcPr>
          <w:p w14:paraId="6497F7C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50AA66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749E8D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01B920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3627BF6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184F3E92" w14:textId="77777777" w:rsidTr="0063567A">
        <w:tc>
          <w:tcPr>
            <w:tcW w:w="426" w:type="dxa"/>
            <w:vMerge w:val="restart"/>
          </w:tcPr>
          <w:p w14:paraId="048DF29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4A1256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1560" w:type="dxa"/>
            <w:vMerge w:val="restart"/>
          </w:tcPr>
          <w:p w14:paraId="452505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г.Шардара, водоисточник р.Сырдарья</w:t>
            </w:r>
          </w:p>
        </w:tc>
        <w:tc>
          <w:tcPr>
            <w:tcW w:w="829" w:type="dxa"/>
            <w:vMerge w:val="restart"/>
          </w:tcPr>
          <w:p w14:paraId="3858E56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5660C9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21.06.</w:t>
            </w:r>
          </w:p>
          <w:p w14:paraId="76FDEB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63019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92</w:t>
            </w:r>
          </w:p>
        </w:tc>
        <w:tc>
          <w:tcPr>
            <w:tcW w:w="575" w:type="dxa"/>
          </w:tcPr>
          <w:p w14:paraId="7E420B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5,5</w:t>
            </w:r>
          </w:p>
        </w:tc>
        <w:tc>
          <w:tcPr>
            <w:tcW w:w="566" w:type="dxa"/>
          </w:tcPr>
          <w:p w14:paraId="46AE73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110</w:t>
            </w:r>
          </w:p>
        </w:tc>
        <w:tc>
          <w:tcPr>
            <w:tcW w:w="585" w:type="dxa"/>
          </w:tcPr>
          <w:p w14:paraId="2DA3DC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61,4</w:t>
            </w:r>
          </w:p>
        </w:tc>
        <w:tc>
          <w:tcPr>
            <w:tcW w:w="679" w:type="dxa"/>
          </w:tcPr>
          <w:p w14:paraId="0247E6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B624C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51099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08D669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249772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170,9</w:t>
            </w:r>
          </w:p>
        </w:tc>
        <w:tc>
          <w:tcPr>
            <w:tcW w:w="733" w:type="dxa"/>
          </w:tcPr>
          <w:p w14:paraId="611E29D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79,8</w:t>
            </w:r>
          </w:p>
        </w:tc>
        <w:tc>
          <w:tcPr>
            <w:tcW w:w="666" w:type="dxa"/>
          </w:tcPr>
          <w:p w14:paraId="5D3878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524,4</w:t>
            </w:r>
          </w:p>
        </w:tc>
        <w:tc>
          <w:tcPr>
            <w:tcW w:w="666" w:type="dxa"/>
          </w:tcPr>
          <w:p w14:paraId="5A7094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w:t>
            </w:r>
          </w:p>
        </w:tc>
        <w:tc>
          <w:tcPr>
            <w:tcW w:w="679" w:type="dxa"/>
          </w:tcPr>
          <w:p w14:paraId="2BEEDD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05C57C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0,56</w:t>
            </w:r>
          </w:p>
        </w:tc>
        <w:tc>
          <w:tcPr>
            <w:tcW w:w="666" w:type="dxa"/>
          </w:tcPr>
          <w:p w14:paraId="044E05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8,48</w:t>
            </w:r>
          </w:p>
        </w:tc>
        <w:tc>
          <w:tcPr>
            <w:tcW w:w="1103" w:type="dxa"/>
          </w:tcPr>
          <w:p w14:paraId="4044E9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10,55</w:t>
            </w:r>
          </w:p>
        </w:tc>
        <w:tc>
          <w:tcPr>
            <w:tcW w:w="708" w:type="dxa"/>
            <w:vMerge w:val="restart"/>
          </w:tcPr>
          <w:p w14:paraId="2EB9D0C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98B58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7,93</w:t>
            </w:r>
          </w:p>
        </w:tc>
        <w:tc>
          <w:tcPr>
            <w:tcW w:w="1276" w:type="dxa"/>
          </w:tcPr>
          <w:p w14:paraId="61CA65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1058</w:t>
            </w:r>
          </w:p>
        </w:tc>
        <w:tc>
          <w:tcPr>
            <w:tcW w:w="3544" w:type="dxa"/>
            <w:vMerge w:val="restart"/>
          </w:tcPr>
          <w:p w14:paraId="2C9BCE5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704814B4" w14:textId="77777777" w:rsidR="006C443A" w:rsidRPr="00F739E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Pr>
                <w:rFonts w:ascii="Times New Roman" w:hAnsi="Times New Roman" w:cs="Times New Roman"/>
                <w:color w:val="000000"/>
                <w:sz w:val="16"/>
                <w:szCs w:val="16"/>
                <w:lang w:val="kk-KZ"/>
              </w:rPr>
              <w:t>1,06</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68 HCO3 17 Cl 14 </m:t>
                  </m:r>
                </m:num>
                <m:den>
                  <m:r>
                    <m:rPr>
                      <m:sty m:val="p"/>
                    </m:rPr>
                    <w:rPr>
                      <w:rFonts w:ascii="Cambria Math" w:hAnsi="Cambria Math" w:cs="Cambria Math"/>
                      <w:color w:val="000000"/>
                      <w:sz w:val="18"/>
                      <w:szCs w:val="18"/>
                      <w:lang w:val="kk-KZ"/>
                    </w:rPr>
                    <m:t xml:space="preserve">Ca 37  Mg 34 Na 27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w:t>
            </w:r>
            <w:r>
              <w:rPr>
                <w:rFonts w:ascii="Times New Roman" w:eastAsiaTheme="minorEastAsia" w:hAnsi="Times New Roman" w:cs="Times New Roman"/>
                <w:color w:val="000000"/>
                <w:sz w:val="16"/>
                <w:szCs w:val="16"/>
                <w:lang w:val="kk-KZ"/>
              </w:rPr>
              <w:t>7,93</w:t>
            </w:r>
          </w:p>
        </w:tc>
      </w:tr>
      <w:tr w:rsidR="006C443A" w:rsidRPr="00096654" w14:paraId="598DC250" w14:textId="77777777" w:rsidTr="0063567A">
        <w:tc>
          <w:tcPr>
            <w:tcW w:w="426" w:type="dxa"/>
            <w:vMerge/>
          </w:tcPr>
          <w:p w14:paraId="332020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28081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470042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FF8AF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tc>
        <w:tc>
          <w:tcPr>
            <w:tcW w:w="575" w:type="dxa"/>
          </w:tcPr>
          <w:p w14:paraId="3277E0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0,14</w:t>
            </w:r>
          </w:p>
        </w:tc>
        <w:tc>
          <w:tcPr>
            <w:tcW w:w="566" w:type="dxa"/>
          </w:tcPr>
          <w:p w14:paraId="3BE7B7F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5,5</w:t>
            </w:r>
          </w:p>
        </w:tc>
        <w:tc>
          <w:tcPr>
            <w:tcW w:w="585" w:type="dxa"/>
          </w:tcPr>
          <w:p w14:paraId="438A3B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5,05</w:t>
            </w:r>
          </w:p>
        </w:tc>
        <w:tc>
          <w:tcPr>
            <w:tcW w:w="679" w:type="dxa"/>
          </w:tcPr>
          <w:p w14:paraId="290943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3794C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F8B1B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435" w:type="dxa"/>
          </w:tcPr>
          <w:p w14:paraId="56A790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55A3E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733" w:type="dxa"/>
          </w:tcPr>
          <w:p w14:paraId="221661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w:t>
            </w:r>
          </w:p>
        </w:tc>
        <w:tc>
          <w:tcPr>
            <w:tcW w:w="666" w:type="dxa"/>
          </w:tcPr>
          <w:p w14:paraId="4FA479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10,92</w:t>
            </w:r>
          </w:p>
        </w:tc>
        <w:tc>
          <w:tcPr>
            <w:tcW w:w="666" w:type="dxa"/>
          </w:tcPr>
          <w:p w14:paraId="73E63F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0,08</w:t>
            </w:r>
          </w:p>
        </w:tc>
        <w:tc>
          <w:tcPr>
            <w:tcW w:w="679" w:type="dxa"/>
          </w:tcPr>
          <w:p w14:paraId="630ED5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4B133E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3C4C34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52840DB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F100B3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708" w:type="dxa"/>
            <w:vMerge/>
          </w:tcPr>
          <w:p w14:paraId="158A10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6C994D6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03A4D1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1052</w:t>
            </w:r>
          </w:p>
        </w:tc>
        <w:tc>
          <w:tcPr>
            <w:tcW w:w="3544" w:type="dxa"/>
            <w:vMerge/>
          </w:tcPr>
          <w:p w14:paraId="67AC56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5FB198C" w14:textId="77777777" w:rsidTr="0063567A">
        <w:tc>
          <w:tcPr>
            <w:tcW w:w="426" w:type="dxa"/>
            <w:vMerge/>
          </w:tcPr>
          <w:p w14:paraId="2E6469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D2995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F56759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2EA6A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27,2</w:t>
            </w:r>
          </w:p>
        </w:tc>
        <w:tc>
          <w:tcPr>
            <w:tcW w:w="575" w:type="dxa"/>
          </w:tcPr>
          <w:p w14:paraId="05F98E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566" w:type="dxa"/>
          </w:tcPr>
          <w:p w14:paraId="51DFB2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37,4</w:t>
            </w:r>
          </w:p>
        </w:tc>
        <w:tc>
          <w:tcPr>
            <w:tcW w:w="585" w:type="dxa"/>
          </w:tcPr>
          <w:p w14:paraId="0DCA51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34,4</w:t>
            </w:r>
          </w:p>
        </w:tc>
        <w:tc>
          <w:tcPr>
            <w:tcW w:w="679" w:type="dxa"/>
          </w:tcPr>
          <w:p w14:paraId="25984E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5F002F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53660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321F16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6DB247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17,4</w:t>
            </w:r>
          </w:p>
        </w:tc>
        <w:tc>
          <w:tcPr>
            <w:tcW w:w="733" w:type="dxa"/>
          </w:tcPr>
          <w:p w14:paraId="6B610B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666" w:type="dxa"/>
          </w:tcPr>
          <w:p w14:paraId="050F50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67,9</w:t>
            </w:r>
          </w:p>
        </w:tc>
        <w:tc>
          <w:tcPr>
            <w:tcW w:w="666" w:type="dxa"/>
          </w:tcPr>
          <w:p w14:paraId="37A270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679" w:type="dxa"/>
          </w:tcPr>
          <w:p w14:paraId="6DD5A8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38BC62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0,18</w:t>
            </w:r>
          </w:p>
        </w:tc>
        <w:tc>
          <w:tcPr>
            <w:tcW w:w="666" w:type="dxa"/>
          </w:tcPr>
          <w:p w14:paraId="2E2473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47637D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EE4F0F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3FFCBA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5D905A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5B4BC863" w14:textId="77777777" w:rsidTr="0063567A">
        <w:tc>
          <w:tcPr>
            <w:tcW w:w="426" w:type="dxa"/>
            <w:vMerge w:val="restart"/>
          </w:tcPr>
          <w:p w14:paraId="0D0FBEF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01ED3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1560" w:type="dxa"/>
            <w:vMerge w:val="restart"/>
          </w:tcPr>
          <w:p w14:paraId="29A16B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г.Арыс, Арысский грунтовой в-д</w:t>
            </w:r>
          </w:p>
        </w:tc>
        <w:tc>
          <w:tcPr>
            <w:tcW w:w="829" w:type="dxa"/>
            <w:vMerge w:val="restart"/>
          </w:tcPr>
          <w:p w14:paraId="30AF108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719968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22.06.</w:t>
            </w:r>
          </w:p>
          <w:p w14:paraId="3BAFCB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620D72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112</w:t>
            </w:r>
          </w:p>
        </w:tc>
        <w:tc>
          <w:tcPr>
            <w:tcW w:w="575" w:type="dxa"/>
          </w:tcPr>
          <w:p w14:paraId="38F58F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566" w:type="dxa"/>
          </w:tcPr>
          <w:p w14:paraId="3F9F1D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50,1</w:t>
            </w:r>
          </w:p>
        </w:tc>
        <w:tc>
          <w:tcPr>
            <w:tcW w:w="585" w:type="dxa"/>
          </w:tcPr>
          <w:p w14:paraId="563172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51,1</w:t>
            </w:r>
          </w:p>
        </w:tc>
        <w:tc>
          <w:tcPr>
            <w:tcW w:w="679" w:type="dxa"/>
          </w:tcPr>
          <w:p w14:paraId="41F2E0C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DA524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637176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2C9CDC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2E705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274,6</w:t>
            </w:r>
          </w:p>
        </w:tc>
        <w:tc>
          <w:tcPr>
            <w:tcW w:w="733" w:type="dxa"/>
          </w:tcPr>
          <w:p w14:paraId="53BBCC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69,1</w:t>
            </w:r>
          </w:p>
        </w:tc>
        <w:tc>
          <w:tcPr>
            <w:tcW w:w="666" w:type="dxa"/>
          </w:tcPr>
          <w:p w14:paraId="6693CA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289,8</w:t>
            </w:r>
          </w:p>
        </w:tc>
        <w:tc>
          <w:tcPr>
            <w:tcW w:w="666" w:type="dxa"/>
          </w:tcPr>
          <w:p w14:paraId="4EDA39D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679" w:type="dxa"/>
          </w:tcPr>
          <w:p w14:paraId="24E967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590" w:type="dxa"/>
          </w:tcPr>
          <w:p w14:paraId="2922A9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0,83</w:t>
            </w:r>
          </w:p>
        </w:tc>
        <w:tc>
          <w:tcPr>
            <w:tcW w:w="666" w:type="dxa"/>
          </w:tcPr>
          <w:p w14:paraId="31BEF6D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15,7</w:t>
            </w:r>
          </w:p>
        </w:tc>
        <w:tc>
          <w:tcPr>
            <w:tcW w:w="1103" w:type="dxa"/>
          </w:tcPr>
          <w:p w14:paraId="06102A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w:t>
            </w:r>
          </w:p>
        </w:tc>
        <w:tc>
          <w:tcPr>
            <w:tcW w:w="708" w:type="dxa"/>
            <w:vMerge w:val="restart"/>
          </w:tcPr>
          <w:p w14:paraId="35463FF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31052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7,54</w:t>
            </w:r>
          </w:p>
        </w:tc>
        <w:tc>
          <w:tcPr>
            <w:tcW w:w="1276" w:type="dxa"/>
          </w:tcPr>
          <w:p w14:paraId="0445502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874</w:t>
            </w:r>
          </w:p>
        </w:tc>
        <w:tc>
          <w:tcPr>
            <w:tcW w:w="3544" w:type="dxa"/>
            <w:vMerge w:val="restart"/>
          </w:tcPr>
          <w:p w14:paraId="72218FA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0C92156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87</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48 HCO3 36 Cl 15 </m:t>
                  </m:r>
                </m:num>
                <m:den>
                  <m:r>
                    <m:rPr>
                      <m:sty m:val="p"/>
                    </m:rPr>
                    <w:rPr>
                      <w:rFonts w:ascii="Cambria Math" w:hAnsi="Cambria Math" w:cs="Cambria Math"/>
                      <w:color w:val="000000"/>
                      <w:sz w:val="18"/>
                      <w:szCs w:val="18"/>
                      <w:lang w:val="kk-KZ"/>
                    </w:rPr>
                    <m:t>Na 42 Ca 36 Mg 22</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7,54</w:t>
            </w:r>
          </w:p>
        </w:tc>
      </w:tr>
      <w:tr w:rsidR="006C443A" w:rsidRPr="00096654" w14:paraId="163E431F" w14:textId="77777777" w:rsidTr="0063567A">
        <w:tc>
          <w:tcPr>
            <w:tcW w:w="426" w:type="dxa"/>
            <w:vMerge/>
          </w:tcPr>
          <w:p w14:paraId="055372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D4D3E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4754C3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9D2D9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4,87</w:t>
            </w:r>
          </w:p>
        </w:tc>
        <w:tc>
          <w:tcPr>
            <w:tcW w:w="575" w:type="dxa"/>
          </w:tcPr>
          <w:p w14:paraId="48FA2A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66" w:type="dxa"/>
          </w:tcPr>
          <w:p w14:paraId="403942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585" w:type="dxa"/>
          </w:tcPr>
          <w:p w14:paraId="6FC771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w:t>
            </w:r>
          </w:p>
        </w:tc>
        <w:tc>
          <w:tcPr>
            <w:tcW w:w="679" w:type="dxa"/>
          </w:tcPr>
          <w:p w14:paraId="515D0B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987E01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CACBF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A284B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6E63C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w:t>
            </w:r>
          </w:p>
        </w:tc>
        <w:tc>
          <w:tcPr>
            <w:tcW w:w="733" w:type="dxa"/>
          </w:tcPr>
          <w:p w14:paraId="39ABFF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666" w:type="dxa"/>
          </w:tcPr>
          <w:p w14:paraId="166735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6,03</w:t>
            </w:r>
          </w:p>
        </w:tc>
        <w:tc>
          <w:tcPr>
            <w:tcW w:w="666" w:type="dxa"/>
          </w:tcPr>
          <w:p w14:paraId="1079AFC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0,14</w:t>
            </w:r>
          </w:p>
        </w:tc>
        <w:tc>
          <w:tcPr>
            <w:tcW w:w="679" w:type="dxa"/>
          </w:tcPr>
          <w:p w14:paraId="27583D1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w:t>
            </w:r>
          </w:p>
        </w:tc>
        <w:tc>
          <w:tcPr>
            <w:tcW w:w="590" w:type="dxa"/>
          </w:tcPr>
          <w:p w14:paraId="7F2C0A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666" w:type="dxa"/>
          </w:tcPr>
          <w:p w14:paraId="5798A9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169D0D0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20904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w:t>
            </w:r>
          </w:p>
        </w:tc>
        <w:tc>
          <w:tcPr>
            <w:tcW w:w="708" w:type="dxa"/>
            <w:vMerge/>
          </w:tcPr>
          <w:p w14:paraId="4EFEAF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1BA30ED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97C55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746</w:t>
            </w:r>
          </w:p>
        </w:tc>
        <w:tc>
          <w:tcPr>
            <w:tcW w:w="3544" w:type="dxa"/>
            <w:vMerge/>
          </w:tcPr>
          <w:p w14:paraId="11E4EB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7E420F9A" w14:textId="77777777" w:rsidTr="0063567A">
        <w:tc>
          <w:tcPr>
            <w:tcW w:w="426" w:type="dxa"/>
            <w:vMerge/>
          </w:tcPr>
          <w:p w14:paraId="6DA1B9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05846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59141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30783C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41,9</w:t>
            </w:r>
          </w:p>
        </w:tc>
        <w:tc>
          <w:tcPr>
            <w:tcW w:w="575" w:type="dxa"/>
          </w:tcPr>
          <w:p w14:paraId="0FC152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566" w:type="dxa"/>
          </w:tcPr>
          <w:p w14:paraId="067769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21,5</w:t>
            </w:r>
          </w:p>
        </w:tc>
        <w:tc>
          <w:tcPr>
            <w:tcW w:w="585" w:type="dxa"/>
          </w:tcPr>
          <w:p w14:paraId="2E233D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36,1</w:t>
            </w:r>
          </w:p>
        </w:tc>
        <w:tc>
          <w:tcPr>
            <w:tcW w:w="679" w:type="dxa"/>
          </w:tcPr>
          <w:p w14:paraId="18FB82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03BB5C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5E66B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3AFE4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DEC7F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35,5</w:t>
            </w:r>
          </w:p>
        </w:tc>
        <w:tc>
          <w:tcPr>
            <w:tcW w:w="733" w:type="dxa"/>
          </w:tcPr>
          <w:p w14:paraId="74E443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15,4</w:t>
            </w:r>
          </w:p>
        </w:tc>
        <w:tc>
          <w:tcPr>
            <w:tcW w:w="666" w:type="dxa"/>
          </w:tcPr>
          <w:p w14:paraId="7405B0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47,6</w:t>
            </w:r>
          </w:p>
        </w:tc>
        <w:tc>
          <w:tcPr>
            <w:tcW w:w="666" w:type="dxa"/>
          </w:tcPr>
          <w:p w14:paraId="19473DB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1,14</w:t>
            </w:r>
          </w:p>
        </w:tc>
        <w:tc>
          <w:tcPr>
            <w:tcW w:w="679" w:type="dxa"/>
          </w:tcPr>
          <w:p w14:paraId="5D17BE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72E666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0,34</w:t>
            </w:r>
          </w:p>
        </w:tc>
        <w:tc>
          <w:tcPr>
            <w:tcW w:w="666" w:type="dxa"/>
          </w:tcPr>
          <w:p w14:paraId="0BF3A3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1CCA0D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0E7816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300B97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47BB79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6DA14F71" w14:textId="77777777" w:rsidTr="0063567A">
        <w:tc>
          <w:tcPr>
            <w:tcW w:w="426" w:type="dxa"/>
            <w:vMerge w:val="restart"/>
          </w:tcPr>
          <w:p w14:paraId="475D8D3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AFF64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w:t>
            </w:r>
          </w:p>
        </w:tc>
        <w:tc>
          <w:tcPr>
            <w:tcW w:w="1560" w:type="dxa"/>
            <w:vMerge w:val="restart"/>
          </w:tcPr>
          <w:p w14:paraId="62AC38D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Ордабасинский район,</w:t>
            </w:r>
          </w:p>
          <w:p w14:paraId="040DEF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с.Темирлан</w:t>
            </w:r>
          </w:p>
        </w:tc>
        <w:tc>
          <w:tcPr>
            <w:tcW w:w="829" w:type="dxa"/>
            <w:vMerge w:val="restart"/>
          </w:tcPr>
          <w:p w14:paraId="25B9D35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4EDFA6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22.06.</w:t>
            </w:r>
          </w:p>
          <w:p w14:paraId="18AB87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78863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575" w:type="dxa"/>
          </w:tcPr>
          <w:p w14:paraId="164C0E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566" w:type="dxa"/>
          </w:tcPr>
          <w:p w14:paraId="7EDF15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64,1</w:t>
            </w:r>
          </w:p>
        </w:tc>
        <w:tc>
          <w:tcPr>
            <w:tcW w:w="585" w:type="dxa"/>
          </w:tcPr>
          <w:p w14:paraId="4F374E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23,1</w:t>
            </w:r>
          </w:p>
        </w:tc>
        <w:tc>
          <w:tcPr>
            <w:tcW w:w="679" w:type="dxa"/>
          </w:tcPr>
          <w:p w14:paraId="17D594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77A0E1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72061C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6F6FEC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33D798B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244,1</w:t>
            </w:r>
          </w:p>
        </w:tc>
        <w:tc>
          <w:tcPr>
            <w:tcW w:w="733" w:type="dxa"/>
          </w:tcPr>
          <w:p w14:paraId="710A85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666" w:type="dxa"/>
          </w:tcPr>
          <w:p w14:paraId="3BB694C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119,4</w:t>
            </w:r>
          </w:p>
        </w:tc>
        <w:tc>
          <w:tcPr>
            <w:tcW w:w="666" w:type="dxa"/>
          </w:tcPr>
          <w:p w14:paraId="6676CE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tc>
        <w:tc>
          <w:tcPr>
            <w:tcW w:w="679" w:type="dxa"/>
          </w:tcPr>
          <w:p w14:paraId="76DE77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4F8ADF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1DB8BBD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w:t>
            </w:r>
          </w:p>
        </w:tc>
        <w:tc>
          <w:tcPr>
            <w:tcW w:w="1103" w:type="dxa"/>
          </w:tcPr>
          <w:p w14:paraId="530A6D4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w:t>
            </w:r>
          </w:p>
        </w:tc>
        <w:tc>
          <w:tcPr>
            <w:tcW w:w="708" w:type="dxa"/>
            <w:vMerge w:val="restart"/>
          </w:tcPr>
          <w:p w14:paraId="520E747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F97AE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7,77</w:t>
            </w:r>
          </w:p>
        </w:tc>
        <w:tc>
          <w:tcPr>
            <w:tcW w:w="1276" w:type="dxa"/>
          </w:tcPr>
          <w:p w14:paraId="4909D0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508</w:t>
            </w:r>
          </w:p>
        </w:tc>
        <w:tc>
          <w:tcPr>
            <w:tcW w:w="3544" w:type="dxa"/>
            <w:vMerge w:val="restart"/>
          </w:tcPr>
          <w:p w14:paraId="189745F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7E646C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51</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58 </m:t>
                  </m:r>
                  <m:r>
                    <w:rPr>
                      <w:rFonts w:ascii="Cambria Math" w:hAnsi="Cambria Math" w:cs="Times New Roman"/>
                      <w:color w:val="000000"/>
                      <w:sz w:val="18"/>
                      <w:szCs w:val="18"/>
                      <w:lang w:val="en-US"/>
                    </w:rPr>
                    <m:t>SO4 36</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51 Mg 30 Na 19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7,77</w:t>
            </w:r>
          </w:p>
        </w:tc>
      </w:tr>
      <w:tr w:rsidR="006C443A" w:rsidRPr="00096654" w14:paraId="6104CB60" w14:textId="77777777" w:rsidTr="0063567A">
        <w:tc>
          <w:tcPr>
            <w:tcW w:w="426" w:type="dxa"/>
            <w:vMerge/>
          </w:tcPr>
          <w:p w14:paraId="60718F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FAD08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C3BE1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04527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1,22</w:t>
            </w:r>
          </w:p>
        </w:tc>
        <w:tc>
          <w:tcPr>
            <w:tcW w:w="575" w:type="dxa"/>
          </w:tcPr>
          <w:p w14:paraId="4806B6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66" w:type="dxa"/>
          </w:tcPr>
          <w:p w14:paraId="449ACD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w:t>
            </w:r>
          </w:p>
        </w:tc>
        <w:tc>
          <w:tcPr>
            <w:tcW w:w="585" w:type="dxa"/>
          </w:tcPr>
          <w:p w14:paraId="01BD6E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679" w:type="dxa"/>
          </w:tcPr>
          <w:p w14:paraId="5B3A29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152D3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183BF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765753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F2FA9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tc>
        <w:tc>
          <w:tcPr>
            <w:tcW w:w="733" w:type="dxa"/>
          </w:tcPr>
          <w:p w14:paraId="328154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268F40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2,49</w:t>
            </w:r>
          </w:p>
        </w:tc>
        <w:tc>
          <w:tcPr>
            <w:tcW w:w="666" w:type="dxa"/>
          </w:tcPr>
          <w:p w14:paraId="60AEC1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0,12</w:t>
            </w:r>
          </w:p>
        </w:tc>
        <w:tc>
          <w:tcPr>
            <w:tcW w:w="679" w:type="dxa"/>
          </w:tcPr>
          <w:p w14:paraId="2B3E0A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635C1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574557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1A4CE3B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2C8D1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tc>
        <w:tc>
          <w:tcPr>
            <w:tcW w:w="708" w:type="dxa"/>
            <w:vMerge/>
          </w:tcPr>
          <w:p w14:paraId="3D24812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3C7BA86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EF885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362</w:t>
            </w:r>
          </w:p>
        </w:tc>
        <w:tc>
          <w:tcPr>
            <w:tcW w:w="3544" w:type="dxa"/>
            <w:vMerge/>
          </w:tcPr>
          <w:p w14:paraId="4F2888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47CEEF3F" w14:textId="77777777" w:rsidTr="0063567A">
        <w:tc>
          <w:tcPr>
            <w:tcW w:w="426" w:type="dxa"/>
            <w:vMerge/>
          </w:tcPr>
          <w:p w14:paraId="0FFB0F6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D8B6B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89A13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9F683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19,2</w:t>
            </w:r>
          </w:p>
        </w:tc>
        <w:tc>
          <w:tcPr>
            <w:tcW w:w="575" w:type="dxa"/>
          </w:tcPr>
          <w:p w14:paraId="711FB2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68021D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50,5</w:t>
            </w:r>
          </w:p>
        </w:tc>
        <w:tc>
          <w:tcPr>
            <w:tcW w:w="585" w:type="dxa"/>
          </w:tcPr>
          <w:p w14:paraId="343EB5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w:t>
            </w:r>
          </w:p>
        </w:tc>
        <w:tc>
          <w:tcPr>
            <w:tcW w:w="679" w:type="dxa"/>
          </w:tcPr>
          <w:p w14:paraId="64D1D3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09AF9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45846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98C85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EF8E7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57,8</w:t>
            </w:r>
          </w:p>
        </w:tc>
        <w:tc>
          <w:tcPr>
            <w:tcW w:w="733" w:type="dxa"/>
          </w:tcPr>
          <w:p w14:paraId="0DC871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w:t>
            </w:r>
          </w:p>
        </w:tc>
        <w:tc>
          <w:tcPr>
            <w:tcW w:w="666" w:type="dxa"/>
          </w:tcPr>
          <w:p w14:paraId="5DB8F2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35,9</w:t>
            </w:r>
          </w:p>
        </w:tc>
        <w:tc>
          <w:tcPr>
            <w:tcW w:w="666" w:type="dxa"/>
          </w:tcPr>
          <w:p w14:paraId="1B3864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1,67</w:t>
            </w:r>
          </w:p>
        </w:tc>
        <w:tc>
          <w:tcPr>
            <w:tcW w:w="679" w:type="dxa"/>
          </w:tcPr>
          <w:p w14:paraId="5D8227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52059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0,23</w:t>
            </w:r>
          </w:p>
        </w:tc>
        <w:tc>
          <w:tcPr>
            <w:tcW w:w="666" w:type="dxa"/>
          </w:tcPr>
          <w:p w14:paraId="250F32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5302A3D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2754E5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7EE88F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3AE6EA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7A5FDD5A" w14:textId="77777777" w:rsidTr="0063567A">
        <w:tc>
          <w:tcPr>
            <w:tcW w:w="426" w:type="dxa"/>
            <w:vMerge w:val="restart"/>
          </w:tcPr>
          <w:p w14:paraId="68BD0E5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7DCF4C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w:t>
            </w:r>
          </w:p>
        </w:tc>
        <w:tc>
          <w:tcPr>
            <w:tcW w:w="1560" w:type="dxa"/>
            <w:vMerge w:val="restart"/>
          </w:tcPr>
          <w:p w14:paraId="32A66A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Ордабасинский р-н, с.Женис, ГКП «Таза Су»</w:t>
            </w:r>
          </w:p>
        </w:tc>
        <w:tc>
          <w:tcPr>
            <w:tcW w:w="829" w:type="dxa"/>
            <w:vMerge w:val="restart"/>
          </w:tcPr>
          <w:p w14:paraId="3549E6A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F22F2E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22.06.</w:t>
            </w:r>
          </w:p>
          <w:p w14:paraId="2ACD7E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28762FD3" w14:textId="77777777" w:rsidR="006C443A" w:rsidRPr="008A6A3B" w:rsidRDefault="006C443A" w:rsidP="0063567A">
            <w:pPr>
              <w:autoSpaceDE w:val="0"/>
              <w:autoSpaceDN w:val="0"/>
              <w:adjustRightInd w:val="0"/>
              <w:spacing w:after="0" w:line="240" w:lineRule="auto"/>
              <w:jc w:val="center"/>
              <w:rPr>
                <w:rFonts w:ascii="Times New Roman" w:hAnsi="Times New Roman" w:cs="Times New Roman"/>
                <w:b/>
                <w:color w:val="FF0000"/>
                <w:sz w:val="20"/>
                <w:szCs w:val="20"/>
                <w:lang w:val="kk-KZ"/>
              </w:rPr>
            </w:pPr>
            <w:r w:rsidRPr="008A6A3B">
              <w:rPr>
                <w:rFonts w:ascii="Times New Roman" w:hAnsi="Times New Roman" w:cs="Times New Roman"/>
                <w:b/>
                <w:color w:val="FF0000"/>
                <w:sz w:val="20"/>
                <w:szCs w:val="20"/>
                <w:lang w:val="kk-KZ"/>
              </w:rPr>
              <w:t>278</w:t>
            </w:r>
          </w:p>
        </w:tc>
        <w:tc>
          <w:tcPr>
            <w:tcW w:w="575" w:type="dxa"/>
          </w:tcPr>
          <w:p w14:paraId="59156A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566" w:type="dxa"/>
          </w:tcPr>
          <w:p w14:paraId="259BCBB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92,1</w:t>
            </w:r>
          </w:p>
        </w:tc>
        <w:tc>
          <w:tcPr>
            <w:tcW w:w="585" w:type="dxa"/>
          </w:tcPr>
          <w:p w14:paraId="64E3DB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68,1</w:t>
            </w:r>
          </w:p>
        </w:tc>
        <w:tc>
          <w:tcPr>
            <w:tcW w:w="679" w:type="dxa"/>
          </w:tcPr>
          <w:p w14:paraId="145E9B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0C7632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D6CD9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43D183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57A043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280,7</w:t>
            </w:r>
          </w:p>
        </w:tc>
        <w:tc>
          <w:tcPr>
            <w:tcW w:w="733" w:type="dxa"/>
          </w:tcPr>
          <w:p w14:paraId="3A5626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182,6</w:t>
            </w:r>
          </w:p>
        </w:tc>
        <w:tc>
          <w:tcPr>
            <w:tcW w:w="666" w:type="dxa"/>
          </w:tcPr>
          <w:p w14:paraId="16056A98" w14:textId="77777777" w:rsidR="006C443A" w:rsidRPr="008A6A3B" w:rsidRDefault="006C443A" w:rsidP="0063567A">
            <w:pPr>
              <w:autoSpaceDE w:val="0"/>
              <w:autoSpaceDN w:val="0"/>
              <w:adjustRightInd w:val="0"/>
              <w:spacing w:after="0" w:line="240" w:lineRule="auto"/>
              <w:jc w:val="center"/>
              <w:rPr>
                <w:rFonts w:ascii="Times New Roman" w:hAnsi="Times New Roman" w:cs="Times New Roman"/>
                <w:b/>
                <w:color w:val="FF0000"/>
                <w:sz w:val="20"/>
                <w:szCs w:val="20"/>
                <w:lang w:val="kk-KZ"/>
              </w:rPr>
            </w:pPr>
            <w:r w:rsidRPr="008A6A3B">
              <w:rPr>
                <w:rFonts w:ascii="Times New Roman" w:hAnsi="Times New Roman" w:cs="Times New Roman"/>
                <w:b/>
                <w:color w:val="FF0000"/>
                <w:sz w:val="20"/>
                <w:szCs w:val="20"/>
                <w:lang w:val="kk-KZ"/>
              </w:rPr>
              <w:t>628,1</w:t>
            </w:r>
          </w:p>
        </w:tc>
        <w:tc>
          <w:tcPr>
            <w:tcW w:w="666" w:type="dxa"/>
          </w:tcPr>
          <w:p w14:paraId="68D715C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11,9</w:t>
            </w:r>
          </w:p>
        </w:tc>
        <w:tc>
          <w:tcPr>
            <w:tcW w:w="679" w:type="dxa"/>
          </w:tcPr>
          <w:p w14:paraId="1E6BFF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3022F0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0,44</w:t>
            </w:r>
          </w:p>
        </w:tc>
        <w:tc>
          <w:tcPr>
            <w:tcW w:w="666" w:type="dxa"/>
          </w:tcPr>
          <w:p w14:paraId="475E2F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14,32</w:t>
            </w:r>
          </w:p>
        </w:tc>
        <w:tc>
          <w:tcPr>
            <w:tcW w:w="1103" w:type="dxa"/>
          </w:tcPr>
          <w:p w14:paraId="033E0E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10,2</w:t>
            </w:r>
          </w:p>
        </w:tc>
        <w:tc>
          <w:tcPr>
            <w:tcW w:w="708" w:type="dxa"/>
            <w:vMerge w:val="restart"/>
          </w:tcPr>
          <w:p w14:paraId="7EC42B7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6C3C9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6,58</w:t>
            </w:r>
          </w:p>
        </w:tc>
        <w:tc>
          <w:tcPr>
            <w:tcW w:w="1276" w:type="dxa"/>
          </w:tcPr>
          <w:p w14:paraId="601136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1559</w:t>
            </w:r>
          </w:p>
        </w:tc>
        <w:tc>
          <w:tcPr>
            <w:tcW w:w="3544" w:type="dxa"/>
            <w:vMerge w:val="restart"/>
          </w:tcPr>
          <w:p w14:paraId="0F5DEED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19F61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1,6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SO4 57  Cl 22 HCO3 20</m:t>
                  </m:r>
                </m:num>
                <m:den>
                  <m:r>
                    <m:rPr>
                      <m:sty m:val="p"/>
                    </m:rPr>
                    <w:rPr>
                      <w:rFonts w:ascii="Cambria Math" w:hAnsi="Cambria Math" w:cs="Cambria Math"/>
                      <w:color w:val="000000"/>
                      <w:sz w:val="18"/>
                      <w:szCs w:val="18"/>
                      <w:lang w:val="kk-KZ"/>
                    </w:rPr>
                    <m:t>Na 54  Mg 25 Ca 21</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6,58</w:t>
            </w:r>
          </w:p>
        </w:tc>
      </w:tr>
      <w:tr w:rsidR="006C443A" w:rsidRPr="00096654" w14:paraId="785E5E5B" w14:textId="77777777" w:rsidTr="0063567A">
        <w:tc>
          <w:tcPr>
            <w:tcW w:w="426" w:type="dxa"/>
            <w:vMerge/>
          </w:tcPr>
          <w:p w14:paraId="4ABBB6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E4275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6AAEB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619C8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12,09</w:t>
            </w:r>
          </w:p>
        </w:tc>
        <w:tc>
          <w:tcPr>
            <w:tcW w:w="575" w:type="dxa"/>
          </w:tcPr>
          <w:p w14:paraId="761A5F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0,08</w:t>
            </w:r>
          </w:p>
        </w:tc>
        <w:tc>
          <w:tcPr>
            <w:tcW w:w="566" w:type="dxa"/>
          </w:tcPr>
          <w:p w14:paraId="6CCF62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w:t>
            </w:r>
          </w:p>
        </w:tc>
        <w:tc>
          <w:tcPr>
            <w:tcW w:w="585" w:type="dxa"/>
          </w:tcPr>
          <w:p w14:paraId="6AEFC7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w:t>
            </w:r>
          </w:p>
        </w:tc>
        <w:tc>
          <w:tcPr>
            <w:tcW w:w="679" w:type="dxa"/>
          </w:tcPr>
          <w:p w14:paraId="0BCF40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8D761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9B7A3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50E59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28FF5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w:t>
            </w:r>
          </w:p>
        </w:tc>
        <w:tc>
          <w:tcPr>
            <w:tcW w:w="733" w:type="dxa"/>
          </w:tcPr>
          <w:p w14:paraId="77D6CF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5,2</w:t>
            </w:r>
          </w:p>
        </w:tc>
        <w:tc>
          <w:tcPr>
            <w:tcW w:w="666" w:type="dxa"/>
          </w:tcPr>
          <w:p w14:paraId="06E393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13,08</w:t>
            </w:r>
          </w:p>
        </w:tc>
        <w:tc>
          <w:tcPr>
            <w:tcW w:w="666" w:type="dxa"/>
          </w:tcPr>
          <w:p w14:paraId="63B0D1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0,19</w:t>
            </w:r>
          </w:p>
        </w:tc>
        <w:tc>
          <w:tcPr>
            <w:tcW w:w="679" w:type="dxa"/>
          </w:tcPr>
          <w:p w14:paraId="115F73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5E1CFF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12F39F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2740A59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61E00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w:t>
            </w:r>
          </w:p>
        </w:tc>
        <w:tc>
          <w:tcPr>
            <w:tcW w:w="708" w:type="dxa"/>
            <w:vMerge/>
          </w:tcPr>
          <w:p w14:paraId="77FD7C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52ACC2E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8BD88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1478</w:t>
            </w:r>
          </w:p>
        </w:tc>
        <w:tc>
          <w:tcPr>
            <w:tcW w:w="3544" w:type="dxa"/>
            <w:vMerge/>
          </w:tcPr>
          <w:p w14:paraId="2A1B67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56C806D7" w14:textId="77777777" w:rsidTr="0063567A">
        <w:tc>
          <w:tcPr>
            <w:tcW w:w="426" w:type="dxa"/>
            <w:vMerge/>
          </w:tcPr>
          <w:p w14:paraId="5756C6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70985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3647B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0D9BE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54,1</w:t>
            </w:r>
          </w:p>
        </w:tc>
        <w:tc>
          <w:tcPr>
            <w:tcW w:w="575" w:type="dxa"/>
          </w:tcPr>
          <w:p w14:paraId="7C6213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59857F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20,6</w:t>
            </w:r>
          </w:p>
        </w:tc>
        <w:tc>
          <w:tcPr>
            <w:tcW w:w="585" w:type="dxa"/>
          </w:tcPr>
          <w:p w14:paraId="716EDFF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679" w:type="dxa"/>
          </w:tcPr>
          <w:p w14:paraId="4592BEE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9B36C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366B05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7587D7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775747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w:t>
            </w:r>
          </w:p>
        </w:tc>
        <w:tc>
          <w:tcPr>
            <w:tcW w:w="733" w:type="dxa"/>
          </w:tcPr>
          <w:p w14:paraId="6A6369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22,3</w:t>
            </w:r>
          </w:p>
        </w:tc>
        <w:tc>
          <w:tcPr>
            <w:tcW w:w="666" w:type="dxa"/>
          </w:tcPr>
          <w:p w14:paraId="02E317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56,7</w:t>
            </w:r>
          </w:p>
        </w:tc>
        <w:tc>
          <w:tcPr>
            <w:tcW w:w="666" w:type="dxa"/>
          </w:tcPr>
          <w:p w14:paraId="5CF7BD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0,83</w:t>
            </w:r>
          </w:p>
        </w:tc>
        <w:tc>
          <w:tcPr>
            <w:tcW w:w="679" w:type="dxa"/>
          </w:tcPr>
          <w:p w14:paraId="271DE8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41773D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66" w:type="dxa"/>
          </w:tcPr>
          <w:p w14:paraId="1677C9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0C7D10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34E921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6EB790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13203C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44BEEF0C" w14:textId="77777777" w:rsidTr="0063567A">
        <w:tc>
          <w:tcPr>
            <w:tcW w:w="426" w:type="dxa"/>
            <w:vMerge w:val="restart"/>
          </w:tcPr>
          <w:p w14:paraId="52BB459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5688E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w:t>
            </w:r>
          </w:p>
        </w:tc>
        <w:tc>
          <w:tcPr>
            <w:tcW w:w="1560" w:type="dxa"/>
            <w:vMerge w:val="restart"/>
          </w:tcPr>
          <w:p w14:paraId="473E71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Скв.№2, с.Жетысу МКК «Таза Су»</w:t>
            </w:r>
          </w:p>
        </w:tc>
        <w:tc>
          <w:tcPr>
            <w:tcW w:w="829" w:type="dxa"/>
            <w:vMerge w:val="restart"/>
          </w:tcPr>
          <w:p w14:paraId="419C0A8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22.06.</w:t>
            </w:r>
          </w:p>
          <w:p w14:paraId="1A4CF9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161D7A08" w14:textId="77777777" w:rsidR="006C443A" w:rsidRPr="008A6A3B" w:rsidRDefault="006C443A" w:rsidP="0063567A">
            <w:pPr>
              <w:autoSpaceDE w:val="0"/>
              <w:autoSpaceDN w:val="0"/>
              <w:adjustRightInd w:val="0"/>
              <w:spacing w:after="0" w:line="240" w:lineRule="auto"/>
              <w:jc w:val="center"/>
              <w:rPr>
                <w:rFonts w:ascii="Times New Roman" w:hAnsi="Times New Roman" w:cs="Times New Roman"/>
                <w:b/>
                <w:color w:val="FF0000"/>
                <w:sz w:val="20"/>
                <w:szCs w:val="20"/>
                <w:lang w:val="kk-KZ"/>
              </w:rPr>
            </w:pPr>
            <w:r w:rsidRPr="008A6A3B">
              <w:rPr>
                <w:rFonts w:ascii="Times New Roman" w:hAnsi="Times New Roman" w:cs="Times New Roman"/>
                <w:b/>
                <w:color w:val="FF0000"/>
                <w:sz w:val="20"/>
                <w:szCs w:val="20"/>
                <w:lang w:val="kk-KZ"/>
              </w:rPr>
              <w:t>298</w:t>
            </w:r>
          </w:p>
        </w:tc>
        <w:tc>
          <w:tcPr>
            <w:tcW w:w="575" w:type="dxa"/>
          </w:tcPr>
          <w:p w14:paraId="03DF32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566" w:type="dxa"/>
          </w:tcPr>
          <w:p w14:paraId="249FC37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w:t>
            </w:r>
          </w:p>
        </w:tc>
        <w:tc>
          <w:tcPr>
            <w:tcW w:w="585" w:type="dxa"/>
          </w:tcPr>
          <w:p w14:paraId="201B7E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71,1</w:t>
            </w:r>
          </w:p>
        </w:tc>
        <w:tc>
          <w:tcPr>
            <w:tcW w:w="679" w:type="dxa"/>
          </w:tcPr>
          <w:p w14:paraId="59CF25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7ADE4E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3D787A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2,45</w:t>
            </w:r>
          </w:p>
        </w:tc>
        <w:tc>
          <w:tcPr>
            <w:tcW w:w="435" w:type="dxa"/>
          </w:tcPr>
          <w:p w14:paraId="51F1DD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46D28E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250,2</w:t>
            </w:r>
          </w:p>
        </w:tc>
        <w:tc>
          <w:tcPr>
            <w:tcW w:w="733" w:type="dxa"/>
          </w:tcPr>
          <w:p w14:paraId="16AD69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248,2</w:t>
            </w:r>
          </w:p>
        </w:tc>
        <w:tc>
          <w:tcPr>
            <w:tcW w:w="666" w:type="dxa"/>
          </w:tcPr>
          <w:p w14:paraId="15C5432D" w14:textId="77777777" w:rsidR="006C443A" w:rsidRPr="008A6A3B" w:rsidRDefault="006C443A" w:rsidP="0063567A">
            <w:pPr>
              <w:autoSpaceDE w:val="0"/>
              <w:autoSpaceDN w:val="0"/>
              <w:adjustRightInd w:val="0"/>
              <w:spacing w:after="0" w:line="240" w:lineRule="auto"/>
              <w:jc w:val="center"/>
              <w:rPr>
                <w:rFonts w:ascii="Times New Roman" w:hAnsi="Times New Roman" w:cs="Times New Roman"/>
                <w:b/>
                <w:color w:val="FF0000"/>
                <w:sz w:val="20"/>
                <w:szCs w:val="20"/>
                <w:lang w:val="kk-KZ"/>
              </w:rPr>
            </w:pPr>
            <w:r w:rsidRPr="008A6A3B">
              <w:rPr>
                <w:rFonts w:ascii="Times New Roman" w:hAnsi="Times New Roman" w:cs="Times New Roman"/>
                <w:b/>
                <w:color w:val="FF0000"/>
                <w:sz w:val="20"/>
                <w:szCs w:val="20"/>
                <w:lang w:val="kk-KZ"/>
              </w:rPr>
              <w:t>652,8</w:t>
            </w:r>
          </w:p>
        </w:tc>
        <w:tc>
          <w:tcPr>
            <w:tcW w:w="666" w:type="dxa"/>
          </w:tcPr>
          <w:p w14:paraId="4BAED0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w:t>
            </w:r>
          </w:p>
        </w:tc>
        <w:tc>
          <w:tcPr>
            <w:tcW w:w="679" w:type="dxa"/>
          </w:tcPr>
          <w:p w14:paraId="0C918A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4675AD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0,42</w:t>
            </w:r>
          </w:p>
        </w:tc>
        <w:tc>
          <w:tcPr>
            <w:tcW w:w="666" w:type="dxa"/>
          </w:tcPr>
          <w:p w14:paraId="2B96D5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12,95</w:t>
            </w:r>
          </w:p>
        </w:tc>
        <w:tc>
          <w:tcPr>
            <w:tcW w:w="1103" w:type="dxa"/>
          </w:tcPr>
          <w:p w14:paraId="548E03C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11,1</w:t>
            </w:r>
          </w:p>
        </w:tc>
        <w:tc>
          <w:tcPr>
            <w:tcW w:w="708" w:type="dxa"/>
            <w:vMerge w:val="restart"/>
          </w:tcPr>
          <w:p w14:paraId="67350E3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97025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7,07</w:t>
            </w:r>
          </w:p>
        </w:tc>
        <w:tc>
          <w:tcPr>
            <w:tcW w:w="1276" w:type="dxa"/>
          </w:tcPr>
          <w:p w14:paraId="5E5CB7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1651</w:t>
            </w:r>
          </w:p>
        </w:tc>
        <w:tc>
          <w:tcPr>
            <w:tcW w:w="3544" w:type="dxa"/>
            <w:vMerge w:val="restart"/>
          </w:tcPr>
          <w:p w14:paraId="25F50B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1,6</w:t>
            </w:r>
            <w:r>
              <w:rPr>
                <w:rFonts w:ascii="Times New Roman" w:hAnsi="Times New Roman" w:cs="Times New Roman"/>
                <w:color w:val="000000"/>
                <w:sz w:val="16"/>
                <w:szCs w:val="16"/>
                <w:lang w:val="kk-KZ"/>
              </w:rPr>
              <w:t>5</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SO4 55 Cl 28 HCO3 17</m:t>
                  </m:r>
                </m:num>
                <m:den>
                  <m:r>
                    <m:rPr>
                      <m:sty m:val="p"/>
                    </m:rPr>
                    <w:rPr>
                      <w:rFonts w:ascii="Cambria Math" w:hAnsi="Cambria Math" w:cs="Cambria Math"/>
                      <w:color w:val="000000"/>
                      <w:sz w:val="18"/>
                      <w:szCs w:val="18"/>
                      <w:lang w:val="kk-KZ"/>
                    </w:rPr>
                    <m:t>Na 53  Mg 24 Ca 22</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7,07</w:t>
            </w:r>
          </w:p>
        </w:tc>
      </w:tr>
      <w:tr w:rsidR="006C443A" w:rsidRPr="00096654" w14:paraId="1F0D50BE" w14:textId="77777777" w:rsidTr="0063567A">
        <w:tc>
          <w:tcPr>
            <w:tcW w:w="426" w:type="dxa"/>
            <w:vMerge/>
          </w:tcPr>
          <w:p w14:paraId="6BE57F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E47A1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CFCA0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2A1E1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12,96</w:t>
            </w:r>
          </w:p>
        </w:tc>
        <w:tc>
          <w:tcPr>
            <w:tcW w:w="575" w:type="dxa"/>
          </w:tcPr>
          <w:p w14:paraId="175165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0,08</w:t>
            </w:r>
          </w:p>
        </w:tc>
        <w:tc>
          <w:tcPr>
            <w:tcW w:w="566" w:type="dxa"/>
          </w:tcPr>
          <w:p w14:paraId="28A6BF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5,25</w:t>
            </w:r>
          </w:p>
        </w:tc>
        <w:tc>
          <w:tcPr>
            <w:tcW w:w="585" w:type="dxa"/>
          </w:tcPr>
          <w:p w14:paraId="2013C5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5,85</w:t>
            </w:r>
          </w:p>
        </w:tc>
        <w:tc>
          <w:tcPr>
            <w:tcW w:w="679" w:type="dxa"/>
          </w:tcPr>
          <w:p w14:paraId="317BA4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F5AB4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5DACBB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0,13</w:t>
            </w:r>
          </w:p>
        </w:tc>
        <w:tc>
          <w:tcPr>
            <w:tcW w:w="435" w:type="dxa"/>
          </w:tcPr>
          <w:p w14:paraId="35C64E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3CDAD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w:t>
            </w:r>
          </w:p>
        </w:tc>
        <w:tc>
          <w:tcPr>
            <w:tcW w:w="733" w:type="dxa"/>
          </w:tcPr>
          <w:p w14:paraId="548474E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w:t>
            </w:r>
          </w:p>
        </w:tc>
        <w:tc>
          <w:tcPr>
            <w:tcW w:w="666" w:type="dxa"/>
          </w:tcPr>
          <w:p w14:paraId="78850D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13,59</w:t>
            </w:r>
          </w:p>
        </w:tc>
        <w:tc>
          <w:tcPr>
            <w:tcW w:w="666" w:type="dxa"/>
          </w:tcPr>
          <w:p w14:paraId="235CC9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79" w:type="dxa"/>
          </w:tcPr>
          <w:p w14:paraId="3997C0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DB224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063AA7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13391AA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0C0CF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w:t>
            </w:r>
          </w:p>
        </w:tc>
        <w:tc>
          <w:tcPr>
            <w:tcW w:w="708" w:type="dxa"/>
            <w:vMerge/>
          </w:tcPr>
          <w:p w14:paraId="4FF5FE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2B2DBBE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48EDB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1594</w:t>
            </w:r>
          </w:p>
        </w:tc>
        <w:tc>
          <w:tcPr>
            <w:tcW w:w="3544" w:type="dxa"/>
            <w:vMerge/>
          </w:tcPr>
          <w:p w14:paraId="478A48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6007CB1D" w14:textId="77777777" w:rsidTr="0063567A">
        <w:tc>
          <w:tcPr>
            <w:tcW w:w="426" w:type="dxa"/>
            <w:vMerge/>
          </w:tcPr>
          <w:p w14:paraId="5CDF39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AADD15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94501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760E2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53,4</w:t>
            </w:r>
          </w:p>
        </w:tc>
        <w:tc>
          <w:tcPr>
            <w:tcW w:w="575" w:type="dxa"/>
          </w:tcPr>
          <w:p w14:paraId="0ACD6C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05C3CD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21,6</w:t>
            </w:r>
          </w:p>
        </w:tc>
        <w:tc>
          <w:tcPr>
            <w:tcW w:w="585" w:type="dxa"/>
          </w:tcPr>
          <w:p w14:paraId="439CA4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24,1</w:t>
            </w:r>
          </w:p>
        </w:tc>
        <w:tc>
          <w:tcPr>
            <w:tcW w:w="679" w:type="dxa"/>
          </w:tcPr>
          <w:p w14:paraId="6B65C6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A7F03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5ADEF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435" w:type="dxa"/>
          </w:tcPr>
          <w:p w14:paraId="6CC2000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698859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16,5</w:t>
            </w:r>
          </w:p>
        </w:tc>
        <w:tc>
          <w:tcPr>
            <w:tcW w:w="733" w:type="dxa"/>
          </w:tcPr>
          <w:p w14:paraId="2EE8C8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28,2</w:t>
            </w:r>
          </w:p>
        </w:tc>
        <w:tc>
          <w:tcPr>
            <w:tcW w:w="666" w:type="dxa"/>
          </w:tcPr>
          <w:p w14:paraId="3354A9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54,8</w:t>
            </w:r>
          </w:p>
        </w:tc>
        <w:tc>
          <w:tcPr>
            <w:tcW w:w="666" w:type="dxa"/>
          </w:tcPr>
          <w:p w14:paraId="51F02D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0,42</w:t>
            </w:r>
          </w:p>
        </w:tc>
        <w:tc>
          <w:tcPr>
            <w:tcW w:w="679" w:type="dxa"/>
          </w:tcPr>
          <w:p w14:paraId="0614B7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3C389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0,09</w:t>
            </w:r>
          </w:p>
        </w:tc>
        <w:tc>
          <w:tcPr>
            <w:tcW w:w="666" w:type="dxa"/>
          </w:tcPr>
          <w:p w14:paraId="5F6C58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5A8F4F2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6DD65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3690F47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71FF08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591ECDB1" w14:textId="77777777" w:rsidTr="0063567A">
        <w:tc>
          <w:tcPr>
            <w:tcW w:w="426" w:type="dxa"/>
            <w:vMerge w:val="restart"/>
          </w:tcPr>
          <w:p w14:paraId="2607FA3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B16F2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w:t>
            </w:r>
          </w:p>
        </w:tc>
        <w:tc>
          <w:tcPr>
            <w:tcW w:w="1560" w:type="dxa"/>
            <w:vMerge w:val="restart"/>
          </w:tcPr>
          <w:p w14:paraId="5A59C05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Скв.№3, Темирлан, с.Кемер</w:t>
            </w:r>
          </w:p>
        </w:tc>
        <w:tc>
          <w:tcPr>
            <w:tcW w:w="829" w:type="dxa"/>
            <w:vMerge w:val="restart"/>
          </w:tcPr>
          <w:p w14:paraId="4034EA6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911439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22.06.</w:t>
            </w:r>
          </w:p>
          <w:p w14:paraId="365BC1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79282C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231</w:t>
            </w:r>
          </w:p>
        </w:tc>
        <w:tc>
          <w:tcPr>
            <w:tcW w:w="575" w:type="dxa"/>
          </w:tcPr>
          <w:p w14:paraId="154D4F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566" w:type="dxa"/>
          </w:tcPr>
          <w:p w14:paraId="51E47E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131</w:t>
            </w:r>
          </w:p>
        </w:tc>
        <w:tc>
          <w:tcPr>
            <w:tcW w:w="585" w:type="dxa"/>
          </w:tcPr>
          <w:p w14:paraId="45C630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100</w:t>
            </w:r>
          </w:p>
        </w:tc>
        <w:tc>
          <w:tcPr>
            <w:tcW w:w="679" w:type="dxa"/>
          </w:tcPr>
          <w:p w14:paraId="5F3B45B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7FEE72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799AE8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46CE51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7411B8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390,5</w:t>
            </w:r>
          </w:p>
        </w:tc>
        <w:tc>
          <w:tcPr>
            <w:tcW w:w="733" w:type="dxa"/>
          </w:tcPr>
          <w:p w14:paraId="66E1372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97,5</w:t>
            </w:r>
          </w:p>
        </w:tc>
        <w:tc>
          <w:tcPr>
            <w:tcW w:w="666" w:type="dxa"/>
          </w:tcPr>
          <w:p w14:paraId="690D0BC2" w14:textId="77777777" w:rsidR="006C443A" w:rsidRPr="008A6A3B" w:rsidRDefault="006C443A" w:rsidP="0063567A">
            <w:pPr>
              <w:autoSpaceDE w:val="0"/>
              <w:autoSpaceDN w:val="0"/>
              <w:adjustRightInd w:val="0"/>
              <w:spacing w:after="0" w:line="240" w:lineRule="auto"/>
              <w:jc w:val="center"/>
              <w:rPr>
                <w:rFonts w:ascii="Times New Roman" w:hAnsi="Times New Roman" w:cs="Times New Roman"/>
                <w:b/>
                <w:color w:val="FF0000"/>
                <w:sz w:val="20"/>
                <w:szCs w:val="20"/>
                <w:lang w:val="kk-KZ"/>
              </w:rPr>
            </w:pPr>
            <w:r w:rsidRPr="008A6A3B">
              <w:rPr>
                <w:rFonts w:ascii="Times New Roman" w:hAnsi="Times New Roman" w:cs="Times New Roman"/>
                <w:b/>
                <w:color w:val="FF0000"/>
                <w:sz w:val="20"/>
                <w:szCs w:val="20"/>
                <w:lang w:val="kk-KZ"/>
              </w:rPr>
              <w:t>753,2</w:t>
            </w:r>
          </w:p>
        </w:tc>
        <w:tc>
          <w:tcPr>
            <w:tcW w:w="666" w:type="dxa"/>
          </w:tcPr>
          <w:p w14:paraId="34890D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39,5</w:t>
            </w:r>
          </w:p>
        </w:tc>
        <w:tc>
          <w:tcPr>
            <w:tcW w:w="679" w:type="dxa"/>
          </w:tcPr>
          <w:p w14:paraId="08DFB8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09BEF8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0,65</w:t>
            </w:r>
          </w:p>
        </w:tc>
        <w:tc>
          <w:tcPr>
            <w:tcW w:w="666" w:type="dxa"/>
          </w:tcPr>
          <w:p w14:paraId="7E47E94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17,07</w:t>
            </w:r>
          </w:p>
        </w:tc>
        <w:tc>
          <w:tcPr>
            <w:tcW w:w="1103" w:type="dxa"/>
          </w:tcPr>
          <w:p w14:paraId="27CC29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14,8</w:t>
            </w:r>
          </w:p>
        </w:tc>
        <w:tc>
          <w:tcPr>
            <w:tcW w:w="708" w:type="dxa"/>
            <w:vMerge w:val="restart"/>
          </w:tcPr>
          <w:p w14:paraId="5E55413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7B319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7,06</w:t>
            </w:r>
          </w:p>
        </w:tc>
        <w:tc>
          <w:tcPr>
            <w:tcW w:w="1276" w:type="dxa"/>
          </w:tcPr>
          <w:p w14:paraId="7CF159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1763</w:t>
            </w:r>
          </w:p>
        </w:tc>
        <w:tc>
          <w:tcPr>
            <w:tcW w:w="3544" w:type="dxa"/>
            <w:vMerge w:val="restart"/>
          </w:tcPr>
          <w:p w14:paraId="5204BFF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1B45A0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1,8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62 HCO3 25 Cl 11 </m:t>
                  </m:r>
                </m:num>
                <m:den>
                  <m:r>
                    <m:rPr>
                      <m:sty m:val="p"/>
                    </m:rPr>
                    <w:rPr>
                      <w:rFonts w:ascii="Cambria Math" w:hAnsi="Cambria Math" w:cs="Cambria Math"/>
                      <w:color w:val="000000"/>
                      <w:sz w:val="18"/>
                      <w:szCs w:val="18"/>
                      <w:lang w:val="kk-KZ"/>
                    </w:rPr>
                    <m:t xml:space="preserve">Na 40 Mg 33 </m:t>
                  </m:r>
                  <m:r>
                    <w:rPr>
                      <w:rFonts w:ascii="Cambria Math" w:hAnsi="Cambria Math" w:cs="Cambria Math"/>
                      <w:color w:val="000000"/>
                      <w:sz w:val="18"/>
                      <w:szCs w:val="18"/>
                      <w:lang w:val="en-US"/>
                    </w:rPr>
                    <m:t>Ca</m:t>
                  </m:r>
                  <m:r>
                    <w:rPr>
                      <w:rFonts w:ascii="Cambria Math" w:hAnsi="Cambria Math" w:cs="Cambria Math"/>
                      <w:color w:val="000000"/>
                      <w:sz w:val="18"/>
                      <w:szCs w:val="18"/>
                      <w:lang w:val="kk-KZ"/>
                    </w:rPr>
                    <m:t xml:space="preserve"> 26</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7,06</w:t>
            </w:r>
          </w:p>
        </w:tc>
      </w:tr>
      <w:tr w:rsidR="006C443A" w:rsidRPr="00096654" w14:paraId="78E1BD0D" w14:textId="77777777" w:rsidTr="0063567A">
        <w:tc>
          <w:tcPr>
            <w:tcW w:w="426" w:type="dxa"/>
            <w:vMerge/>
          </w:tcPr>
          <w:p w14:paraId="0DC5D5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9AF51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5CA3E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AD570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10,4</w:t>
            </w:r>
          </w:p>
        </w:tc>
        <w:tc>
          <w:tcPr>
            <w:tcW w:w="575" w:type="dxa"/>
          </w:tcPr>
          <w:p w14:paraId="79579B7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66" w:type="dxa"/>
          </w:tcPr>
          <w:p w14:paraId="30F3DB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6,55</w:t>
            </w:r>
          </w:p>
        </w:tc>
        <w:tc>
          <w:tcPr>
            <w:tcW w:w="585" w:type="dxa"/>
          </w:tcPr>
          <w:p w14:paraId="162B46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8,25</w:t>
            </w:r>
          </w:p>
        </w:tc>
        <w:tc>
          <w:tcPr>
            <w:tcW w:w="679" w:type="dxa"/>
          </w:tcPr>
          <w:p w14:paraId="153E71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17A1AD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0843F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5C8A70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60FF2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w:t>
            </w:r>
          </w:p>
        </w:tc>
        <w:tc>
          <w:tcPr>
            <w:tcW w:w="733" w:type="dxa"/>
          </w:tcPr>
          <w:p w14:paraId="6CE78C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666" w:type="dxa"/>
          </w:tcPr>
          <w:p w14:paraId="0A141C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15,68</w:t>
            </w:r>
          </w:p>
        </w:tc>
        <w:tc>
          <w:tcPr>
            <w:tcW w:w="666" w:type="dxa"/>
          </w:tcPr>
          <w:p w14:paraId="40A4C3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0,64</w:t>
            </w:r>
          </w:p>
        </w:tc>
        <w:tc>
          <w:tcPr>
            <w:tcW w:w="679" w:type="dxa"/>
          </w:tcPr>
          <w:p w14:paraId="0BFB1D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3BAA68E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1386E0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8604B8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13E1B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w:t>
            </w:r>
          </w:p>
        </w:tc>
        <w:tc>
          <w:tcPr>
            <w:tcW w:w="708" w:type="dxa"/>
            <w:vMerge/>
          </w:tcPr>
          <w:p w14:paraId="26A4D8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1D19241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88A45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1674</w:t>
            </w:r>
          </w:p>
        </w:tc>
        <w:tc>
          <w:tcPr>
            <w:tcW w:w="3544" w:type="dxa"/>
            <w:vMerge/>
          </w:tcPr>
          <w:p w14:paraId="1B99DD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3E07222" w14:textId="77777777" w:rsidTr="0063567A">
        <w:tc>
          <w:tcPr>
            <w:tcW w:w="426" w:type="dxa"/>
            <w:vMerge/>
          </w:tcPr>
          <w:p w14:paraId="071EA4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D95762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9E2B09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89DD6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40,3</w:t>
            </w:r>
          </w:p>
        </w:tc>
        <w:tc>
          <w:tcPr>
            <w:tcW w:w="575" w:type="dxa"/>
          </w:tcPr>
          <w:p w14:paraId="5A2D06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566" w:type="dxa"/>
          </w:tcPr>
          <w:p w14:paraId="0C6DE3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26,3</w:t>
            </w:r>
          </w:p>
        </w:tc>
        <w:tc>
          <w:tcPr>
            <w:tcW w:w="585" w:type="dxa"/>
          </w:tcPr>
          <w:p w14:paraId="6ECAA3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33,1</w:t>
            </w:r>
          </w:p>
        </w:tc>
        <w:tc>
          <w:tcPr>
            <w:tcW w:w="679" w:type="dxa"/>
          </w:tcPr>
          <w:p w14:paraId="6EFC6F2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5413B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29C51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1DEC9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AE502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25,1</w:t>
            </w:r>
          </w:p>
        </w:tc>
        <w:tc>
          <w:tcPr>
            <w:tcW w:w="733" w:type="dxa"/>
          </w:tcPr>
          <w:p w14:paraId="2E9FA6E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10,8</w:t>
            </w:r>
          </w:p>
        </w:tc>
        <w:tc>
          <w:tcPr>
            <w:tcW w:w="666" w:type="dxa"/>
          </w:tcPr>
          <w:p w14:paraId="3DD2B0E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61,5</w:t>
            </w:r>
          </w:p>
        </w:tc>
        <w:tc>
          <w:tcPr>
            <w:tcW w:w="666" w:type="dxa"/>
          </w:tcPr>
          <w:p w14:paraId="56DA59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2,49</w:t>
            </w:r>
          </w:p>
        </w:tc>
        <w:tc>
          <w:tcPr>
            <w:tcW w:w="679" w:type="dxa"/>
          </w:tcPr>
          <w:p w14:paraId="11990E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37D1900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0,13</w:t>
            </w:r>
          </w:p>
        </w:tc>
        <w:tc>
          <w:tcPr>
            <w:tcW w:w="666" w:type="dxa"/>
          </w:tcPr>
          <w:p w14:paraId="7D8EEF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6F86D9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23574D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673B7B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700827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39C910CB" w14:textId="77777777" w:rsidTr="0063567A">
        <w:tc>
          <w:tcPr>
            <w:tcW w:w="426" w:type="dxa"/>
            <w:vMerge w:val="restart"/>
          </w:tcPr>
          <w:p w14:paraId="548735F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22E97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w:t>
            </w:r>
          </w:p>
        </w:tc>
        <w:tc>
          <w:tcPr>
            <w:tcW w:w="1560" w:type="dxa"/>
            <w:vMerge w:val="restart"/>
          </w:tcPr>
          <w:p w14:paraId="307428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Акбакай-Карасуский водозабор г/с</w:t>
            </w:r>
          </w:p>
        </w:tc>
        <w:tc>
          <w:tcPr>
            <w:tcW w:w="829" w:type="dxa"/>
            <w:vMerge w:val="restart"/>
          </w:tcPr>
          <w:p w14:paraId="7333892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B213B8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25.06.</w:t>
            </w:r>
          </w:p>
          <w:p w14:paraId="64F5002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2613EA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9,5</w:t>
            </w:r>
          </w:p>
        </w:tc>
        <w:tc>
          <w:tcPr>
            <w:tcW w:w="575" w:type="dxa"/>
          </w:tcPr>
          <w:p w14:paraId="6509C7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566" w:type="dxa"/>
          </w:tcPr>
          <w:p w14:paraId="43389A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w:t>
            </w:r>
          </w:p>
        </w:tc>
        <w:tc>
          <w:tcPr>
            <w:tcW w:w="585" w:type="dxa"/>
          </w:tcPr>
          <w:p w14:paraId="6D8DED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12,2</w:t>
            </w:r>
          </w:p>
        </w:tc>
        <w:tc>
          <w:tcPr>
            <w:tcW w:w="679" w:type="dxa"/>
          </w:tcPr>
          <w:p w14:paraId="78DD8F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66DEF9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13213E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7D5C34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556428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183,1</w:t>
            </w:r>
          </w:p>
        </w:tc>
        <w:tc>
          <w:tcPr>
            <w:tcW w:w="733" w:type="dxa"/>
          </w:tcPr>
          <w:p w14:paraId="7E6500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666" w:type="dxa"/>
          </w:tcPr>
          <w:p w14:paraId="03BE54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29,6</w:t>
            </w:r>
          </w:p>
        </w:tc>
        <w:tc>
          <w:tcPr>
            <w:tcW w:w="666" w:type="dxa"/>
          </w:tcPr>
          <w:p w14:paraId="37BC6B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11,6</w:t>
            </w:r>
          </w:p>
        </w:tc>
        <w:tc>
          <w:tcPr>
            <w:tcW w:w="679" w:type="dxa"/>
          </w:tcPr>
          <w:p w14:paraId="526470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724450B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0,26</w:t>
            </w:r>
          </w:p>
        </w:tc>
        <w:tc>
          <w:tcPr>
            <w:tcW w:w="666" w:type="dxa"/>
          </w:tcPr>
          <w:p w14:paraId="41D9D7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5,73</w:t>
            </w:r>
          </w:p>
        </w:tc>
        <w:tc>
          <w:tcPr>
            <w:tcW w:w="1103" w:type="dxa"/>
          </w:tcPr>
          <w:p w14:paraId="5D245A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3,35</w:t>
            </w:r>
          </w:p>
        </w:tc>
        <w:tc>
          <w:tcPr>
            <w:tcW w:w="708" w:type="dxa"/>
            <w:vMerge w:val="restart"/>
          </w:tcPr>
          <w:p w14:paraId="56BFBB1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47928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7,01</w:t>
            </w:r>
          </w:p>
        </w:tc>
        <w:tc>
          <w:tcPr>
            <w:tcW w:w="1276" w:type="dxa"/>
          </w:tcPr>
          <w:p w14:paraId="07069F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310</w:t>
            </w:r>
          </w:p>
        </w:tc>
        <w:tc>
          <w:tcPr>
            <w:tcW w:w="3544" w:type="dxa"/>
            <w:vMerge w:val="restart"/>
          </w:tcPr>
          <w:p w14:paraId="2428E0E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F48E0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31</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73 </m:t>
                  </m:r>
                  <m:r>
                    <w:rPr>
                      <w:rFonts w:ascii="Cambria Math" w:hAnsi="Cambria Math" w:cs="Times New Roman"/>
                      <w:color w:val="000000"/>
                      <w:sz w:val="18"/>
                      <w:szCs w:val="18"/>
                      <w:lang w:val="en-US"/>
                    </w:rPr>
                    <m:t>SO4 15</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62 Mg 27 Na 11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7,01</w:t>
            </w:r>
          </w:p>
        </w:tc>
      </w:tr>
      <w:tr w:rsidR="006C443A" w:rsidRPr="00096654" w14:paraId="1313EF22" w14:textId="77777777" w:rsidTr="0063567A">
        <w:tc>
          <w:tcPr>
            <w:tcW w:w="426" w:type="dxa"/>
            <w:vMerge/>
          </w:tcPr>
          <w:p w14:paraId="719618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625C8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298E4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E740E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0,41</w:t>
            </w:r>
          </w:p>
        </w:tc>
        <w:tc>
          <w:tcPr>
            <w:tcW w:w="575" w:type="dxa"/>
          </w:tcPr>
          <w:p w14:paraId="154D75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66" w:type="dxa"/>
          </w:tcPr>
          <w:p w14:paraId="579708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2,35</w:t>
            </w:r>
          </w:p>
        </w:tc>
        <w:tc>
          <w:tcPr>
            <w:tcW w:w="585" w:type="dxa"/>
          </w:tcPr>
          <w:p w14:paraId="5840A0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679" w:type="dxa"/>
          </w:tcPr>
          <w:p w14:paraId="4254CA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9D947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F8EF7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ABAE6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F243B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733" w:type="dxa"/>
          </w:tcPr>
          <w:p w14:paraId="7C1DB6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1AEFD7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0,62</w:t>
            </w:r>
          </w:p>
        </w:tc>
        <w:tc>
          <w:tcPr>
            <w:tcW w:w="666" w:type="dxa"/>
          </w:tcPr>
          <w:p w14:paraId="7E3856E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0,19</w:t>
            </w:r>
          </w:p>
        </w:tc>
        <w:tc>
          <w:tcPr>
            <w:tcW w:w="679" w:type="dxa"/>
          </w:tcPr>
          <w:p w14:paraId="526AC9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5B423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4ACE5D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69EA50A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D2645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708" w:type="dxa"/>
            <w:vMerge/>
          </w:tcPr>
          <w:p w14:paraId="203411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0881560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4CD67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218</w:t>
            </w:r>
          </w:p>
        </w:tc>
        <w:tc>
          <w:tcPr>
            <w:tcW w:w="3544" w:type="dxa"/>
            <w:vMerge/>
          </w:tcPr>
          <w:p w14:paraId="37109A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1E0D701A" w14:textId="77777777" w:rsidTr="0063567A">
        <w:tc>
          <w:tcPr>
            <w:tcW w:w="426" w:type="dxa"/>
            <w:vMerge/>
          </w:tcPr>
          <w:p w14:paraId="7EC9A2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87D15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1B185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25710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10,9</w:t>
            </w:r>
          </w:p>
        </w:tc>
        <w:tc>
          <w:tcPr>
            <w:tcW w:w="575" w:type="dxa"/>
          </w:tcPr>
          <w:p w14:paraId="412AF4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28045F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62,3</w:t>
            </w:r>
          </w:p>
        </w:tc>
        <w:tc>
          <w:tcPr>
            <w:tcW w:w="585" w:type="dxa"/>
          </w:tcPr>
          <w:p w14:paraId="4AC9EA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26,5</w:t>
            </w:r>
          </w:p>
        </w:tc>
        <w:tc>
          <w:tcPr>
            <w:tcW w:w="679" w:type="dxa"/>
          </w:tcPr>
          <w:p w14:paraId="3F420A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398A6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72435D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D5DB0E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E5948F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72,9</w:t>
            </w:r>
          </w:p>
        </w:tc>
        <w:tc>
          <w:tcPr>
            <w:tcW w:w="733" w:type="dxa"/>
          </w:tcPr>
          <w:p w14:paraId="32520A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w:t>
            </w:r>
          </w:p>
        </w:tc>
        <w:tc>
          <w:tcPr>
            <w:tcW w:w="666" w:type="dxa"/>
          </w:tcPr>
          <w:p w14:paraId="1065A1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666" w:type="dxa"/>
          </w:tcPr>
          <w:p w14:paraId="25F293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4,53</w:t>
            </w:r>
          </w:p>
        </w:tc>
        <w:tc>
          <w:tcPr>
            <w:tcW w:w="679" w:type="dxa"/>
          </w:tcPr>
          <w:p w14:paraId="6620F9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A081C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0,33</w:t>
            </w:r>
          </w:p>
        </w:tc>
        <w:tc>
          <w:tcPr>
            <w:tcW w:w="666" w:type="dxa"/>
          </w:tcPr>
          <w:p w14:paraId="44351A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44460D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E7409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4A52B7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5F821F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05760272" w14:textId="77777777" w:rsidTr="0063567A">
        <w:tc>
          <w:tcPr>
            <w:tcW w:w="426" w:type="dxa"/>
            <w:vMerge w:val="restart"/>
          </w:tcPr>
          <w:p w14:paraId="049250D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C3509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1560" w:type="dxa"/>
            <w:vMerge w:val="restart"/>
          </w:tcPr>
          <w:p w14:paraId="19C1E29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E1E3D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г.Шымкент, скв.№10</w:t>
            </w:r>
          </w:p>
        </w:tc>
        <w:tc>
          <w:tcPr>
            <w:tcW w:w="829" w:type="dxa"/>
            <w:vMerge w:val="restart"/>
          </w:tcPr>
          <w:p w14:paraId="2934D85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B5CE57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26.06.</w:t>
            </w:r>
          </w:p>
          <w:p w14:paraId="65DBC7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3B8F6D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12,8</w:t>
            </w:r>
          </w:p>
        </w:tc>
        <w:tc>
          <w:tcPr>
            <w:tcW w:w="575" w:type="dxa"/>
          </w:tcPr>
          <w:p w14:paraId="087B2A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566" w:type="dxa"/>
          </w:tcPr>
          <w:p w14:paraId="78137A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53,1</w:t>
            </w:r>
          </w:p>
        </w:tc>
        <w:tc>
          <w:tcPr>
            <w:tcW w:w="585" w:type="dxa"/>
          </w:tcPr>
          <w:p w14:paraId="1E4DBF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679" w:type="dxa"/>
          </w:tcPr>
          <w:p w14:paraId="27AD32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3A8618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4557EEB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596DEF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9786F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213,6</w:t>
            </w:r>
          </w:p>
        </w:tc>
        <w:tc>
          <w:tcPr>
            <w:tcW w:w="733" w:type="dxa"/>
          </w:tcPr>
          <w:p w14:paraId="4C69FB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w:t>
            </w:r>
          </w:p>
        </w:tc>
        <w:tc>
          <w:tcPr>
            <w:tcW w:w="666" w:type="dxa"/>
          </w:tcPr>
          <w:p w14:paraId="18D8127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34,6</w:t>
            </w:r>
          </w:p>
        </w:tc>
        <w:tc>
          <w:tcPr>
            <w:tcW w:w="666" w:type="dxa"/>
          </w:tcPr>
          <w:p w14:paraId="344998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13,4</w:t>
            </w:r>
          </w:p>
        </w:tc>
        <w:tc>
          <w:tcPr>
            <w:tcW w:w="679" w:type="dxa"/>
          </w:tcPr>
          <w:p w14:paraId="066A74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3D0734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0,24</w:t>
            </w:r>
          </w:p>
        </w:tc>
        <w:tc>
          <w:tcPr>
            <w:tcW w:w="666" w:type="dxa"/>
          </w:tcPr>
          <w:p w14:paraId="58823B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6,42</w:t>
            </w:r>
          </w:p>
        </w:tc>
        <w:tc>
          <w:tcPr>
            <w:tcW w:w="1103" w:type="dxa"/>
          </w:tcPr>
          <w:p w14:paraId="172119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w:t>
            </w:r>
          </w:p>
        </w:tc>
        <w:tc>
          <w:tcPr>
            <w:tcW w:w="708" w:type="dxa"/>
            <w:vMerge w:val="restart"/>
          </w:tcPr>
          <w:p w14:paraId="6BCDB69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DE1BFA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7,71</w:t>
            </w:r>
          </w:p>
        </w:tc>
        <w:tc>
          <w:tcPr>
            <w:tcW w:w="1276" w:type="dxa"/>
          </w:tcPr>
          <w:p w14:paraId="68814D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354</w:t>
            </w:r>
          </w:p>
        </w:tc>
        <w:tc>
          <w:tcPr>
            <w:tcW w:w="3544" w:type="dxa"/>
            <w:vMerge w:val="restart"/>
          </w:tcPr>
          <w:p w14:paraId="43794D1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1F907F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35</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76 </m:t>
                  </m:r>
                  <m:r>
                    <w:rPr>
                      <w:rFonts w:ascii="Cambria Math" w:hAnsi="Cambria Math" w:cs="Times New Roman"/>
                      <w:color w:val="000000"/>
                      <w:sz w:val="18"/>
                      <w:szCs w:val="18"/>
                      <w:lang w:val="en-US"/>
                    </w:rPr>
                    <m:t>SO4 16</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61 Mg 26 Na 13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7,71</w:t>
            </w:r>
          </w:p>
        </w:tc>
      </w:tr>
      <w:tr w:rsidR="006C443A" w:rsidRPr="00096654" w14:paraId="2F5FC126" w14:textId="77777777" w:rsidTr="0063567A">
        <w:tc>
          <w:tcPr>
            <w:tcW w:w="426" w:type="dxa"/>
            <w:vMerge/>
          </w:tcPr>
          <w:p w14:paraId="1B4894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A7897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F6B441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11FD9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0,56</w:t>
            </w:r>
          </w:p>
        </w:tc>
        <w:tc>
          <w:tcPr>
            <w:tcW w:w="575" w:type="dxa"/>
          </w:tcPr>
          <w:p w14:paraId="5DF771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66" w:type="dxa"/>
          </w:tcPr>
          <w:p w14:paraId="78DA40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2,65</w:t>
            </w:r>
          </w:p>
        </w:tc>
        <w:tc>
          <w:tcPr>
            <w:tcW w:w="585" w:type="dxa"/>
          </w:tcPr>
          <w:p w14:paraId="67D634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1,15</w:t>
            </w:r>
          </w:p>
        </w:tc>
        <w:tc>
          <w:tcPr>
            <w:tcW w:w="679" w:type="dxa"/>
          </w:tcPr>
          <w:p w14:paraId="1FBAB0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58002D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9F088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BA1C4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7E938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733" w:type="dxa"/>
          </w:tcPr>
          <w:p w14:paraId="592B39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6A38EB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0,72</w:t>
            </w:r>
          </w:p>
        </w:tc>
        <w:tc>
          <w:tcPr>
            <w:tcW w:w="666" w:type="dxa"/>
          </w:tcPr>
          <w:p w14:paraId="24AA0C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0,22</w:t>
            </w:r>
          </w:p>
        </w:tc>
        <w:tc>
          <w:tcPr>
            <w:tcW w:w="679" w:type="dxa"/>
          </w:tcPr>
          <w:p w14:paraId="2AA9A4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491AA1B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1DBAEA4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26BAAF3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2E089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708" w:type="dxa"/>
            <w:vMerge/>
          </w:tcPr>
          <w:p w14:paraId="5B0405A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44593A8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E26E7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240</w:t>
            </w:r>
          </w:p>
        </w:tc>
        <w:tc>
          <w:tcPr>
            <w:tcW w:w="3544" w:type="dxa"/>
            <w:vMerge/>
          </w:tcPr>
          <w:p w14:paraId="25830B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277FDB0F" w14:textId="77777777" w:rsidTr="0063567A">
        <w:tc>
          <w:tcPr>
            <w:tcW w:w="426" w:type="dxa"/>
            <w:vMerge/>
          </w:tcPr>
          <w:p w14:paraId="078191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0C5BA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CA108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8D631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12,7</w:t>
            </w:r>
          </w:p>
        </w:tc>
        <w:tc>
          <w:tcPr>
            <w:tcW w:w="575" w:type="dxa"/>
          </w:tcPr>
          <w:p w14:paraId="6C29A0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13F4CE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60,6</w:t>
            </w:r>
          </w:p>
        </w:tc>
        <w:tc>
          <w:tcPr>
            <w:tcW w:w="585" w:type="dxa"/>
          </w:tcPr>
          <w:p w14:paraId="319761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26,3</w:t>
            </w:r>
          </w:p>
        </w:tc>
        <w:tc>
          <w:tcPr>
            <w:tcW w:w="679" w:type="dxa"/>
          </w:tcPr>
          <w:p w14:paraId="178655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1779FD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DFC75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92612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649C178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76,1</w:t>
            </w:r>
          </w:p>
        </w:tc>
        <w:tc>
          <w:tcPr>
            <w:tcW w:w="733" w:type="dxa"/>
          </w:tcPr>
          <w:p w14:paraId="5340C0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w:t>
            </w:r>
          </w:p>
        </w:tc>
        <w:tc>
          <w:tcPr>
            <w:tcW w:w="666" w:type="dxa"/>
          </w:tcPr>
          <w:p w14:paraId="7629FD9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15,7</w:t>
            </w:r>
          </w:p>
        </w:tc>
        <w:tc>
          <w:tcPr>
            <w:tcW w:w="666" w:type="dxa"/>
          </w:tcPr>
          <w:p w14:paraId="43F21F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w:t>
            </w:r>
          </w:p>
        </w:tc>
        <w:tc>
          <w:tcPr>
            <w:tcW w:w="679" w:type="dxa"/>
          </w:tcPr>
          <w:p w14:paraId="3AC0EA5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5EA305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0,27</w:t>
            </w:r>
          </w:p>
        </w:tc>
        <w:tc>
          <w:tcPr>
            <w:tcW w:w="666" w:type="dxa"/>
          </w:tcPr>
          <w:p w14:paraId="544D70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9E81BA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18798C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0A191B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005066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1E3F1E5B" w14:textId="77777777" w:rsidTr="0063567A">
        <w:tc>
          <w:tcPr>
            <w:tcW w:w="426" w:type="dxa"/>
            <w:vMerge w:val="restart"/>
          </w:tcPr>
          <w:p w14:paraId="6F038A9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5E9B2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1560" w:type="dxa"/>
            <w:vMerge w:val="restart"/>
          </w:tcPr>
          <w:p w14:paraId="21646B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г.Шымкент, Бадам-Сайранский в-р</w:t>
            </w:r>
          </w:p>
        </w:tc>
        <w:tc>
          <w:tcPr>
            <w:tcW w:w="829" w:type="dxa"/>
            <w:vMerge w:val="restart"/>
          </w:tcPr>
          <w:p w14:paraId="24806F9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E452D9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26.06.</w:t>
            </w:r>
          </w:p>
          <w:p w14:paraId="6EF22B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5B8387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15,9</w:t>
            </w:r>
          </w:p>
        </w:tc>
        <w:tc>
          <w:tcPr>
            <w:tcW w:w="575" w:type="dxa"/>
          </w:tcPr>
          <w:p w14:paraId="5FECAE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566" w:type="dxa"/>
          </w:tcPr>
          <w:p w14:paraId="15F751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83,1</w:t>
            </w:r>
          </w:p>
        </w:tc>
        <w:tc>
          <w:tcPr>
            <w:tcW w:w="585" w:type="dxa"/>
          </w:tcPr>
          <w:p w14:paraId="4BF451D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33,4</w:t>
            </w:r>
          </w:p>
        </w:tc>
        <w:tc>
          <w:tcPr>
            <w:tcW w:w="679" w:type="dxa"/>
          </w:tcPr>
          <w:p w14:paraId="76F3DC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045094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2620E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26D4DD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4F459D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335,6</w:t>
            </w:r>
          </w:p>
        </w:tc>
        <w:tc>
          <w:tcPr>
            <w:tcW w:w="733" w:type="dxa"/>
          </w:tcPr>
          <w:p w14:paraId="3CB197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17,7</w:t>
            </w:r>
          </w:p>
        </w:tc>
        <w:tc>
          <w:tcPr>
            <w:tcW w:w="666" w:type="dxa"/>
          </w:tcPr>
          <w:p w14:paraId="040FD5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53,5</w:t>
            </w:r>
          </w:p>
        </w:tc>
        <w:tc>
          <w:tcPr>
            <w:tcW w:w="666" w:type="dxa"/>
          </w:tcPr>
          <w:p w14:paraId="6E82B6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41,3</w:t>
            </w:r>
          </w:p>
        </w:tc>
        <w:tc>
          <w:tcPr>
            <w:tcW w:w="679" w:type="dxa"/>
          </w:tcPr>
          <w:p w14:paraId="2796F4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651F08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72A055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1103" w:type="dxa"/>
          </w:tcPr>
          <w:p w14:paraId="0BF9BA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w:t>
            </w:r>
          </w:p>
        </w:tc>
        <w:tc>
          <w:tcPr>
            <w:tcW w:w="708" w:type="dxa"/>
            <w:vMerge w:val="restart"/>
          </w:tcPr>
          <w:p w14:paraId="066BBF2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E9156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7,37</w:t>
            </w:r>
          </w:p>
        </w:tc>
        <w:tc>
          <w:tcPr>
            <w:tcW w:w="1276" w:type="dxa"/>
          </w:tcPr>
          <w:p w14:paraId="58AD2E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596</w:t>
            </w:r>
          </w:p>
        </w:tc>
        <w:tc>
          <w:tcPr>
            <w:tcW w:w="3544" w:type="dxa"/>
            <w:vMerge w:val="restart"/>
          </w:tcPr>
          <w:p w14:paraId="06DDA01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F5295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6</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71 </m:t>
                  </m:r>
                  <m:r>
                    <w:rPr>
                      <w:rFonts w:ascii="Cambria Math" w:hAnsi="Cambria Math" w:cs="Times New Roman"/>
                      <w:color w:val="000000"/>
                      <w:sz w:val="18"/>
                      <w:szCs w:val="18"/>
                      <w:lang w:val="en-US"/>
                    </w:rPr>
                    <m:t>SO4 14</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54 Mg 36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7,37</w:t>
            </w:r>
          </w:p>
        </w:tc>
      </w:tr>
      <w:tr w:rsidR="006C443A" w:rsidRPr="00096654" w14:paraId="3ACFAA52" w14:textId="77777777" w:rsidTr="0063567A">
        <w:tc>
          <w:tcPr>
            <w:tcW w:w="426" w:type="dxa"/>
            <w:vMerge/>
          </w:tcPr>
          <w:p w14:paraId="767C59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B80B3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3373E3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FE160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0,69</w:t>
            </w:r>
          </w:p>
        </w:tc>
        <w:tc>
          <w:tcPr>
            <w:tcW w:w="575" w:type="dxa"/>
          </w:tcPr>
          <w:p w14:paraId="044195F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66" w:type="dxa"/>
          </w:tcPr>
          <w:p w14:paraId="63237D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4,15</w:t>
            </w:r>
          </w:p>
        </w:tc>
        <w:tc>
          <w:tcPr>
            <w:tcW w:w="585" w:type="dxa"/>
          </w:tcPr>
          <w:p w14:paraId="639DDD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2,75</w:t>
            </w:r>
          </w:p>
        </w:tc>
        <w:tc>
          <w:tcPr>
            <w:tcW w:w="679" w:type="dxa"/>
          </w:tcPr>
          <w:p w14:paraId="3A3891D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27403CC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66762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2738A1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2910AC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5,5</w:t>
            </w:r>
          </w:p>
        </w:tc>
        <w:tc>
          <w:tcPr>
            <w:tcW w:w="733" w:type="dxa"/>
          </w:tcPr>
          <w:p w14:paraId="515714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666" w:type="dxa"/>
          </w:tcPr>
          <w:p w14:paraId="14C642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1,11</w:t>
            </w:r>
          </w:p>
        </w:tc>
        <w:tc>
          <w:tcPr>
            <w:tcW w:w="666" w:type="dxa"/>
          </w:tcPr>
          <w:p w14:paraId="1503913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0,67</w:t>
            </w:r>
          </w:p>
        </w:tc>
        <w:tc>
          <w:tcPr>
            <w:tcW w:w="679" w:type="dxa"/>
          </w:tcPr>
          <w:p w14:paraId="44E6A72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FA731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2C1653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6F7D136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C5E56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5,5</w:t>
            </w:r>
          </w:p>
        </w:tc>
        <w:tc>
          <w:tcPr>
            <w:tcW w:w="708" w:type="dxa"/>
            <w:vMerge/>
          </w:tcPr>
          <w:p w14:paraId="3A16E4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1B4A837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4A20C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456</w:t>
            </w:r>
          </w:p>
        </w:tc>
        <w:tc>
          <w:tcPr>
            <w:tcW w:w="3544" w:type="dxa"/>
            <w:vMerge/>
          </w:tcPr>
          <w:p w14:paraId="27D894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67EE24C7" w14:textId="77777777" w:rsidTr="0063567A">
        <w:tc>
          <w:tcPr>
            <w:tcW w:w="426" w:type="dxa"/>
            <w:vMerge/>
          </w:tcPr>
          <w:p w14:paraId="4BC5EF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037FB2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4E4E4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C308A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575" w:type="dxa"/>
          </w:tcPr>
          <w:p w14:paraId="1D36C37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566" w:type="dxa"/>
          </w:tcPr>
          <w:p w14:paraId="58F603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54,3</w:t>
            </w:r>
          </w:p>
        </w:tc>
        <w:tc>
          <w:tcPr>
            <w:tcW w:w="585" w:type="dxa"/>
          </w:tcPr>
          <w:p w14:paraId="710258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w:t>
            </w:r>
          </w:p>
        </w:tc>
        <w:tc>
          <w:tcPr>
            <w:tcW w:w="679" w:type="dxa"/>
          </w:tcPr>
          <w:p w14:paraId="021B03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15B3E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04803D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6B7DF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17018BF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70,6</w:t>
            </w:r>
          </w:p>
        </w:tc>
        <w:tc>
          <w:tcPr>
            <w:tcW w:w="733" w:type="dxa"/>
          </w:tcPr>
          <w:p w14:paraId="31645D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6,4</w:t>
            </w:r>
          </w:p>
        </w:tc>
        <w:tc>
          <w:tcPr>
            <w:tcW w:w="666" w:type="dxa"/>
          </w:tcPr>
          <w:p w14:paraId="7263C34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14,3</w:t>
            </w:r>
          </w:p>
        </w:tc>
        <w:tc>
          <w:tcPr>
            <w:tcW w:w="666" w:type="dxa"/>
          </w:tcPr>
          <w:p w14:paraId="784660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8,54</w:t>
            </w:r>
          </w:p>
        </w:tc>
        <w:tc>
          <w:tcPr>
            <w:tcW w:w="679" w:type="dxa"/>
          </w:tcPr>
          <w:p w14:paraId="3EF461E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405C23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66" w:type="dxa"/>
          </w:tcPr>
          <w:p w14:paraId="29DDC2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B688E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352D0B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1C2492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4208D5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4FCB2F23" w14:textId="77777777" w:rsidTr="0063567A">
        <w:tc>
          <w:tcPr>
            <w:tcW w:w="426" w:type="dxa"/>
            <w:vMerge w:val="restart"/>
          </w:tcPr>
          <w:p w14:paraId="3605D7E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937E1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w:t>
            </w:r>
          </w:p>
        </w:tc>
        <w:tc>
          <w:tcPr>
            <w:tcW w:w="1560" w:type="dxa"/>
            <w:vMerge w:val="restart"/>
          </w:tcPr>
          <w:p w14:paraId="0FC0A0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с.Шолаккорган головной водозабор</w:t>
            </w:r>
          </w:p>
        </w:tc>
        <w:tc>
          <w:tcPr>
            <w:tcW w:w="829" w:type="dxa"/>
            <w:vMerge w:val="restart"/>
          </w:tcPr>
          <w:p w14:paraId="6BE9DC8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5BE886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26.06.</w:t>
            </w:r>
          </w:p>
          <w:p w14:paraId="7984A5D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70DA5C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33,6</w:t>
            </w:r>
          </w:p>
        </w:tc>
        <w:tc>
          <w:tcPr>
            <w:tcW w:w="575" w:type="dxa"/>
          </w:tcPr>
          <w:p w14:paraId="041C8E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566" w:type="dxa"/>
          </w:tcPr>
          <w:p w14:paraId="56A597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108</w:t>
            </w:r>
          </w:p>
        </w:tc>
        <w:tc>
          <w:tcPr>
            <w:tcW w:w="585" w:type="dxa"/>
          </w:tcPr>
          <w:p w14:paraId="29B33BA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679" w:type="dxa"/>
          </w:tcPr>
          <w:p w14:paraId="5C03A0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21EEE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47BB38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74609E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39A43B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164,8</w:t>
            </w:r>
          </w:p>
        </w:tc>
        <w:tc>
          <w:tcPr>
            <w:tcW w:w="733" w:type="dxa"/>
          </w:tcPr>
          <w:p w14:paraId="6C90F1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8,9</w:t>
            </w:r>
          </w:p>
        </w:tc>
        <w:tc>
          <w:tcPr>
            <w:tcW w:w="666" w:type="dxa"/>
          </w:tcPr>
          <w:p w14:paraId="0F8F62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316,1</w:t>
            </w:r>
          </w:p>
        </w:tc>
        <w:tc>
          <w:tcPr>
            <w:tcW w:w="666" w:type="dxa"/>
          </w:tcPr>
          <w:p w14:paraId="0AB2410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17,1</w:t>
            </w:r>
          </w:p>
        </w:tc>
        <w:tc>
          <w:tcPr>
            <w:tcW w:w="679" w:type="dxa"/>
          </w:tcPr>
          <w:p w14:paraId="73767A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23548D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0,65</w:t>
            </w:r>
          </w:p>
        </w:tc>
        <w:tc>
          <w:tcPr>
            <w:tcW w:w="666" w:type="dxa"/>
          </w:tcPr>
          <w:p w14:paraId="7DB64BC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10,54</w:t>
            </w:r>
          </w:p>
        </w:tc>
        <w:tc>
          <w:tcPr>
            <w:tcW w:w="1103" w:type="dxa"/>
          </w:tcPr>
          <w:p w14:paraId="55850A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w:t>
            </w:r>
          </w:p>
        </w:tc>
        <w:tc>
          <w:tcPr>
            <w:tcW w:w="708" w:type="dxa"/>
            <w:vMerge w:val="restart"/>
          </w:tcPr>
          <w:p w14:paraId="6BE22D6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EF41E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7,63</w:t>
            </w:r>
          </w:p>
        </w:tc>
        <w:tc>
          <w:tcPr>
            <w:tcW w:w="1276" w:type="dxa"/>
          </w:tcPr>
          <w:p w14:paraId="565292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689</w:t>
            </w:r>
          </w:p>
        </w:tc>
        <w:tc>
          <w:tcPr>
            <w:tcW w:w="3544" w:type="dxa"/>
            <w:vMerge w:val="restart"/>
          </w:tcPr>
          <w:p w14:paraId="38CB521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6B1997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Pr>
                <w:rFonts w:ascii="Times New Roman" w:hAnsi="Times New Roman" w:cs="Times New Roman"/>
                <w:color w:val="000000"/>
                <w:sz w:val="16"/>
                <w:szCs w:val="16"/>
                <w:lang w:val="kk-KZ"/>
              </w:rPr>
              <w:t>0,69</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67 HCO3 27 </m:t>
                  </m:r>
                </m:num>
                <m:den>
                  <m:r>
                    <m:rPr>
                      <m:sty m:val="p"/>
                    </m:rPr>
                    <w:rPr>
                      <w:rFonts w:ascii="Cambria Math" w:hAnsi="Cambria Math" w:cs="Cambria Math"/>
                      <w:color w:val="000000"/>
                      <w:sz w:val="18"/>
                      <w:szCs w:val="18"/>
                      <w:lang w:val="kk-KZ"/>
                    </w:rPr>
                    <m:t xml:space="preserve">Ca 59  Mg 25 Na 16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w:t>
            </w:r>
            <w:r>
              <w:rPr>
                <w:rFonts w:ascii="Times New Roman" w:eastAsiaTheme="minorEastAsia" w:hAnsi="Times New Roman" w:cs="Times New Roman"/>
                <w:color w:val="000000"/>
                <w:sz w:val="16"/>
                <w:szCs w:val="16"/>
                <w:lang w:val="kk-KZ"/>
              </w:rPr>
              <w:t>7,63</w:t>
            </w:r>
          </w:p>
        </w:tc>
      </w:tr>
      <w:tr w:rsidR="006C443A" w:rsidRPr="00096654" w14:paraId="48147F83" w14:textId="77777777" w:rsidTr="0063567A">
        <w:tc>
          <w:tcPr>
            <w:tcW w:w="426" w:type="dxa"/>
            <w:vMerge/>
          </w:tcPr>
          <w:p w14:paraId="40DC2BD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98B37B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4CE63C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37BC46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1,46</w:t>
            </w:r>
          </w:p>
        </w:tc>
        <w:tc>
          <w:tcPr>
            <w:tcW w:w="575" w:type="dxa"/>
          </w:tcPr>
          <w:p w14:paraId="4CDD5D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566" w:type="dxa"/>
          </w:tcPr>
          <w:p w14:paraId="63499B1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w:t>
            </w:r>
          </w:p>
        </w:tc>
        <w:tc>
          <w:tcPr>
            <w:tcW w:w="585" w:type="dxa"/>
          </w:tcPr>
          <w:p w14:paraId="19CFA9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w:t>
            </w:r>
          </w:p>
        </w:tc>
        <w:tc>
          <w:tcPr>
            <w:tcW w:w="679" w:type="dxa"/>
          </w:tcPr>
          <w:p w14:paraId="4EAF45B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5138F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A851A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6F66561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4020E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733" w:type="dxa"/>
          </w:tcPr>
          <w:p w14:paraId="1DE56E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05BD61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6,58</w:t>
            </w:r>
          </w:p>
        </w:tc>
        <w:tc>
          <w:tcPr>
            <w:tcW w:w="666" w:type="dxa"/>
          </w:tcPr>
          <w:p w14:paraId="4D55B3A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0,28</w:t>
            </w:r>
          </w:p>
        </w:tc>
        <w:tc>
          <w:tcPr>
            <w:tcW w:w="679" w:type="dxa"/>
          </w:tcPr>
          <w:p w14:paraId="6BD9C0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BB3DB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5DF9F7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598D56F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E4E09B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708" w:type="dxa"/>
            <w:vMerge/>
          </w:tcPr>
          <w:p w14:paraId="32D8607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31FA8A8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3A1453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638</w:t>
            </w:r>
          </w:p>
        </w:tc>
        <w:tc>
          <w:tcPr>
            <w:tcW w:w="3544" w:type="dxa"/>
            <w:vMerge/>
          </w:tcPr>
          <w:p w14:paraId="0CE855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0C3450C5" w14:textId="77777777" w:rsidTr="0063567A">
        <w:tc>
          <w:tcPr>
            <w:tcW w:w="426" w:type="dxa"/>
            <w:vMerge/>
          </w:tcPr>
          <w:p w14:paraId="556C94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18E24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51DF7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9AF39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15,9</w:t>
            </w:r>
          </w:p>
        </w:tc>
        <w:tc>
          <w:tcPr>
            <w:tcW w:w="575" w:type="dxa"/>
          </w:tcPr>
          <w:p w14:paraId="0231B3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47B32C1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58,8</w:t>
            </w:r>
          </w:p>
        </w:tc>
        <w:tc>
          <w:tcPr>
            <w:tcW w:w="585" w:type="dxa"/>
          </w:tcPr>
          <w:p w14:paraId="3FAF8C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679" w:type="dxa"/>
          </w:tcPr>
          <w:p w14:paraId="4CB7B8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F2E18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66A5A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920526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805EC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27,4</w:t>
            </w:r>
          </w:p>
        </w:tc>
        <w:tc>
          <w:tcPr>
            <w:tcW w:w="733" w:type="dxa"/>
          </w:tcPr>
          <w:p w14:paraId="6660BE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666" w:type="dxa"/>
          </w:tcPr>
          <w:p w14:paraId="288207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66,9</w:t>
            </w:r>
          </w:p>
        </w:tc>
        <w:tc>
          <w:tcPr>
            <w:tcW w:w="666" w:type="dxa"/>
          </w:tcPr>
          <w:p w14:paraId="1F6914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679" w:type="dxa"/>
          </w:tcPr>
          <w:p w14:paraId="1D3BB0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5DCB3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0,35</w:t>
            </w:r>
          </w:p>
        </w:tc>
        <w:tc>
          <w:tcPr>
            <w:tcW w:w="666" w:type="dxa"/>
          </w:tcPr>
          <w:p w14:paraId="4EEEFA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4116F4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289FDE3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181DC4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491A2C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699DFD41" w14:textId="77777777" w:rsidTr="0063567A">
        <w:tc>
          <w:tcPr>
            <w:tcW w:w="426" w:type="dxa"/>
            <w:vMerge w:val="restart"/>
          </w:tcPr>
          <w:p w14:paraId="4E0B48D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1F55D0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38</w:t>
            </w:r>
          </w:p>
        </w:tc>
        <w:tc>
          <w:tcPr>
            <w:tcW w:w="1560" w:type="dxa"/>
            <w:vMerge w:val="restart"/>
          </w:tcPr>
          <w:p w14:paraId="5CFFC7D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г.Кентау, головной водозабор</w:t>
            </w:r>
          </w:p>
        </w:tc>
        <w:tc>
          <w:tcPr>
            <w:tcW w:w="829" w:type="dxa"/>
            <w:vMerge w:val="restart"/>
          </w:tcPr>
          <w:p w14:paraId="5BA2503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CEBD79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w:t>
            </w:r>
          </w:p>
          <w:p w14:paraId="7EB9DF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3BBED9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w:t>
            </w:r>
          </w:p>
        </w:tc>
        <w:tc>
          <w:tcPr>
            <w:tcW w:w="575" w:type="dxa"/>
          </w:tcPr>
          <w:p w14:paraId="23BB69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566" w:type="dxa"/>
          </w:tcPr>
          <w:p w14:paraId="67CA94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56,1</w:t>
            </w:r>
          </w:p>
        </w:tc>
        <w:tc>
          <w:tcPr>
            <w:tcW w:w="585" w:type="dxa"/>
          </w:tcPr>
          <w:p w14:paraId="61B7DB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16,4</w:t>
            </w:r>
          </w:p>
        </w:tc>
        <w:tc>
          <w:tcPr>
            <w:tcW w:w="679" w:type="dxa"/>
          </w:tcPr>
          <w:p w14:paraId="6574CD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4D0BE9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5D00A1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7C30722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9972B1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177</w:t>
            </w:r>
          </w:p>
        </w:tc>
        <w:tc>
          <w:tcPr>
            <w:tcW w:w="733" w:type="dxa"/>
          </w:tcPr>
          <w:p w14:paraId="675DCA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666" w:type="dxa"/>
          </w:tcPr>
          <w:p w14:paraId="14222D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71,6</w:t>
            </w:r>
          </w:p>
        </w:tc>
        <w:tc>
          <w:tcPr>
            <w:tcW w:w="666" w:type="dxa"/>
          </w:tcPr>
          <w:p w14:paraId="7E4A1B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w:t>
            </w:r>
          </w:p>
        </w:tc>
        <w:tc>
          <w:tcPr>
            <w:tcW w:w="679" w:type="dxa"/>
          </w:tcPr>
          <w:p w14:paraId="7C173F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22D91AA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0,26</w:t>
            </w:r>
          </w:p>
        </w:tc>
        <w:tc>
          <w:tcPr>
            <w:tcW w:w="666" w:type="dxa"/>
          </w:tcPr>
          <w:p w14:paraId="7DE033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5,73</w:t>
            </w:r>
          </w:p>
        </w:tc>
        <w:tc>
          <w:tcPr>
            <w:tcW w:w="1103" w:type="dxa"/>
          </w:tcPr>
          <w:p w14:paraId="1D354B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4,15</w:t>
            </w:r>
          </w:p>
        </w:tc>
        <w:tc>
          <w:tcPr>
            <w:tcW w:w="708" w:type="dxa"/>
            <w:vMerge w:val="restart"/>
          </w:tcPr>
          <w:p w14:paraId="20A48BB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390552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7,83</w:t>
            </w:r>
          </w:p>
        </w:tc>
        <w:tc>
          <w:tcPr>
            <w:tcW w:w="1276" w:type="dxa"/>
          </w:tcPr>
          <w:p w14:paraId="331F8E1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351</w:t>
            </w:r>
          </w:p>
        </w:tc>
        <w:tc>
          <w:tcPr>
            <w:tcW w:w="3544" w:type="dxa"/>
            <w:vMerge w:val="restart"/>
          </w:tcPr>
          <w:p w14:paraId="5C99CDE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16"/>
                <w:szCs w:val="16"/>
                <w:lang w:val="kk-KZ"/>
              </w:rPr>
            </w:pPr>
          </w:p>
          <w:p w14:paraId="137E26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35</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61 </m:t>
                  </m:r>
                  <m:r>
                    <w:rPr>
                      <w:rFonts w:ascii="Cambria Math" w:hAnsi="Cambria Math" w:cs="Times New Roman"/>
                      <w:color w:val="000000"/>
                      <w:sz w:val="18"/>
                      <w:szCs w:val="18"/>
                      <w:lang w:val="en-US"/>
                    </w:rPr>
                    <m:t>SO4 21</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62 Mg 30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7,83</w:t>
            </w:r>
          </w:p>
        </w:tc>
      </w:tr>
      <w:tr w:rsidR="006C443A" w:rsidRPr="00096654" w14:paraId="0B91389E" w14:textId="77777777" w:rsidTr="0063567A">
        <w:tc>
          <w:tcPr>
            <w:tcW w:w="426" w:type="dxa"/>
            <w:vMerge/>
          </w:tcPr>
          <w:p w14:paraId="6D099A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48B460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E0A794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2DA45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0,33</w:t>
            </w:r>
          </w:p>
        </w:tc>
        <w:tc>
          <w:tcPr>
            <w:tcW w:w="575" w:type="dxa"/>
          </w:tcPr>
          <w:p w14:paraId="4AAEAA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66" w:type="dxa"/>
          </w:tcPr>
          <w:p w14:paraId="29BD95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585" w:type="dxa"/>
          </w:tcPr>
          <w:p w14:paraId="69148A4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1,35</w:t>
            </w:r>
          </w:p>
        </w:tc>
        <w:tc>
          <w:tcPr>
            <w:tcW w:w="679" w:type="dxa"/>
          </w:tcPr>
          <w:p w14:paraId="5408A1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A3031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5F3AD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00582A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166B2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733" w:type="dxa"/>
          </w:tcPr>
          <w:p w14:paraId="6BD7FC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57ED81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1,49</w:t>
            </w:r>
          </w:p>
        </w:tc>
        <w:tc>
          <w:tcPr>
            <w:tcW w:w="666" w:type="dxa"/>
          </w:tcPr>
          <w:p w14:paraId="4DA0F6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0,09</w:t>
            </w:r>
          </w:p>
        </w:tc>
        <w:tc>
          <w:tcPr>
            <w:tcW w:w="679" w:type="dxa"/>
          </w:tcPr>
          <w:p w14:paraId="331C23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989B68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132CC7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7E7399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C98C3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708" w:type="dxa"/>
            <w:vMerge/>
          </w:tcPr>
          <w:p w14:paraId="4B996B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57C55D2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994C5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276</w:t>
            </w:r>
          </w:p>
        </w:tc>
        <w:tc>
          <w:tcPr>
            <w:tcW w:w="3544" w:type="dxa"/>
            <w:vMerge/>
          </w:tcPr>
          <w:p w14:paraId="6B7892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4AF62191" w14:textId="77777777" w:rsidTr="0063567A">
        <w:tc>
          <w:tcPr>
            <w:tcW w:w="426" w:type="dxa"/>
            <w:vMerge/>
          </w:tcPr>
          <w:p w14:paraId="5D35B2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FFF86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38DEDA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874A5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7,5</w:t>
            </w:r>
          </w:p>
        </w:tc>
        <w:tc>
          <w:tcPr>
            <w:tcW w:w="575" w:type="dxa"/>
          </w:tcPr>
          <w:p w14:paraId="0E0986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566" w:type="dxa"/>
          </w:tcPr>
          <w:p w14:paraId="1E6F80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62,4</w:t>
            </w:r>
          </w:p>
        </w:tc>
        <w:tc>
          <w:tcPr>
            <w:tcW w:w="585" w:type="dxa"/>
          </w:tcPr>
          <w:p w14:paraId="36A8D86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30,1</w:t>
            </w:r>
          </w:p>
        </w:tc>
        <w:tc>
          <w:tcPr>
            <w:tcW w:w="679" w:type="dxa"/>
          </w:tcPr>
          <w:p w14:paraId="068384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E6E82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708D77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7E2B212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57A3DA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60,5</w:t>
            </w:r>
          </w:p>
        </w:tc>
        <w:tc>
          <w:tcPr>
            <w:tcW w:w="733" w:type="dxa"/>
          </w:tcPr>
          <w:p w14:paraId="441225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6,3</w:t>
            </w:r>
          </w:p>
        </w:tc>
        <w:tc>
          <w:tcPr>
            <w:tcW w:w="666" w:type="dxa"/>
          </w:tcPr>
          <w:p w14:paraId="073CB33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31,1</w:t>
            </w:r>
          </w:p>
        </w:tc>
        <w:tc>
          <w:tcPr>
            <w:tcW w:w="666" w:type="dxa"/>
          </w:tcPr>
          <w:p w14:paraId="3EB5375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1,91</w:t>
            </w:r>
          </w:p>
        </w:tc>
        <w:tc>
          <w:tcPr>
            <w:tcW w:w="679" w:type="dxa"/>
          </w:tcPr>
          <w:p w14:paraId="49194B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A7C70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0,29</w:t>
            </w:r>
          </w:p>
        </w:tc>
        <w:tc>
          <w:tcPr>
            <w:tcW w:w="666" w:type="dxa"/>
          </w:tcPr>
          <w:p w14:paraId="42F0DC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2D55BBA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4D0D372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0F08ED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647A82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7B4D6496" w14:textId="77777777" w:rsidTr="0063567A">
        <w:tc>
          <w:tcPr>
            <w:tcW w:w="426" w:type="dxa"/>
            <w:vMerge w:val="restart"/>
          </w:tcPr>
          <w:p w14:paraId="5F72852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76AFB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w:t>
            </w:r>
          </w:p>
        </w:tc>
        <w:tc>
          <w:tcPr>
            <w:tcW w:w="1560" w:type="dxa"/>
            <w:vMerge w:val="restart"/>
          </w:tcPr>
          <w:p w14:paraId="6E5101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г.Кентау, центральный водозабор</w:t>
            </w:r>
          </w:p>
        </w:tc>
        <w:tc>
          <w:tcPr>
            <w:tcW w:w="829" w:type="dxa"/>
            <w:vMerge w:val="restart"/>
          </w:tcPr>
          <w:p w14:paraId="34B581B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23E67A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w:t>
            </w:r>
          </w:p>
          <w:p w14:paraId="1F1B5C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77B90E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63,7</w:t>
            </w:r>
          </w:p>
        </w:tc>
        <w:tc>
          <w:tcPr>
            <w:tcW w:w="575" w:type="dxa"/>
          </w:tcPr>
          <w:p w14:paraId="116FB5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566" w:type="dxa"/>
          </w:tcPr>
          <w:p w14:paraId="058463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88,1</w:t>
            </w:r>
          </w:p>
        </w:tc>
        <w:tc>
          <w:tcPr>
            <w:tcW w:w="585" w:type="dxa"/>
          </w:tcPr>
          <w:p w14:paraId="42DD3A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41,3</w:t>
            </w:r>
          </w:p>
        </w:tc>
        <w:tc>
          <w:tcPr>
            <w:tcW w:w="679" w:type="dxa"/>
          </w:tcPr>
          <w:p w14:paraId="3C1DA8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58C76B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7560D2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E7CB5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3143B3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262,4</w:t>
            </w:r>
          </w:p>
        </w:tc>
        <w:tc>
          <w:tcPr>
            <w:tcW w:w="733" w:type="dxa"/>
          </w:tcPr>
          <w:p w14:paraId="0D3F55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24,8</w:t>
            </w:r>
          </w:p>
        </w:tc>
        <w:tc>
          <w:tcPr>
            <w:tcW w:w="666" w:type="dxa"/>
          </w:tcPr>
          <w:p w14:paraId="51B7F1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250,3</w:t>
            </w:r>
          </w:p>
        </w:tc>
        <w:tc>
          <w:tcPr>
            <w:tcW w:w="666" w:type="dxa"/>
          </w:tcPr>
          <w:p w14:paraId="18C980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24,4</w:t>
            </w:r>
          </w:p>
        </w:tc>
        <w:tc>
          <w:tcPr>
            <w:tcW w:w="679" w:type="dxa"/>
          </w:tcPr>
          <w:p w14:paraId="054AA9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1C4693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0,22</w:t>
            </w:r>
          </w:p>
        </w:tc>
        <w:tc>
          <w:tcPr>
            <w:tcW w:w="666" w:type="dxa"/>
          </w:tcPr>
          <w:p w14:paraId="5A91B6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10,89</w:t>
            </w:r>
          </w:p>
        </w:tc>
        <w:tc>
          <w:tcPr>
            <w:tcW w:w="1103" w:type="dxa"/>
          </w:tcPr>
          <w:p w14:paraId="230F5B0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w:t>
            </w:r>
          </w:p>
        </w:tc>
        <w:tc>
          <w:tcPr>
            <w:tcW w:w="708" w:type="dxa"/>
            <w:vMerge w:val="restart"/>
          </w:tcPr>
          <w:p w14:paraId="1F2495B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990ED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7,57</w:t>
            </w:r>
          </w:p>
        </w:tc>
        <w:tc>
          <w:tcPr>
            <w:tcW w:w="1276" w:type="dxa"/>
          </w:tcPr>
          <w:p w14:paraId="27F4BE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767</w:t>
            </w:r>
          </w:p>
        </w:tc>
        <w:tc>
          <w:tcPr>
            <w:tcW w:w="3544" w:type="dxa"/>
            <w:vMerge w:val="restart"/>
          </w:tcPr>
          <w:p w14:paraId="734A086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A326B5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Pr>
                <w:rFonts w:ascii="Times New Roman" w:hAnsi="Times New Roman" w:cs="Times New Roman"/>
                <w:color w:val="000000"/>
                <w:sz w:val="16"/>
                <w:szCs w:val="16"/>
                <w:lang w:val="kk-KZ"/>
              </w:rPr>
              <w:t>0,77</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49 HCO3 41 </m:t>
                  </m:r>
                </m:num>
                <m:den>
                  <m:r>
                    <m:rPr>
                      <m:sty m:val="p"/>
                    </m:rPr>
                    <w:rPr>
                      <w:rFonts w:ascii="Cambria Math" w:hAnsi="Cambria Math" w:cs="Cambria Math"/>
                      <w:color w:val="000000"/>
                      <w:sz w:val="18"/>
                      <w:szCs w:val="18"/>
                      <w:lang w:val="kk-KZ"/>
                    </w:rPr>
                    <m:t xml:space="preserve">Ca 42  Mg 32 Na 26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w:t>
            </w:r>
            <w:r>
              <w:rPr>
                <w:rFonts w:ascii="Times New Roman" w:eastAsiaTheme="minorEastAsia" w:hAnsi="Times New Roman" w:cs="Times New Roman"/>
                <w:color w:val="000000"/>
                <w:sz w:val="16"/>
                <w:szCs w:val="16"/>
                <w:lang w:val="kk-KZ"/>
              </w:rPr>
              <w:t>7,57</w:t>
            </w:r>
          </w:p>
        </w:tc>
      </w:tr>
      <w:tr w:rsidR="006C443A" w:rsidRPr="00096654" w14:paraId="294DE1D7" w14:textId="77777777" w:rsidTr="0063567A">
        <w:tc>
          <w:tcPr>
            <w:tcW w:w="426" w:type="dxa"/>
            <w:vMerge/>
          </w:tcPr>
          <w:p w14:paraId="6318C9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48EF5D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21EB58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CAA30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2,77</w:t>
            </w:r>
          </w:p>
        </w:tc>
        <w:tc>
          <w:tcPr>
            <w:tcW w:w="575" w:type="dxa"/>
          </w:tcPr>
          <w:p w14:paraId="080E69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66" w:type="dxa"/>
          </w:tcPr>
          <w:p w14:paraId="2BF80DE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c>
          <w:tcPr>
            <w:tcW w:w="585" w:type="dxa"/>
          </w:tcPr>
          <w:p w14:paraId="663A0F6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w:t>
            </w:r>
          </w:p>
        </w:tc>
        <w:tc>
          <w:tcPr>
            <w:tcW w:w="679" w:type="dxa"/>
          </w:tcPr>
          <w:p w14:paraId="5C6E2D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09DBFDD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57A6552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231DCB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92343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w:t>
            </w:r>
          </w:p>
        </w:tc>
        <w:tc>
          <w:tcPr>
            <w:tcW w:w="733" w:type="dxa"/>
          </w:tcPr>
          <w:p w14:paraId="68D7667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w:t>
            </w:r>
          </w:p>
        </w:tc>
        <w:tc>
          <w:tcPr>
            <w:tcW w:w="666" w:type="dxa"/>
          </w:tcPr>
          <w:p w14:paraId="2A8274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5,21</w:t>
            </w:r>
          </w:p>
        </w:tc>
        <w:tc>
          <w:tcPr>
            <w:tcW w:w="666" w:type="dxa"/>
          </w:tcPr>
          <w:p w14:paraId="69BDAA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0,39</w:t>
            </w:r>
          </w:p>
        </w:tc>
        <w:tc>
          <w:tcPr>
            <w:tcW w:w="679" w:type="dxa"/>
          </w:tcPr>
          <w:p w14:paraId="2C3EE3D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03B7B8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3A348B3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0CCD393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819897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w:t>
            </w:r>
          </w:p>
        </w:tc>
        <w:tc>
          <w:tcPr>
            <w:tcW w:w="708" w:type="dxa"/>
            <w:vMerge/>
          </w:tcPr>
          <w:p w14:paraId="46BC60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43C7F07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8602A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678</w:t>
            </w:r>
          </w:p>
        </w:tc>
        <w:tc>
          <w:tcPr>
            <w:tcW w:w="3544" w:type="dxa"/>
            <w:vMerge/>
          </w:tcPr>
          <w:p w14:paraId="4C425F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5AFC58BC" w14:textId="77777777" w:rsidTr="0063567A">
        <w:tc>
          <w:tcPr>
            <w:tcW w:w="426" w:type="dxa"/>
            <w:vMerge/>
          </w:tcPr>
          <w:p w14:paraId="2BDDAD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25CA5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7330B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C4A3C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26,2</w:t>
            </w:r>
          </w:p>
        </w:tc>
        <w:tc>
          <w:tcPr>
            <w:tcW w:w="575" w:type="dxa"/>
          </w:tcPr>
          <w:p w14:paraId="36FAF8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566" w:type="dxa"/>
          </w:tcPr>
          <w:p w14:paraId="5514A2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41,5</w:t>
            </w:r>
          </w:p>
        </w:tc>
        <w:tc>
          <w:tcPr>
            <w:tcW w:w="585" w:type="dxa"/>
          </w:tcPr>
          <w:p w14:paraId="13A9E9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32,1</w:t>
            </w:r>
          </w:p>
        </w:tc>
        <w:tc>
          <w:tcPr>
            <w:tcW w:w="679" w:type="dxa"/>
          </w:tcPr>
          <w:p w14:paraId="786FC2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28FCF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2102D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1BE30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8524F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40,5</w:t>
            </w:r>
          </w:p>
        </w:tc>
        <w:tc>
          <w:tcPr>
            <w:tcW w:w="733" w:type="dxa"/>
          </w:tcPr>
          <w:p w14:paraId="18B27B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6,6</w:t>
            </w:r>
          </w:p>
        </w:tc>
        <w:tc>
          <w:tcPr>
            <w:tcW w:w="666" w:type="dxa"/>
          </w:tcPr>
          <w:p w14:paraId="123FA2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49,1</w:t>
            </w:r>
          </w:p>
        </w:tc>
        <w:tc>
          <w:tcPr>
            <w:tcW w:w="666" w:type="dxa"/>
          </w:tcPr>
          <w:p w14:paraId="2E3B45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3,71</w:t>
            </w:r>
          </w:p>
        </w:tc>
        <w:tc>
          <w:tcPr>
            <w:tcW w:w="679" w:type="dxa"/>
          </w:tcPr>
          <w:p w14:paraId="32F62D3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2931D0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0,11</w:t>
            </w:r>
          </w:p>
        </w:tc>
        <w:tc>
          <w:tcPr>
            <w:tcW w:w="666" w:type="dxa"/>
          </w:tcPr>
          <w:p w14:paraId="7710153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3F0A247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0325A2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5C894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0AE700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15E7E7C2" w14:textId="77777777" w:rsidTr="0063567A">
        <w:tc>
          <w:tcPr>
            <w:tcW w:w="426" w:type="dxa"/>
            <w:vMerge w:val="restart"/>
          </w:tcPr>
          <w:p w14:paraId="1DE51C5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97CC24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40</w:t>
            </w:r>
          </w:p>
          <w:p w14:paraId="42359F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val="restart"/>
          </w:tcPr>
          <w:p w14:paraId="1E2CCC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г.Туркестан, центр.водо-забор скв№2</w:t>
            </w:r>
          </w:p>
        </w:tc>
        <w:tc>
          <w:tcPr>
            <w:tcW w:w="829" w:type="dxa"/>
            <w:vMerge w:val="restart"/>
          </w:tcPr>
          <w:p w14:paraId="379AE7F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CC242B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w:t>
            </w:r>
          </w:p>
          <w:p w14:paraId="5385C7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4E530B4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62,9</w:t>
            </w:r>
          </w:p>
        </w:tc>
        <w:tc>
          <w:tcPr>
            <w:tcW w:w="575" w:type="dxa"/>
          </w:tcPr>
          <w:p w14:paraId="62E4E0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566" w:type="dxa"/>
          </w:tcPr>
          <w:p w14:paraId="019717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86,1</w:t>
            </w:r>
          </w:p>
        </w:tc>
        <w:tc>
          <w:tcPr>
            <w:tcW w:w="585" w:type="dxa"/>
          </w:tcPr>
          <w:p w14:paraId="1C67DD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34,7</w:t>
            </w:r>
          </w:p>
        </w:tc>
        <w:tc>
          <w:tcPr>
            <w:tcW w:w="679" w:type="dxa"/>
          </w:tcPr>
          <w:p w14:paraId="57AFBA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0B89C3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3F1F7E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3650F1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5A40BE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274,6</w:t>
            </w:r>
          </w:p>
        </w:tc>
        <w:tc>
          <w:tcPr>
            <w:tcW w:w="733" w:type="dxa"/>
          </w:tcPr>
          <w:p w14:paraId="00E8C4A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28,4</w:t>
            </w:r>
          </w:p>
        </w:tc>
        <w:tc>
          <w:tcPr>
            <w:tcW w:w="666" w:type="dxa"/>
          </w:tcPr>
          <w:p w14:paraId="7CCC92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247</w:t>
            </w:r>
          </w:p>
        </w:tc>
        <w:tc>
          <w:tcPr>
            <w:tcW w:w="666" w:type="dxa"/>
          </w:tcPr>
          <w:p w14:paraId="4F28D0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23,7</w:t>
            </w:r>
          </w:p>
        </w:tc>
        <w:tc>
          <w:tcPr>
            <w:tcW w:w="679" w:type="dxa"/>
          </w:tcPr>
          <w:p w14:paraId="6BDDAB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32156F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0,23</w:t>
            </w:r>
          </w:p>
        </w:tc>
        <w:tc>
          <w:tcPr>
            <w:tcW w:w="666" w:type="dxa"/>
          </w:tcPr>
          <w:p w14:paraId="7B54342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10,5</w:t>
            </w:r>
          </w:p>
        </w:tc>
        <w:tc>
          <w:tcPr>
            <w:tcW w:w="1103" w:type="dxa"/>
          </w:tcPr>
          <w:p w14:paraId="686191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7,15</w:t>
            </w:r>
          </w:p>
        </w:tc>
        <w:tc>
          <w:tcPr>
            <w:tcW w:w="708" w:type="dxa"/>
            <w:vMerge w:val="restart"/>
          </w:tcPr>
          <w:p w14:paraId="0220C3E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E08FA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7,54</w:t>
            </w:r>
          </w:p>
        </w:tc>
        <w:tc>
          <w:tcPr>
            <w:tcW w:w="1276" w:type="dxa"/>
          </w:tcPr>
          <w:p w14:paraId="797BB1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769</w:t>
            </w:r>
          </w:p>
        </w:tc>
        <w:tc>
          <w:tcPr>
            <w:tcW w:w="3544" w:type="dxa"/>
            <w:vMerge w:val="restart"/>
          </w:tcPr>
          <w:p w14:paraId="196357B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3288E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Pr>
                <w:rFonts w:ascii="Times New Roman" w:hAnsi="Times New Roman" w:cs="Times New Roman"/>
                <w:color w:val="000000"/>
                <w:sz w:val="16"/>
                <w:szCs w:val="16"/>
                <w:lang w:val="kk-KZ"/>
              </w:rPr>
              <w:t>0,77</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48 HCO3 42 </m:t>
                  </m:r>
                </m:num>
                <m:den>
                  <m:r>
                    <m:rPr>
                      <m:sty m:val="p"/>
                    </m:rPr>
                    <w:rPr>
                      <w:rFonts w:ascii="Cambria Math" w:hAnsi="Cambria Math" w:cs="Cambria Math"/>
                      <w:color w:val="000000"/>
                      <w:sz w:val="18"/>
                      <w:szCs w:val="18"/>
                      <w:lang w:val="kk-KZ"/>
                    </w:rPr>
                    <m:t xml:space="preserve">Ca 43  Mg 29 Na 28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w:t>
            </w:r>
            <w:r>
              <w:rPr>
                <w:rFonts w:ascii="Times New Roman" w:eastAsiaTheme="minorEastAsia" w:hAnsi="Times New Roman" w:cs="Times New Roman"/>
                <w:color w:val="000000"/>
                <w:sz w:val="16"/>
                <w:szCs w:val="16"/>
                <w:lang w:val="kk-KZ"/>
              </w:rPr>
              <w:t>7,54</w:t>
            </w:r>
          </w:p>
        </w:tc>
      </w:tr>
      <w:tr w:rsidR="006C443A" w:rsidRPr="00096654" w14:paraId="33E861F3" w14:textId="77777777" w:rsidTr="0063567A">
        <w:tc>
          <w:tcPr>
            <w:tcW w:w="426" w:type="dxa"/>
            <w:vMerge/>
          </w:tcPr>
          <w:p w14:paraId="7CB2B1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E4C91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A781B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3CCF31A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2,73</w:t>
            </w:r>
          </w:p>
        </w:tc>
        <w:tc>
          <w:tcPr>
            <w:tcW w:w="575" w:type="dxa"/>
          </w:tcPr>
          <w:p w14:paraId="73B0DD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66" w:type="dxa"/>
          </w:tcPr>
          <w:p w14:paraId="6340F23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w:t>
            </w:r>
          </w:p>
        </w:tc>
        <w:tc>
          <w:tcPr>
            <w:tcW w:w="585" w:type="dxa"/>
          </w:tcPr>
          <w:p w14:paraId="4D9961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2,85</w:t>
            </w:r>
          </w:p>
        </w:tc>
        <w:tc>
          <w:tcPr>
            <w:tcW w:w="679" w:type="dxa"/>
          </w:tcPr>
          <w:p w14:paraId="1035C2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967FD7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573770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59AA156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6D0392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w:t>
            </w:r>
          </w:p>
        </w:tc>
        <w:tc>
          <w:tcPr>
            <w:tcW w:w="733" w:type="dxa"/>
          </w:tcPr>
          <w:p w14:paraId="3D29EE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666" w:type="dxa"/>
          </w:tcPr>
          <w:p w14:paraId="0CA8522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5,14</w:t>
            </w:r>
          </w:p>
        </w:tc>
        <w:tc>
          <w:tcPr>
            <w:tcW w:w="666" w:type="dxa"/>
          </w:tcPr>
          <w:p w14:paraId="306442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0,38</w:t>
            </w:r>
          </w:p>
        </w:tc>
        <w:tc>
          <w:tcPr>
            <w:tcW w:w="679" w:type="dxa"/>
          </w:tcPr>
          <w:p w14:paraId="11596D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2ECE22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666" w:type="dxa"/>
          </w:tcPr>
          <w:p w14:paraId="3506EC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659D164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66DC5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w:t>
            </w:r>
          </w:p>
        </w:tc>
        <w:tc>
          <w:tcPr>
            <w:tcW w:w="708" w:type="dxa"/>
            <w:vMerge/>
          </w:tcPr>
          <w:p w14:paraId="4C430D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437BDF8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23BF2C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688</w:t>
            </w:r>
          </w:p>
        </w:tc>
        <w:tc>
          <w:tcPr>
            <w:tcW w:w="3544" w:type="dxa"/>
            <w:vMerge/>
          </w:tcPr>
          <w:p w14:paraId="50DC71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1BDA3436" w14:textId="77777777" w:rsidTr="0063567A">
        <w:tc>
          <w:tcPr>
            <w:tcW w:w="426" w:type="dxa"/>
            <w:vMerge/>
          </w:tcPr>
          <w:p w14:paraId="75027A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B1A99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46796F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3BB58E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27,6</w:t>
            </w:r>
          </w:p>
        </w:tc>
        <w:tc>
          <w:tcPr>
            <w:tcW w:w="575" w:type="dxa"/>
          </w:tcPr>
          <w:p w14:paraId="3F2F85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566" w:type="dxa"/>
          </w:tcPr>
          <w:p w14:paraId="1D1C776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43,4</w:t>
            </w:r>
          </w:p>
        </w:tc>
        <w:tc>
          <w:tcPr>
            <w:tcW w:w="585" w:type="dxa"/>
          </w:tcPr>
          <w:p w14:paraId="681CDD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28,8</w:t>
            </w:r>
          </w:p>
        </w:tc>
        <w:tc>
          <w:tcPr>
            <w:tcW w:w="679" w:type="dxa"/>
          </w:tcPr>
          <w:p w14:paraId="3671A9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1729BC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4CDEE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B35A9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64ACE1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41,5</w:t>
            </w:r>
          </w:p>
        </w:tc>
        <w:tc>
          <w:tcPr>
            <w:tcW w:w="733" w:type="dxa"/>
          </w:tcPr>
          <w:p w14:paraId="5743FB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7,4</w:t>
            </w:r>
          </w:p>
        </w:tc>
        <w:tc>
          <w:tcPr>
            <w:tcW w:w="666" w:type="dxa"/>
          </w:tcPr>
          <w:p w14:paraId="660DCC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47,5</w:t>
            </w:r>
          </w:p>
        </w:tc>
        <w:tc>
          <w:tcPr>
            <w:tcW w:w="666" w:type="dxa"/>
          </w:tcPr>
          <w:p w14:paraId="3A7529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3,52</w:t>
            </w:r>
          </w:p>
        </w:tc>
        <w:tc>
          <w:tcPr>
            <w:tcW w:w="679" w:type="dxa"/>
          </w:tcPr>
          <w:p w14:paraId="3BC084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3974B4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0,11</w:t>
            </w:r>
          </w:p>
        </w:tc>
        <w:tc>
          <w:tcPr>
            <w:tcW w:w="666" w:type="dxa"/>
          </w:tcPr>
          <w:p w14:paraId="3E2ED69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25EBB1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5E0765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5CD6AC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329BBE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750CCE31" w14:textId="77777777" w:rsidTr="0063567A">
        <w:tc>
          <w:tcPr>
            <w:tcW w:w="426" w:type="dxa"/>
            <w:vMerge w:val="restart"/>
          </w:tcPr>
          <w:p w14:paraId="1D11B9E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C14EAC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w:t>
            </w:r>
          </w:p>
        </w:tc>
        <w:tc>
          <w:tcPr>
            <w:tcW w:w="1560" w:type="dxa"/>
            <w:vMerge w:val="restart"/>
          </w:tcPr>
          <w:p w14:paraId="597F4EF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405844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г.Туркестан</w:t>
            </w:r>
          </w:p>
        </w:tc>
        <w:tc>
          <w:tcPr>
            <w:tcW w:w="829" w:type="dxa"/>
            <w:vMerge w:val="restart"/>
          </w:tcPr>
          <w:p w14:paraId="62B00E6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72650C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w:t>
            </w:r>
          </w:p>
          <w:p w14:paraId="33F4B7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4E3D374D" w14:textId="77777777" w:rsidR="006C443A" w:rsidRPr="008A6A3B" w:rsidRDefault="006C443A" w:rsidP="0063567A">
            <w:pPr>
              <w:autoSpaceDE w:val="0"/>
              <w:autoSpaceDN w:val="0"/>
              <w:adjustRightInd w:val="0"/>
              <w:spacing w:after="0" w:line="240" w:lineRule="auto"/>
              <w:jc w:val="center"/>
              <w:rPr>
                <w:rFonts w:ascii="Times New Roman" w:hAnsi="Times New Roman" w:cs="Times New Roman"/>
                <w:b/>
                <w:color w:val="FF0000"/>
                <w:sz w:val="20"/>
                <w:szCs w:val="20"/>
                <w:lang w:val="kk-KZ"/>
              </w:rPr>
            </w:pPr>
            <w:r w:rsidRPr="008A6A3B">
              <w:rPr>
                <w:rFonts w:ascii="Times New Roman" w:hAnsi="Times New Roman" w:cs="Times New Roman"/>
                <w:b/>
                <w:color w:val="FF0000"/>
                <w:sz w:val="20"/>
                <w:szCs w:val="20"/>
                <w:lang w:val="kk-KZ"/>
              </w:rPr>
              <w:t>270</w:t>
            </w:r>
          </w:p>
        </w:tc>
        <w:tc>
          <w:tcPr>
            <w:tcW w:w="575" w:type="dxa"/>
          </w:tcPr>
          <w:p w14:paraId="1D7F65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566" w:type="dxa"/>
          </w:tcPr>
          <w:p w14:paraId="3B6217D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93,1</w:t>
            </w:r>
          </w:p>
        </w:tc>
        <w:tc>
          <w:tcPr>
            <w:tcW w:w="585" w:type="dxa"/>
          </w:tcPr>
          <w:p w14:paraId="3D39F4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51,7</w:t>
            </w:r>
          </w:p>
        </w:tc>
        <w:tc>
          <w:tcPr>
            <w:tcW w:w="679" w:type="dxa"/>
          </w:tcPr>
          <w:p w14:paraId="7368278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593" w:type="dxa"/>
          </w:tcPr>
          <w:p w14:paraId="7DC06E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5A6E7B6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5B81381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0751DF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439,3</w:t>
            </w:r>
          </w:p>
        </w:tc>
        <w:tc>
          <w:tcPr>
            <w:tcW w:w="733" w:type="dxa"/>
          </w:tcPr>
          <w:p w14:paraId="6AF69D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65,6</w:t>
            </w:r>
          </w:p>
        </w:tc>
        <w:tc>
          <w:tcPr>
            <w:tcW w:w="666" w:type="dxa"/>
          </w:tcPr>
          <w:p w14:paraId="120691A6" w14:textId="77777777" w:rsidR="006C443A" w:rsidRPr="008A6A3B" w:rsidRDefault="006C443A" w:rsidP="0063567A">
            <w:pPr>
              <w:autoSpaceDE w:val="0"/>
              <w:autoSpaceDN w:val="0"/>
              <w:adjustRightInd w:val="0"/>
              <w:spacing w:after="0" w:line="240" w:lineRule="auto"/>
              <w:jc w:val="center"/>
              <w:rPr>
                <w:rFonts w:ascii="Times New Roman" w:hAnsi="Times New Roman" w:cs="Times New Roman"/>
                <w:b/>
                <w:color w:val="FF0000"/>
                <w:sz w:val="20"/>
                <w:szCs w:val="20"/>
                <w:lang w:val="kk-KZ"/>
              </w:rPr>
            </w:pPr>
            <w:r w:rsidRPr="008A6A3B">
              <w:rPr>
                <w:rFonts w:ascii="Times New Roman" w:hAnsi="Times New Roman" w:cs="Times New Roman"/>
                <w:b/>
                <w:color w:val="FF0000"/>
                <w:sz w:val="20"/>
                <w:szCs w:val="20"/>
                <w:lang w:val="kk-KZ"/>
              </w:rPr>
              <w:t>590,2</w:t>
            </w:r>
          </w:p>
        </w:tc>
        <w:tc>
          <w:tcPr>
            <w:tcW w:w="666" w:type="dxa"/>
          </w:tcPr>
          <w:p w14:paraId="210E50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12,7</w:t>
            </w:r>
          </w:p>
        </w:tc>
        <w:tc>
          <w:tcPr>
            <w:tcW w:w="679" w:type="dxa"/>
          </w:tcPr>
          <w:p w14:paraId="3D44EE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590" w:type="dxa"/>
          </w:tcPr>
          <w:p w14:paraId="187A6A4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666" w:type="dxa"/>
          </w:tcPr>
          <w:p w14:paraId="2B4C6B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15,01</w:t>
            </w:r>
          </w:p>
        </w:tc>
        <w:tc>
          <w:tcPr>
            <w:tcW w:w="1103" w:type="dxa"/>
          </w:tcPr>
          <w:p w14:paraId="2DBD61A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8,9</w:t>
            </w:r>
          </w:p>
        </w:tc>
        <w:tc>
          <w:tcPr>
            <w:tcW w:w="708" w:type="dxa"/>
            <w:vMerge w:val="restart"/>
          </w:tcPr>
          <w:p w14:paraId="555941F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C43FD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7,28</w:t>
            </w:r>
          </w:p>
        </w:tc>
        <w:tc>
          <w:tcPr>
            <w:tcW w:w="1276" w:type="dxa"/>
          </w:tcPr>
          <w:p w14:paraId="37531D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1539</w:t>
            </w:r>
          </w:p>
        </w:tc>
        <w:tc>
          <w:tcPr>
            <w:tcW w:w="3544" w:type="dxa"/>
            <w:vMerge w:val="restart"/>
          </w:tcPr>
          <w:p w14:paraId="0A94268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0973D0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Pr>
                <w:rFonts w:ascii="Times New Roman" w:hAnsi="Times New Roman" w:cs="Times New Roman"/>
                <w:color w:val="000000"/>
                <w:sz w:val="16"/>
                <w:szCs w:val="16"/>
                <w:lang w:val="kk-KZ"/>
              </w:rPr>
              <w:t>1,5</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SO4 57 HCO3 33 </m:t>
                  </m:r>
                </m:num>
                <m:den>
                  <m:r>
                    <m:rPr>
                      <m:sty m:val="p"/>
                    </m:rPr>
                    <w:rPr>
                      <w:rFonts w:ascii="Cambria Math" w:hAnsi="Cambria Math" w:cs="Cambria Math"/>
                      <w:color w:val="000000"/>
                      <w:sz w:val="18"/>
                      <w:szCs w:val="18"/>
                      <w:lang w:val="kk-KZ"/>
                    </w:rPr>
                    <m:t xml:space="preserve"> Na 57 Ca 23  Mg 21</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w:t>
            </w:r>
            <w:r>
              <w:rPr>
                <w:rFonts w:ascii="Times New Roman" w:eastAsiaTheme="minorEastAsia" w:hAnsi="Times New Roman" w:cs="Times New Roman"/>
                <w:color w:val="000000"/>
                <w:sz w:val="16"/>
                <w:szCs w:val="16"/>
                <w:lang w:val="kk-KZ"/>
              </w:rPr>
              <w:t>7,28</w:t>
            </w:r>
          </w:p>
        </w:tc>
      </w:tr>
      <w:tr w:rsidR="006C443A" w:rsidRPr="00096654" w14:paraId="4179E864" w14:textId="77777777" w:rsidTr="0063567A">
        <w:tc>
          <w:tcPr>
            <w:tcW w:w="426" w:type="dxa"/>
            <w:vMerge/>
          </w:tcPr>
          <w:p w14:paraId="074F24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0245FD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229D1D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9651A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11,74</w:t>
            </w:r>
          </w:p>
        </w:tc>
        <w:tc>
          <w:tcPr>
            <w:tcW w:w="575" w:type="dxa"/>
          </w:tcPr>
          <w:p w14:paraId="26C108B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566" w:type="dxa"/>
          </w:tcPr>
          <w:p w14:paraId="5677B5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4,65</w:t>
            </w:r>
          </w:p>
        </w:tc>
        <w:tc>
          <w:tcPr>
            <w:tcW w:w="585" w:type="dxa"/>
          </w:tcPr>
          <w:p w14:paraId="496802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4,25</w:t>
            </w:r>
          </w:p>
        </w:tc>
        <w:tc>
          <w:tcPr>
            <w:tcW w:w="679" w:type="dxa"/>
          </w:tcPr>
          <w:p w14:paraId="3641C8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593" w:type="dxa"/>
          </w:tcPr>
          <w:p w14:paraId="14ACFAE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B23133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BA5ED6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790F43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tc>
        <w:tc>
          <w:tcPr>
            <w:tcW w:w="733" w:type="dxa"/>
          </w:tcPr>
          <w:p w14:paraId="1EF4ADA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666" w:type="dxa"/>
          </w:tcPr>
          <w:p w14:paraId="2BB5CB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12,29</w:t>
            </w:r>
          </w:p>
        </w:tc>
        <w:tc>
          <w:tcPr>
            <w:tcW w:w="666" w:type="dxa"/>
          </w:tcPr>
          <w:p w14:paraId="78457D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1CDA3B8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w:t>
            </w:r>
          </w:p>
        </w:tc>
        <w:tc>
          <w:tcPr>
            <w:tcW w:w="590" w:type="dxa"/>
          </w:tcPr>
          <w:p w14:paraId="7B2A76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27185D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6CC926B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BDEFB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7,2</w:t>
            </w:r>
          </w:p>
        </w:tc>
        <w:tc>
          <w:tcPr>
            <w:tcW w:w="708" w:type="dxa"/>
            <w:vMerge/>
          </w:tcPr>
          <w:p w14:paraId="3452AB3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627E65E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2618D0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1370</w:t>
            </w:r>
          </w:p>
        </w:tc>
        <w:tc>
          <w:tcPr>
            <w:tcW w:w="3544" w:type="dxa"/>
            <w:vMerge/>
          </w:tcPr>
          <w:p w14:paraId="21046A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683E9415" w14:textId="77777777" w:rsidTr="0063567A">
        <w:tc>
          <w:tcPr>
            <w:tcW w:w="426" w:type="dxa"/>
            <w:vMerge/>
          </w:tcPr>
          <w:p w14:paraId="7CD50D6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146F46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BE754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4498FC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56,8</w:t>
            </w:r>
          </w:p>
        </w:tc>
        <w:tc>
          <w:tcPr>
            <w:tcW w:w="575" w:type="dxa"/>
          </w:tcPr>
          <w:p w14:paraId="3C259D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566" w:type="dxa"/>
          </w:tcPr>
          <w:p w14:paraId="0A288C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22,5</w:t>
            </w:r>
          </w:p>
        </w:tc>
        <w:tc>
          <w:tcPr>
            <w:tcW w:w="585" w:type="dxa"/>
          </w:tcPr>
          <w:p w14:paraId="509676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20,6</w:t>
            </w:r>
          </w:p>
        </w:tc>
        <w:tc>
          <w:tcPr>
            <w:tcW w:w="679" w:type="dxa"/>
          </w:tcPr>
          <w:p w14:paraId="375022F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593" w:type="dxa"/>
          </w:tcPr>
          <w:p w14:paraId="185A731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60FD070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660365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B6122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33,4</w:t>
            </w:r>
          </w:p>
        </w:tc>
        <w:tc>
          <w:tcPr>
            <w:tcW w:w="733" w:type="dxa"/>
          </w:tcPr>
          <w:p w14:paraId="487365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8,6</w:t>
            </w:r>
          </w:p>
        </w:tc>
        <w:tc>
          <w:tcPr>
            <w:tcW w:w="666" w:type="dxa"/>
          </w:tcPr>
          <w:p w14:paraId="0E1822E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57</w:t>
            </w:r>
          </w:p>
        </w:tc>
        <w:tc>
          <w:tcPr>
            <w:tcW w:w="666" w:type="dxa"/>
          </w:tcPr>
          <w:p w14:paraId="4EFF102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0,95</w:t>
            </w:r>
          </w:p>
        </w:tc>
        <w:tc>
          <w:tcPr>
            <w:tcW w:w="679" w:type="dxa"/>
          </w:tcPr>
          <w:p w14:paraId="2A1B1F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6D8DA2B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0,12</w:t>
            </w:r>
          </w:p>
        </w:tc>
        <w:tc>
          <w:tcPr>
            <w:tcW w:w="666" w:type="dxa"/>
          </w:tcPr>
          <w:p w14:paraId="6DA858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6E55BA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69E4477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7595750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01B718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215C7AEF" w14:textId="77777777" w:rsidTr="0063567A">
        <w:tc>
          <w:tcPr>
            <w:tcW w:w="426" w:type="dxa"/>
            <w:vMerge w:val="restart"/>
          </w:tcPr>
          <w:p w14:paraId="43C3EB4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E2516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42</w:t>
            </w:r>
          </w:p>
        </w:tc>
        <w:tc>
          <w:tcPr>
            <w:tcW w:w="1560" w:type="dxa"/>
            <w:vMerge w:val="restart"/>
          </w:tcPr>
          <w:p w14:paraId="7FE0BA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г.Каратау, головной водозабор</w:t>
            </w:r>
          </w:p>
        </w:tc>
        <w:tc>
          <w:tcPr>
            <w:tcW w:w="829" w:type="dxa"/>
            <w:vMerge w:val="restart"/>
          </w:tcPr>
          <w:p w14:paraId="6B59250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5EF130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29.06.</w:t>
            </w:r>
          </w:p>
          <w:p w14:paraId="4FB8D8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015720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11,4</w:t>
            </w:r>
          </w:p>
        </w:tc>
        <w:tc>
          <w:tcPr>
            <w:tcW w:w="575" w:type="dxa"/>
          </w:tcPr>
          <w:p w14:paraId="0696662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52D8F7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51,1</w:t>
            </w:r>
          </w:p>
        </w:tc>
        <w:tc>
          <w:tcPr>
            <w:tcW w:w="585" w:type="dxa"/>
          </w:tcPr>
          <w:p w14:paraId="68AA235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w:t>
            </w:r>
          </w:p>
        </w:tc>
        <w:tc>
          <w:tcPr>
            <w:tcW w:w="679" w:type="dxa"/>
          </w:tcPr>
          <w:p w14:paraId="621A04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B31BB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5DF71EF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6C6B0A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17E89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213,6</w:t>
            </w:r>
          </w:p>
        </w:tc>
        <w:tc>
          <w:tcPr>
            <w:tcW w:w="733" w:type="dxa"/>
          </w:tcPr>
          <w:p w14:paraId="4E6036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666" w:type="dxa"/>
          </w:tcPr>
          <w:p w14:paraId="5C1A48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45,3</w:t>
            </w:r>
          </w:p>
        </w:tc>
        <w:tc>
          <w:tcPr>
            <w:tcW w:w="666" w:type="dxa"/>
          </w:tcPr>
          <w:p w14:paraId="7760BD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15,6</w:t>
            </w:r>
          </w:p>
        </w:tc>
        <w:tc>
          <w:tcPr>
            <w:tcW w:w="679" w:type="dxa"/>
          </w:tcPr>
          <w:p w14:paraId="5551B0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39E3C3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0,29</w:t>
            </w:r>
          </w:p>
        </w:tc>
        <w:tc>
          <w:tcPr>
            <w:tcW w:w="666" w:type="dxa"/>
          </w:tcPr>
          <w:p w14:paraId="71E2D6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8,82</w:t>
            </w:r>
          </w:p>
        </w:tc>
        <w:tc>
          <w:tcPr>
            <w:tcW w:w="1103" w:type="dxa"/>
          </w:tcPr>
          <w:p w14:paraId="2644C2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w:t>
            </w:r>
          </w:p>
        </w:tc>
        <w:tc>
          <w:tcPr>
            <w:tcW w:w="708" w:type="dxa"/>
            <w:vMerge w:val="restart"/>
          </w:tcPr>
          <w:p w14:paraId="36EAA4C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2C032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7,79</w:t>
            </w:r>
          </w:p>
        </w:tc>
        <w:tc>
          <w:tcPr>
            <w:tcW w:w="1276" w:type="dxa"/>
          </w:tcPr>
          <w:p w14:paraId="025B21B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376</w:t>
            </w:r>
          </w:p>
        </w:tc>
        <w:tc>
          <w:tcPr>
            <w:tcW w:w="3544" w:type="dxa"/>
            <w:vMerge w:val="restart"/>
          </w:tcPr>
          <w:p w14:paraId="7D284F9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E81B7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38</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70 </m:t>
                  </m:r>
                  <m:r>
                    <w:rPr>
                      <w:rFonts w:ascii="Cambria Math" w:hAnsi="Cambria Math" w:cs="Times New Roman"/>
                      <w:color w:val="000000"/>
                      <w:sz w:val="18"/>
                      <w:szCs w:val="18"/>
                      <w:lang w:val="en-US"/>
                    </w:rPr>
                    <m:t>SO4 19</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55 Mg 34 Na 11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7,79</w:t>
            </w:r>
          </w:p>
        </w:tc>
      </w:tr>
      <w:tr w:rsidR="006C443A" w:rsidRPr="00096654" w14:paraId="5A067FA0" w14:textId="77777777" w:rsidTr="0063567A">
        <w:tc>
          <w:tcPr>
            <w:tcW w:w="426" w:type="dxa"/>
            <w:vMerge/>
          </w:tcPr>
          <w:p w14:paraId="73E4F0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0FA8B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6CF7F9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315EAAF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575" w:type="dxa"/>
          </w:tcPr>
          <w:p w14:paraId="17D150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66" w:type="dxa"/>
          </w:tcPr>
          <w:p w14:paraId="5407FE4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2,55</w:t>
            </w:r>
          </w:p>
        </w:tc>
        <w:tc>
          <w:tcPr>
            <w:tcW w:w="585" w:type="dxa"/>
          </w:tcPr>
          <w:p w14:paraId="51B2D3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1,55</w:t>
            </w:r>
          </w:p>
        </w:tc>
        <w:tc>
          <w:tcPr>
            <w:tcW w:w="679" w:type="dxa"/>
          </w:tcPr>
          <w:p w14:paraId="547A93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D72ED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D03E9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5A339A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08BCC35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733" w:type="dxa"/>
          </w:tcPr>
          <w:p w14:paraId="4C9E38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6CEB19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0,94</w:t>
            </w:r>
          </w:p>
        </w:tc>
        <w:tc>
          <w:tcPr>
            <w:tcW w:w="666" w:type="dxa"/>
          </w:tcPr>
          <w:p w14:paraId="1237DB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0,25</w:t>
            </w:r>
          </w:p>
        </w:tc>
        <w:tc>
          <w:tcPr>
            <w:tcW w:w="679" w:type="dxa"/>
          </w:tcPr>
          <w:p w14:paraId="03FEB0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CBE79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666" w:type="dxa"/>
          </w:tcPr>
          <w:p w14:paraId="125382A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28C8A1C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3F235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w:t>
            </w:r>
          </w:p>
        </w:tc>
        <w:tc>
          <w:tcPr>
            <w:tcW w:w="708" w:type="dxa"/>
            <w:vMerge/>
          </w:tcPr>
          <w:p w14:paraId="6DF9F39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2902CE2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BAAC5F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264</w:t>
            </w:r>
          </w:p>
        </w:tc>
        <w:tc>
          <w:tcPr>
            <w:tcW w:w="3544" w:type="dxa"/>
            <w:vMerge/>
          </w:tcPr>
          <w:p w14:paraId="117895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1DD42291" w14:textId="77777777" w:rsidTr="0063567A">
        <w:tc>
          <w:tcPr>
            <w:tcW w:w="426" w:type="dxa"/>
            <w:vMerge/>
          </w:tcPr>
          <w:p w14:paraId="465B067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2D1438A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7BCD6F2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132EE0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10,8</w:t>
            </w:r>
          </w:p>
        </w:tc>
        <w:tc>
          <w:tcPr>
            <w:tcW w:w="575" w:type="dxa"/>
          </w:tcPr>
          <w:p w14:paraId="086374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566" w:type="dxa"/>
          </w:tcPr>
          <w:p w14:paraId="6A84F52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55,4</w:t>
            </w:r>
          </w:p>
        </w:tc>
        <w:tc>
          <w:tcPr>
            <w:tcW w:w="585" w:type="dxa"/>
          </w:tcPr>
          <w:p w14:paraId="09BEA03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33,7</w:t>
            </w:r>
          </w:p>
        </w:tc>
        <w:tc>
          <w:tcPr>
            <w:tcW w:w="679" w:type="dxa"/>
          </w:tcPr>
          <w:p w14:paraId="7115CB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6C3E254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7292C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71A3A3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DC4E16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69,9</w:t>
            </w:r>
          </w:p>
        </w:tc>
        <w:tc>
          <w:tcPr>
            <w:tcW w:w="733" w:type="dxa"/>
          </w:tcPr>
          <w:p w14:paraId="750846B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w:t>
            </w:r>
          </w:p>
        </w:tc>
        <w:tc>
          <w:tcPr>
            <w:tcW w:w="666" w:type="dxa"/>
          </w:tcPr>
          <w:p w14:paraId="598CF4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w:t>
            </w:r>
          </w:p>
        </w:tc>
        <w:tc>
          <w:tcPr>
            <w:tcW w:w="666" w:type="dxa"/>
          </w:tcPr>
          <w:p w14:paraId="0F89EAD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5,02</w:t>
            </w:r>
          </w:p>
        </w:tc>
        <w:tc>
          <w:tcPr>
            <w:tcW w:w="679" w:type="dxa"/>
          </w:tcPr>
          <w:p w14:paraId="390219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20864D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5B5F9C0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7DF278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59FC7E8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468DDE8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4B9E955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39D853B1" w14:textId="77777777" w:rsidTr="0063567A">
        <w:tc>
          <w:tcPr>
            <w:tcW w:w="426" w:type="dxa"/>
            <w:vMerge w:val="restart"/>
          </w:tcPr>
          <w:p w14:paraId="6E3EE71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7E347C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43</w:t>
            </w:r>
          </w:p>
        </w:tc>
        <w:tc>
          <w:tcPr>
            <w:tcW w:w="1560" w:type="dxa"/>
            <w:vMerge w:val="restart"/>
          </w:tcPr>
          <w:p w14:paraId="3E9653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г.Жанатас, Беркутинский водозабор</w:t>
            </w:r>
          </w:p>
        </w:tc>
        <w:tc>
          <w:tcPr>
            <w:tcW w:w="829" w:type="dxa"/>
            <w:vMerge w:val="restart"/>
          </w:tcPr>
          <w:p w14:paraId="280AE00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44224B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29.06.</w:t>
            </w:r>
          </w:p>
          <w:p w14:paraId="38868F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1D3E6B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575" w:type="dxa"/>
          </w:tcPr>
          <w:p w14:paraId="7EABB5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566" w:type="dxa"/>
          </w:tcPr>
          <w:p w14:paraId="1C504A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54,1</w:t>
            </w:r>
          </w:p>
        </w:tc>
        <w:tc>
          <w:tcPr>
            <w:tcW w:w="585" w:type="dxa"/>
          </w:tcPr>
          <w:p w14:paraId="4F4785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22,5</w:t>
            </w:r>
          </w:p>
        </w:tc>
        <w:tc>
          <w:tcPr>
            <w:tcW w:w="679" w:type="dxa"/>
          </w:tcPr>
          <w:p w14:paraId="05D151D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4A3D2C1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27D0AA9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0B2E67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0E51461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244,1</w:t>
            </w:r>
          </w:p>
        </w:tc>
        <w:tc>
          <w:tcPr>
            <w:tcW w:w="733" w:type="dxa"/>
          </w:tcPr>
          <w:p w14:paraId="5EF9DA2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12,4</w:t>
            </w:r>
          </w:p>
        </w:tc>
        <w:tc>
          <w:tcPr>
            <w:tcW w:w="666" w:type="dxa"/>
          </w:tcPr>
          <w:p w14:paraId="3233248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65,9</w:t>
            </w:r>
          </w:p>
        </w:tc>
        <w:tc>
          <w:tcPr>
            <w:tcW w:w="666" w:type="dxa"/>
          </w:tcPr>
          <w:p w14:paraId="6F0CE30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15,6</w:t>
            </w:r>
          </w:p>
        </w:tc>
        <w:tc>
          <w:tcPr>
            <w:tcW w:w="679" w:type="dxa"/>
          </w:tcPr>
          <w:p w14:paraId="5C6F30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309CFE5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0,52</w:t>
            </w:r>
          </w:p>
        </w:tc>
        <w:tc>
          <w:tcPr>
            <w:tcW w:w="666" w:type="dxa"/>
          </w:tcPr>
          <w:p w14:paraId="11D75A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9,51</w:t>
            </w:r>
          </w:p>
        </w:tc>
        <w:tc>
          <w:tcPr>
            <w:tcW w:w="1103" w:type="dxa"/>
          </w:tcPr>
          <w:p w14:paraId="0DC25D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4,55</w:t>
            </w:r>
          </w:p>
        </w:tc>
        <w:tc>
          <w:tcPr>
            <w:tcW w:w="708" w:type="dxa"/>
            <w:vMerge w:val="restart"/>
          </w:tcPr>
          <w:p w14:paraId="7479D1D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073C51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7,84</w:t>
            </w:r>
          </w:p>
        </w:tc>
        <w:tc>
          <w:tcPr>
            <w:tcW w:w="1276" w:type="dxa"/>
          </w:tcPr>
          <w:p w14:paraId="745D3F7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450</w:t>
            </w:r>
          </w:p>
        </w:tc>
        <w:tc>
          <w:tcPr>
            <w:tcW w:w="3544" w:type="dxa"/>
            <w:vMerge w:val="restart"/>
          </w:tcPr>
          <w:p w14:paraId="3859EF2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D38DF3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45</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67 </m:t>
                  </m:r>
                  <m:r>
                    <w:rPr>
                      <w:rFonts w:ascii="Cambria Math" w:hAnsi="Cambria Math" w:cs="Times New Roman"/>
                      <w:color w:val="000000"/>
                      <w:sz w:val="18"/>
                      <w:szCs w:val="18"/>
                      <w:lang w:val="en-US"/>
                    </w:rPr>
                    <m:t>SO4 23</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48 Mg 33 Na 19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7,84</w:t>
            </w:r>
          </w:p>
        </w:tc>
      </w:tr>
      <w:tr w:rsidR="006C443A" w:rsidRPr="00096654" w14:paraId="7040C63A" w14:textId="77777777" w:rsidTr="0063567A">
        <w:tc>
          <w:tcPr>
            <w:tcW w:w="426" w:type="dxa"/>
            <w:vMerge/>
          </w:tcPr>
          <w:p w14:paraId="3B0F79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BC6588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33E6F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6D43DB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1,09</w:t>
            </w:r>
          </w:p>
        </w:tc>
        <w:tc>
          <w:tcPr>
            <w:tcW w:w="575" w:type="dxa"/>
          </w:tcPr>
          <w:p w14:paraId="5F4D0E2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66" w:type="dxa"/>
          </w:tcPr>
          <w:p w14:paraId="2A2481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585" w:type="dxa"/>
          </w:tcPr>
          <w:p w14:paraId="55973F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1,85</w:t>
            </w:r>
          </w:p>
        </w:tc>
        <w:tc>
          <w:tcPr>
            <w:tcW w:w="679" w:type="dxa"/>
          </w:tcPr>
          <w:p w14:paraId="2669E6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7C775D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4A00F4F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21C1F6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9179FD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tc>
        <w:tc>
          <w:tcPr>
            <w:tcW w:w="733" w:type="dxa"/>
          </w:tcPr>
          <w:p w14:paraId="0A5CF3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666" w:type="dxa"/>
          </w:tcPr>
          <w:p w14:paraId="2AF80AE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666" w:type="dxa"/>
          </w:tcPr>
          <w:p w14:paraId="08C790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0,25</w:t>
            </w:r>
          </w:p>
        </w:tc>
        <w:tc>
          <w:tcPr>
            <w:tcW w:w="679" w:type="dxa"/>
          </w:tcPr>
          <w:p w14:paraId="6B05CB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86C70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532B7E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469482A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A660A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tc>
        <w:tc>
          <w:tcPr>
            <w:tcW w:w="708" w:type="dxa"/>
            <w:vMerge/>
          </w:tcPr>
          <w:p w14:paraId="479F615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4865254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B5438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328</w:t>
            </w:r>
          </w:p>
        </w:tc>
        <w:tc>
          <w:tcPr>
            <w:tcW w:w="3544" w:type="dxa"/>
            <w:vMerge/>
          </w:tcPr>
          <w:p w14:paraId="190BAE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66826205" w14:textId="77777777" w:rsidTr="0063567A">
        <w:tc>
          <w:tcPr>
            <w:tcW w:w="426" w:type="dxa"/>
            <w:vMerge/>
          </w:tcPr>
          <w:p w14:paraId="00018CC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682120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56FB1D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AB4B3B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19,3</w:t>
            </w:r>
          </w:p>
        </w:tc>
        <w:tc>
          <w:tcPr>
            <w:tcW w:w="575" w:type="dxa"/>
          </w:tcPr>
          <w:p w14:paraId="01607C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566" w:type="dxa"/>
          </w:tcPr>
          <w:p w14:paraId="6D9FC8C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47,8</w:t>
            </w:r>
          </w:p>
        </w:tc>
        <w:tc>
          <w:tcPr>
            <w:tcW w:w="585" w:type="dxa"/>
          </w:tcPr>
          <w:p w14:paraId="25E5E55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32,8</w:t>
            </w:r>
          </w:p>
        </w:tc>
        <w:tc>
          <w:tcPr>
            <w:tcW w:w="679" w:type="dxa"/>
          </w:tcPr>
          <w:p w14:paraId="7F9B18D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C149D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DE5C7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3324A9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2074B4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66,7</w:t>
            </w:r>
          </w:p>
        </w:tc>
        <w:tc>
          <w:tcPr>
            <w:tcW w:w="733" w:type="dxa"/>
          </w:tcPr>
          <w:p w14:paraId="383F64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5,8</w:t>
            </w:r>
          </w:p>
        </w:tc>
        <w:tc>
          <w:tcPr>
            <w:tcW w:w="666" w:type="dxa"/>
          </w:tcPr>
          <w:p w14:paraId="730370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22,9</w:t>
            </w:r>
          </w:p>
        </w:tc>
        <w:tc>
          <w:tcPr>
            <w:tcW w:w="666" w:type="dxa"/>
          </w:tcPr>
          <w:p w14:paraId="660F9C5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4,19</w:t>
            </w:r>
          </w:p>
        </w:tc>
        <w:tc>
          <w:tcPr>
            <w:tcW w:w="679" w:type="dxa"/>
          </w:tcPr>
          <w:p w14:paraId="7FEDC5F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FD17B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0,46</w:t>
            </w:r>
          </w:p>
        </w:tc>
        <w:tc>
          <w:tcPr>
            <w:tcW w:w="666" w:type="dxa"/>
          </w:tcPr>
          <w:p w14:paraId="028C77F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61E1EC2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332E912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1C8474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208341D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6DFAB876" w14:textId="77777777" w:rsidTr="0063567A">
        <w:tc>
          <w:tcPr>
            <w:tcW w:w="426" w:type="dxa"/>
            <w:vMerge w:val="restart"/>
          </w:tcPr>
          <w:p w14:paraId="32F7568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5BE299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44</w:t>
            </w:r>
          </w:p>
        </w:tc>
        <w:tc>
          <w:tcPr>
            <w:tcW w:w="1560" w:type="dxa"/>
            <w:vMerge w:val="restart"/>
          </w:tcPr>
          <w:p w14:paraId="7B4D7AE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г.Жанатас, Беркутинский водозабор</w:t>
            </w:r>
          </w:p>
        </w:tc>
        <w:tc>
          <w:tcPr>
            <w:tcW w:w="829" w:type="dxa"/>
            <w:vMerge w:val="restart"/>
          </w:tcPr>
          <w:p w14:paraId="66722C2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515458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29.06.</w:t>
            </w:r>
          </w:p>
          <w:p w14:paraId="5C188E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352F05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13,4</w:t>
            </w:r>
          </w:p>
        </w:tc>
        <w:tc>
          <w:tcPr>
            <w:tcW w:w="575" w:type="dxa"/>
          </w:tcPr>
          <w:p w14:paraId="67EDABA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566" w:type="dxa"/>
          </w:tcPr>
          <w:p w14:paraId="23DE40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37</w:t>
            </w:r>
          </w:p>
        </w:tc>
        <w:tc>
          <w:tcPr>
            <w:tcW w:w="585" w:type="dxa"/>
          </w:tcPr>
          <w:p w14:paraId="205AF9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16,4</w:t>
            </w:r>
          </w:p>
        </w:tc>
        <w:tc>
          <w:tcPr>
            <w:tcW w:w="679" w:type="dxa"/>
          </w:tcPr>
          <w:p w14:paraId="5D295EC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1724E41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7D4EEEE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582F84E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320B921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164,8</w:t>
            </w:r>
          </w:p>
        </w:tc>
        <w:tc>
          <w:tcPr>
            <w:tcW w:w="733" w:type="dxa"/>
          </w:tcPr>
          <w:p w14:paraId="00EFC72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8,9</w:t>
            </w:r>
          </w:p>
        </w:tc>
        <w:tc>
          <w:tcPr>
            <w:tcW w:w="666" w:type="dxa"/>
          </w:tcPr>
          <w:p w14:paraId="09B824B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53,5</w:t>
            </w:r>
          </w:p>
        </w:tc>
        <w:tc>
          <w:tcPr>
            <w:tcW w:w="666" w:type="dxa"/>
          </w:tcPr>
          <w:p w14:paraId="786582D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679" w:type="dxa"/>
          </w:tcPr>
          <w:p w14:paraId="6959F2F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0,43</w:t>
            </w:r>
          </w:p>
        </w:tc>
        <w:tc>
          <w:tcPr>
            <w:tcW w:w="590" w:type="dxa"/>
          </w:tcPr>
          <w:p w14:paraId="3ACC04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0,97</w:t>
            </w:r>
          </w:p>
        </w:tc>
        <w:tc>
          <w:tcPr>
            <w:tcW w:w="666" w:type="dxa"/>
          </w:tcPr>
          <w:p w14:paraId="3FD05AE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8,48</w:t>
            </w:r>
          </w:p>
        </w:tc>
        <w:tc>
          <w:tcPr>
            <w:tcW w:w="1103" w:type="dxa"/>
          </w:tcPr>
          <w:p w14:paraId="373CE2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w:t>
            </w:r>
          </w:p>
        </w:tc>
        <w:tc>
          <w:tcPr>
            <w:tcW w:w="708" w:type="dxa"/>
            <w:vMerge w:val="restart"/>
          </w:tcPr>
          <w:p w14:paraId="35BFCAC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9D1EF0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6,71</w:t>
            </w:r>
          </w:p>
        </w:tc>
        <w:tc>
          <w:tcPr>
            <w:tcW w:w="1276" w:type="dxa"/>
          </w:tcPr>
          <w:p w14:paraId="25CAEF9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306</w:t>
            </w:r>
          </w:p>
        </w:tc>
        <w:tc>
          <w:tcPr>
            <w:tcW w:w="3544" w:type="dxa"/>
            <w:vMerge w:val="restart"/>
          </w:tcPr>
          <w:p w14:paraId="7556B28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A0C89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31</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65 </m:t>
                  </m:r>
                  <m:r>
                    <w:rPr>
                      <w:rFonts w:ascii="Cambria Math" w:hAnsi="Cambria Math" w:cs="Times New Roman"/>
                      <w:color w:val="000000"/>
                      <w:sz w:val="18"/>
                      <w:szCs w:val="18"/>
                      <w:lang w:val="en-US"/>
                    </w:rPr>
                    <m:t>SO4 27</m:t>
                  </m:r>
                  <m:r>
                    <w:rPr>
                      <w:rFonts w:ascii="Cambria Math" w:hAnsi="Cambria Math" w:cs="Times New Roman"/>
                      <w:color w:val="000000"/>
                      <w:sz w:val="18"/>
                      <w:szCs w:val="18"/>
                      <w:lang w:val="kk-KZ"/>
                    </w:rPr>
                    <m:t xml:space="preserve"> </m:t>
                  </m:r>
                </m:num>
                <m:den>
                  <m:r>
                    <m:rPr>
                      <m:sty m:val="p"/>
                    </m:rPr>
                    <w:rPr>
                      <w:rFonts w:ascii="Cambria Math" w:hAnsi="Cambria Math" w:cs="Cambria Math"/>
                      <w:color w:val="000000"/>
                      <w:sz w:val="18"/>
                      <w:szCs w:val="18"/>
                      <w:lang w:val="kk-KZ"/>
                    </w:rPr>
                    <m:t xml:space="preserve"> Ca 48 Mg 35 Na 15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6,71</w:t>
            </w:r>
          </w:p>
        </w:tc>
      </w:tr>
      <w:tr w:rsidR="006C443A" w:rsidRPr="00096654" w14:paraId="0E2D9D09" w14:textId="77777777" w:rsidTr="0063567A">
        <w:tc>
          <w:tcPr>
            <w:tcW w:w="426" w:type="dxa"/>
            <w:vMerge/>
          </w:tcPr>
          <w:p w14:paraId="468381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3DF8B9D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09FE229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7582624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0,58</w:t>
            </w:r>
          </w:p>
        </w:tc>
        <w:tc>
          <w:tcPr>
            <w:tcW w:w="575" w:type="dxa"/>
          </w:tcPr>
          <w:p w14:paraId="26024DE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66" w:type="dxa"/>
          </w:tcPr>
          <w:p w14:paraId="4173BBF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1,85</w:t>
            </w:r>
          </w:p>
        </w:tc>
        <w:tc>
          <w:tcPr>
            <w:tcW w:w="585" w:type="dxa"/>
          </w:tcPr>
          <w:p w14:paraId="0FFF924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1,35</w:t>
            </w:r>
          </w:p>
        </w:tc>
        <w:tc>
          <w:tcPr>
            <w:tcW w:w="679" w:type="dxa"/>
          </w:tcPr>
          <w:p w14:paraId="5A9C99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44B68A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29FE118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12F436A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DE246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733" w:type="dxa"/>
          </w:tcPr>
          <w:p w14:paraId="2CAE7A1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3C8F9B7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1,11</w:t>
            </w:r>
          </w:p>
        </w:tc>
        <w:tc>
          <w:tcPr>
            <w:tcW w:w="666" w:type="dxa"/>
          </w:tcPr>
          <w:p w14:paraId="6C4B80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w:t>
            </w:r>
          </w:p>
        </w:tc>
        <w:tc>
          <w:tcPr>
            <w:tcW w:w="679" w:type="dxa"/>
          </w:tcPr>
          <w:p w14:paraId="2795C29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0,009</w:t>
            </w:r>
          </w:p>
        </w:tc>
        <w:tc>
          <w:tcPr>
            <w:tcW w:w="590" w:type="dxa"/>
          </w:tcPr>
          <w:p w14:paraId="3756500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666" w:type="dxa"/>
          </w:tcPr>
          <w:p w14:paraId="0547FE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5FEEAF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F88756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708" w:type="dxa"/>
            <w:vMerge/>
          </w:tcPr>
          <w:p w14:paraId="010C8CF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5988C17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E71BA2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226</w:t>
            </w:r>
          </w:p>
        </w:tc>
        <w:tc>
          <w:tcPr>
            <w:tcW w:w="3544" w:type="dxa"/>
            <w:vMerge/>
          </w:tcPr>
          <w:p w14:paraId="1BFE847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1B8AC433" w14:textId="77777777" w:rsidTr="0063567A">
        <w:tc>
          <w:tcPr>
            <w:tcW w:w="426" w:type="dxa"/>
            <w:vMerge/>
          </w:tcPr>
          <w:p w14:paraId="06EE0BC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7546C34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36BD9F6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239835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15,2</w:t>
            </w:r>
          </w:p>
        </w:tc>
        <w:tc>
          <w:tcPr>
            <w:tcW w:w="575" w:type="dxa"/>
          </w:tcPr>
          <w:p w14:paraId="2144048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566" w:type="dxa"/>
          </w:tcPr>
          <w:p w14:paraId="496F984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48,3</w:t>
            </w:r>
          </w:p>
        </w:tc>
        <w:tc>
          <w:tcPr>
            <w:tcW w:w="585" w:type="dxa"/>
          </w:tcPr>
          <w:p w14:paraId="5931835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35,2</w:t>
            </w:r>
          </w:p>
        </w:tc>
        <w:tc>
          <w:tcPr>
            <w:tcW w:w="679" w:type="dxa"/>
          </w:tcPr>
          <w:p w14:paraId="5B89104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344336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18C1FB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7A9455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43D6B5C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65,4</w:t>
            </w:r>
          </w:p>
        </w:tc>
        <w:tc>
          <w:tcPr>
            <w:tcW w:w="733" w:type="dxa"/>
          </w:tcPr>
          <w:p w14:paraId="1F07BD6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6,1</w:t>
            </w:r>
          </w:p>
        </w:tc>
        <w:tc>
          <w:tcPr>
            <w:tcW w:w="666" w:type="dxa"/>
          </w:tcPr>
          <w:p w14:paraId="06FAD24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666" w:type="dxa"/>
          </w:tcPr>
          <w:p w14:paraId="5F625CF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0,07</w:t>
            </w:r>
          </w:p>
        </w:tc>
        <w:tc>
          <w:tcPr>
            <w:tcW w:w="679" w:type="dxa"/>
          </w:tcPr>
          <w:p w14:paraId="5B9541C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0,23</w:t>
            </w:r>
          </w:p>
        </w:tc>
        <w:tc>
          <w:tcPr>
            <w:tcW w:w="590" w:type="dxa"/>
          </w:tcPr>
          <w:p w14:paraId="0809452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1,24</w:t>
            </w:r>
          </w:p>
        </w:tc>
        <w:tc>
          <w:tcPr>
            <w:tcW w:w="666" w:type="dxa"/>
          </w:tcPr>
          <w:p w14:paraId="66AF15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65E7265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6FB79E8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72491AE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7999C79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11585A" w14:paraId="5F972416" w14:textId="77777777" w:rsidTr="0063567A">
        <w:tc>
          <w:tcPr>
            <w:tcW w:w="426" w:type="dxa"/>
            <w:vMerge w:val="restart"/>
          </w:tcPr>
          <w:p w14:paraId="3595920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460EC9B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w:t>
            </w:r>
          </w:p>
        </w:tc>
        <w:tc>
          <w:tcPr>
            <w:tcW w:w="1560" w:type="dxa"/>
            <w:vMerge w:val="restart"/>
          </w:tcPr>
          <w:p w14:paraId="405C4DE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г.Жанатас, Беркутинский водозабор</w:t>
            </w:r>
          </w:p>
        </w:tc>
        <w:tc>
          <w:tcPr>
            <w:tcW w:w="829" w:type="dxa"/>
            <w:vMerge w:val="restart"/>
          </w:tcPr>
          <w:p w14:paraId="3025CFD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35A3500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29.06.</w:t>
            </w:r>
          </w:p>
          <w:p w14:paraId="554236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2018</w:t>
            </w:r>
          </w:p>
        </w:tc>
        <w:tc>
          <w:tcPr>
            <w:tcW w:w="666" w:type="dxa"/>
          </w:tcPr>
          <w:p w14:paraId="682F90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16,6</w:t>
            </w:r>
          </w:p>
        </w:tc>
        <w:tc>
          <w:tcPr>
            <w:tcW w:w="575" w:type="dxa"/>
          </w:tcPr>
          <w:p w14:paraId="03CF025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w:t>
            </w:r>
          </w:p>
        </w:tc>
        <w:tc>
          <w:tcPr>
            <w:tcW w:w="566" w:type="dxa"/>
          </w:tcPr>
          <w:p w14:paraId="379978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60,1</w:t>
            </w:r>
          </w:p>
        </w:tc>
        <w:tc>
          <w:tcPr>
            <w:tcW w:w="585" w:type="dxa"/>
          </w:tcPr>
          <w:p w14:paraId="15BF2F3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w:t>
            </w:r>
          </w:p>
        </w:tc>
        <w:tc>
          <w:tcPr>
            <w:tcW w:w="679" w:type="dxa"/>
          </w:tcPr>
          <w:p w14:paraId="62827AB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593" w:type="dxa"/>
          </w:tcPr>
          <w:p w14:paraId="42AB7BE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600" w:type="dxa"/>
          </w:tcPr>
          <w:p w14:paraId="47BC2A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435" w:type="dxa"/>
          </w:tcPr>
          <w:p w14:paraId="18BEE53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709" w:type="dxa"/>
          </w:tcPr>
          <w:p w14:paraId="6E6BBD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170,9</w:t>
            </w:r>
          </w:p>
        </w:tc>
        <w:tc>
          <w:tcPr>
            <w:tcW w:w="733" w:type="dxa"/>
          </w:tcPr>
          <w:p w14:paraId="363EA34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10,6</w:t>
            </w:r>
          </w:p>
        </w:tc>
        <w:tc>
          <w:tcPr>
            <w:tcW w:w="666" w:type="dxa"/>
          </w:tcPr>
          <w:p w14:paraId="1C0AEBC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92,2</w:t>
            </w:r>
          </w:p>
        </w:tc>
        <w:tc>
          <w:tcPr>
            <w:tcW w:w="666" w:type="dxa"/>
          </w:tcPr>
          <w:p w14:paraId="6A041D5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16,7</w:t>
            </w:r>
          </w:p>
        </w:tc>
        <w:tc>
          <w:tcPr>
            <w:tcW w:w="679" w:type="dxa"/>
          </w:tcPr>
          <w:p w14:paraId="3AE6699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590" w:type="dxa"/>
          </w:tcPr>
          <w:p w14:paraId="346DE80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0,52</w:t>
            </w:r>
          </w:p>
        </w:tc>
        <w:tc>
          <w:tcPr>
            <w:tcW w:w="666" w:type="dxa"/>
          </w:tcPr>
          <w:p w14:paraId="776A248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9,17</w:t>
            </w:r>
          </w:p>
        </w:tc>
        <w:tc>
          <w:tcPr>
            <w:tcW w:w="1103" w:type="dxa"/>
          </w:tcPr>
          <w:p w14:paraId="3E08821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4,55</w:t>
            </w:r>
          </w:p>
        </w:tc>
        <w:tc>
          <w:tcPr>
            <w:tcW w:w="708" w:type="dxa"/>
            <w:vMerge w:val="restart"/>
          </w:tcPr>
          <w:p w14:paraId="6774BDE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4A5E3D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7,97</w:t>
            </w:r>
          </w:p>
        </w:tc>
        <w:tc>
          <w:tcPr>
            <w:tcW w:w="1276" w:type="dxa"/>
          </w:tcPr>
          <w:p w14:paraId="6B228D4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396</w:t>
            </w:r>
          </w:p>
        </w:tc>
        <w:tc>
          <w:tcPr>
            <w:tcW w:w="3544" w:type="dxa"/>
            <w:vMerge w:val="restart"/>
          </w:tcPr>
          <w:p w14:paraId="2793361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58EBA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sidRPr="008C2881">
              <w:rPr>
                <w:rFonts w:ascii="Times New Roman" w:hAnsi="Times New Roman" w:cs="Times New Roman"/>
                <w:color w:val="000000"/>
                <w:sz w:val="16"/>
                <w:szCs w:val="16"/>
                <w:lang w:val="kk-KZ"/>
              </w:rPr>
              <w:t>М</w:t>
            </w:r>
            <w:r>
              <w:rPr>
                <w:rFonts w:ascii="Times New Roman" w:hAnsi="Times New Roman" w:cs="Times New Roman"/>
                <w:color w:val="000000"/>
                <w:sz w:val="16"/>
                <w:szCs w:val="16"/>
                <w:lang w:val="en-US"/>
              </w:rPr>
              <w:t xml:space="preserve"> </w:t>
            </w:r>
            <w:r w:rsidRPr="008C2881">
              <w:rPr>
                <w:rFonts w:ascii="Times New Roman" w:hAnsi="Times New Roman" w:cs="Times New Roman"/>
                <w:color w:val="000000"/>
                <w:sz w:val="16"/>
                <w:szCs w:val="16"/>
                <w:lang w:val="en-US"/>
              </w:rPr>
              <w:t>0</w:t>
            </w:r>
            <w:r>
              <w:rPr>
                <w:rFonts w:ascii="Times New Roman" w:hAnsi="Times New Roman" w:cs="Times New Roman"/>
                <w:color w:val="000000"/>
                <w:sz w:val="16"/>
                <w:szCs w:val="16"/>
                <w:lang w:val="en-US"/>
              </w:rPr>
              <w:t>,</w:t>
            </w:r>
            <w:r>
              <w:rPr>
                <w:rFonts w:ascii="Times New Roman" w:hAnsi="Times New Roman" w:cs="Times New Roman"/>
                <w:color w:val="000000"/>
                <w:sz w:val="16"/>
                <w:szCs w:val="16"/>
                <w:lang w:val="kk-KZ"/>
              </w:rPr>
              <w:t>4</w:t>
            </w:r>
            <w:r>
              <w:rPr>
                <w:rFonts w:ascii="Times New Roman" w:hAnsi="Times New Roman" w:cs="Times New Roman"/>
                <w:color w:val="000000"/>
                <w:sz w:val="16"/>
                <w:szCs w:val="16"/>
                <w:lang w:val="en-US"/>
              </w:rPr>
              <w:t xml:space="preserve">  </w:t>
            </w:r>
            <m:oMath>
              <m:f>
                <m:fPr>
                  <m:ctrlPr>
                    <w:rPr>
                      <w:rFonts w:ascii="Cambria Math" w:hAnsi="Cambria Math" w:cs="Times New Roman"/>
                      <w:color w:val="000000"/>
                      <w:sz w:val="18"/>
                      <w:szCs w:val="18"/>
                      <w:lang w:val="kk-KZ"/>
                    </w:rPr>
                  </m:ctrlPr>
                </m:fPr>
                <m:num>
                  <m:r>
                    <w:rPr>
                      <w:rFonts w:ascii="Cambria Math" w:hAnsi="Cambria Math" w:cs="Times New Roman"/>
                      <w:color w:val="000000"/>
                      <w:sz w:val="18"/>
                      <w:szCs w:val="18"/>
                      <w:lang w:val="kk-KZ"/>
                    </w:rPr>
                    <m:t xml:space="preserve">HCO3 53 </m:t>
                  </m:r>
                  <m:r>
                    <w:rPr>
                      <w:rFonts w:ascii="Cambria Math" w:hAnsi="Cambria Math" w:cs="Times New Roman"/>
                      <w:color w:val="000000"/>
                      <w:sz w:val="18"/>
                      <w:szCs w:val="18"/>
                      <w:lang w:val="en-US"/>
                    </w:rPr>
                    <m:t>SO4 36</m:t>
                  </m:r>
                </m:num>
                <m:den>
                  <m:r>
                    <m:rPr>
                      <m:sty m:val="p"/>
                    </m:rPr>
                    <w:rPr>
                      <w:rFonts w:ascii="Cambria Math" w:hAnsi="Cambria Math" w:cs="Cambria Math"/>
                      <w:color w:val="000000"/>
                      <w:sz w:val="18"/>
                      <w:szCs w:val="18"/>
                      <w:lang w:val="kk-KZ"/>
                    </w:rPr>
                    <m:t xml:space="preserve"> Ca 57 Mg 29 Na 14  </m:t>
                  </m:r>
                </m:den>
              </m:f>
            </m:oMath>
            <w:r w:rsidRPr="008C2881">
              <w:rPr>
                <w:rFonts w:ascii="Times New Roman" w:eastAsiaTheme="minorEastAsia" w:hAnsi="Times New Roman" w:cs="Times New Roman"/>
                <w:color w:val="000000"/>
                <w:sz w:val="18"/>
                <w:szCs w:val="18"/>
                <w:lang w:val="en-US"/>
              </w:rPr>
              <w:t xml:space="preserve"> </w:t>
            </w:r>
            <w:r w:rsidRPr="008C2881">
              <w:rPr>
                <w:rFonts w:ascii="Times New Roman" w:eastAsiaTheme="minorEastAsia" w:hAnsi="Times New Roman" w:cs="Times New Roman"/>
                <w:color w:val="000000"/>
                <w:sz w:val="16"/>
                <w:szCs w:val="16"/>
                <w:lang w:val="en-US"/>
              </w:rPr>
              <w:t>pH</w:t>
            </w:r>
            <w:r>
              <w:rPr>
                <w:rFonts w:ascii="Times New Roman" w:eastAsiaTheme="minorEastAsia" w:hAnsi="Times New Roman" w:cs="Times New Roman"/>
                <w:color w:val="000000"/>
                <w:sz w:val="16"/>
                <w:szCs w:val="16"/>
                <w:lang w:val="en-US"/>
              </w:rPr>
              <w:t xml:space="preserve"> 7,97</w:t>
            </w:r>
          </w:p>
        </w:tc>
      </w:tr>
      <w:tr w:rsidR="006C443A" w:rsidRPr="00096654" w14:paraId="31B925BB" w14:textId="77777777" w:rsidTr="0063567A">
        <w:tc>
          <w:tcPr>
            <w:tcW w:w="426" w:type="dxa"/>
            <w:vMerge/>
          </w:tcPr>
          <w:p w14:paraId="445045A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568D9D9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11E490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089544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0,72</w:t>
            </w:r>
          </w:p>
        </w:tc>
        <w:tc>
          <w:tcPr>
            <w:tcW w:w="575" w:type="dxa"/>
          </w:tcPr>
          <w:p w14:paraId="617D24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w:t>
            </w:r>
          </w:p>
        </w:tc>
        <w:tc>
          <w:tcPr>
            <w:tcW w:w="566" w:type="dxa"/>
          </w:tcPr>
          <w:p w14:paraId="18FD36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585" w:type="dxa"/>
          </w:tcPr>
          <w:p w14:paraId="451D567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1,55</w:t>
            </w:r>
          </w:p>
        </w:tc>
        <w:tc>
          <w:tcPr>
            <w:tcW w:w="679" w:type="dxa"/>
          </w:tcPr>
          <w:p w14:paraId="118A60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04ADAF7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16303CC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5399212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49A5E4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733" w:type="dxa"/>
          </w:tcPr>
          <w:p w14:paraId="211F22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666" w:type="dxa"/>
          </w:tcPr>
          <w:p w14:paraId="428AEDB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1,92</w:t>
            </w:r>
          </w:p>
        </w:tc>
        <w:tc>
          <w:tcPr>
            <w:tcW w:w="666" w:type="dxa"/>
          </w:tcPr>
          <w:p w14:paraId="66CE00E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0,27</w:t>
            </w:r>
          </w:p>
        </w:tc>
        <w:tc>
          <w:tcPr>
            <w:tcW w:w="679" w:type="dxa"/>
          </w:tcPr>
          <w:p w14:paraId="0805C16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5FD9C00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666" w:type="dxa"/>
          </w:tcPr>
          <w:p w14:paraId="3FA868B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val="restart"/>
          </w:tcPr>
          <w:p w14:paraId="3AC619B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CD51DC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708" w:type="dxa"/>
            <w:vMerge/>
          </w:tcPr>
          <w:p w14:paraId="76E534A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val="restart"/>
          </w:tcPr>
          <w:p w14:paraId="5221320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5E88DDB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320</w:t>
            </w:r>
          </w:p>
        </w:tc>
        <w:tc>
          <w:tcPr>
            <w:tcW w:w="3544" w:type="dxa"/>
            <w:vMerge/>
          </w:tcPr>
          <w:p w14:paraId="43AF28B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r w:rsidR="006C443A" w:rsidRPr="00096654" w14:paraId="3A3F2CC7" w14:textId="77777777" w:rsidTr="0063567A">
        <w:tc>
          <w:tcPr>
            <w:tcW w:w="426" w:type="dxa"/>
            <w:vMerge/>
          </w:tcPr>
          <w:p w14:paraId="26E9547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560" w:type="dxa"/>
            <w:vMerge/>
          </w:tcPr>
          <w:p w14:paraId="6059674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29" w:type="dxa"/>
            <w:vMerge/>
          </w:tcPr>
          <w:p w14:paraId="60DB6AF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666" w:type="dxa"/>
          </w:tcPr>
          <w:p w14:paraId="5CA3D96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13,7</w:t>
            </w:r>
          </w:p>
        </w:tc>
        <w:tc>
          <w:tcPr>
            <w:tcW w:w="575" w:type="dxa"/>
          </w:tcPr>
          <w:p w14:paraId="14D8236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0,1</w:t>
            </w:r>
          </w:p>
        </w:tc>
        <w:tc>
          <w:tcPr>
            <w:tcW w:w="566" w:type="dxa"/>
          </w:tcPr>
          <w:p w14:paraId="42D3F2B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56,9</w:t>
            </w:r>
          </w:p>
        </w:tc>
        <w:tc>
          <w:tcPr>
            <w:tcW w:w="585" w:type="dxa"/>
          </w:tcPr>
          <w:p w14:paraId="5813932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29,4</w:t>
            </w:r>
          </w:p>
        </w:tc>
        <w:tc>
          <w:tcPr>
            <w:tcW w:w="679" w:type="dxa"/>
          </w:tcPr>
          <w:p w14:paraId="020100E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3" w:type="dxa"/>
          </w:tcPr>
          <w:p w14:paraId="7B8B9D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600" w:type="dxa"/>
          </w:tcPr>
          <w:p w14:paraId="361478A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435" w:type="dxa"/>
          </w:tcPr>
          <w:p w14:paraId="4A657E5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709" w:type="dxa"/>
          </w:tcPr>
          <w:p w14:paraId="32AD1AD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52,7</w:t>
            </w:r>
          </w:p>
        </w:tc>
        <w:tc>
          <w:tcPr>
            <w:tcW w:w="733" w:type="dxa"/>
          </w:tcPr>
          <w:p w14:paraId="35EA686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5,6</w:t>
            </w:r>
          </w:p>
        </w:tc>
        <w:tc>
          <w:tcPr>
            <w:tcW w:w="666" w:type="dxa"/>
          </w:tcPr>
          <w:p w14:paraId="7CB495F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36,1</w:t>
            </w:r>
          </w:p>
        </w:tc>
        <w:tc>
          <w:tcPr>
            <w:tcW w:w="666" w:type="dxa"/>
          </w:tcPr>
          <w:p w14:paraId="36E99D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5,07</w:t>
            </w:r>
          </w:p>
        </w:tc>
        <w:tc>
          <w:tcPr>
            <w:tcW w:w="679" w:type="dxa"/>
          </w:tcPr>
          <w:p w14:paraId="3B50602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590" w:type="dxa"/>
          </w:tcPr>
          <w:p w14:paraId="1584D8D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0,51</w:t>
            </w:r>
          </w:p>
        </w:tc>
        <w:tc>
          <w:tcPr>
            <w:tcW w:w="666" w:type="dxa"/>
          </w:tcPr>
          <w:p w14:paraId="248047F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03" w:type="dxa"/>
            <w:vMerge/>
          </w:tcPr>
          <w:p w14:paraId="6855929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708" w:type="dxa"/>
            <w:vMerge/>
          </w:tcPr>
          <w:p w14:paraId="35E6809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6" w:type="dxa"/>
            <w:vMerge/>
          </w:tcPr>
          <w:p w14:paraId="66E07F8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544" w:type="dxa"/>
            <w:vMerge/>
          </w:tcPr>
          <w:p w14:paraId="4D89CB0A"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r>
    </w:tbl>
    <w:p w14:paraId="24A5A895" w14:textId="77777777" w:rsidR="006C443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02413140" w14:textId="77777777" w:rsidR="006C443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1A0B24EA" w14:textId="77777777" w:rsidR="006C443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3893F57C" w14:textId="77777777" w:rsidR="006C443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1F3D63AD" w14:textId="77777777" w:rsidR="006C443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11259E38" w14:textId="77777777" w:rsidR="006C443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6B3390ED" w14:textId="77777777" w:rsidR="006C443A" w:rsidRPr="002F16D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en-US"/>
        </w:rPr>
      </w:pPr>
    </w:p>
    <w:p w14:paraId="344BB1FC" w14:textId="77777777" w:rsidR="006C443A" w:rsidRPr="002F16DA" w:rsidRDefault="006C443A" w:rsidP="006C443A">
      <w:pPr>
        <w:autoSpaceDE w:val="0"/>
        <w:autoSpaceDN w:val="0"/>
        <w:adjustRightInd w:val="0"/>
        <w:spacing w:after="0" w:line="240" w:lineRule="auto"/>
        <w:jc w:val="center"/>
        <w:rPr>
          <w:rFonts w:ascii="Times New Roman" w:hAnsi="Times New Roman" w:cs="Times New Roman"/>
          <w:b/>
          <w:color w:val="000000"/>
          <w:sz w:val="24"/>
          <w:szCs w:val="24"/>
          <w:lang w:val="kk-KZ"/>
        </w:rPr>
      </w:pPr>
      <w:r w:rsidRPr="001B72CD">
        <w:rPr>
          <w:rFonts w:ascii="Times New Roman" w:hAnsi="Times New Roman" w:cs="Times New Roman"/>
          <w:b/>
          <w:color w:val="000000"/>
          <w:sz w:val="24"/>
          <w:szCs w:val="24"/>
          <w:lang w:val="kk-KZ"/>
        </w:rPr>
        <w:t>Каталог гидрохимических анализов проб воды</w:t>
      </w:r>
      <w:r>
        <w:rPr>
          <w:rFonts w:ascii="Times New Roman" w:hAnsi="Times New Roman" w:cs="Times New Roman"/>
          <w:b/>
          <w:color w:val="000000"/>
          <w:sz w:val="24"/>
          <w:szCs w:val="24"/>
          <w:lang w:val="kk-KZ"/>
        </w:rPr>
        <w:t>, данные за 2022 год</w:t>
      </w:r>
    </w:p>
    <w:p w14:paraId="56F7DAF3" w14:textId="77777777" w:rsidR="006C443A" w:rsidRPr="002F16DA" w:rsidRDefault="006C443A" w:rsidP="006C443A">
      <w:pPr>
        <w:autoSpaceDE w:val="0"/>
        <w:autoSpaceDN w:val="0"/>
        <w:adjustRightInd w:val="0"/>
        <w:spacing w:after="0" w:line="240" w:lineRule="auto"/>
        <w:jc w:val="center"/>
        <w:rPr>
          <w:rFonts w:ascii="Times New Roman" w:hAnsi="Times New Roman" w:cs="Times New Roman"/>
          <w:color w:val="000000"/>
          <w:sz w:val="20"/>
          <w:szCs w:val="20"/>
        </w:rPr>
      </w:pPr>
    </w:p>
    <w:p w14:paraId="7D978446" w14:textId="77777777" w:rsidR="006C443A" w:rsidRPr="00024F81" w:rsidRDefault="006C443A" w:rsidP="006C443A">
      <w:pPr>
        <w:autoSpaceDE w:val="0"/>
        <w:autoSpaceDN w:val="0"/>
        <w:adjustRightInd w:val="0"/>
        <w:spacing w:after="0" w:line="240" w:lineRule="auto"/>
        <w:jc w:val="center"/>
        <w:rPr>
          <w:rFonts w:ascii="Times New Roman" w:hAnsi="Times New Roman" w:cs="Times New Roman"/>
          <w:color w:val="000000"/>
          <w:sz w:val="20"/>
          <w:szCs w:val="20"/>
        </w:rPr>
      </w:pPr>
    </w:p>
    <w:tbl>
      <w:tblPr>
        <w:tblpPr w:leftFromText="180" w:rightFromText="180" w:vertAnchor="text" w:tblpX="-385" w:tblpY="1"/>
        <w:tblOverlap w:val="never"/>
        <w:tblW w:w="19529" w:type="dxa"/>
        <w:tblLayout w:type="fixed"/>
        <w:tblLook w:val="04A0" w:firstRow="1" w:lastRow="0" w:firstColumn="1" w:lastColumn="0" w:noHBand="0" w:noVBand="1"/>
      </w:tblPr>
      <w:tblGrid>
        <w:gridCol w:w="534"/>
        <w:gridCol w:w="2551"/>
        <w:gridCol w:w="1134"/>
        <w:gridCol w:w="992"/>
        <w:gridCol w:w="851"/>
        <w:gridCol w:w="992"/>
        <w:gridCol w:w="851"/>
        <w:gridCol w:w="708"/>
        <w:gridCol w:w="851"/>
        <w:gridCol w:w="850"/>
        <w:gridCol w:w="709"/>
        <w:gridCol w:w="709"/>
        <w:gridCol w:w="850"/>
        <w:gridCol w:w="851"/>
        <w:gridCol w:w="709"/>
        <w:gridCol w:w="850"/>
        <w:gridCol w:w="709"/>
        <w:gridCol w:w="850"/>
        <w:gridCol w:w="709"/>
        <w:gridCol w:w="709"/>
        <w:gridCol w:w="709"/>
        <w:gridCol w:w="851"/>
      </w:tblGrid>
      <w:tr w:rsidR="006C443A" w:rsidRPr="002F16DA" w14:paraId="00F8DF9A" w14:textId="77777777" w:rsidTr="0063567A">
        <w:trPr>
          <w:trHeight w:val="706"/>
        </w:trPr>
        <w:tc>
          <w:tcPr>
            <w:tcW w:w="534" w:type="dxa"/>
            <w:tcBorders>
              <w:top w:val="single" w:sz="4" w:space="0" w:color="auto"/>
              <w:left w:val="single" w:sz="4" w:space="0" w:color="auto"/>
              <w:right w:val="single" w:sz="4" w:space="0" w:color="auto"/>
            </w:tcBorders>
          </w:tcPr>
          <w:p w14:paraId="38BA7621" w14:textId="77777777" w:rsidR="006C443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p>
        </w:tc>
        <w:tc>
          <w:tcPr>
            <w:tcW w:w="2551" w:type="dxa"/>
            <w:vMerge w:val="restart"/>
            <w:tcBorders>
              <w:top w:val="single" w:sz="4" w:space="0" w:color="auto"/>
              <w:left w:val="single" w:sz="4" w:space="0" w:color="auto"/>
              <w:right w:val="single" w:sz="4" w:space="0" w:color="auto"/>
            </w:tcBorders>
            <w:shd w:val="clear" w:color="auto" w:fill="auto"/>
            <w:vAlign w:val="center"/>
          </w:tcPr>
          <w:p w14:paraId="64529DD6"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Pr>
                <w:rFonts w:ascii="Times New Roman" w:eastAsia="Times New Roman" w:hAnsi="Times New Roman" w:cs="Times New Roman"/>
                <w:color w:val="000000"/>
                <w:sz w:val="20"/>
                <w:szCs w:val="20"/>
                <w:lang w:val="kk-KZ" w:eastAsia="ru-KZ"/>
              </w:rPr>
              <w:t>Ме</w:t>
            </w:r>
            <w:r w:rsidRPr="002F16DA">
              <w:rPr>
                <w:rFonts w:ascii="Times New Roman" w:eastAsia="Times New Roman" w:hAnsi="Times New Roman" w:cs="Times New Roman"/>
                <w:color w:val="000000"/>
                <w:sz w:val="20"/>
                <w:szCs w:val="20"/>
                <w:lang w:val="ru-KZ" w:eastAsia="ru-KZ"/>
              </w:rPr>
              <w:t>сто отбора</w:t>
            </w:r>
          </w:p>
        </w:tc>
        <w:tc>
          <w:tcPr>
            <w:tcW w:w="1134" w:type="dxa"/>
            <w:vMerge w:val="restart"/>
            <w:tcBorders>
              <w:top w:val="single" w:sz="4" w:space="0" w:color="auto"/>
              <w:left w:val="nil"/>
              <w:right w:val="single" w:sz="4" w:space="0" w:color="auto"/>
            </w:tcBorders>
            <w:shd w:val="clear" w:color="auto" w:fill="auto"/>
            <w:noWrap/>
            <w:vAlign w:val="center"/>
          </w:tcPr>
          <w:p w14:paraId="507E1061"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Дата отбора</w:t>
            </w:r>
          </w:p>
        </w:tc>
        <w:tc>
          <w:tcPr>
            <w:tcW w:w="992" w:type="dxa"/>
            <w:vMerge w:val="restart"/>
            <w:tcBorders>
              <w:top w:val="single" w:sz="4" w:space="0" w:color="auto"/>
              <w:left w:val="nil"/>
              <w:right w:val="single" w:sz="4" w:space="0" w:color="auto"/>
            </w:tcBorders>
            <w:shd w:val="clear" w:color="auto" w:fill="auto"/>
            <w:vAlign w:val="center"/>
          </w:tcPr>
          <w:p w14:paraId="0F4739D3"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Форма выражения анализа</w:t>
            </w:r>
          </w:p>
        </w:tc>
        <w:tc>
          <w:tcPr>
            <w:tcW w:w="851" w:type="dxa"/>
            <w:vMerge w:val="restart"/>
            <w:tcBorders>
              <w:top w:val="single" w:sz="4" w:space="0" w:color="auto"/>
              <w:left w:val="nil"/>
              <w:right w:val="single" w:sz="4" w:space="0" w:color="auto"/>
            </w:tcBorders>
            <w:shd w:val="clear" w:color="auto" w:fill="auto"/>
            <w:noWrap/>
            <w:vAlign w:val="center"/>
          </w:tcPr>
          <w:p w14:paraId="3A820C4C"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рН</w:t>
            </w:r>
          </w:p>
        </w:tc>
        <w:tc>
          <w:tcPr>
            <w:tcW w:w="992" w:type="dxa"/>
            <w:vMerge w:val="restart"/>
            <w:tcBorders>
              <w:top w:val="single" w:sz="4" w:space="0" w:color="auto"/>
              <w:left w:val="nil"/>
              <w:right w:val="single" w:sz="4" w:space="0" w:color="auto"/>
            </w:tcBorders>
            <w:shd w:val="clear" w:color="auto" w:fill="auto"/>
            <w:vAlign w:val="center"/>
          </w:tcPr>
          <w:p w14:paraId="2A1EA5BD"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Сухой остаток</w:t>
            </w:r>
          </w:p>
        </w:tc>
        <w:tc>
          <w:tcPr>
            <w:tcW w:w="4678" w:type="dxa"/>
            <w:gridSpan w:val="6"/>
            <w:tcBorders>
              <w:top w:val="single" w:sz="4" w:space="0" w:color="auto"/>
              <w:left w:val="nil"/>
              <w:bottom w:val="single" w:sz="4" w:space="0" w:color="auto"/>
              <w:right w:val="single" w:sz="4" w:space="0" w:color="auto"/>
            </w:tcBorders>
            <w:shd w:val="clear" w:color="auto" w:fill="auto"/>
            <w:vAlign w:val="center"/>
          </w:tcPr>
          <w:p w14:paraId="74C90D3D"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Катионы</w:t>
            </w:r>
          </w:p>
        </w:tc>
        <w:tc>
          <w:tcPr>
            <w:tcW w:w="4819" w:type="dxa"/>
            <w:gridSpan w:val="6"/>
            <w:tcBorders>
              <w:top w:val="single" w:sz="4" w:space="0" w:color="auto"/>
              <w:left w:val="nil"/>
              <w:bottom w:val="single" w:sz="4" w:space="0" w:color="auto"/>
              <w:right w:val="single" w:sz="4" w:space="0" w:color="auto"/>
            </w:tcBorders>
            <w:shd w:val="clear" w:color="auto" w:fill="auto"/>
            <w:noWrap/>
            <w:vAlign w:val="center"/>
          </w:tcPr>
          <w:p w14:paraId="600DC53C"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Анионы</w:t>
            </w:r>
          </w:p>
        </w:tc>
        <w:tc>
          <w:tcPr>
            <w:tcW w:w="709" w:type="dxa"/>
            <w:vMerge w:val="restart"/>
            <w:tcBorders>
              <w:top w:val="single" w:sz="4" w:space="0" w:color="auto"/>
              <w:left w:val="nil"/>
              <w:right w:val="single" w:sz="4" w:space="0" w:color="auto"/>
            </w:tcBorders>
            <w:shd w:val="clear" w:color="auto" w:fill="auto"/>
            <w:noWrap/>
            <w:vAlign w:val="center"/>
          </w:tcPr>
          <w:p w14:paraId="0B54742E"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F</w:t>
            </w:r>
          </w:p>
        </w:tc>
        <w:tc>
          <w:tcPr>
            <w:tcW w:w="709" w:type="dxa"/>
            <w:vMerge w:val="restart"/>
            <w:tcBorders>
              <w:top w:val="single" w:sz="4" w:space="0" w:color="auto"/>
              <w:left w:val="nil"/>
              <w:right w:val="single" w:sz="4" w:space="0" w:color="auto"/>
            </w:tcBorders>
            <w:shd w:val="clear" w:color="auto" w:fill="auto"/>
            <w:vAlign w:val="center"/>
          </w:tcPr>
          <w:p w14:paraId="41F9B2F9"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u w:val="single"/>
                <w:lang w:val="ru-KZ" w:eastAsia="ru-KZ"/>
              </w:rPr>
            </w:pPr>
            <w:r w:rsidRPr="002F16DA">
              <w:rPr>
                <w:rFonts w:ascii="Times New Roman" w:eastAsia="Times New Roman" w:hAnsi="Times New Roman" w:cs="Times New Roman"/>
                <w:color w:val="000000"/>
                <w:sz w:val="20"/>
                <w:szCs w:val="20"/>
                <w:lang w:val="ru-KZ" w:eastAsia="ru-KZ"/>
              </w:rPr>
              <w:t>B</w:t>
            </w:r>
          </w:p>
        </w:tc>
        <w:tc>
          <w:tcPr>
            <w:tcW w:w="709" w:type="dxa"/>
            <w:vMerge w:val="restart"/>
            <w:tcBorders>
              <w:top w:val="single" w:sz="4" w:space="0" w:color="auto"/>
              <w:left w:val="nil"/>
              <w:right w:val="single" w:sz="4" w:space="0" w:color="auto"/>
            </w:tcBorders>
            <w:shd w:val="clear" w:color="auto" w:fill="auto"/>
            <w:vAlign w:val="center"/>
          </w:tcPr>
          <w:p w14:paraId="2353BF05"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Минерализация</w:t>
            </w:r>
          </w:p>
        </w:tc>
        <w:tc>
          <w:tcPr>
            <w:tcW w:w="851" w:type="dxa"/>
            <w:vMerge w:val="restart"/>
            <w:tcBorders>
              <w:top w:val="single" w:sz="4" w:space="0" w:color="auto"/>
              <w:left w:val="nil"/>
              <w:right w:val="single" w:sz="4" w:space="0" w:color="auto"/>
            </w:tcBorders>
            <w:shd w:val="clear" w:color="auto" w:fill="auto"/>
            <w:noWrap/>
            <w:vAlign w:val="center"/>
          </w:tcPr>
          <w:p w14:paraId="5ED3DE02" w14:textId="77777777" w:rsidR="006C443A" w:rsidRPr="005C19B1" w:rsidRDefault="006C443A" w:rsidP="0063567A">
            <w:pPr>
              <w:spacing w:after="0" w:line="240" w:lineRule="auto"/>
              <w:jc w:val="center"/>
              <w:rPr>
                <w:rFonts w:ascii="Times New Roman" w:eastAsia="Times New Roman" w:hAnsi="Times New Roman" w:cs="Times New Roman"/>
                <w:sz w:val="20"/>
                <w:szCs w:val="20"/>
                <w:lang w:val="en-US" w:eastAsia="ru-KZ"/>
              </w:rPr>
            </w:pPr>
            <w:r>
              <w:rPr>
                <w:rFonts w:ascii="Times New Roman" w:eastAsia="Times New Roman" w:hAnsi="Times New Roman" w:cs="Times New Roman"/>
                <w:sz w:val="20"/>
                <w:szCs w:val="20"/>
                <w:lang w:val="en-US" w:eastAsia="ru-KZ"/>
              </w:rPr>
              <w:t>SiO2</w:t>
            </w:r>
          </w:p>
        </w:tc>
      </w:tr>
      <w:tr w:rsidR="006C443A" w:rsidRPr="002F16DA" w14:paraId="568E6950" w14:textId="77777777" w:rsidTr="0063567A">
        <w:trPr>
          <w:trHeight w:val="400"/>
        </w:trPr>
        <w:tc>
          <w:tcPr>
            <w:tcW w:w="534" w:type="dxa"/>
            <w:tcBorders>
              <w:left w:val="single" w:sz="4" w:space="0" w:color="auto"/>
              <w:right w:val="single" w:sz="4" w:space="0" w:color="auto"/>
            </w:tcBorders>
          </w:tcPr>
          <w:p w14:paraId="66A6C77F"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№пп</w:t>
            </w:r>
          </w:p>
        </w:tc>
        <w:tc>
          <w:tcPr>
            <w:tcW w:w="2551" w:type="dxa"/>
            <w:vMerge/>
            <w:tcBorders>
              <w:left w:val="single" w:sz="4" w:space="0" w:color="auto"/>
              <w:right w:val="single" w:sz="4" w:space="0" w:color="auto"/>
            </w:tcBorders>
            <w:shd w:val="clear" w:color="auto" w:fill="auto"/>
            <w:vAlign w:val="center"/>
          </w:tcPr>
          <w:p w14:paraId="274047F4"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1134" w:type="dxa"/>
            <w:vMerge/>
            <w:tcBorders>
              <w:left w:val="nil"/>
              <w:right w:val="single" w:sz="4" w:space="0" w:color="auto"/>
            </w:tcBorders>
            <w:shd w:val="clear" w:color="auto" w:fill="auto"/>
            <w:noWrap/>
            <w:vAlign w:val="center"/>
          </w:tcPr>
          <w:p w14:paraId="68152166"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992" w:type="dxa"/>
            <w:vMerge/>
            <w:tcBorders>
              <w:left w:val="nil"/>
              <w:bottom w:val="single" w:sz="4" w:space="0" w:color="auto"/>
              <w:right w:val="single" w:sz="4" w:space="0" w:color="auto"/>
            </w:tcBorders>
            <w:shd w:val="clear" w:color="auto" w:fill="auto"/>
            <w:vAlign w:val="center"/>
          </w:tcPr>
          <w:p w14:paraId="0DAF2405"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851" w:type="dxa"/>
            <w:vMerge/>
            <w:tcBorders>
              <w:left w:val="nil"/>
              <w:bottom w:val="single" w:sz="4" w:space="0" w:color="auto"/>
              <w:right w:val="single" w:sz="4" w:space="0" w:color="auto"/>
            </w:tcBorders>
            <w:shd w:val="clear" w:color="auto" w:fill="auto"/>
            <w:noWrap/>
            <w:vAlign w:val="center"/>
          </w:tcPr>
          <w:p w14:paraId="13057EC1"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992" w:type="dxa"/>
            <w:vMerge/>
            <w:tcBorders>
              <w:left w:val="nil"/>
              <w:bottom w:val="single" w:sz="4" w:space="0" w:color="auto"/>
              <w:right w:val="single" w:sz="4" w:space="0" w:color="auto"/>
            </w:tcBorders>
            <w:shd w:val="clear" w:color="auto" w:fill="auto"/>
            <w:vAlign w:val="center"/>
          </w:tcPr>
          <w:p w14:paraId="54DC68A9"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851" w:type="dxa"/>
            <w:tcBorders>
              <w:top w:val="single" w:sz="4" w:space="0" w:color="auto"/>
              <w:left w:val="nil"/>
              <w:bottom w:val="single" w:sz="4" w:space="0" w:color="auto"/>
              <w:right w:val="single" w:sz="4" w:space="0" w:color="auto"/>
            </w:tcBorders>
            <w:shd w:val="clear" w:color="auto" w:fill="auto"/>
            <w:vAlign w:val="center"/>
          </w:tcPr>
          <w:p w14:paraId="26A7FE3A"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Na</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5D0C0F4"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K</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48707DE"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Ca</w:t>
            </w:r>
            <w:r w:rsidRPr="002F16DA">
              <w:rPr>
                <w:rFonts w:ascii="Times New Roman" w:eastAsia="Times New Roman" w:hAnsi="Times New Roman" w:cs="Times New Roman"/>
                <w:color w:val="000000"/>
                <w:sz w:val="20"/>
                <w:szCs w:val="20"/>
                <w:vertAlign w:val="superscript"/>
                <w:lang w:val="ru-KZ" w:eastAsia="ru-KZ"/>
              </w:rPr>
              <w:t xml:space="preserve">2+ </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B457E1B"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Mg</w:t>
            </w:r>
            <w:r w:rsidRPr="002F16DA">
              <w:rPr>
                <w:rFonts w:ascii="Times New Roman" w:eastAsia="Times New Roman" w:hAnsi="Times New Roman" w:cs="Times New Roman"/>
                <w:color w:val="000000"/>
                <w:sz w:val="20"/>
                <w:szCs w:val="20"/>
                <w:vertAlign w:val="superscript"/>
                <w:lang w:val="ru-KZ" w:eastAsia="ru-KZ"/>
              </w:rPr>
              <w:t xml:space="preserve">2+ </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4039CF6"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NH</w:t>
            </w:r>
            <w:r w:rsidRPr="002F16DA">
              <w:rPr>
                <w:rFonts w:ascii="Times New Roman" w:eastAsia="Times New Roman" w:hAnsi="Times New Roman" w:cs="Times New Roman"/>
                <w:color w:val="000000"/>
                <w:sz w:val="20"/>
                <w:szCs w:val="20"/>
                <w:vertAlign w:val="subscript"/>
                <w:lang w:val="ru-KZ" w:eastAsia="ru-KZ"/>
              </w:rPr>
              <w:t>4</w:t>
            </w:r>
            <w:r w:rsidRPr="002F16DA">
              <w:rPr>
                <w:rFonts w:ascii="Times New Roman" w:eastAsia="Times New Roman" w:hAnsi="Times New Roman" w:cs="Times New Roman"/>
                <w:color w:val="000000"/>
                <w:sz w:val="20"/>
                <w:szCs w:val="20"/>
                <w:vertAlign w:val="superscript"/>
                <w:lang w:val="ru-KZ" w:eastAsia="ru-KZ"/>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9A96A53"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Fe</w:t>
            </w:r>
            <w:r w:rsidRPr="002F16DA">
              <w:rPr>
                <w:rFonts w:ascii="Times New Roman" w:eastAsia="Times New Roman" w:hAnsi="Times New Roman" w:cs="Times New Roman"/>
                <w:color w:val="000000"/>
                <w:sz w:val="20"/>
                <w:szCs w:val="20"/>
                <w:vertAlign w:val="subscript"/>
                <w:lang w:val="ru-KZ" w:eastAsia="ru-KZ"/>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5360CDA4"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CO</w:t>
            </w:r>
            <w:r w:rsidRPr="002F16DA">
              <w:rPr>
                <w:rFonts w:ascii="Times New Roman" w:eastAsia="Times New Roman" w:hAnsi="Times New Roman" w:cs="Times New Roman"/>
                <w:color w:val="000000"/>
                <w:sz w:val="20"/>
                <w:szCs w:val="20"/>
                <w:vertAlign w:val="subscript"/>
                <w:lang w:val="ru-KZ" w:eastAsia="ru-KZ"/>
              </w:rPr>
              <w:t>3</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3BDDE1A"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HCO</w:t>
            </w:r>
            <w:r w:rsidRPr="002F16DA">
              <w:rPr>
                <w:rFonts w:ascii="Times New Roman" w:eastAsia="Times New Roman" w:hAnsi="Times New Roman" w:cs="Times New Roman"/>
                <w:color w:val="000000"/>
                <w:sz w:val="20"/>
                <w:szCs w:val="20"/>
                <w:vertAlign w:val="subscript"/>
                <w:lang w:val="ru-KZ" w:eastAsia="ru-KZ"/>
              </w:rPr>
              <w:t>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5FE56E5"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roofErr w:type="spellStart"/>
            <w:r w:rsidRPr="002F16DA">
              <w:rPr>
                <w:rFonts w:ascii="Times New Roman" w:eastAsia="Times New Roman" w:hAnsi="Times New Roman" w:cs="Times New Roman"/>
                <w:color w:val="000000"/>
                <w:sz w:val="20"/>
                <w:szCs w:val="20"/>
                <w:lang w:val="ru-KZ" w:eastAsia="ru-KZ"/>
              </w:rPr>
              <w:t>Cl</w:t>
            </w:r>
            <w:proofErr w:type="spellEnd"/>
            <w:r w:rsidRPr="002F16DA">
              <w:rPr>
                <w:rFonts w:ascii="Times New Roman" w:eastAsia="Times New Roman" w:hAnsi="Times New Roman" w:cs="Times New Roman"/>
                <w:color w:val="000000"/>
                <w:sz w:val="20"/>
                <w:szCs w:val="20"/>
                <w:vertAlign w:val="superscript"/>
                <w:lang w:val="ru-KZ" w:eastAsia="ru-KZ"/>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9588C05"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SO</w:t>
            </w:r>
            <w:r w:rsidRPr="002F16DA">
              <w:rPr>
                <w:rFonts w:ascii="Times New Roman" w:eastAsia="Times New Roman" w:hAnsi="Times New Roman" w:cs="Times New Roman"/>
                <w:color w:val="000000"/>
                <w:sz w:val="20"/>
                <w:szCs w:val="20"/>
                <w:vertAlign w:val="subscript"/>
                <w:lang w:val="ru-KZ" w:eastAsia="ru-KZ"/>
              </w:rPr>
              <w:t>4</w:t>
            </w:r>
            <w:r w:rsidRPr="002F16DA">
              <w:rPr>
                <w:rFonts w:ascii="Times New Roman" w:eastAsia="Times New Roman" w:hAnsi="Times New Roman" w:cs="Times New Roman"/>
                <w:color w:val="000000"/>
                <w:sz w:val="20"/>
                <w:szCs w:val="20"/>
                <w:vertAlign w:val="superscript"/>
                <w:lang w:val="ru-KZ" w:eastAsia="ru-KZ"/>
              </w:rPr>
              <w:t>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5008D30"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NO</w:t>
            </w:r>
            <w:r w:rsidRPr="002F16DA">
              <w:rPr>
                <w:rFonts w:ascii="Times New Roman" w:eastAsia="Times New Roman" w:hAnsi="Times New Roman" w:cs="Times New Roman"/>
                <w:color w:val="000000"/>
                <w:sz w:val="20"/>
                <w:szCs w:val="20"/>
                <w:vertAlign w:val="subscript"/>
                <w:lang w:val="ru-KZ" w:eastAsia="ru-KZ"/>
              </w:rPr>
              <w:t>3</w:t>
            </w:r>
            <w:r w:rsidRPr="002F16DA">
              <w:rPr>
                <w:rFonts w:ascii="Times New Roman" w:eastAsia="Times New Roman" w:hAnsi="Times New Roman" w:cs="Times New Roman"/>
                <w:color w:val="000000"/>
                <w:sz w:val="20"/>
                <w:szCs w:val="20"/>
                <w:vertAlign w:val="superscript"/>
                <w:lang w:val="ru-KZ" w:eastAsia="ru-KZ"/>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1351719"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color w:val="000000"/>
                <w:sz w:val="20"/>
                <w:szCs w:val="20"/>
                <w:lang w:val="ru-KZ" w:eastAsia="ru-KZ"/>
              </w:rPr>
              <w:t>NO</w:t>
            </w:r>
            <w:r w:rsidRPr="002F16DA">
              <w:rPr>
                <w:rFonts w:ascii="Times New Roman" w:eastAsia="Times New Roman" w:hAnsi="Times New Roman" w:cs="Times New Roman"/>
                <w:color w:val="000000"/>
                <w:sz w:val="20"/>
                <w:szCs w:val="20"/>
                <w:vertAlign w:val="subscript"/>
                <w:lang w:val="ru-KZ" w:eastAsia="ru-KZ"/>
              </w:rPr>
              <w:t>2</w:t>
            </w:r>
            <w:r w:rsidRPr="002F16DA">
              <w:rPr>
                <w:rFonts w:ascii="Times New Roman" w:eastAsia="Times New Roman" w:hAnsi="Times New Roman" w:cs="Times New Roman"/>
                <w:color w:val="000000"/>
                <w:sz w:val="20"/>
                <w:szCs w:val="20"/>
                <w:vertAlign w:val="superscript"/>
                <w:lang w:val="ru-KZ" w:eastAsia="ru-KZ"/>
              </w:rPr>
              <w:t>-</w:t>
            </w:r>
          </w:p>
        </w:tc>
        <w:tc>
          <w:tcPr>
            <w:tcW w:w="709" w:type="dxa"/>
            <w:vMerge/>
            <w:tcBorders>
              <w:left w:val="nil"/>
              <w:bottom w:val="single" w:sz="4" w:space="0" w:color="auto"/>
              <w:right w:val="single" w:sz="4" w:space="0" w:color="auto"/>
            </w:tcBorders>
            <w:shd w:val="clear" w:color="auto" w:fill="auto"/>
            <w:noWrap/>
            <w:vAlign w:val="center"/>
          </w:tcPr>
          <w:p w14:paraId="6CC3D772"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709" w:type="dxa"/>
            <w:vMerge/>
            <w:tcBorders>
              <w:left w:val="nil"/>
              <w:bottom w:val="single" w:sz="4" w:space="0" w:color="auto"/>
              <w:right w:val="single" w:sz="4" w:space="0" w:color="auto"/>
            </w:tcBorders>
            <w:shd w:val="clear" w:color="auto" w:fill="auto"/>
            <w:vAlign w:val="center"/>
          </w:tcPr>
          <w:p w14:paraId="302D278D"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u w:val="single"/>
                <w:lang w:val="ru-KZ" w:eastAsia="ru-KZ"/>
              </w:rPr>
            </w:pPr>
          </w:p>
        </w:tc>
        <w:tc>
          <w:tcPr>
            <w:tcW w:w="709" w:type="dxa"/>
            <w:vMerge/>
            <w:tcBorders>
              <w:left w:val="nil"/>
              <w:bottom w:val="single" w:sz="4" w:space="0" w:color="auto"/>
              <w:right w:val="single" w:sz="4" w:space="0" w:color="auto"/>
            </w:tcBorders>
            <w:shd w:val="clear" w:color="auto" w:fill="auto"/>
            <w:vAlign w:val="center"/>
          </w:tcPr>
          <w:p w14:paraId="4F532A42"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851" w:type="dxa"/>
            <w:vMerge/>
            <w:tcBorders>
              <w:left w:val="nil"/>
              <w:bottom w:val="single" w:sz="4" w:space="0" w:color="auto"/>
              <w:right w:val="single" w:sz="4" w:space="0" w:color="auto"/>
            </w:tcBorders>
            <w:shd w:val="clear" w:color="auto" w:fill="auto"/>
            <w:noWrap/>
            <w:vAlign w:val="center"/>
          </w:tcPr>
          <w:p w14:paraId="4488FE3E"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u w:val="single"/>
                <w:lang w:val="ru-KZ" w:eastAsia="ru-KZ"/>
              </w:rPr>
            </w:pPr>
          </w:p>
        </w:tc>
      </w:tr>
      <w:tr w:rsidR="006C443A" w:rsidRPr="002F16DA" w14:paraId="0F0DB24A" w14:textId="77777777" w:rsidTr="0063567A">
        <w:trPr>
          <w:trHeight w:val="315"/>
        </w:trPr>
        <w:tc>
          <w:tcPr>
            <w:tcW w:w="534" w:type="dxa"/>
            <w:tcBorders>
              <w:left w:val="single" w:sz="4" w:space="0" w:color="auto"/>
              <w:bottom w:val="single" w:sz="8" w:space="0" w:color="auto"/>
              <w:right w:val="single" w:sz="4" w:space="0" w:color="auto"/>
            </w:tcBorders>
          </w:tcPr>
          <w:p w14:paraId="306B0545"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2551" w:type="dxa"/>
            <w:vMerge/>
            <w:tcBorders>
              <w:left w:val="single" w:sz="4" w:space="0" w:color="auto"/>
              <w:bottom w:val="single" w:sz="8" w:space="0" w:color="auto"/>
              <w:right w:val="single" w:sz="4" w:space="0" w:color="auto"/>
            </w:tcBorders>
            <w:shd w:val="clear" w:color="auto" w:fill="auto"/>
            <w:vAlign w:val="center"/>
          </w:tcPr>
          <w:p w14:paraId="14B5EE6D"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1134" w:type="dxa"/>
            <w:vMerge/>
            <w:tcBorders>
              <w:left w:val="nil"/>
              <w:bottom w:val="single" w:sz="8" w:space="0" w:color="auto"/>
              <w:right w:val="single" w:sz="4" w:space="0" w:color="auto"/>
            </w:tcBorders>
            <w:shd w:val="clear" w:color="auto" w:fill="auto"/>
            <w:noWrap/>
            <w:vAlign w:val="center"/>
          </w:tcPr>
          <w:p w14:paraId="22889494"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p>
        </w:tc>
        <w:tc>
          <w:tcPr>
            <w:tcW w:w="992" w:type="dxa"/>
            <w:tcBorders>
              <w:top w:val="single" w:sz="4" w:space="0" w:color="auto"/>
              <w:left w:val="nil"/>
              <w:bottom w:val="single" w:sz="8" w:space="0" w:color="auto"/>
              <w:right w:val="single" w:sz="4" w:space="0" w:color="auto"/>
            </w:tcBorders>
            <w:shd w:val="clear" w:color="auto" w:fill="auto"/>
            <w:vAlign w:val="center"/>
          </w:tcPr>
          <w:p w14:paraId="6CB8C875"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ПДК</w:t>
            </w:r>
          </w:p>
        </w:tc>
        <w:tc>
          <w:tcPr>
            <w:tcW w:w="851" w:type="dxa"/>
            <w:tcBorders>
              <w:top w:val="single" w:sz="4" w:space="0" w:color="auto"/>
              <w:left w:val="nil"/>
              <w:bottom w:val="single" w:sz="8" w:space="0" w:color="auto"/>
              <w:right w:val="single" w:sz="4" w:space="0" w:color="auto"/>
            </w:tcBorders>
            <w:shd w:val="clear" w:color="auto" w:fill="auto"/>
            <w:noWrap/>
            <w:vAlign w:val="center"/>
          </w:tcPr>
          <w:p w14:paraId="07EF106A"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6-9</w:t>
            </w:r>
          </w:p>
        </w:tc>
        <w:tc>
          <w:tcPr>
            <w:tcW w:w="992" w:type="dxa"/>
            <w:tcBorders>
              <w:top w:val="single" w:sz="4" w:space="0" w:color="auto"/>
              <w:left w:val="nil"/>
              <w:bottom w:val="single" w:sz="8" w:space="0" w:color="auto"/>
              <w:right w:val="single" w:sz="4" w:space="0" w:color="auto"/>
            </w:tcBorders>
            <w:shd w:val="clear" w:color="auto" w:fill="auto"/>
            <w:vAlign w:val="center"/>
          </w:tcPr>
          <w:p w14:paraId="79557929"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1000</w:t>
            </w:r>
          </w:p>
        </w:tc>
        <w:tc>
          <w:tcPr>
            <w:tcW w:w="851" w:type="dxa"/>
            <w:tcBorders>
              <w:top w:val="single" w:sz="4" w:space="0" w:color="auto"/>
              <w:left w:val="nil"/>
              <w:bottom w:val="single" w:sz="8" w:space="0" w:color="auto"/>
              <w:right w:val="single" w:sz="4" w:space="0" w:color="auto"/>
            </w:tcBorders>
            <w:shd w:val="clear" w:color="auto" w:fill="auto"/>
            <w:vAlign w:val="center"/>
          </w:tcPr>
          <w:p w14:paraId="5F16251C"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 </w:t>
            </w:r>
          </w:p>
        </w:tc>
        <w:tc>
          <w:tcPr>
            <w:tcW w:w="708" w:type="dxa"/>
            <w:tcBorders>
              <w:top w:val="single" w:sz="4" w:space="0" w:color="auto"/>
              <w:left w:val="nil"/>
              <w:bottom w:val="single" w:sz="8" w:space="0" w:color="auto"/>
              <w:right w:val="single" w:sz="4" w:space="0" w:color="auto"/>
            </w:tcBorders>
            <w:shd w:val="clear" w:color="auto" w:fill="auto"/>
            <w:noWrap/>
            <w:vAlign w:val="center"/>
          </w:tcPr>
          <w:p w14:paraId="6F9A8FE4"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 </w:t>
            </w:r>
          </w:p>
        </w:tc>
        <w:tc>
          <w:tcPr>
            <w:tcW w:w="851" w:type="dxa"/>
            <w:tcBorders>
              <w:top w:val="single" w:sz="4" w:space="0" w:color="auto"/>
              <w:left w:val="nil"/>
              <w:bottom w:val="single" w:sz="8" w:space="0" w:color="auto"/>
              <w:right w:val="single" w:sz="4" w:space="0" w:color="auto"/>
            </w:tcBorders>
            <w:shd w:val="clear" w:color="auto" w:fill="auto"/>
            <w:noWrap/>
            <w:vAlign w:val="center"/>
          </w:tcPr>
          <w:p w14:paraId="178F0D2D"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 </w:t>
            </w:r>
          </w:p>
        </w:tc>
        <w:tc>
          <w:tcPr>
            <w:tcW w:w="850" w:type="dxa"/>
            <w:tcBorders>
              <w:top w:val="single" w:sz="4" w:space="0" w:color="auto"/>
              <w:left w:val="nil"/>
              <w:bottom w:val="single" w:sz="8" w:space="0" w:color="auto"/>
              <w:right w:val="single" w:sz="4" w:space="0" w:color="auto"/>
            </w:tcBorders>
            <w:shd w:val="clear" w:color="auto" w:fill="auto"/>
            <w:noWrap/>
            <w:vAlign w:val="center"/>
          </w:tcPr>
          <w:p w14:paraId="65F927D3"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 </w:t>
            </w:r>
          </w:p>
        </w:tc>
        <w:tc>
          <w:tcPr>
            <w:tcW w:w="709" w:type="dxa"/>
            <w:tcBorders>
              <w:top w:val="single" w:sz="4" w:space="0" w:color="auto"/>
              <w:left w:val="nil"/>
              <w:bottom w:val="single" w:sz="8" w:space="0" w:color="auto"/>
              <w:right w:val="single" w:sz="4" w:space="0" w:color="auto"/>
            </w:tcBorders>
            <w:shd w:val="clear" w:color="auto" w:fill="auto"/>
            <w:noWrap/>
            <w:vAlign w:val="center"/>
          </w:tcPr>
          <w:p w14:paraId="2279B780"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2</w:t>
            </w:r>
          </w:p>
        </w:tc>
        <w:tc>
          <w:tcPr>
            <w:tcW w:w="709" w:type="dxa"/>
            <w:tcBorders>
              <w:top w:val="single" w:sz="4" w:space="0" w:color="auto"/>
              <w:left w:val="nil"/>
              <w:bottom w:val="single" w:sz="8" w:space="0" w:color="auto"/>
              <w:right w:val="single" w:sz="4" w:space="0" w:color="auto"/>
            </w:tcBorders>
            <w:shd w:val="clear" w:color="auto" w:fill="auto"/>
            <w:noWrap/>
            <w:vAlign w:val="center"/>
          </w:tcPr>
          <w:p w14:paraId="328167EB"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0,3</w:t>
            </w:r>
          </w:p>
        </w:tc>
        <w:tc>
          <w:tcPr>
            <w:tcW w:w="850" w:type="dxa"/>
            <w:tcBorders>
              <w:top w:val="single" w:sz="4" w:space="0" w:color="auto"/>
              <w:left w:val="nil"/>
              <w:bottom w:val="single" w:sz="8" w:space="0" w:color="auto"/>
              <w:right w:val="single" w:sz="4" w:space="0" w:color="auto"/>
            </w:tcBorders>
            <w:shd w:val="clear" w:color="auto" w:fill="auto"/>
            <w:noWrap/>
            <w:vAlign w:val="center"/>
          </w:tcPr>
          <w:p w14:paraId="297C619D"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 </w:t>
            </w:r>
          </w:p>
        </w:tc>
        <w:tc>
          <w:tcPr>
            <w:tcW w:w="851" w:type="dxa"/>
            <w:tcBorders>
              <w:top w:val="single" w:sz="4" w:space="0" w:color="auto"/>
              <w:left w:val="nil"/>
              <w:bottom w:val="single" w:sz="8" w:space="0" w:color="auto"/>
              <w:right w:val="single" w:sz="4" w:space="0" w:color="auto"/>
            </w:tcBorders>
            <w:shd w:val="clear" w:color="auto" w:fill="auto"/>
            <w:noWrap/>
            <w:vAlign w:val="center"/>
          </w:tcPr>
          <w:p w14:paraId="23B98334"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 </w:t>
            </w:r>
          </w:p>
        </w:tc>
        <w:tc>
          <w:tcPr>
            <w:tcW w:w="709" w:type="dxa"/>
            <w:tcBorders>
              <w:top w:val="single" w:sz="4" w:space="0" w:color="auto"/>
              <w:left w:val="nil"/>
              <w:bottom w:val="single" w:sz="8" w:space="0" w:color="auto"/>
              <w:right w:val="single" w:sz="4" w:space="0" w:color="auto"/>
            </w:tcBorders>
            <w:shd w:val="clear" w:color="auto" w:fill="auto"/>
            <w:noWrap/>
            <w:vAlign w:val="center"/>
          </w:tcPr>
          <w:p w14:paraId="1EEB1A17"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350</w:t>
            </w:r>
          </w:p>
        </w:tc>
        <w:tc>
          <w:tcPr>
            <w:tcW w:w="850" w:type="dxa"/>
            <w:tcBorders>
              <w:top w:val="single" w:sz="4" w:space="0" w:color="auto"/>
              <w:left w:val="nil"/>
              <w:bottom w:val="single" w:sz="8" w:space="0" w:color="auto"/>
              <w:right w:val="single" w:sz="4" w:space="0" w:color="auto"/>
            </w:tcBorders>
            <w:shd w:val="clear" w:color="auto" w:fill="auto"/>
            <w:noWrap/>
            <w:vAlign w:val="center"/>
          </w:tcPr>
          <w:p w14:paraId="3C54A0AC"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500</w:t>
            </w:r>
          </w:p>
        </w:tc>
        <w:tc>
          <w:tcPr>
            <w:tcW w:w="709" w:type="dxa"/>
            <w:tcBorders>
              <w:top w:val="single" w:sz="4" w:space="0" w:color="auto"/>
              <w:left w:val="nil"/>
              <w:bottom w:val="single" w:sz="8" w:space="0" w:color="auto"/>
              <w:right w:val="single" w:sz="4" w:space="0" w:color="auto"/>
            </w:tcBorders>
            <w:shd w:val="clear" w:color="auto" w:fill="auto"/>
            <w:noWrap/>
            <w:vAlign w:val="center"/>
          </w:tcPr>
          <w:p w14:paraId="15A4C8CB"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45</w:t>
            </w:r>
          </w:p>
        </w:tc>
        <w:tc>
          <w:tcPr>
            <w:tcW w:w="850" w:type="dxa"/>
            <w:tcBorders>
              <w:top w:val="single" w:sz="4" w:space="0" w:color="auto"/>
              <w:left w:val="nil"/>
              <w:bottom w:val="single" w:sz="8" w:space="0" w:color="auto"/>
              <w:right w:val="single" w:sz="4" w:space="0" w:color="auto"/>
            </w:tcBorders>
            <w:shd w:val="clear" w:color="auto" w:fill="auto"/>
            <w:noWrap/>
            <w:vAlign w:val="center"/>
          </w:tcPr>
          <w:p w14:paraId="6DB7D335"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3</w:t>
            </w:r>
          </w:p>
        </w:tc>
        <w:tc>
          <w:tcPr>
            <w:tcW w:w="709" w:type="dxa"/>
            <w:tcBorders>
              <w:top w:val="single" w:sz="4" w:space="0" w:color="auto"/>
              <w:left w:val="nil"/>
              <w:bottom w:val="single" w:sz="8" w:space="0" w:color="auto"/>
              <w:right w:val="single" w:sz="4" w:space="0" w:color="auto"/>
            </w:tcBorders>
            <w:shd w:val="clear" w:color="auto" w:fill="auto"/>
            <w:noWrap/>
            <w:vAlign w:val="center"/>
          </w:tcPr>
          <w:p w14:paraId="402E92B0"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1,5</w:t>
            </w:r>
          </w:p>
        </w:tc>
        <w:tc>
          <w:tcPr>
            <w:tcW w:w="709" w:type="dxa"/>
            <w:tcBorders>
              <w:top w:val="single" w:sz="4" w:space="0" w:color="auto"/>
              <w:left w:val="nil"/>
              <w:bottom w:val="single" w:sz="8" w:space="0" w:color="auto"/>
              <w:right w:val="single" w:sz="4" w:space="0" w:color="auto"/>
            </w:tcBorders>
            <w:shd w:val="clear" w:color="auto" w:fill="auto"/>
            <w:vAlign w:val="center"/>
          </w:tcPr>
          <w:p w14:paraId="55BE3C48"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u w:val="single"/>
                <w:lang w:val="ru-KZ" w:eastAsia="ru-KZ"/>
              </w:rPr>
            </w:pPr>
            <w:r w:rsidRPr="002F16DA">
              <w:rPr>
                <w:rFonts w:ascii="Times New Roman" w:eastAsia="Times New Roman" w:hAnsi="Times New Roman" w:cs="Times New Roman"/>
                <w:b/>
                <w:bCs/>
                <w:i/>
                <w:iCs/>
                <w:sz w:val="20"/>
                <w:szCs w:val="20"/>
                <w:u w:val="single"/>
                <w:lang w:val="ru-KZ" w:eastAsia="ru-KZ"/>
              </w:rPr>
              <w:t> </w:t>
            </w:r>
          </w:p>
        </w:tc>
        <w:tc>
          <w:tcPr>
            <w:tcW w:w="709" w:type="dxa"/>
            <w:tcBorders>
              <w:top w:val="single" w:sz="4" w:space="0" w:color="auto"/>
              <w:left w:val="nil"/>
              <w:bottom w:val="single" w:sz="8" w:space="0" w:color="auto"/>
              <w:right w:val="single" w:sz="4" w:space="0" w:color="auto"/>
            </w:tcBorders>
            <w:shd w:val="clear" w:color="auto" w:fill="auto"/>
            <w:vAlign w:val="center"/>
          </w:tcPr>
          <w:p w14:paraId="7E1B87E5"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lang w:val="ru-KZ" w:eastAsia="ru-KZ"/>
              </w:rPr>
            </w:pPr>
            <w:r w:rsidRPr="002F16DA">
              <w:rPr>
                <w:rFonts w:ascii="Times New Roman" w:eastAsia="Times New Roman" w:hAnsi="Times New Roman" w:cs="Times New Roman"/>
                <w:b/>
                <w:bCs/>
                <w:i/>
                <w:iCs/>
                <w:sz w:val="20"/>
                <w:szCs w:val="20"/>
                <w:lang w:val="ru-KZ" w:eastAsia="ru-KZ"/>
              </w:rPr>
              <w:t>1000</w:t>
            </w:r>
          </w:p>
        </w:tc>
        <w:tc>
          <w:tcPr>
            <w:tcW w:w="851" w:type="dxa"/>
            <w:tcBorders>
              <w:top w:val="single" w:sz="4" w:space="0" w:color="auto"/>
              <w:left w:val="nil"/>
              <w:bottom w:val="single" w:sz="8" w:space="0" w:color="auto"/>
              <w:right w:val="single" w:sz="4" w:space="0" w:color="auto"/>
            </w:tcBorders>
            <w:shd w:val="clear" w:color="auto" w:fill="auto"/>
            <w:noWrap/>
            <w:vAlign w:val="center"/>
          </w:tcPr>
          <w:p w14:paraId="0139520F" w14:textId="77777777" w:rsidR="006C443A" w:rsidRPr="002F16DA" w:rsidRDefault="006C443A" w:rsidP="0063567A">
            <w:pPr>
              <w:spacing w:after="0" w:line="240" w:lineRule="auto"/>
              <w:jc w:val="center"/>
              <w:rPr>
                <w:rFonts w:ascii="Times New Roman" w:eastAsia="Times New Roman" w:hAnsi="Times New Roman" w:cs="Times New Roman"/>
                <w:b/>
                <w:bCs/>
                <w:i/>
                <w:iCs/>
                <w:sz w:val="20"/>
                <w:szCs w:val="20"/>
                <w:u w:val="single"/>
                <w:lang w:val="ru-KZ" w:eastAsia="ru-KZ"/>
              </w:rPr>
            </w:pPr>
            <w:r w:rsidRPr="002F16DA">
              <w:rPr>
                <w:rFonts w:ascii="Times New Roman" w:eastAsia="Times New Roman" w:hAnsi="Times New Roman" w:cs="Times New Roman"/>
                <w:b/>
                <w:bCs/>
                <w:i/>
                <w:iCs/>
                <w:sz w:val="20"/>
                <w:szCs w:val="20"/>
                <w:u w:val="single"/>
                <w:lang w:val="ru-KZ" w:eastAsia="ru-KZ"/>
              </w:rPr>
              <w:t>10</w:t>
            </w:r>
          </w:p>
        </w:tc>
      </w:tr>
      <w:tr w:rsidR="006C443A" w:rsidRPr="002F16DA" w14:paraId="0BB2D190"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1B7D7423" w14:textId="77777777" w:rsidR="006C443A" w:rsidRPr="008A6A3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D2A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Талас-</w:t>
            </w:r>
            <w:proofErr w:type="spellStart"/>
            <w:r w:rsidRPr="002F16DA">
              <w:rPr>
                <w:rFonts w:ascii="Times New Roman" w:eastAsia="Times New Roman" w:hAnsi="Times New Roman" w:cs="Times New Roman"/>
                <w:color w:val="000000"/>
                <w:sz w:val="20"/>
                <w:szCs w:val="20"/>
                <w:lang w:val="ru-KZ" w:eastAsia="ru-KZ"/>
              </w:rPr>
              <w:t>Ассинское</w:t>
            </w:r>
            <w:proofErr w:type="spellEnd"/>
            <w:r w:rsidRPr="002F16DA">
              <w:rPr>
                <w:rFonts w:ascii="Times New Roman" w:eastAsia="Times New Roman" w:hAnsi="Times New Roman" w:cs="Times New Roman"/>
                <w:color w:val="000000"/>
                <w:sz w:val="20"/>
                <w:szCs w:val="20"/>
                <w:lang w:val="ru-KZ" w:eastAsia="ru-KZ"/>
              </w:rPr>
              <w:t xml:space="preserve"> МПВ (водозабор Юго-Западный)</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DC6D39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11.04.2022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FAFEEF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B6F72E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7,76</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D9763A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328,00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3D6DAC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34,20</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2494E23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EB6EF2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59,10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B00CA1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26,80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854921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F74703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102BAE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0C8716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274,6</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4B4501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8,90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4708479" w14:textId="77777777" w:rsidR="006C443A" w:rsidRPr="00466448"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54,3</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B97102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9,80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D53FEE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A6720D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162A24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FF7778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486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3B11657"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p>
        </w:tc>
      </w:tr>
      <w:tr w:rsidR="006C443A" w:rsidRPr="002F16DA" w14:paraId="5C9FC2E4" w14:textId="77777777" w:rsidTr="0063567A">
        <w:trPr>
          <w:trHeight w:val="510"/>
        </w:trPr>
        <w:tc>
          <w:tcPr>
            <w:tcW w:w="534" w:type="dxa"/>
            <w:tcBorders>
              <w:top w:val="nil"/>
              <w:left w:val="single" w:sz="4" w:space="0" w:color="auto"/>
              <w:bottom w:val="single" w:sz="4" w:space="0" w:color="auto"/>
              <w:right w:val="single" w:sz="4" w:space="0" w:color="auto"/>
            </w:tcBorders>
          </w:tcPr>
          <w:p w14:paraId="661E3F80" w14:textId="77777777" w:rsidR="006C443A" w:rsidRPr="008A6A3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2</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3177089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Талас-</w:t>
            </w:r>
            <w:proofErr w:type="spellStart"/>
            <w:r w:rsidRPr="002F16DA">
              <w:rPr>
                <w:rFonts w:ascii="Times New Roman" w:eastAsia="Times New Roman" w:hAnsi="Times New Roman" w:cs="Times New Roman"/>
                <w:color w:val="000000"/>
                <w:sz w:val="20"/>
                <w:szCs w:val="20"/>
                <w:lang w:val="ru-KZ" w:eastAsia="ru-KZ"/>
              </w:rPr>
              <w:t>Ассинское</w:t>
            </w:r>
            <w:proofErr w:type="spellEnd"/>
            <w:r w:rsidRPr="002F16DA">
              <w:rPr>
                <w:rFonts w:ascii="Times New Roman" w:eastAsia="Times New Roman" w:hAnsi="Times New Roman" w:cs="Times New Roman"/>
                <w:color w:val="000000"/>
                <w:sz w:val="20"/>
                <w:szCs w:val="20"/>
                <w:lang w:val="ru-KZ" w:eastAsia="ru-KZ"/>
              </w:rPr>
              <w:t xml:space="preserve"> МПВ (водозабор </w:t>
            </w:r>
            <w:proofErr w:type="spellStart"/>
            <w:r w:rsidRPr="002F16DA">
              <w:rPr>
                <w:rFonts w:ascii="Times New Roman" w:eastAsia="Times New Roman" w:hAnsi="Times New Roman" w:cs="Times New Roman"/>
                <w:color w:val="000000"/>
                <w:sz w:val="20"/>
                <w:szCs w:val="20"/>
                <w:lang w:val="ru-KZ" w:eastAsia="ru-KZ"/>
              </w:rPr>
              <w:t>Жалпак</w:t>
            </w:r>
            <w:proofErr w:type="spellEnd"/>
            <w:r w:rsidRPr="002F16DA">
              <w:rPr>
                <w:rFonts w:ascii="Times New Roman" w:eastAsia="Times New Roman" w:hAnsi="Times New Roman" w:cs="Times New Roman"/>
                <w:color w:val="000000"/>
                <w:sz w:val="20"/>
                <w:szCs w:val="20"/>
                <w:lang w:val="ru-KZ" w:eastAsia="ru-KZ"/>
              </w:rPr>
              <w:t>-Тобе)</w:t>
            </w:r>
          </w:p>
        </w:tc>
        <w:tc>
          <w:tcPr>
            <w:tcW w:w="1134" w:type="dxa"/>
            <w:tcBorders>
              <w:top w:val="nil"/>
              <w:left w:val="nil"/>
              <w:bottom w:val="single" w:sz="4" w:space="0" w:color="auto"/>
              <w:right w:val="single" w:sz="4" w:space="0" w:color="auto"/>
            </w:tcBorders>
            <w:shd w:val="clear" w:color="auto" w:fill="auto"/>
            <w:vAlign w:val="center"/>
            <w:hideMark/>
          </w:tcPr>
          <w:p w14:paraId="3E9047D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11.04.2022</w:t>
            </w:r>
          </w:p>
        </w:tc>
        <w:tc>
          <w:tcPr>
            <w:tcW w:w="992" w:type="dxa"/>
            <w:tcBorders>
              <w:top w:val="nil"/>
              <w:left w:val="nil"/>
              <w:bottom w:val="single" w:sz="4" w:space="0" w:color="auto"/>
              <w:right w:val="single" w:sz="4" w:space="0" w:color="auto"/>
            </w:tcBorders>
            <w:shd w:val="clear" w:color="auto" w:fill="auto"/>
            <w:vAlign w:val="center"/>
            <w:hideMark/>
          </w:tcPr>
          <w:p w14:paraId="4020E08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vAlign w:val="center"/>
            <w:hideMark/>
          </w:tcPr>
          <w:p w14:paraId="4852FB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7,63</w:t>
            </w:r>
          </w:p>
        </w:tc>
        <w:tc>
          <w:tcPr>
            <w:tcW w:w="992" w:type="dxa"/>
            <w:tcBorders>
              <w:top w:val="nil"/>
              <w:left w:val="nil"/>
              <w:bottom w:val="single" w:sz="4" w:space="0" w:color="auto"/>
              <w:right w:val="single" w:sz="4" w:space="0" w:color="auto"/>
            </w:tcBorders>
            <w:shd w:val="clear" w:color="auto" w:fill="auto"/>
            <w:vAlign w:val="center"/>
            <w:hideMark/>
          </w:tcPr>
          <w:p w14:paraId="32828BA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238,00</w:t>
            </w:r>
          </w:p>
        </w:tc>
        <w:tc>
          <w:tcPr>
            <w:tcW w:w="851" w:type="dxa"/>
            <w:tcBorders>
              <w:top w:val="nil"/>
              <w:left w:val="nil"/>
              <w:bottom w:val="single" w:sz="4" w:space="0" w:color="auto"/>
              <w:right w:val="single" w:sz="4" w:space="0" w:color="auto"/>
            </w:tcBorders>
            <w:shd w:val="clear" w:color="auto" w:fill="auto"/>
            <w:vAlign w:val="center"/>
            <w:hideMark/>
          </w:tcPr>
          <w:p w14:paraId="5533A60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21,80</w:t>
            </w:r>
          </w:p>
        </w:tc>
        <w:tc>
          <w:tcPr>
            <w:tcW w:w="708" w:type="dxa"/>
            <w:tcBorders>
              <w:top w:val="nil"/>
              <w:left w:val="nil"/>
              <w:bottom w:val="single" w:sz="4" w:space="0" w:color="auto"/>
              <w:right w:val="single" w:sz="4" w:space="0" w:color="auto"/>
            </w:tcBorders>
            <w:shd w:val="clear" w:color="auto" w:fill="auto"/>
            <w:vAlign w:val="center"/>
            <w:hideMark/>
          </w:tcPr>
          <w:p w14:paraId="39766FF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2,50</w:t>
            </w:r>
          </w:p>
        </w:tc>
        <w:tc>
          <w:tcPr>
            <w:tcW w:w="851" w:type="dxa"/>
            <w:tcBorders>
              <w:top w:val="nil"/>
              <w:left w:val="nil"/>
              <w:bottom w:val="single" w:sz="4" w:space="0" w:color="auto"/>
              <w:right w:val="single" w:sz="4" w:space="0" w:color="auto"/>
            </w:tcBorders>
            <w:shd w:val="clear" w:color="auto" w:fill="auto"/>
            <w:vAlign w:val="center"/>
            <w:hideMark/>
          </w:tcPr>
          <w:p w14:paraId="0FB2C4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45,00</w:t>
            </w:r>
          </w:p>
        </w:tc>
        <w:tc>
          <w:tcPr>
            <w:tcW w:w="850" w:type="dxa"/>
            <w:tcBorders>
              <w:top w:val="nil"/>
              <w:left w:val="nil"/>
              <w:bottom w:val="single" w:sz="4" w:space="0" w:color="auto"/>
              <w:right w:val="single" w:sz="4" w:space="0" w:color="auto"/>
            </w:tcBorders>
            <w:shd w:val="clear" w:color="auto" w:fill="auto"/>
            <w:vAlign w:val="center"/>
            <w:hideMark/>
          </w:tcPr>
          <w:p w14:paraId="582B434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20,10</w:t>
            </w:r>
          </w:p>
        </w:tc>
        <w:tc>
          <w:tcPr>
            <w:tcW w:w="709" w:type="dxa"/>
            <w:tcBorders>
              <w:top w:val="nil"/>
              <w:left w:val="nil"/>
              <w:bottom w:val="single" w:sz="4" w:space="0" w:color="auto"/>
              <w:right w:val="single" w:sz="4" w:space="0" w:color="auto"/>
            </w:tcBorders>
            <w:shd w:val="clear" w:color="auto" w:fill="auto"/>
            <w:vAlign w:val="center"/>
            <w:hideMark/>
          </w:tcPr>
          <w:p w14:paraId="0EC1679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2CAEFEE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50763DA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nil"/>
              <w:left w:val="nil"/>
              <w:bottom w:val="single" w:sz="4" w:space="0" w:color="auto"/>
              <w:right w:val="single" w:sz="4" w:space="0" w:color="auto"/>
            </w:tcBorders>
            <w:shd w:val="clear" w:color="auto" w:fill="auto"/>
            <w:vAlign w:val="center"/>
            <w:hideMark/>
          </w:tcPr>
          <w:p w14:paraId="6328506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189,2</w:t>
            </w:r>
          </w:p>
        </w:tc>
        <w:tc>
          <w:tcPr>
            <w:tcW w:w="709" w:type="dxa"/>
            <w:tcBorders>
              <w:top w:val="nil"/>
              <w:left w:val="nil"/>
              <w:bottom w:val="single" w:sz="4" w:space="0" w:color="auto"/>
              <w:right w:val="single" w:sz="4" w:space="0" w:color="auto"/>
            </w:tcBorders>
            <w:shd w:val="clear" w:color="auto" w:fill="auto"/>
            <w:vAlign w:val="center"/>
            <w:hideMark/>
          </w:tcPr>
          <w:p w14:paraId="1CA0D78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12,10</w:t>
            </w:r>
          </w:p>
        </w:tc>
        <w:tc>
          <w:tcPr>
            <w:tcW w:w="850" w:type="dxa"/>
            <w:tcBorders>
              <w:top w:val="nil"/>
              <w:left w:val="nil"/>
              <w:bottom w:val="single" w:sz="4" w:space="0" w:color="auto"/>
              <w:right w:val="single" w:sz="4" w:space="0" w:color="auto"/>
            </w:tcBorders>
            <w:shd w:val="clear" w:color="auto" w:fill="auto"/>
            <w:vAlign w:val="center"/>
            <w:hideMark/>
          </w:tcPr>
          <w:p w14:paraId="617A4A82" w14:textId="77777777" w:rsidR="006C443A" w:rsidRPr="00466448"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47,7</w:t>
            </w:r>
          </w:p>
        </w:tc>
        <w:tc>
          <w:tcPr>
            <w:tcW w:w="709" w:type="dxa"/>
            <w:tcBorders>
              <w:top w:val="nil"/>
              <w:left w:val="nil"/>
              <w:bottom w:val="single" w:sz="4" w:space="0" w:color="auto"/>
              <w:right w:val="single" w:sz="4" w:space="0" w:color="auto"/>
            </w:tcBorders>
            <w:shd w:val="clear" w:color="auto" w:fill="auto"/>
            <w:vAlign w:val="center"/>
            <w:hideMark/>
          </w:tcPr>
          <w:p w14:paraId="2B895AF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9,40</w:t>
            </w:r>
          </w:p>
        </w:tc>
        <w:tc>
          <w:tcPr>
            <w:tcW w:w="850" w:type="dxa"/>
            <w:tcBorders>
              <w:top w:val="nil"/>
              <w:left w:val="nil"/>
              <w:bottom w:val="single" w:sz="4" w:space="0" w:color="auto"/>
              <w:right w:val="single" w:sz="4" w:space="0" w:color="auto"/>
            </w:tcBorders>
            <w:shd w:val="clear" w:color="auto" w:fill="auto"/>
            <w:vAlign w:val="center"/>
            <w:hideMark/>
          </w:tcPr>
          <w:p w14:paraId="4F733A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12A777D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0,62</w:t>
            </w:r>
          </w:p>
        </w:tc>
        <w:tc>
          <w:tcPr>
            <w:tcW w:w="709" w:type="dxa"/>
            <w:tcBorders>
              <w:top w:val="nil"/>
              <w:left w:val="nil"/>
              <w:bottom w:val="single" w:sz="4" w:space="0" w:color="auto"/>
              <w:right w:val="single" w:sz="4" w:space="0" w:color="auto"/>
            </w:tcBorders>
            <w:shd w:val="clear" w:color="auto" w:fill="auto"/>
            <w:vAlign w:val="center"/>
            <w:hideMark/>
          </w:tcPr>
          <w:p w14:paraId="3DADA80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4A15145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360</w:t>
            </w:r>
          </w:p>
        </w:tc>
        <w:tc>
          <w:tcPr>
            <w:tcW w:w="851" w:type="dxa"/>
            <w:tcBorders>
              <w:top w:val="nil"/>
              <w:left w:val="nil"/>
              <w:bottom w:val="single" w:sz="4" w:space="0" w:color="auto"/>
              <w:right w:val="single" w:sz="4" w:space="0" w:color="auto"/>
            </w:tcBorders>
            <w:shd w:val="clear" w:color="auto" w:fill="auto"/>
            <w:vAlign w:val="center"/>
            <w:hideMark/>
          </w:tcPr>
          <w:p w14:paraId="25B99BEE"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11,60</w:t>
            </w:r>
          </w:p>
        </w:tc>
      </w:tr>
      <w:tr w:rsidR="006C443A" w:rsidRPr="002F16DA" w14:paraId="3FA02097" w14:textId="77777777" w:rsidTr="0063567A">
        <w:trPr>
          <w:trHeight w:val="510"/>
        </w:trPr>
        <w:tc>
          <w:tcPr>
            <w:tcW w:w="534" w:type="dxa"/>
            <w:tcBorders>
              <w:top w:val="nil"/>
              <w:left w:val="single" w:sz="4" w:space="0" w:color="auto"/>
              <w:bottom w:val="single" w:sz="4" w:space="0" w:color="auto"/>
              <w:right w:val="single" w:sz="4" w:space="0" w:color="auto"/>
            </w:tcBorders>
          </w:tcPr>
          <w:p w14:paraId="78047EF7" w14:textId="77777777" w:rsidR="006C443A" w:rsidRPr="008A6A3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3</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5F87B7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Талас-</w:t>
            </w:r>
            <w:proofErr w:type="spellStart"/>
            <w:r w:rsidRPr="002F16DA">
              <w:rPr>
                <w:rFonts w:ascii="Times New Roman" w:eastAsia="Times New Roman" w:hAnsi="Times New Roman" w:cs="Times New Roman"/>
                <w:color w:val="000000"/>
                <w:sz w:val="20"/>
                <w:szCs w:val="20"/>
                <w:lang w:val="ru-KZ" w:eastAsia="ru-KZ"/>
              </w:rPr>
              <w:t>Ассинское</w:t>
            </w:r>
            <w:proofErr w:type="spellEnd"/>
            <w:r w:rsidRPr="002F16DA">
              <w:rPr>
                <w:rFonts w:ascii="Times New Roman" w:eastAsia="Times New Roman" w:hAnsi="Times New Roman" w:cs="Times New Roman"/>
                <w:color w:val="000000"/>
                <w:sz w:val="20"/>
                <w:szCs w:val="20"/>
                <w:lang w:val="ru-KZ" w:eastAsia="ru-KZ"/>
              </w:rPr>
              <w:t xml:space="preserve"> МПВ (водозабор Песчаный)</w:t>
            </w:r>
          </w:p>
        </w:tc>
        <w:tc>
          <w:tcPr>
            <w:tcW w:w="1134" w:type="dxa"/>
            <w:tcBorders>
              <w:top w:val="nil"/>
              <w:left w:val="nil"/>
              <w:bottom w:val="single" w:sz="4" w:space="0" w:color="auto"/>
              <w:right w:val="single" w:sz="4" w:space="0" w:color="auto"/>
            </w:tcBorders>
            <w:shd w:val="clear" w:color="auto" w:fill="auto"/>
            <w:vAlign w:val="center"/>
            <w:hideMark/>
          </w:tcPr>
          <w:p w14:paraId="748EE7D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11.04.2022</w:t>
            </w:r>
          </w:p>
        </w:tc>
        <w:tc>
          <w:tcPr>
            <w:tcW w:w="992" w:type="dxa"/>
            <w:tcBorders>
              <w:top w:val="nil"/>
              <w:left w:val="nil"/>
              <w:bottom w:val="single" w:sz="4" w:space="0" w:color="auto"/>
              <w:right w:val="single" w:sz="4" w:space="0" w:color="auto"/>
            </w:tcBorders>
            <w:shd w:val="clear" w:color="auto" w:fill="auto"/>
            <w:vAlign w:val="center"/>
            <w:hideMark/>
          </w:tcPr>
          <w:p w14:paraId="29614D7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vAlign w:val="center"/>
            <w:hideMark/>
          </w:tcPr>
          <w:p w14:paraId="14E6B6B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7,48</w:t>
            </w:r>
          </w:p>
        </w:tc>
        <w:tc>
          <w:tcPr>
            <w:tcW w:w="992" w:type="dxa"/>
            <w:tcBorders>
              <w:top w:val="nil"/>
              <w:left w:val="nil"/>
              <w:bottom w:val="single" w:sz="4" w:space="0" w:color="auto"/>
              <w:right w:val="single" w:sz="4" w:space="0" w:color="auto"/>
            </w:tcBorders>
            <w:shd w:val="clear" w:color="auto" w:fill="auto"/>
            <w:vAlign w:val="center"/>
            <w:hideMark/>
          </w:tcPr>
          <w:p w14:paraId="71FC391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378,00</w:t>
            </w:r>
          </w:p>
        </w:tc>
        <w:tc>
          <w:tcPr>
            <w:tcW w:w="851" w:type="dxa"/>
            <w:tcBorders>
              <w:top w:val="nil"/>
              <w:left w:val="nil"/>
              <w:bottom w:val="single" w:sz="4" w:space="0" w:color="auto"/>
              <w:right w:val="single" w:sz="4" w:space="0" w:color="auto"/>
            </w:tcBorders>
            <w:shd w:val="clear" w:color="auto" w:fill="auto"/>
            <w:vAlign w:val="center"/>
            <w:hideMark/>
          </w:tcPr>
          <w:p w14:paraId="7426DA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34,90</w:t>
            </w:r>
          </w:p>
        </w:tc>
        <w:tc>
          <w:tcPr>
            <w:tcW w:w="708" w:type="dxa"/>
            <w:tcBorders>
              <w:top w:val="nil"/>
              <w:left w:val="nil"/>
              <w:bottom w:val="single" w:sz="4" w:space="0" w:color="auto"/>
              <w:right w:val="single" w:sz="4" w:space="0" w:color="auto"/>
            </w:tcBorders>
            <w:shd w:val="clear" w:color="auto" w:fill="auto"/>
            <w:vAlign w:val="center"/>
            <w:hideMark/>
          </w:tcPr>
          <w:p w14:paraId="118930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4,20</w:t>
            </w:r>
          </w:p>
        </w:tc>
        <w:tc>
          <w:tcPr>
            <w:tcW w:w="851" w:type="dxa"/>
            <w:tcBorders>
              <w:top w:val="nil"/>
              <w:left w:val="nil"/>
              <w:bottom w:val="single" w:sz="4" w:space="0" w:color="auto"/>
              <w:right w:val="single" w:sz="4" w:space="0" w:color="auto"/>
            </w:tcBorders>
            <w:shd w:val="clear" w:color="auto" w:fill="auto"/>
            <w:vAlign w:val="center"/>
            <w:hideMark/>
          </w:tcPr>
          <w:p w14:paraId="57135C2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59,10</w:t>
            </w:r>
          </w:p>
        </w:tc>
        <w:tc>
          <w:tcPr>
            <w:tcW w:w="850" w:type="dxa"/>
            <w:tcBorders>
              <w:top w:val="nil"/>
              <w:left w:val="nil"/>
              <w:bottom w:val="single" w:sz="4" w:space="0" w:color="auto"/>
              <w:right w:val="single" w:sz="4" w:space="0" w:color="auto"/>
            </w:tcBorders>
            <w:shd w:val="clear" w:color="auto" w:fill="auto"/>
            <w:vAlign w:val="center"/>
            <w:hideMark/>
          </w:tcPr>
          <w:p w14:paraId="1CC311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35,30</w:t>
            </w:r>
          </w:p>
        </w:tc>
        <w:tc>
          <w:tcPr>
            <w:tcW w:w="709" w:type="dxa"/>
            <w:tcBorders>
              <w:top w:val="nil"/>
              <w:left w:val="nil"/>
              <w:bottom w:val="single" w:sz="4" w:space="0" w:color="auto"/>
              <w:right w:val="single" w:sz="4" w:space="0" w:color="auto"/>
            </w:tcBorders>
            <w:shd w:val="clear" w:color="auto" w:fill="auto"/>
            <w:vAlign w:val="center"/>
            <w:hideMark/>
          </w:tcPr>
          <w:p w14:paraId="0282FA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75BD82B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024C0FC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nil"/>
              <w:left w:val="nil"/>
              <w:bottom w:val="single" w:sz="4" w:space="0" w:color="auto"/>
              <w:right w:val="single" w:sz="4" w:space="0" w:color="auto"/>
            </w:tcBorders>
            <w:shd w:val="clear" w:color="auto" w:fill="auto"/>
            <w:vAlign w:val="center"/>
            <w:hideMark/>
          </w:tcPr>
          <w:p w14:paraId="3B0634B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262,4</w:t>
            </w:r>
          </w:p>
        </w:tc>
        <w:tc>
          <w:tcPr>
            <w:tcW w:w="709" w:type="dxa"/>
            <w:tcBorders>
              <w:top w:val="nil"/>
              <w:left w:val="nil"/>
              <w:bottom w:val="single" w:sz="4" w:space="0" w:color="auto"/>
              <w:right w:val="single" w:sz="4" w:space="0" w:color="auto"/>
            </w:tcBorders>
            <w:shd w:val="clear" w:color="auto" w:fill="auto"/>
            <w:vAlign w:val="center"/>
            <w:hideMark/>
          </w:tcPr>
          <w:p w14:paraId="782107C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35,50</w:t>
            </w:r>
          </w:p>
        </w:tc>
        <w:tc>
          <w:tcPr>
            <w:tcW w:w="850" w:type="dxa"/>
            <w:tcBorders>
              <w:top w:val="nil"/>
              <w:left w:val="nil"/>
              <w:bottom w:val="single" w:sz="4" w:space="0" w:color="auto"/>
              <w:right w:val="single" w:sz="4" w:space="0" w:color="auto"/>
            </w:tcBorders>
            <w:shd w:val="clear" w:color="auto" w:fill="auto"/>
            <w:vAlign w:val="center"/>
            <w:hideMark/>
          </w:tcPr>
          <w:p w14:paraId="26345016" w14:textId="77777777" w:rsidR="006C443A" w:rsidRPr="00466448"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98,8</w:t>
            </w:r>
          </w:p>
        </w:tc>
        <w:tc>
          <w:tcPr>
            <w:tcW w:w="709" w:type="dxa"/>
            <w:tcBorders>
              <w:top w:val="nil"/>
              <w:left w:val="nil"/>
              <w:bottom w:val="single" w:sz="4" w:space="0" w:color="auto"/>
              <w:right w:val="single" w:sz="4" w:space="0" w:color="auto"/>
            </w:tcBorders>
            <w:shd w:val="clear" w:color="auto" w:fill="auto"/>
            <w:vAlign w:val="center"/>
            <w:hideMark/>
          </w:tcPr>
          <w:p w14:paraId="3FF119F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7,80</w:t>
            </w:r>
          </w:p>
        </w:tc>
        <w:tc>
          <w:tcPr>
            <w:tcW w:w="850" w:type="dxa"/>
            <w:tcBorders>
              <w:top w:val="nil"/>
              <w:left w:val="nil"/>
              <w:bottom w:val="single" w:sz="4" w:space="0" w:color="auto"/>
              <w:right w:val="single" w:sz="4" w:space="0" w:color="auto"/>
            </w:tcBorders>
            <w:shd w:val="clear" w:color="auto" w:fill="auto"/>
            <w:vAlign w:val="center"/>
            <w:hideMark/>
          </w:tcPr>
          <w:p w14:paraId="1F7DAE2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338F32C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0,35</w:t>
            </w:r>
          </w:p>
        </w:tc>
        <w:tc>
          <w:tcPr>
            <w:tcW w:w="709" w:type="dxa"/>
            <w:tcBorders>
              <w:top w:val="nil"/>
              <w:left w:val="nil"/>
              <w:bottom w:val="single" w:sz="4" w:space="0" w:color="auto"/>
              <w:right w:val="single" w:sz="4" w:space="0" w:color="auto"/>
            </w:tcBorders>
            <w:shd w:val="clear" w:color="auto" w:fill="auto"/>
            <w:vAlign w:val="center"/>
            <w:hideMark/>
          </w:tcPr>
          <w:p w14:paraId="179C255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5C50FF5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552</w:t>
            </w:r>
          </w:p>
        </w:tc>
        <w:tc>
          <w:tcPr>
            <w:tcW w:w="851" w:type="dxa"/>
            <w:tcBorders>
              <w:top w:val="nil"/>
              <w:left w:val="nil"/>
              <w:bottom w:val="single" w:sz="4" w:space="0" w:color="auto"/>
              <w:right w:val="single" w:sz="4" w:space="0" w:color="auto"/>
            </w:tcBorders>
            <w:shd w:val="clear" w:color="auto" w:fill="auto"/>
            <w:vAlign w:val="center"/>
            <w:hideMark/>
          </w:tcPr>
          <w:p w14:paraId="2A5FFE00"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14,00</w:t>
            </w:r>
          </w:p>
        </w:tc>
      </w:tr>
      <w:tr w:rsidR="006C443A" w:rsidRPr="002F16DA" w14:paraId="3155168A" w14:textId="77777777" w:rsidTr="0063567A">
        <w:trPr>
          <w:trHeight w:val="300"/>
        </w:trPr>
        <w:tc>
          <w:tcPr>
            <w:tcW w:w="534" w:type="dxa"/>
            <w:tcBorders>
              <w:top w:val="nil"/>
              <w:left w:val="single" w:sz="4" w:space="0" w:color="auto"/>
              <w:bottom w:val="single" w:sz="4" w:space="0" w:color="auto"/>
              <w:right w:val="single" w:sz="4" w:space="0" w:color="auto"/>
            </w:tcBorders>
          </w:tcPr>
          <w:p w14:paraId="7D0F0B7B" w14:textId="77777777" w:rsidR="006C443A" w:rsidRPr="008A6A3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4</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45386A9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proofErr w:type="spellStart"/>
            <w:r w:rsidRPr="002F16DA">
              <w:rPr>
                <w:rFonts w:ascii="Times New Roman" w:eastAsia="Times New Roman" w:hAnsi="Times New Roman" w:cs="Times New Roman"/>
                <w:color w:val="000000"/>
                <w:sz w:val="20"/>
                <w:szCs w:val="20"/>
                <w:lang w:val="ru-KZ" w:eastAsia="ru-KZ"/>
              </w:rPr>
              <w:t>Ассинское</w:t>
            </w:r>
            <w:proofErr w:type="spellEnd"/>
            <w:r w:rsidRPr="002F16DA">
              <w:rPr>
                <w:rFonts w:ascii="Times New Roman" w:eastAsia="Times New Roman" w:hAnsi="Times New Roman" w:cs="Times New Roman"/>
                <w:color w:val="000000"/>
                <w:sz w:val="20"/>
                <w:szCs w:val="20"/>
                <w:lang w:val="ru-KZ" w:eastAsia="ru-KZ"/>
              </w:rPr>
              <w:t xml:space="preserve"> МПВ (водозабор "Аса")</w:t>
            </w:r>
          </w:p>
        </w:tc>
        <w:tc>
          <w:tcPr>
            <w:tcW w:w="1134" w:type="dxa"/>
            <w:tcBorders>
              <w:top w:val="nil"/>
              <w:left w:val="nil"/>
              <w:bottom w:val="single" w:sz="4" w:space="0" w:color="auto"/>
              <w:right w:val="single" w:sz="4" w:space="0" w:color="auto"/>
            </w:tcBorders>
            <w:shd w:val="clear" w:color="auto" w:fill="auto"/>
            <w:vAlign w:val="center"/>
            <w:hideMark/>
          </w:tcPr>
          <w:p w14:paraId="205DF4E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12.04.2022</w:t>
            </w:r>
          </w:p>
        </w:tc>
        <w:tc>
          <w:tcPr>
            <w:tcW w:w="992" w:type="dxa"/>
            <w:tcBorders>
              <w:top w:val="nil"/>
              <w:left w:val="nil"/>
              <w:bottom w:val="single" w:sz="4" w:space="0" w:color="auto"/>
              <w:right w:val="single" w:sz="4" w:space="0" w:color="auto"/>
            </w:tcBorders>
            <w:shd w:val="clear" w:color="auto" w:fill="auto"/>
            <w:vAlign w:val="center"/>
            <w:hideMark/>
          </w:tcPr>
          <w:p w14:paraId="4F8917C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vAlign w:val="center"/>
            <w:hideMark/>
          </w:tcPr>
          <w:p w14:paraId="59625A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7,60</w:t>
            </w:r>
          </w:p>
        </w:tc>
        <w:tc>
          <w:tcPr>
            <w:tcW w:w="992" w:type="dxa"/>
            <w:tcBorders>
              <w:top w:val="nil"/>
              <w:left w:val="nil"/>
              <w:bottom w:val="single" w:sz="4" w:space="0" w:color="auto"/>
              <w:right w:val="single" w:sz="4" w:space="0" w:color="auto"/>
            </w:tcBorders>
            <w:shd w:val="clear" w:color="auto" w:fill="auto"/>
            <w:vAlign w:val="center"/>
            <w:hideMark/>
          </w:tcPr>
          <w:p w14:paraId="2D23A5F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346,00</w:t>
            </w:r>
          </w:p>
        </w:tc>
        <w:tc>
          <w:tcPr>
            <w:tcW w:w="851" w:type="dxa"/>
            <w:tcBorders>
              <w:top w:val="nil"/>
              <w:left w:val="nil"/>
              <w:bottom w:val="single" w:sz="4" w:space="0" w:color="auto"/>
              <w:right w:val="single" w:sz="4" w:space="0" w:color="auto"/>
            </w:tcBorders>
            <w:shd w:val="clear" w:color="auto" w:fill="auto"/>
            <w:vAlign w:val="center"/>
            <w:hideMark/>
          </w:tcPr>
          <w:p w14:paraId="4BA3BBA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43,30</w:t>
            </w:r>
          </w:p>
        </w:tc>
        <w:tc>
          <w:tcPr>
            <w:tcW w:w="708" w:type="dxa"/>
            <w:tcBorders>
              <w:top w:val="nil"/>
              <w:left w:val="nil"/>
              <w:bottom w:val="single" w:sz="4" w:space="0" w:color="auto"/>
              <w:right w:val="single" w:sz="4" w:space="0" w:color="auto"/>
            </w:tcBorders>
            <w:shd w:val="clear" w:color="auto" w:fill="auto"/>
            <w:vAlign w:val="center"/>
            <w:hideMark/>
          </w:tcPr>
          <w:p w14:paraId="63626F8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3,50</w:t>
            </w:r>
          </w:p>
        </w:tc>
        <w:tc>
          <w:tcPr>
            <w:tcW w:w="851" w:type="dxa"/>
            <w:tcBorders>
              <w:top w:val="nil"/>
              <w:left w:val="nil"/>
              <w:bottom w:val="single" w:sz="4" w:space="0" w:color="auto"/>
              <w:right w:val="single" w:sz="4" w:space="0" w:color="auto"/>
            </w:tcBorders>
            <w:shd w:val="clear" w:color="auto" w:fill="auto"/>
            <w:vAlign w:val="center"/>
            <w:hideMark/>
          </w:tcPr>
          <w:p w14:paraId="525D459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62,10</w:t>
            </w:r>
          </w:p>
        </w:tc>
        <w:tc>
          <w:tcPr>
            <w:tcW w:w="850" w:type="dxa"/>
            <w:tcBorders>
              <w:top w:val="nil"/>
              <w:left w:val="nil"/>
              <w:bottom w:val="single" w:sz="4" w:space="0" w:color="auto"/>
              <w:right w:val="single" w:sz="4" w:space="0" w:color="auto"/>
            </w:tcBorders>
            <w:shd w:val="clear" w:color="auto" w:fill="auto"/>
            <w:vAlign w:val="center"/>
            <w:hideMark/>
          </w:tcPr>
          <w:p w14:paraId="5F42960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20,70</w:t>
            </w:r>
          </w:p>
        </w:tc>
        <w:tc>
          <w:tcPr>
            <w:tcW w:w="709" w:type="dxa"/>
            <w:tcBorders>
              <w:top w:val="nil"/>
              <w:left w:val="nil"/>
              <w:bottom w:val="single" w:sz="4" w:space="0" w:color="auto"/>
              <w:right w:val="single" w:sz="4" w:space="0" w:color="auto"/>
            </w:tcBorders>
            <w:shd w:val="clear" w:color="auto" w:fill="auto"/>
            <w:vAlign w:val="center"/>
            <w:hideMark/>
          </w:tcPr>
          <w:p w14:paraId="1881856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3BE7562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34E0BD3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nil"/>
              <w:left w:val="nil"/>
              <w:bottom w:val="single" w:sz="4" w:space="0" w:color="auto"/>
              <w:right w:val="single" w:sz="4" w:space="0" w:color="auto"/>
            </w:tcBorders>
            <w:shd w:val="clear" w:color="auto" w:fill="auto"/>
            <w:vAlign w:val="center"/>
            <w:hideMark/>
          </w:tcPr>
          <w:p w14:paraId="2CC7661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250,2</w:t>
            </w:r>
          </w:p>
        </w:tc>
        <w:tc>
          <w:tcPr>
            <w:tcW w:w="709" w:type="dxa"/>
            <w:tcBorders>
              <w:top w:val="nil"/>
              <w:left w:val="nil"/>
              <w:bottom w:val="single" w:sz="4" w:space="0" w:color="auto"/>
              <w:right w:val="single" w:sz="4" w:space="0" w:color="auto"/>
            </w:tcBorders>
            <w:shd w:val="clear" w:color="auto" w:fill="auto"/>
            <w:vAlign w:val="center"/>
            <w:hideMark/>
          </w:tcPr>
          <w:p w14:paraId="78A4069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24,80</w:t>
            </w:r>
          </w:p>
        </w:tc>
        <w:tc>
          <w:tcPr>
            <w:tcW w:w="850" w:type="dxa"/>
            <w:tcBorders>
              <w:top w:val="nil"/>
              <w:left w:val="nil"/>
              <w:bottom w:val="single" w:sz="4" w:space="0" w:color="auto"/>
              <w:right w:val="single" w:sz="4" w:space="0" w:color="auto"/>
            </w:tcBorders>
            <w:shd w:val="clear" w:color="auto" w:fill="auto"/>
            <w:vAlign w:val="center"/>
            <w:hideMark/>
          </w:tcPr>
          <w:p w14:paraId="479D122A" w14:textId="77777777" w:rsidR="006C443A" w:rsidRPr="00466448"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86,4</w:t>
            </w:r>
          </w:p>
        </w:tc>
        <w:tc>
          <w:tcPr>
            <w:tcW w:w="709" w:type="dxa"/>
            <w:tcBorders>
              <w:top w:val="nil"/>
              <w:left w:val="nil"/>
              <w:bottom w:val="single" w:sz="4" w:space="0" w:color="auto"/>
              <w:right w:val="single" w:sz="4" w:space="0" w:color="auto"/>
            </w:tcBorders>
            <w:shd w:val="clear" w:color="auto" w:fill="auto"/>
            <w:vAlign w:val="center"/>
            <w:hideMark/>
          </w:tcPr>
          <w:p w14:paraId="6FCEAA4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6,80</w:t>
            </w:r>
          </w:p>
        </w:tc>
        <w:tc>
          <w:tcPr>
            <w:tcW w:w="850" w:type="dxa"/>
            <w:tcBorders>
              <w:top w:val="nil"/>
              <w:left w:val="nil"/>
              <w:bottom w:val="single" w:sz="4" w:space="0" w:color="auto"/>
              <w:right w:val="single" w:sz="4" w:space="0" w:color="auto"/>
            </w:tcBorders>
            <w:shd w:val="clear" w:color="auto" w:fill="auto"/>
            <w:vAlign w:val="center"/>
            <w:hideMark/>
          </w:tcPr>
          <w:p w14:paraId="66682C0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456E03A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1,19</w:t>
            </w:r>
          </w:p>
        </w:tc>
        <w:tc>
          <w:tcPr>
            <w:tcW w:w="709" w:type="dxa"/>
            <w:tcBorders>
              <w:top w:val="nil"/>
              <w:left w:val="nil"/>
              <w:bottom w:val="single" w:sz="4" w:space="0" w:color="auto"/>
              <w:right w:val="single" w:sz="4" w:space="0" w:color="auto"/>
            </w:tcBorders>
            <w:shd w:val="clear" w:color="auto" w:fill="auto"/>
            <w:vAlign w:val="center"/>
            <w:hideMark/>
          </w:tcPr>
          <w:p w14:paraId="288EE1D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0C7B4D4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512</w:t>
            </w:r>
          </w:p>
        </w:tc>
        <w:tc>
          <w:tcPr>
            <w:tcW w:w="851" w:type="dxa"/>
            <w:tcBorders>
              <w:top w:val="nil"/>
              <w:left w:val="nil"/>
              <w:bottom w:val="single" w:sz="4" w:space="0" w:color="auto"/>
              <w:right w:val="single" w:sz="4" w:space="0" w:color="auto"/>
            </w:tcBorders>
            <w:shd w:val="clear" w:color="auto" w:fill="auto"/>
            <w:vAlign w:val="center"/>
            <w:hideMark/>
          </w:tcPr>
          <w:p w14:paraId="7150518A"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13,30</w:t>
            </w:r>
          </w:p>
        </w:tc>
      </w:tr>
      <w:tr w:rsidR="006C443A" w:rsidRPr="002F16DA" w14:paraId="035E2D7A" w14:textId="77777777" w:rsidTr="0063567A">
        <w:trPr>
          <w:trHeight w:val="510"/>
        </w:trPr>
        <w:tc>
          <w:tcPr>
            <w:tcW w:w="534" w:type="dxa"/>
            <w:tcBorders>
              <w:top w:val="nil"/>
              <w:left w:val="single" w:sz="4" w:space="0" w:color="auto"/>
              <w:bottom w:val="single" w:sz="4" w:space="0" w:color="auto"/>
              <w:right w:val="single" w:sz="4" w:space="0" w:color="auto"/>
            </w:tcBorders>
          </w:tcPr>
          <w:p w14:paraId="284E8C45" w14:textId="77777777" w:rsidR="006C443A" w:rsidRPr="008A6A3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5</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6867E84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Михайловское МПВ (водозабор "</w:t>
            </w:r>
            <w:proofErr w:type="spellStart"/>
            <w:r w:rsidRPr="002F16DA">
              <w:rPr>
                <w:rFonts w:ascii="Times New Roman" w:eastAsia="Times New Roman" w:hAnsi="Times New Roman" w:cs="Times New Roman"/>
                <w:color w:val="000000"/>
                <w:sz w:val="20"/>
                <w:szCs w:val="20"/>
                <w:lang w:val="ru-KZ" w:eastAsia="ru-KZ"/>
              </w:rPr>
              <w:t>Сарыкемер</w:t>
            </w:r>
            <w:proofErr w:type="spellEnd"/>
            <w:r w:rsidRPr="002F16DA">
              <w:rPr>
                <w:rFonts w:ascii="Times New Roman" w:eastAsia="Times New Roman" w:hAnsi="Times New Roman" w:cs="Times New Roman"/>
                <w:color w:val="000000"/>
                <w:sz w:val="20"/>
                <w:szCs w:val="20"/>
                <w:lang w:val="ru-KZ" w:eastAsia="ru-KZ"/>
              </w:rPr>
              <w:t>")</w:t>
            </w:r>
          </w:p>
        </w:tc>
        <w:tc>
          <w:tcPr>
            <w:tcW w:w="1134" w:type="dxa"/>
            <w:tcBorders>
              <w:top w:val="nil"/>
              <w:left w:val="nil"/>
              <w:bottom w:val="single" w:sz="4" w:space="0" w:color="auto"/>
              <w:right w:val="single" w:sz="4" w:space="0" w:color="auto"/>
            </w:tcBorders>
            <w:shd w:val="clear" w:color="auto" w:fill="auto"/>
            <w:vAlign w:val="center"/>
            <w:hideMark/>
          </w:tcPr>
          <w:p w14:paraId="7546513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13.04.2022</w:t>
            </w:r>
          </w:p>
        </w:tc>
        <w:tc>
          <w:tcPr>
            <w:tcW w:w="992" w:type="dxa"/>
            <w:tcBorders>
              <w:top w:val="nil"/>
              <w:left w:val="nil"/>
              <w:bottom w:val="single" w:sz="4" w:space="0" w:color="auto"/>
              <w:right w:val="single" w:sz="4" w:space="0" w:color="auto"/>
            </w:tcBorders>
            <w:shd w:val="clear" w:color="auto" w:fill="auto"/>
            <w:vAlign w:val="center"/>
            <w:hideMark/>
          </w:tcPr>
          <w:p w14:paraId="25A5B2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vAlign w:val="center"/>
            <w:hideMark/>
          </w:tcPr>
          <w:p w14:paraId="60BD88F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7,75</w:t>
            </w:r>
          </w:p>
        </w:tc>
        <w:tc>
          <w:tcPr>
            <w:tcW w:w="992" w:type="dxa"/>
            <w:tcBorders>
              <w:top w:val="nil"/>
              <w:left w:val="nil"/>
              <w:bottom w:val="single" w:sz="4" w:space="0" w:color="auto"/>
              <w:right w:val="single" w:sz="4" w:space="0" w:color="auto"/>
            </w:tcBorders>
            <w:shd w:val="clear" w:color="auto" w:fill="auto"/>
            <w:vAlign w:val="center"/>
            <w:hideMark/>
          </w:tcPr>
          <w:p w14:paraId="623CCCA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208,00</w:t>
            </w:r>
          </w:p>
        </w:tc>
        <w:tc>
          <w:tcPr>
            <w:tcW w:w="851" w:type="dxa"/>
            <w:tcBorders>
              <w:top w:val="nil"/>
              <w:left w:val="nil"/>
              <w:bottom w:val="single" w:sz="4" w:space="0" w:color="auto"/>
              <w:right w:val="single" w:sz="4" w:space="0" w:color="auto"/>
            </w:tcBorders>
            <w:shd w:val="clear" w:color="auto" w:fill="auto"/>
            <w:vAlign w:val="center"/>
            <w:hideMark/>
          </w:tcPr>
          <w:p w14:paraId="51847A8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14,80</w:t>
            </w:r>
          </w:p>
        </w:tc>
        <w:tc>
          <w:tcPr>
            <w:tcW w:w="708" w:type="dxa"/>
            <w:tcBorders>
              <w:top w:val="nil"/>
              <w:left w:val="nil"/>
              <w:bottom w:val="single" w:sz="4" w:space="0" w:color="auto"/>
              <w:right w:val="single" w:sz="4" w:space="0" w:color="auto"/>
            </w:tcBorders>
            <w:shd w:val="clear" w:color="auto" w:fill="auto"/>
            <w:vAlign w:val="center"/>
            <w:hideMark/>
          </w:tcPr>
          <w:p w14:paraId="625DBF5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2,50</w:t>
            </w:r>
          </w:p>
        </w:tc>
        <w:tc>
          <w:tcPr>
            <w:tcW w:w="851" w:type="dxa"/>
            <w:tcBorders>
              <w:top w:val="nil"/>
              <w:left w:val="nil"/>
              <w:bottom w:val="single" w:sz="4" w:space="0" w:color="auto"/>
              <w:right w:val="single" w:sz="4" w:space="0" w:color="auto"/>
            </w:tcBorders>
            <w:shd w:val="clear" w:color="auto" w:fill="auto"/>
            <w:vAlign w:val="center"/>
            <w:hideMark/>
          </w:tcPr>
          <w:p w14:paraId="4183850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43,00</w:t>
            </w:r>
          </w:p>
        </w:tc>
        <w:tc>
          <w:tcPr>
            <w:tcW w:w="850" w:type="dxa"/>
            <w:tcBorders>
              <w:top w:val="nil"/>
              <w:left w:val="nil"/>
              <w:bottom w:val="single" w:sz="4" w:space="0" w:color="auto"/>
              <w:right w:val="single" w:sz="4" w:space="0" w:color="auto"/>
            </w:tcBorders>
            <w:shd w:val="clear" w:color="auto" w:fill="auto"/>
            <w:vAlign w:val="center"/>
            <w:hideMark/>
          </w:tcPr>
          <w:p w14:paraId="6D93AF3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15,20</w:t>
            </w:r>
          </w:p>
        </w:tc>
        <w:tc>
          <w:tcPr>
            <w:tcW w:w="709" w:type="dxa"/>
            <w:tcBorders>
              <w:top w:val="nil"/>
              <w:left w:val="nil"/>
              <w:bottom w:val="single" w:sz="4" w:space="0" w:color="auto"/>
              <w:right w:val="single" w:sz="4" w:space="0" w:color="auto"/>
            </w:tcBorders>
            <w:shd w:val="clear" w:color="auto" w:fill="auto"/>
            <w:vAlign w:val="center"/>
            <w:hideMark/>
          </w:tcPr>
          <w:p w14:paraId="55B4CD7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143BCA1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54C3B4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nil"/>
              <w:left w:val="nil"/>
              <w:bottom w:val="single" w:sz="4" w:space="0" w:color="auto"/>
              <w:right w:val="single" w:sz="4" w:space="0" w:color="auto"/>
            </w:tcBorders>
            <w:shd w:val="clear" w:color="auto" w:fill="auto"/>
            <w:vAlign w:val="center"/>
            <w:hideMark/>
          </w:tcPr>
          <w:p w14:paraId="72F4949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189,2</w:t>
            </w:r>
          </w:p>
        </w:tc>
        <w:tc>
          <w:tcPr>
            <w:tcW w:w="709" w:type="dxa"/>
            <w:tcBorders>
              <w:top w:val="nil"/>
              <w:left w:val="nil"/>
              <w:bottom w:val="single" w:sz="4" w:space="0" w:color="auto"/>
              <w:right w:val="single" w:sz="4" w:space="0" w:color="auto"/>
            </w:tcBorders>
            <w:shd w:val="clear" w:color="auto" w:fill="auto"/>
            <w:vAlign w:val="center"/>
            <w:hideMark/>
          </w:tcPr>
          <w:p w14:paraId="2BF66A5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42,50</w:t>
            </w:r>
          </w:p>
        </w:tc>
        <w:tc>
          <w:tcPr>
            <w:tcW w:w="850" w:type="dxa"/>
            <w:tcBorders>
              <w:top w:val="nil"/>
              <w:left w:val="nil"/>
              <w:bottom w:val="single" w:sz="4" w:space="0" w:color="auto"/>
              <w:right w:val="single" w:sz="4" w:space="0" w:color="auto"/>
            </w:tcBorders>
            <w:shd w:val="clear" w:color="auto" w:fill="auto"/>
            <w:vAlign w:val="center"/>
            <w:hideMark/>
          </w:tcPr>
          <w:p w14:paraId="275A1F50" w14:textId="77777777" w:rsidR="006C443A" w:rsidRPr="00466448"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9,1</w:t>
            </w:r>
          </w:p>
        </w:tc>
        <w:tc>
          <w:tcPr>
            <w:tcW w:w="709" w:type="dxa"/>
            <w:tcBorders>
              <w:top w:val="nil"/>
              <w:left w:val="nil"/>
              <w:bottom w:val="single" w:sz="4" w:space="0" w:color="auto"/>
              <w:right w:val="single" w:sz="4" w:space="0" w:color="auto"/>
            </w:tcBorders>
            <w:shd w:val="clear" w:color="auto" w:fill="auto"/>
            <w:vAlign w:val="center"/>
            <w:hideMark/>
          </w:tcPr>
          <w:p w14:paraId="4770112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nil"/>
              <w:left w:val="nil"/>
              <w:bottom w:val="single" w:sz="4" w:space="0" w:color="auto"/>
              <w:right w:val="single" w:sz="4" w:space="0" w:color="auto"/>
            </w:tcBorders>
            <w:shd w:val="clear" w:color="auto" w:fill="auto"/>
            <w:vAlign w:val="center"/>
            <w:hideMark/>
          </w:tcPr>
          <w:p w14:paraId="314E33B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2023090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0,60</w:t>
            </w:r>
          </w:p>
        </w:tc>
        <w:tc>
          <w:tcPr>
            <w:tcW w:w="709" w:type="dxa"/>
            <w:tcBorders>
              <w:top w:val="nil"/>
              <w:left w:val="nil"/>
              <w:bottom w:val="single" w:sz="4" w:space="0" w:color="auto"/>
              <w:right w:val="single" w:sz="4" w:space="0" w:color="auto"/>
            </w:tcBorders>
            <w:shd w:val="clear" w:color="auto" w:fill="auto"/>
            <w:vAlign w:val="center"/>
            <w:hideMark/>
          </w:tcPr>
          <w:p w14:paraId="7B1E8D6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5E22F7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329</w:t>
            </w:r>
          </w:p>
        </w:tc>
        <w:tc>
          <w:tcPr>
            <w:tcW w:w="851" w:type="dxa"/>
            <w:tcBorders>
              <w:top w:val="nil"/>
              <w:left w:val="nil"/>
              <w:bottom w:val="single" w:sz="4" w:space="0" w:color="auto"/>
              <w:right w:val="single" w:sz="4" w:space="0" w:color="auto"/>
            </w:tcBorders>
            <w:shd w:val="clear" w:color="auto" w:fill="auto"/>
            <w:vAlign w:val="center"/>
            <w:hideMark/>
          </w:tcPr>
          <w:p w14:paraId="7E6EFFF4"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12,30</w:t>
            </w:r>
          </w:p>
        </w:tc>
      </w:tr>
      <w:tr w:rsidR="006C443A" w:rsidRPr="002F16DA" w14:paraId="6242E8B2" w14:textId="77777777" w:rsidTr="0063567A">
        <w:trPr>
          <w:trHeight w:val="510"/>
        </w:trPr>
        <w:tc>
          <w:tcPr>
            <w:tcW w:w="534" w:type="dxa"/>
            <w:tcBorders>
              <w:top w:val="nil"/>
              <w:left w:val="single" w:sz="4" w:space="0" w:color="auto"/>
              <w:bottom w:val="single" w:sz="4" w:space="0" w:color="auto"/>
              <w:right w:val="single" w:sz="4" w:space="0" w:color="auto"/>
            </w:tcBorders>
          </w:tcPr>
          <w:p w14:paraId="4F036248" w14:textId="77777777" w:rsidR="006C443A" w:rsidRPr="008A6A3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6</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4FDE508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Жуалынское МПВ (водозабор "Кайрат")</w:t>
            </w:r>
          </w:p>
        </w:tc>
        <w:tc>
          <w:tcPr>
            <w:tcW w:w="1134" w:type="dxa"/>
            <w:tcBorders>
              <w:top w:val="nil"/>
              <w:left w:val="nil"/>
              <w:bottom w:val="single" w:sz="4" w:space="0" w:color="auto"/>
              <w:right w:val="single" w:sz="4" w:space="0" w:color="auto"/>
            </w:tcBorders>
            <w:shd w:val="clear" w:color="auto" w:fill="auto"/>
            <w:vAlign w:val="center"/>
            <w:hideMark/>
          </w:tcPr>
          <w:p w14:paraId="1EC331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15.04.2022</w:t>
            </w:r>
          </w:p>
        </w:tc>
        <w:tc>
          <w:tcPr>
            <w:tcW w:w="992" w:type="dxa"/>
            <w:tcBorders>
              <w:top w:val="nil"/>
              <w:left w:val="nil"/>
              <w:bottom w:val="single" w:sz="4" w:space="0" w:color="auto"/>
              <w:right w:val="single" w:sz="4" w:space="0" w:color="auto"/>
            </w:tcBorders>
            <w:shd w:val="clear" w:color="auto" w:fill="auto"/>
            <w:vAlign w:val="center"/>
            <w:hideMark/>
          </w:tcPr>
          <w:p w14:paraId="4149A81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vAlign w:val="center"/>
            <w:hideMark/>
          </w:tcPr>
          <w:p w14:paraId="41C20BA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7,75</w:t>
            </w:r>
          </w:p>
        </w:tc>
        <w:tc>
          <w:tcPr>
            <w:tcW w:w="992" w:type="dxa"/>
            <w:tcBorders>
              <w:top w:val="nil"/>
              <w:left w:val="nil"/>
              <w:bottom w:val="single" w:sz="4" w:space="0" w:color="auto"/>
              <w:right w:val="single" w:sz="4" w:space="0" w:color="auto"/>
            </w:tcBorders>
            <w:shd w:val="clear" w:color="auto" w:fill="auto"/>
            <w:vAlign w:val="center"/>
            <w:hideMark/>
          </w:tcPr>
          <w:p w14:paraId="4C46510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128,00</w:t>
            </w:r>
          </w:p>
        </w:tc>
        <w:tc>
          <w:tcPr>
            <w:tcW w:w="851" w:type="dxa"/>
            <w:tcBorders>
              <w:top w:val="nil"/>
              <w:left w:val="nil"/>
              <w:bottom w:val="single" w:sz="4" w:space="0" w:color="auto"/>
              <w:right w:val="single" w:sz="4" w:space="0" w:color="auto"/>
            </w:tcBorders>
            <w:shd w:val="clear" w:color="auto" w:fill="auto"/>
            <w:vAlign w:val="center"/>
            <w:hideMark/>
          </w:tcPr>
          <w:p w14:paraId="409F2BF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5,00</w:t>
            </w:r>
          </w:p>
        </w:tc>
        <w:tc>
          <w:tcPr>
            <w:tcW w:w="708" w:type="dxa"/>
            <w:tcBorders>
              <w:top w:val="nil"/>
              <w:left w:val="nil"/>
              <w:bottom w:val="single" w:sz="4" w:space="0" w:color="auto"/>
              <w:right w:val="single" w:sz="4" w:space="0" w:color="auto"/>
            </w:tcBorders>
            <w:shd w:val="clear" w:color="auto" w:fill="auto"/>
            <w:vAlign w:val="center"/>
            <w:hideMark/>
          </w:tcPr>
          <w:p w14:paraId="3566AC4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1,30</w:t>
            </w:r>
          </w:p>
        </w:tc>
        <w:tc>
          <w:tcPr>
            <w:tcW w:w="851" w:type="dxa"/>
            <w:tcBorders>
              <w:top w:val="nil"/>
              <w:left w:val="nil"/>
              <w:bottom w:val="single" w:sz="4" w:space="0" w:color="auto"/>
              <w:right w:val="single" w:sz="4" w:space="0" w:color="auto"/>
            </w:tcBorders>
            <w:shd w:val="clear" w:color="auto" w:fill="auto"/>
            <w:vAlign w:val="center"/>
            <w:hideMark/>
          </w:tcPr>
          <w:p w14:paraId="3EECCC5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25,00</w:t>
            </w:r>
          </w:p>
        </w:tc>
        <w:tc>
          <w:tcPr>
            <w:tcW w:w="850" w:type="dxa"/>
            <w:tcBorders>
              <w:top w:val="nil"/>
              <w:left w:val="nil"/>
              <w:bottom w:val="single" w:sz="4" w:space="0" w:color="auto"/>
              <w:right w:val="single" w:sz="4" w:space="0" w:color="auto"/>
            </w:tcBorders>
            <w:shd w:val="clear" w:color="auto" w:fill="auto"/>
            <w:vAlign w:val="center"/>
            <w:hideMark/>
          </w:tcPr>
          <w:p w14:paraId="1D67A1D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11,60</w:t>
            </w:r>
          </w:p>
        </w:tc>
        <w:tc>
          <w:tcPr>
            <w:tcW w:w="709" w:type="dxa"/>
            <w:tcBorders>
              <w:top w:val="nil"/>
              <w:left w:val="nil"/>
              <w:bottom w:val="single" w:sz="4" w:space="0" w:color="auto"/>
              <w:right w:val="single" w:sz="4" w:space="0" w:color="auto"/>
            </w:tcBorders>
            <w:shd w:val="clear" w:color="auto" w:fill="auto"/>
            <w:vAlign w:val="center"/>
            <w:hideMark/>
          </w:tcPr>
          <w:p w14:paraId="2BB94B9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7E96A5F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7468FB9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nil"/>
              <w:left w:val="nil"/>
              <w:bottom w:val="single" w:sz="4" w:space="0" w:color="auto"/>
              <w:right w:val="single" w:sz="4" w:space="0" w:color="auto"/>
            </w:tcBorders>
            <w:shd w:val="clear" w:color="auto" w:fill="auto"/>
            <w:vAlign w:val="center"/>
            <w:hideMark/>
          </w:tcPr>
          <w:p w14:paraId="7A87F4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119</w:t>
            </w:r>
          </w:p>
        </w:tc>
        <w:tc>
          <w:tcPr>
            <w:tcW w:w="709" w:type="dxa"/>
            <w:tcBorders>
              <w:top w:val="nil"/>
              <w:left w:val="nil"/>
              <w:bottom w:val="single" w:sz="4" w:space="0" w:color="auto"/>
              <w:right w:val="single" w:sz="4" w:space="0" w:color="auto"/>
            </w:tcBorders>
            <w:shd w:val="clear" w:color="auto" w:fill="auto"/>
            <w:vAlign w:val="center"/>
            <w:hideMark/>
          </w:tcPr>
          <w:p w14:paraId="4CCD9B5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3,90</w:t>
            </w:r>
          </w:p>
        </w:tc>
        <w:tc>
          <w:tcPr>
            <w:tcW w:w="850" w:type="dxa"/>
            <w:tcBorders>
              <w:top w:val="nil"/>
              <w:left w:val="nil"/>
              <w:bottom w:val="single" w:sz="4" w:space="0" w:color="auto"/>
              <w:right w:val="single" w:sz="4" w:space="0" w:color="auto"/>
            </w:tcBorders>
            <w:shd w:val="clear" w:color="auto" w:fill="auto"/>
            <w:vAlign w:val="center"/>
            <w:hideMark/>
          </w:tcPr>
          <w:p w14:paraId="06CD634D" w14:textId="77777777" w:rsidR="006C443A" w:rsidRPr="00466448"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16,5</w:t>
            </w:r>
          </w:p>
        </w:tc>
        <w:tc>
          <w:tcPr>
            <w:tcW w:w="709" w:type="dxa"/>
            <w:tcBorders>
              <w:top w:val="nil"/>
              <w:left w:val="nil"/>
              <w:bottom w:val="single" w:sz="4" w:space="0" w:color="auto"/>
              <w:right w:val="single" w:sz="4" w:space="0" w:color="auto"/>
            </w:tcBorders>
            <w:shd w:val="clear" w:color="auto" w:fill="auto"/>
            <w:vAlign w:val="center"/>
            <w:hideMark/>
          </w:tcPr>
          <w:p w14:paraId="10673CC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2,50</w:t>
            </w:r>
          </w:p>
        </w:tc>
        <w:tc>
          <w:tcPr>
            <w:tcW w:w="850" w:type="dxa"/>
            <w:tcBorders>
              <w:top w:val="nil"/>
              <w:left w:val="nil"/>
              <w:bottom w:val="single" w:sz="4" w:space="0" w:color="auto"/>
              <w:right w:val="single" w:sz="4" w:space="0" w:color="auto"/>
            </w:tcBorders>
            <w:shd w:val="clear" w:color="auto" w:fill="auto"/>
            <w:vAlign w:val="center"/>
            <w:hideMark/>
          </w:tcPr>
          <w:p w14:paraId="6393031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19EA8C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1,03</w:t>
            </w:r>
          </w:p>
        </w:tc>
        <w:tc>
          <w:tcPr>
            <w:tcW w:w="709" w:type="dxa"/>
            <w:tcBorders>
              <w:top w:val="nil"/>
              <w:left w:val="nil"/>
              <w:bottom w:val="single" w:sz="4" w:space="0" w:color="auto"/>
              <w:right w:val="single" w:sz="4" w:space="0" w:color="auto"/>
            </w:tcBorders>
            <w:shd w:val="clear" w:color="auto" w:fill="auto"/>
            <w:vAlign w:val="center"/>
            <w:hideMark/>
          </w:tcPr>
          <w:p w14:paraId="560AE05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5,44</w:t>
            </w:r>
          </w:p>
        </w:tc>
        <w:tc>
          <w:tcPr>
            <w:tcW w:w="709" w:type="dxa"/>
            <w:tcBorders>
              <w:top w:val="nil"/>
              <w:left w:val="nil"/>
              <w:bottom w:val="single" w:sz="4" w:space="0" w:color="auto"/>
              <w:right w:val="single" w:sz="4" w:space="0" w:color="auto"/>
            </w:tcBorders>
            <w:shd w:val="clear" w:color="auto" w:fill="auto"/>
            <w:vAlign w:val="center"/>
            <w:hideMark/>
          </w:tcPr>
          <w:p w14:paraId="7A4DC78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198</w:t>
            </w:r>
          </w:p>
        </w:tc>
        <w:tc>
          <w:tcPr>
            <w:tcW w:w="851" w:type="dxa"/>
            <w:tcBorders>
              <w:top w:val="nil"/>
              <w:left w:val="nil"/>
              <w:bottom w:val="single" w:sz="4" w:space="0" w:color="auto"/>
              <w:right w:val="single" w:sz="4" w:space="0" w:color="auto"/>
            </w:tcBorders>
            <w:shd w:val="clear" w:color="auto" w:fill="auto"/>
            <w:vAlign w:val="center"/>
            <w:hideMark/>
          </w:tcPr>
          <w:p w14:paraId="14ECFA16"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12,30</w:t>
            </w:r>
          </w:p>
        </w:tc>
      </w:tr>
      <w:tr w:rsidR="006C443A" w:rsidRPr="002F16DA" w14:paraId="58AF2011" w14:textId="77777777" w:rsidTr="0063567A">
        <w:trPr>
          <w:trHeight w:val="510"/>
        </w:trPr>
        <w:tc>
          <w:tcPr>
            <w:tcW w:w="534" w:type="dxa"/>
            <w:tcBorders>
              <w:top w:val="nil"/>
              <w:left w:val="single" w:sz="4" w:space="0" w:color="auto"/>
              <w:bottom w:val="single" w:sz="4" w:space="0" w:color="auto"/>
              <w:right w:val="single" w:sz="4" w:space="0" w:color="auto"/>
            </w:tcBorders>
          </w:tcPr>
          <w:p w14:paraId="3BE5D22D" w14:textId="77777777" w:rsidR="006C443A" w:rsidRPr="008A6A3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7</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7ABCD63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proofErr w:type="spellStart"/>
            <w:r w:rsidRPr="002F16DA">
              <w:rPr>
                <w:rFonts w:ascii="Times New Roman" w:eastAsia="Times New Roman" w:hAnsi="Times New Roman" w:cs="Times New Roman"/>
                <w:color w:val="000000"/>
                <w:sz w:val="20"/>
                <w:szCs w:val="20"/>
                <w:lang w:val="ru-KZ" w:eastAsia="ru-KZ"/>
              </w:rPr>
              <w:t>Луговское</w:t>
            </w:r>
            <w:proofErr w:type="spellEnd"/>
            <w:r w:rsidRPr="002F16DA">
              <w:rPr>
                <w:rFonts w:ascii="Times New Roman" w:eastAsia="Times New Roman" w:hAnsi="Times New Roman" w:cs="Times New Roman"/>
                <w:color w:val="000000"/>
                <w:sz w:val="20"/>
                <w:szCs w:val="20"/>
                <w:lang w:val="ru-KZ" w:eastAsia="ru-KZ"/>
              </w:rPr>
              <w:t xml:space="preserve"> МПВ (водозабор "Кулан")</w:t>
            </w:r>
          </w:p>
        </w:tc>
        <w:tc>
          <w:tcPr>
            <w:tcW w:w="1134" w:type="dxa"/>
            <w:tcBorders>
              <w:top w:val="nil"/>
              <w:left w:val="nil"/>
              <w:bottom w:val="single" w:sz="4" w:space="0" w:color="auto"/>
              <w:right w:val="single" w:sz="4" w:space="0" w:color="auto"/>
            </w:tcBorders>
            <w:shd w:val="clear" w:color="auto" w:fill="auto"/>
            <w:vAlign w:val="center"/>
            <w:hideMark/>
          </w:tcPr>
          <w:p w14:paraId="397231C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18.04.2022</w:t>
            </w:r>
          </w:p>
        </w:tc>
        <w:tc>
          <w:tcPr>
            <w:tcW w:w="992" w:type="dxa"/>
            <w:tcBorders>
              <w:top w:val="nil"/>
              <w:left w:val="nil"/>
              <w:bottom w:val="single" w:sz="4" w:space="0" w:color="auto"/>
              <w:right w:val="single" w:sz="4" w:space="0" w:color="auto"/>
            </w:tcBorders>
            <w:shd w:val="clear" w:color="auto" w:fill="auto"/>
            <w:vAlign w:val="center"/>
            <w:hideMark/>
          </w:tcPr>
          <w:p w14:paraId="6CED663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vAlign w:val="center"/>
            <w:hideMark/>
          </w:tcPr>
          <w:p w14:paraId="6A76C5D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7,75</w:t>
            </w:r>
          </w:p>
        </w:tc>
        <w:tc>
          <w:tcPr>
            <w:tcW w:w="992" w:type="dxa"/>
            <w:tcBorders>
              <w:top w:val="nil"/>
              <w:left w:val="nil"/>
              <w:bottom w:val="single" w:sz="4" w:space="0" w:color="auto"/>
              <w:right w:val="single" w:sz="4" w:space="0" w:color="auto"/>
            </w:tcBorders>
            <w:shd w:val="clear" w:color="auto" w:fill="auto"/>
            <w:vAlign w:val="center"/>
            <w:hideMark/>
          </w:tcPr>
          <w:p w14:paraId="699080C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248,00</w:t>
            </w:r>
          </w:p>
        </w:tc>
        <w:tc>
          <w:tcPr>
            <w:tcW w:w="851" w:type="dxa"/>
            <w:tcBorders>
              <w:top w:val="nil"/>
              <w:left w:val="nil"/>
              <w:bottom w:val="single" w:sz="4" w:space="0" w:color="auto"/>
              <w:right w:val="single" w:sz="4" w:space="0" w:color="auto"/>
            </w:tcBorders>
            <w:shd w:val="clear" w:color="auto" w:fill="auto"/>
            <w:vAlign w:val="center"/>
            <w:hideMark/>
          </w:tcPr>
          <w:p w14:paraId="67A92A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54,70</w:t>
            </w:r>
          </w:p>
        </w:tc>
        <w:tc>
          <w:tcPr>
            <w:tcW w:w="708" w:type="dxa"/>
            <w:tcBorders>
              <w:top w:val="nil"/>
              <w:left w:val="nil"/>
              <w:bottom w:val="single" w:sz="4" w:space="0" w:color="auto"/>
              <w:right w:val="single" w:sz="4" w:space="0" w:color="auto"/>
            </w:tcBorders>
            <w:shd w:val="clear" w:color="auto" w:fill="auto"/>
            <w:vAlign w:val="center"/>
            <w:hideMark/>
          </w:tcPr>
          <w:p w14:paraId="5FD288B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1,50</w:t>
            </w:r>
          </w:p>
        </w:tc>
        <w:tc>
          <w:tcPr>
            <w:tcW w:w="851" w:type="dxa"/>
            <w:tcBorders>
              <w:top w:val="nil"/>
              <w:left w:val="nil"/>
              <w:bottom w:val="single" w:sz="4" w:space="0" w:color="auto"/>
              <w:right w:val="single" w:sz="4" w:space="0" w:color="auto"/>
            </w:tcBorders>
            <w:shd w:val="clear" w:color="auto" w:fill="auto"/>
            <w:vAlign w:val="center"/>
            <w:hideMark/>
          </w:tcPr>
          <w:p w14:paraId="2AD49DD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30,00</w:t>
            </w:r>
          </w:p>
        </w:tc>
        <w:tc>
          <w:tcPr>
            <w:tcW w:w="850" w:type="dxa"/>
            <w:tcBorders>
              <w:top w:val="nil"/>
              <w:left w:val="nil"/>
              <w:bottom w:val="single" w:sz="4" w:space="0" w:color="auto"/>
              <w:right w:val="single" w:sz="4" w:space="0" w:color="auto"/>
            </w:tcBorders>
            <w:shd w:val="clear" w:color="auto" w:fill="auto"/>
            <w:vAlign w:val="center"/>
            <w:hideMark/>
          </w:tcPr>
          <w:p w14:paraId="39B9140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8,50</w:t>
            </w:r>
          </w:p>
        </w:tc>
        <w:tc>
          <w:tcPr>
            <w:tcW w:w="709" w:type="dxa"/>
            <w:tcBorders>
              <w:top w:val="nil"/>
              <w:left w:val="nil"/>
              <w:bottom w:val="single" w:sz="4" w:space="0" w:color="auto"/>
              <w:right w:val="single" w:sz="4" w:space="0" w:color="auto"/>
            </w:tcBorders>
            <w:shd w:val="clear" w:color="auto" w:fill="auto"/>
            <w:vAlign w:val="center"/>
            <w:hideMark/>
          </w:tcPr>
          <w:p w14:paraId="0C4159B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421B4B7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2C2A345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nil"/>
              <w:left w:val="nil"/>
              <w:bottom w:val="single" w:sz="4" w:space="0" w:color="auto"/>
              <w:right w:val="single" w:sz="4" w:space="0" w:color="auto"/>
            </w:tcBorders>
            <w:shd w:val="clear" w:color="auto" w:fill="auto"/>
            <w:vAlign w:val="center"/>
            <w:hideMark/>
          </w:tcPr>
          <w:p w14:paraId="6A261A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152,5</w:t>
            </w:r>
          </w:p>
        </w:tc>
        <w:tc>
          <w:tcPr>
            <w:tcW w:w="709" w:type="dxa"/>
            <w:tcBorders>
              <w:top w:val="nil"/>
              <w:left w:val="nil"/>
              <w:bottom w:val="single" w:sz="4" w:space="0" w:color="auto"/>
              <w:right w:val="single" w:sz="4" w:space="0" w:color="auto"/>
            </w:tcBorders>
            <w:shd w:val="clear" w:color="auto" w:fill="auto"/>
            <w:vAlign w:val="center"/>
            <w:hideMark/>
          </w:tcPr>
          <w:p w14:paraId="52DF5C0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13,80</w:t>
            </w:r>
          </w:p>
        </w:tc>
        <w:tc>
          <w:tcPr>
            <w:tcW w:w="850" w:type="dxa"/>
            <w:tcBorders>
              <w:top w:val="nil"/>
              <w:left w:val="nil"/>
              <w:bottom w:val="single" w:sz="4" w:space="0" w:color="auto"/>
              <w:right w:val="single" w:sz="4" w:space="0" w:color="auto"/>
            </w:tcBorders>
            <w:shd w:val="clear" w:color="auto" w:fill="auto"/>
            <w:vAlign w:val="center"/>
            <w:hideMark/>
          </w:tcPr>
          <w:p w14:paraId="5DDB4B4B" w14:textId="77777777" w:rsidR="006C443A" w:rsidRPr="00466448"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57,6</w:t>
            </w:r>
          </w:p>
        </w:tc>
        <w:tc>
          <w:tcPr>
            <w:tcW w:w="709" w:type="dxa"/>
            <w:tcBorders>
              <w:top w:val="nil"/>
              <w:left w:val="nil"/>
              <w:bottom w:val="single" w:sz="4" w:space="0" w:color="auto"/>
              <w:right w:val="single" w:sz="4" w:space="0" w:color="auto"/>
            </w:tcBorders>
            <w:shd w:val="clear" w:color="auto" w:fill="auto"/>
            <w:vAlign w:val="center"/>
            <w:hideMark/>
          </w:tcPr>
          <w:p w14:paraId="40E45DA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2,40</w:t>
            </w:r>
          </w:p>
        </w:tc>
        <w:tc>
          <w:tcPr>
            <w:tcW w:w="850" w:type="dxa"/>
            <w:tcBorders>
              <w:top w:val="nil"/>
              <w:left w:val="nil"/>
              <w:bottom w:val="single" w:sz="4" w:space="0" w:color="auto"/>
              <w:right w:val="single" w:sz="4" w:space="0" w:color="auto"/>
            </w:tcBorders>
            <w:shd w:val="clear" w:color="auto" w:fill="auto"/>
            <w:vAlign w:val="center"/>
            <w:hideMark/>
          </w:tcPr>
          <w:p w14:paraId="13E9AE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06DC29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1,03</w:t>
            </w:r>
          </w:p>
        </w:tc>
        <w:tc>
          <w:tcPr>
            <w:tcW w:w="709" w:type="dxa"/>
            <w:tcBorders>
              <w:top w:val="nil"/>
              <w:left w:val="nil"/>
              <w:bottom w:val="single" w:sz="4" w:space="0" w:color="auto"/>
              <w:right w:val="single" w:sz="4" w:space="0" w:color="auto"/>
            </w:tcBorders>
            <w:shd w:val="clear" w:color="auto" w:fill="auto"/>
            <w:vAlign w:val="center"/>
            <w:hideMark/>
          </w:tcPr>
          <w:p w14:paraId="4721BE8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vAlign w:val="center"/>
            <w:hideMark/>
          </w:tcPr>
          <w:p w14:paraId="749668E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339</w:t>
            </w:r>
          </w:p>
        </w:tc>
        <w:tc>
          <w:tcPr>
            <w:tcW w:w="851" w:type="dxa"/>
            <w:tcBorders>
              <w:top w:val="nil"/>
              <w:left w:val="nil"/>
              <w:bottom w:val="single" w:sz="4" w:space="0" w:color="auto"/>
              <w:right w:val="single" w:sz="4" w:space="0" w:color="auto"/>
            </w:tcBorders>
            <w:shd w:val="clear" w:color="auto" w:fill="auto"/>
            <w:vAlign w:val="center"/>
            <w:hideMark/>
          </w:tcPr>
          <w:p w14:paraId="494434E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16,70</w:t>
            </w:r>
          </w:p>
        </w:tc>
      </w:tr>
      <w:tr w:rsidR="006C443A" w:rsidRPr="002F16DA" w14:paraId="1DE7A94F" w14:textId="77777777" w:rsidTr="0063567A">
        <w:trPr>
          <w:trHeight w:val="510"/>
        </w:trPr>
        <w:tc>
          <w:tcPr>
            <w:tcW w:w="534" w:type="dxa"/>
            <w:tcBorders>
              <w:top w:val="nil"/>
              <w:left w:val="single" w:sz="4" w:space="0" w:color="auto"/>
              <w:bottom w:val="single" w:sz="4" w:space="0" w:color="auto"/>
              <w:right w:val="single" w:sz="4" w:space="0" w:color="auto"/>
            </w:tcBorders>
          </w:tcPr>
          <w:p w14:paraId="516E2050"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08DA8BB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№2, МПВ </w:t>
            </w:r>
            <w:proofErr w:type="spellStart"/>
            <w:r w:rsidRPr="002F16DA">
              <w:rPr>
                <w:rFonts w:ascii="Times New Roman" w:eastAsia="Times New Roman" w:hAnsi="Times New Roman" w:cs="Times New Roman"/>
                <w:sz w:val="20"/>
                <w:szCs w:val="20"/>
                <w:lang w:val="ru-KZ" w:eastAsia="ru-KZ"/>
              </w:rPr>
              <w:t>Байкадамское</w:t>
            </w:r>
            <w:proofErr w:type="spellEnd"/>
            <w:r w:rsidRPr="002F16DA">
              <w:rPr>
                <w:rFonts w:ascii="Times New Roman" w:eastAsia="Times New Roman" w:hAnsi="Times New Roman" w:cs="Times New Roman"/>
                <w:sz w:val="20"/>
                <w:szCs w:val="20"/>
                <w:lang w:val="ru-KZ" w:eastAsia="ru-KZ"/>
              </w:rPr>
              <w:t xml:space="preserve"> В/З</w:t>
            </w:r>
          </w:p>
        </w:tc>
        <w:tc>
          <w:tcPr>
            <w:tcW w:w="1134" w:type="dxa"/>
            <w:tcBorders>
              <w:top w:val="nil"/>
              <w:left w:val="nil"/>
              <w:bottom w:val="single" w:sz="4" w:space="0" w:color="auto"/>
              <w:right w:val="single" w:sz="4" w:space="0" w:color="auto"/>
            </w:tcBorders>
            <w:shd w:val="clear" w:color="auto" w:fill="auto"/>
            <w:noWrap/>
          </w:tcPr>
          <w:p w14:paraId="432F69A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color w:val="000000"/>
                <w:sz w:val="20"/>
                <w:szCs w:val="20"/>
                <w:lang w:val="ru-KZ" w:eastAsia="ru-KZ"/>
              </w:rPr>
              <w:t>18.04.2022</w:t>
            </w:r>
          </w:p>
        </w:tc>
        <w:tc>
          <w:tcPr>
            <w:tcW w:w="992" w:type="dxa"/>
            <w:tcBorders>
              <w:top w:val="nil"/>
              <w:left w:val="nil"/>
              <w:bottom w:val="single" w:sz="4" w:space="0" w:color="auto"/>
              <w:right w:val="single" w:sz="4" w:space="0" w:color="auto"/>
            </w:tcBorders>
            <w:shd w:val="clear" w:color="auto" w:fill="auto"/>
            <w:vAlign w:val="center"/>
            <w:hideMark/>
          </w:tcPr>
          <w:p w14:paraId="0CF470D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189A1E7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7,84</w:t>
            </w:r>
          </w:p>
        </w:tc>
        <w:tc>
          <w:tcPr>
            <w:tcW w:w="992" w:type="dxa"/>
            <w:tcBorders>
              <w:top w:val="nil"/>
              <w:left w:val="nil"/>
              <w:bottom w:val="single" w:sz="4" w:space="0" w:color="auto"/>
              <w:right w:val="single" w:sz="4" w:space="0" w:color="auto"/>
            </w:tcBorders>
            <w:shd w:val="clear" w:color="auto" w:fill="auto"/>
            <w:noWrap/>
            <w:vAlign w:val="center"/>
            <w:hideMark/>
          </w:tcPr>
          <w:p w14:paraId="6B9032D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435,00</w:t>
            </w:r>
          </w:p>
        </w:tc>
        <w:tc>
          <w:tcPr>
            <w:tcW w:w="851" w:type="dxa"/>
            <w:tcBorders>
              <w:top w:val="nil"/>
              <w:left w:val="nil"/>
              <w:bottom w:val="single" w:sz="4" w:space="0" w:color="auto"/>
              <w:right w:val="single" w:sz="4" w:space="0" w:color="auto"/>
            </w:tcBorders>
            <w:shd w:val="clear" w:color="auto" w:fill="auto"/>
            <w:noWrap/>
            <w:vAlign w:val="center"/>
            <w:hideMark/>
          </w:tcPr>
          <w:p w14:paraId="15FC54D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54,30</w:t>
            </w:r>
          </w:p>
        </w:tc>
        <w:tc>
          <w:tcPr>
            <w:tcW w:w="708" w:type="dxa"/>
            <w:tcBorders>
              <w:top w:val="nil"/>
              <w:left w:val="nil"/>
              <w:bottom w:val="single" w:sz="4" w:space="0" w:color="auto"/>
              <w:right w:val="single" w:sz="4" w:space="0" w:color="auto"/>
            </w:tcBorders>
            <w:shd w:val="clear" w:color="auto" w:fill="auto"/>
            <w:noWrap/>
            <w:vAlign w:val="center"/>
            <w:hideMark/>
          </w:tcPr>
          <w:p w14:paraId="0C4FFFB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0,80</w:t>
            </w:r>
          </w:p>
        </w:tc>
        <w:tc>
          <w:tcPr>
            <w:tcW w:w="851" w:type="dxa"/>
            <w:tcBorders>
              <w:top w:val="nil"/>
              <w:left w:val="nil"/>
              <w:bottom w:val="single" w:sz="4" w:space="0" w:color="auto"/>
              <w:right w:val="single" w:sz="4" w:space="0" w:color="auto"/>
            </w:tcBorders>
            <w:shd w:val="clear" w:color="auto" w:fill="auto"/>
            <w:noWrap/>
            <w:vAlign w:val="center"/>
            <w:hideMark/>
          </w:tcPr>
          <w:p w14:paraId="7412FFF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84,10</w:t>
            </w:r>
          </w:p>
        </w:tc>
        <w:tc>
          <w:tcPr>
            <w:tcW w:w="850" w:type="dxa"/>
            <w:tcBorders>
              <w:top w:val="nil"/>
              <w:left w:val="nil"/>
              <w:bottom w:val="single" w:sz="4" w:space="0" w:color="auto"/>
              <w:right w:val="single" w:sz="4" w:space="0" w:color="auto"/>
            </w:tcBorders>
            <w:shd w:val="clear" w:color="auto" w:fill="auto"/>
            <w:noWrap/>
            <w:vAlign w:val="center"/>
            <w:hideMark/>
          </w:tcPr>
          <w:p w14:paraId="17F2FF8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28,00</w:t>
            </w:r>
          </w:p>
        </w:tc>
        <w:tc>
          <w:tcPr>
            <w:tcW w:w="709" w:type="dxa"/>
            <w:tcBorders>
              <w:top w:val="nil"/>
              <w:left w:val="nil"/>
              <w:bottom w:val="single" w:sz="4" w:space="0" w:color="auto"/>
              <w:right w:val="single" w:sz="4" w:space="0" w:color="auto"/>
            </w:tcBorders>
            <w:shd w:val="clear" w:color="auto" w:fill="auto"/>
            <w:vAlign w:val="center"/>
            <w:hideMark/>
          </w:tcPr>
          <w:p w14:paraId="604097B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2908DC2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53F2EFD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29E7772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341,7</w:t>
            </w:r>
          </w:p>
        </w:tc>
        <w:tc>
          <w:tcPr>
            <w:tcW w:w="709" w:type="dxa"/>
            <w:tcBorders>
              <w:top w:val="nil"/>
              <w:left w:val="nil"/>
              <w:bottom w:val="single" w:sz="4" w:space="0" w:color="auto"/>
              <w:right w:val="single" w:sz="4" w:space="0" w:color="auto"/>
            </w:tcBorders>
            <w:shd w:val="clear" w:color="auto" w:fill="auto"/>
            <w:noWrap/>
            <w:vAlign w:val="center"/>
            <w:hideMark/>
          </w:tcPr>
          <w:p w14:paraId="2FD3C70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23,00</w:t>
            </w:r>
          </w:p>
        </w:tc>
        <w:tc>
          <w:tcPr>
            <w:tcW w:w="850" w:type="dxa"/>
            <w:tcBorders>
              <w:top w:val="nil"/>
              <w:left w:val="nil"/>
              <w:bottom w:val="single" w:sz="4" w:space="0" w:color="auto"/>
              <w:right w:val="single" w:sz="4" w:space="0" w:color="auto"/>
            </w:tcBorders>
            <w:shd w:val="clear" w:color="auto" w:fill="auto"/>
            <w:noWrap/>
            <w:vAlign w:val="center"/>
            <w:hideMark/>
          </w:tcPr>
          <w:p w14:paraId="6A87FF0F"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102,9</w:t>
            </w:r>
          </w:p>
        </w:tc>
        <w:tc>
          <w:tcPr>
            <w:tcW w:w="709" w:type="dxa"/>
            <w:tcBorders>
              <w:top w:val="nil"/>
              <w:left w:val="nil"/>
              <w:bottom w:val="single" w:sz="4" w:space="0" w:color="auto"/>
              <w:right w:val="single" w:sz="4" w:space="0" w:color="auto"/>
            </w:tcBorders>
            <w:shd w:val="clear" w:color="auto" w:fill="auto"/>
            <w:noWrap/>
            <w:vAlign w:val="center"/>
            <w:hideMark/>
          </w:tcPr>
          <w:p w14:paraId="7E50CB4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5,70</w:t>
            </w:r>
          </w:p>
        </w:tc>
        <w:tc>
          <w:tcPr>
            <w:tcW w:w="850" w:type="dxa"/>
            <w:tcBorders>
              <w:top w:val="nil"/>
              <w:left w:val="nil"/>
              <w:bottom w:val="single" w:sz="4" w:space="0" w:color="auto"/>
              <w:right w:val="single" w:sz="4" w:space="0" w:color="auto"/>
            </w:tcBorders>
            <w:shd w:val="clear" w:color="auto" w:fill="auto"/>
            <w:vAlign w:val="center"/>
            <w:hideMark/>
          </w:tcPr>
          <w:p w14:paraId="7C931AB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3273BF4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0,27</w:t>
            </w:r>
          </w:p>
        </w:tc>
        <w:tc>
          <w:tcPr>
            <w:tcW w:w="709" w:type="dxa"/>
            <w:tcBorders>
              <w:top w:val="nil"/>
              <w:left w:val="nil"/>
              <w:bottom w:val="single" w:sz="4" w:space="0" w:color="auto"/>
              <w:right w:val="single" w:sz="4" w:space="0" w:color="auto"/>
            </w:tcBorders>
            <w:shd w:val="clear" w:color="auto" w:fill="auto"/>
            <w:noWrap/>
            <w:vAlign w:val="center"/>
            <w:hideMark/>
          </w:tcPr>
          <w:p w14:paraId="1D7D216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0,01</w:t>
            </w:r>
          </w:p>
        </w:tc>
        <w:tc>
          <w:tcPr>
            <w:tcW w:w="709" w:type="dxa"/>
            <w:tcBorders>
              <w:top w:val="nil"/>
              <w:left w:val="nil"/>
              <w:bottom w:val="single" w:sz="4" w:space="0" w:color="auto"/>
              <w:right w:val="single" w:sz="4" w:space="0" w:color="auto"/>
            </w:tcBorders>
            <w:shd w:val="clear" w:color="auto" w:fill="auto"/>
            <w:noWrap/>
            <w:vAlign w:val="center"/>
            <w:hideMark/>
          </w:tcPr>
          <w:p w14:paraId="6477C29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654</w:t>
            </w:r>
          </w:p>
        </w:tc>
        <w:tc>
          <w:tcPr>
            <w:tcW w:w="851" w:type="dxa"/>
            <w:tcBorders>
              <w:top w:val="nil"/>
              <w:left w:val="nil"/>
              <w:bottom w:val="single" w:sz="4" w:space="0" w:color="auto"/>
              <w:right w:val="single" w:sz="4" w:space="0" w:color="auto"/>
            </w:tcBorders>
            <w:shd w:val="clear" w:color="auto" w:fill="auto"/>
            <w:noWrap/>
            <w:vAlign w:val="center"/>
            <w:hideMark/>
          </w:tcPr>
          <w:p w14:paraId="616FED18"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12,90</w:t>
            </w:r>
          </w:p>
        </w:tc>
      </w:tr>
      <w:tr w:rsidR="006C443A" w:rsidRPr="002F16DA" w14:paraId="3DB2A90D" w14:textId="77777777" w:rsidTr="0063567A">
        <w:trPr>
          <w:trHeight w:val="510"/>
        </w:trPr>
        <w:tc>
          <w:tcPr>
            <w:tcW w:w="534" w:type="dxa"/>
            <w:tcBorders>
              <w:top w:val="nil"/>
              <w:left w:val="single" w:sz="4" w:space="0" w:color="auto"/>
              <w:bottom w:val="single" w:sz="4" w:space="0" w:color="auto"/>
              <w:right w:val="single" w:sz="4" w:space="0" w:color="auto"/>
            </w:tcBorders>
          </w:tcPr>
          <w:p w14:paraId="5B56EB47"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308CE9B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№1, МПВ Акжарское В/З </w:t>
            </w:r>
            <w:proofErr w:type="spellStart"/>
            <w:r w:rsidRPr="002F16DA">
              <w:rPr>
                <w:rFonts w:ascii="Times New Roman" w:eastAsia="Times New Roman" w:hAnsi="Times New Roman" w:cs="Times New Roman"/>
                <w:sz w:val="20"/>
                <w:szCs w:val="20"/>
                <w:lang w:val="ru-KZ" w:eastAsia="ru-KZ"/>
              </w:rPr>
              <w:t>Жайылма</w:t>
            </w:r>
            <w:proofErr w:type="spellEnd"/>
          </w:p>
        </w:tc>
        <w:tc>
          <w:tcPr>
            <w:tcW w:w="1134" w:type="dxa"/>
            <w:tcBorders>
              <w:top w:val="nil"/>
              <w:left w:val="nil"/>
              <w:bottom w:val="single" w:sz="4" w:space="0" w:color="auto"/>
              <w:right w:val="single" w:sz="4" w:space="0" w:color="auto"/>
            </w:tcBorders>
            <w:shd w:val="clear" w:color="auto" w:fill="auto"/>
            <w:noWrap/>
          </w:tcPr>
          <w:p w14:paraId="28F00DE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color w:val="000000"/>
                <w:sz w:val="20"/>
                <w:szCs w:val="20"/>
                <w:lang w:val="ru-KZ" w:eastAsia="ru-KZ"/>
              </w:rPr>
              <w:t>18.04.2022</w:t>
            </w:r>
          </w:p>
        </w:tc>
        <w:tc>
          <w:tcPr>
            <w:tcW w:w="992" w:type="dxa"/>
            <w:tcBorders>
              <w:top w:val="nil"/>
              <w:left w:val="nil"/>
              <w:bottom w:val="single" w:sz="4" w:space="0" w:color="auto"/>
              <w:right w:val="single" w:sz="4" w:space="0" w:color="auto"/>
            </w:tcBorders>
            <w:shd w:val="clear" w:color="auto" w:fill="auto"/>
            <w:vAlign w:val="center"/>
            <w:hideMark/>
          </w:tcPr>
          <w:p w14:paraId="1C51C4F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07FCEE4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nil"/>
              <w:left w:val="nil"/>
              <w:bottom w:val="single" w:sz="4" w:space="0" w:color="auto"/>
              <w:right w:val="single" w:sz="4" w:space="0" w:color="auto"/>
            </w:tcBorders>
            <w:shd w:val="clear" w:color="auto" w:fill="auto"/>
            <w:noWrap/>
            <w:vAlign w:val="center"/>
            <w:hideMark/>
          </w:tcPr>
          <w:p w14:paraId="0D4CD68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690,00</w:t>
            </w:r>
          </w:p>
        </w:tc>
        <w:tc>
          <w:tcPr>
            <w:tcW w:w="851" w:type="dxa"/>
            <w:tcBorders>
              <w:top w:val="nil"/>
              <w:left w:val="nil"/>
              <w:bottom w:val="single" w:sz="4" w:space="0" w:color="auto"/>
              <w:right w:val="single" w:sz="4" w:space="0" w:color="auto"/>
            </w:tcBorders>
            <w:shd w:val="clear" w:color="auto" w:fill="auto"/>
            <w:noWrap/>
            <w:vAlign w:val="center"/>
            <w:hideMark/>
          </w:tcPr>
          <w:p w14:paraId="57CEEB9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162,2</w:t>
            </w:r>
          </w:p>
        </w:tc>
        <w:tc>
          <w:tcPr>
            <w:tcW w:w="708" w:type="dxa"/>
            <w:tcBorders>
              <w:top w:val="nil"/>
              <w:left w:val="nil"/>
              <w:bottom w:val="single" w:sz="4" w:space="0" w:color="auto"/>
              <w:right w:val="single" w:sz="4" w:space="0" w:color="auto"/>
            </w:tcBorders>
            <w:shd w:val="clear" w:color="auto" w:fill="auto"/>
            <w:noWrap/>
            <w:vAlign w:val="center"/>
            <w:hideMark/>
          </w:tcPr>
          <w:p w14:paraId="38318F1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1,40</w:t>
            </w:r>
          </w:p>
        </w:tc>
        <w:tc>
          <w:tcPr>
            <w:tcW w:w="851" w:type="dxa"/>
            <w:tcBorders>
              <w:top w:val="nil"/>
              <w:left w:val="nil"/>
              <w:bottom w:val="single" w:sz="4" w:space="0" w:color="auto"/>
              <w:right w:val="single" w:sz="4" w:space="0" w:color="auto"/>
            </w:tcBorders>
            <w:shd w:val="clear" w:color="auto" w:fill="auto"/>
            <w:noWrap/>
            <w:vAlign w:val="center"/>
            <w:hideMark/>
          </w:tcPr>
          <w:p w14:paraId="604B7A3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68,10</w:t>
            </w:r>
          </w:p>
        </w:tc>
        <w:tc>
          <w:tcPr>
            <w:tcW w:w="850" w:type="dxa"/>
            <w:tcBorders>
              <w:top w:val="nil"/>
              <w:left w:val="nil"/>
              <w:bottom w:val="single" w:sz="4" w:space="0" w:color="auto"/>
              <w:right w:val="single" w:sz="4" w:space="0" w:color="auto"/>
            </w:tcBorders>
            <w:shd w:val="clear" w:color="auto" w:fill="auto"/>
            <w:noWrap/>
            <w:vAlign w:val="center"/>
            <w:hideMark/>
          </w:tcPr>
          <w:p w14:paraId="4A9D4CE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25,50</w:t>
            </w:r>
          </w:p>
        </w:tc>
        <w:tc>
          <w:tcPr>
            <w:tcW w:w="709" w:type="dxa"/>
            <w:tcBorders>
              <w:top w:val="nil"/>
              <w:left w:val="nil"/>
              <w:bottom w:val="single" w:sz="4" w:space="0" w:color="auto"/>
              <w:right w:val="single" w:sz="4" w:space="0" w:color="auto"/>
            </w:tcBorders>
            <w:shd w:val="clear" w:color="auto" w:fill="auto"/>
            <w:vAlign w:val="center"/>
            <w:hideMark/>
          </w:tcPr>
          <w:p w14:paraId="0F9D06F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1621675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1A86F34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4630209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231,9</w:t>
            </w:r>
          </w:p>
        </w:tc>
        <w:tc>
          <w:tcPr>
            <w:tcW w:w="709" w:type="dxa"/>
            <w:tcBorders>
              <w:top w:val="nil"/>
              <w:left w:val="nil"/>
              <w:bottom w:val="single" w:sz="4" w:space="0" w:color="auto"/>
              <w:right w:val="single" w:sz="4" w:space="0" w:color="auto"/>
            </w:tcBorders>
            <w:shd w:val="clear" w:color="auto" w:fill="auto"/>
            <w:noWrap/>
            <w:vAlign w:val="center"/>
            <w:hideMark/>
          </w:tcPr>
          <w:p w14:paraId="3F5E4DD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78,00</w:t>
            </w:r>
          </w:p>
        </w:tc>
        <w:tc>
          <w:tcPr>
            <w:tcW w:w="850" w:type="dxa"/>
            <w:tcBorders>
              <w:top w:val="nil"/>
              <w:left w:val="nil"/>
              <w:bottom w:val="single" w:sz="4" w:space="0" w:color="auto"/>
              <w:right w:val="single" w:sz="4" w:space="0" w:color="auto"/>
            </w:tcBorders>
            <w:shd w:val="clear" w:color="auto" w:fill="auto"/>
            <w:noWrap/>
            <w:vAlign w:val="center"/>
            <w:hideMark/>
          </w:tcPr>
          <w:p w14:paraId="1FDD11EA"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279,9</w:t>
            </w:r>
          </w:p>
        </w:tc>
        <w:tc>
          <w:tcPr>
            <w:tcW w:w="709" w:type="dxa"/>
            <w:tcBorders>
              <w:top w:val="nil"/>
              <w:left w:val="nil"/>
              <w:bottom w:val="single" w:sz="4" w:space="0" w:color="auto"/>
              <w:right w:val="single" w:sz="4" w:space="0" w:color="auto"/>
            </w:tcBorders>
            <w:shd w:val="clear" w:color="auto" w:fill="auto"/>
            <w:vAlign w:val="center"/>
            <w:hideMark/>
          </w:tcPr>
          <w:p w14:paraId="7F050B8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&lt;0,2</w:t>
            </w:r>
          </w:p>
        </w:tc>
        <w:tc>
          <w:tcPr>
            <w:tcW w:w="850" w:type="dxa"/>
            <w:tcBorders>
              <w:top w:val="nil"/>
              <w:left w:val="nil"/>
              <w:bottom w:val="single" w:sz="4" w:space="0" w:color="auto"/>
              <w:right w:val="single" w:sz="4" w:space="0" w:color="auto"/>
            </w:tcBorders>
            <w:shd w:val="clear" w:color="auto" w:fill="auto"/>
            <w:vAlign w:val="center"/>
            <w:hideMark/>
          </w:tcPr>
          <w:p w14:paraId="7F9946B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363AA55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0,26</w:t>
            </w:r>
          </w:p>
        </w:tc>
        <w:tc>
          <w:tcPr>
            <w:tcW w:w="709" w:type="dxa"/>
            <w:tcBorders>
              <w:top w:val="nil"/>
              <w:left w:val="nil"/>
              <w:bottom w:val="single" w:sz="4" w:space="0" w:color="auto"/>
              <w:right w:val="single" w:sz="4" w:space="0" w:color="auto"/>
            </w:tcBorders>
            <w:shd w:val="clear" w:color="auto" w:fill="auto"/>
            <w:noWrap/>
            <w:vAlign w:val="center"/>
            <w:hideMark/>
          </w:tcPr>
          <w:p w14:paraId="02E5996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0,19</w:t>
            </w:r>
          </w:p>
        </w:tc>
        <w:tc>
          <w:tcPr>
            <w:tcW w:w="709" w:type="dxa"/>
            <w:tcBorders>
              <w:top w:val="nil"/>
              <w:left w:val="nil"/>
              <w:bottom w:val="single" w:sz="4" w:space="0" w:color="auto"/>
              <w:right w:val="single" w:sz="4" w:space="0" w:color="auto"/>
            </w:tcBorders>
            <w:shd w:val="clear" w:color="auto" w:fill="auto"/>
            <w:noWrap/>
            <w:vAlign w:val="center"/>
            <w:hideMark/>
          </w:tcPr>
          <w:p w14:paraId="3D3AD0F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864</w:t>
            </w:r>
          </w:p>
        </w:tc>
        <w:tc>
          <w:tcPr>
            <w:tcW w:w="851" w:type="dxa"/>
            <w:tcBorders>
              <w:top w:val="nil"/>
              <w:left w:val="nil"/>
              <w:bottom w:val="single" w:sz="4" w:space="0" w:color="auto"/>
              <w:right w:val="single" w:sz="4" w:space="0" w:color="auto"/>
            </w:tcBorders>
            <w:shd w:val="clear" w:color="auto" w:fill="auto"/>
            <w:noWrap/>
            <w:vAlign w:val="center"/>
            <w:hideMark/>
          </w:tcPr>
          <w:p w14:paraId="1470928B"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12,90</w:t>
            </w:r>
          </w:p>
        </w:tc>
      </w:tr>
      <w:tr w:rsidR="006C443A" w:rsidRPr="002F16DA" w14:paraId="3A514766" w14:textId="77777777" w:rsidTr="0063567A">
        <w:trPr>
          <w:trHeight w:val="300"/>
        </w:trPr>
        <w:tc>
          <w:tcPr>
            <w:tcW w:w="534" w:type="dxa"/>
            <w:tcBorders>
              <w:top w:val="nil"/>
              <w:left w:val="single" w:sz="4" w:space="0" w:color="auto"/>
              <w:bottom w:val="single" w:sz="4" w:space="0" w:color="auto"/>
              <w:right w:val="single" w:sz="4" w:space="0" w:color="auto"/>
            </w:tcBorders>
          </w:tcPr>
          <w:p w14:paraId="0A0C274D"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10</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0F4C64B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Беркутинское</w:t>
            </w:r>
            <w:proofErr w:type="spellEnd"/>
            <w:r w:rsidRPr="002F16DA">
              <w:rPr>
                <w:rFonts w:ascii="Times New Roman" w:eastAsia="Times New Roman" w:hAnsi="Times New Roman" w:cs="Times New Roman"/>
                <w:sz w:val="20"/>
                <w:szCs w:val="20"/>
                <w:lang w:val="ru-KZ" w:eastAsia="ru-KZ"/>
              </w:rPr>
              <w:t xml:space="preserve"> Н/С</w:t>
            </w:r>
          </w:p>
        </w:tc>
        <w:tc>
          <w:tcPr>
            <w:tcW w:w="1134" w:type="dxa"/>
            <w:tcBorders>
              <w:top w:val="nil"/>
              <w:left w:val="nil"/>
              <w:bottom w:val="single" w:sz="4" w:space="0" w:color="auto"/>
              <w:right w:val="single" w:sz="4" w:space="0" w:color="auto"/>
            </w:tcBorders>
            <w:shd w:val="clear" w:color="auto" w:fill="auto"/>
            <w:noWrap/>
          </w:tcPr>
          <w:p w14:paraId="00C01BE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color w:val="000000"/>
                <w:sz w:val="20"/>
                <w:szCs w:val="20"/>
                <w:lang w:val="ru-KZ" w:eastAsia="ru-KZ"/>
              </w:rPr>
              <w:t>18.04.2022</w:t>
            </w:r>
          </w:p>
        </w:tc>
        <w:tc>
          <w:tcPr>
            <w:tcW w:w="992" w:type="dxa"/>
            <w:tcBorders>
              <w:top w:val="nil"/>
              <w:left w:val="nil"/>
              <w:bottom w:val="single" w:sz="4" w:space="0" w:color="auto"/>
              <w:right w:val="single" w:sz="4" w:space="0" w:color="auto"/>
            </w:tcBorders>
            <w:shd w:val="clear" w:color="auto" w:fill="auto"/>
            <w:vAlign w:val="center"/>
            <w:hideMark/>
          </w:tcPr>
          <w:p w14:paraId="64FBC7A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2A2673B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7,90</w:t>
            </w:r>
          </w:p>
        </w:tc>
        <w:tc>
          <w:tcPr>
            <w:tcW w:w="992" w:type="dxa"/>
            <w:tcBorders>
              <w:top w:val="nil"/>
              <w:left w:val="nil"/>
              <w:bottom w:val="single" w:sz="4" w:space="0" w:color="auto"/>
              <w:right w:val="single" w:sz="4" w:space="0" w:color="auto"/>
            </w:tcBorders>
            <w:shd w:val="clear" w:color="auto" w:fill="auto"/>
            <w:noWrap/>
            <w:vAlign w:val="center"/>
            <w:hideMark/>
          </w:tcPr>
          <w:p w14:paraId="2031D49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284,00</w:t>
            </w:r>
          </w:p>
        </w:tc>
        <w:tc>
          <w:tcPr>
            <w:tcW w:w="851" w:type="dxa"/>
            <w:tcBorders>
              <w:top w:val="nil"/>
              <w:left w:val="nil"/>
              <w:bottom w:val="single" w:sz="4" w:space="0" w:color="auto"/>
              <w:right w:val="single" w:sz="4" w:space="0" w:color="auto"/>
            </w:tcBorders>
            <w:shd w:val="clear" w:color="auto" w:fill="auto"/>
            <w:noWrap/>
            <w:vAlign w:val="center"/>
            <w:hideMark/>
          </w:tcPr>
          <w:p w14:paraId="32B5D65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23,60</w:t>
            </w:r>
          </w:p>
        </w:tc>
        <w:tc>
          <w:tcPr>
            <w:tcW w:w="708" w:type="dxa"/>
            <w:tcBorders>
              <w:top w:val="nil"/>
              <w:left w:val="nil"/>
              <w:bottom w:val="single" w:sz="4" w:space="0" w:color="auto"/>
              <w:right w:val="single" w:sz="4" w:space="0" w:color="auto"/>
            </w:tcBorders>
            <w:shd w:val="clear" w:color="auto" w:fill="auto"/>
            <w:noWrap/>
            <w:vAlign w:val="center"/>
            <w:hideMark/>
          </w:tcPr>
          <w:p w14:paraId="04ED6D0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0,20</w:t>
            </w:r>
          </w:p>
        </w:tc>
        <w:tc>
          <w:tcPr>
            <w:tcW w:w="851" w:type="dxa"/>
            <w:tcBorders>
              <w:top w:val="nil"/>
              <w:left w:val="nil"/>
              <w:bottom w:val="single" w:sz="4" w:space="0" w:color="auto"/>
              <w:right w:val="single" w:sz="4" w:space="0" w:color="auto"/>
            </w:tcBorders>
            <w:shd w:val="clear" w:color="auto" w:fill="auto"/>
            <w:noWrap/>
            <w:vAlign w:val="center"/>
            <w:hideMark/>
          </w:tcPr>
          <w:p w14:paraId="237C64B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62,10</w:t>
            </w:r>
          </w:p>
        </w:tc>
        <w:tc>
          <w:tcPr>
            <w:tcW w:w="850" w:type="dxa"/>
            <w:tcBorders>
              <w:top w:val="nil"/>
              <w:left w:val="nil"/>
              <w:bottom w:val="single" w:sz="4" w:space="0" w:color="auto"/>
              <w:right w:val="single" w:sz="4" w:space="0" w:color="auto"/>
            </w:tcBorders>
            <w:shd w:val="clear" w:color="auto" w:fill="auto"/>
            <w:noWrap/>
            <w:vAlign w:val="center"/>
            <w:hideMark/>
          </w:tcPr>
          <w:p w14:paraId="7630524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24,30</w:t>
            </w:r>
          </w:p>
        </w:tc>
        <w:tc>
          <w:tcPr>
            <w:tcW w:w="709" w:type="dxa"/>
            <w:tcBorders>
              <w:top w:val="nil"/>
              <w:left w:val="nil"/>
              <w:bottom w:val="single" w:sz="4" w:space="0" w:color="auto"/>
              <w:right w:val="single" w:sz="4" w:space="0" w:color="auto"/>
            </w:tcBorders>
            <w:shd w:val="clear" w:color="auto" w:fill="auto"/>
            <w:vAlign w:val="center"/>
            <w:hideMark/>
          </w:tcPr>
          <w:p w14:paraId="36D2A9B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4AC6C06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45D01C3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5BD739E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256,3</w:t>
            </w:r>
          </w:p>
        </w:tc>
        <w:tc>
          <w:tcPr>
            <w:tcW w:w="709" w:type="dxa"/>
            <w:tcBorders>
              <w:top w:val="nil"/>
              <w:left w:val="nil"/>
              <w:bottom w:val="single" w:sz="4" w:space="0" w:color="auto"/>
              <w:right w:val="single" w:sz="4" w:space="0" w:color="auto"/>
            </w:tcBorders>
            <w:shd w:val="clear" w:color="auto" w:fill="auto"/>
            <w:noWrap/>
            <w:vAlign w:val="center"/>
            <w:hideMark/>
          </w:tcPr>
          <w:p w14:paraId="6AD6320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8,20</w:t>
            </w:r>
          </w:p>
        </w:tc>
        <w:tc>
          <w:tcPr>
            <w:tcW w:w="850" w:type="dxa"/>
            <w:tcBorders>
              <w:top w:val="nil"/>
              <w:left w:val="nil"/>
              <w:bottom w:val="single" w:sz="4" w:space="0" w:color="auto"/>
              <w:right w:val="single" w:sz="4" w:space="0" w:color="auto"/>
            </w:tcBorders>
            <w:shd w:val="clear" w:color="auto" w:fill="auto"/>
            <w:noWrap/>
            <w:vAlign w:val="center"/>
            <w:hideMark/>
          </w:tcPr>
          <w:p w14:paraId="364A3D31"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46,1</w:t>
            </w:r>
          </w:p>
        </w:tc>
        <w:tc>
          <w:tcPr>
            <w:tcW w:w="709" w:type="dxa"/>
            <w:tcBorders>
              <w:top w:val="nil"/>
              <w:left w:val="nil"/>
              <w:bottom w:val="single" w:sz="4" w:space="0" w:color="auto"/>
              <w:right w:val="single" w:sz="4" w:space="0" w:color="auto"/>
            </w:tcBorders>
            <w:shd w:val="clear" w:color="auto" w:fill="auto"/>
            <w:noWrap/>
            <w:vAlign w:val="center"/>
            <w:hideMark/>
          </w:tcPr>
          <w:p w14:paraId="591A440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14,00</w:t>
            </w:r>
          </w:p>
        </w:tc>
        <w:tc>
          <w:tcPr>
            <w:tcW w:w="850" w:type="dxa"/>
            <w:tcBorders>
              <w:top w:val="nil"/>
              <w:left w:val="nil"/>
              <w:bottom w:val="single" w:sz="4" w:space="0" w:color="auto"/>
              <w:right w:val="single" w:sz="4" w:space="0" w:color="auto"/>
            </w:tcBorders>
            <w:shd w:val="clear" w:color="auto" w:fill="auto"/>
            <w:vAlign w:val="center"/>
            <w:hideMark/>
          </w:tcPr>
          <w:p w14:paraId="5FAFFE4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7DBBE0A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0,32</w:t>
            </w:r>
          </w:p>
        </w:tc>
        <w:tc>
          <w:tcPr>
            <w:tcW w:w="709" w:type="dxa"/>
            <w:tcBorders>
              <w:top w:val="nil"/>
              <w:left w:val="nil"/>
              <w:bottom w:val="single" w:sz="4" w:space="0" w:color="auto"/>
              <w:right w:val="single" w:sz="4" w:space="0" w:color="auto"/>
            </w:tcBorders>
            <w:shd w:val="clear" w:color="auto" w:fill="auto"/>
            <w:noWrap/>
            <w:vAlign w:val="center"/>
            <w:hideMark/>
          </w:tcPr>
          <w:p w14:paraId="2BA6839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0,01</w:t>
            </w:r>
          </w:p>
        </w:tc>
        <w:tc>
          <w:tcPr>
            <w:tcW w:w="709" w:type="dxa"/>
            <w:tcBorders>
              <w:top w:val="nil"/>
              <w:left w:val="nil"/>
              <w:bottom w:val="single" w:sz="4" w:space="0" w:color="auto"/>
              <w:right w:val="single" w:sz="4" w:space="0" w:color="auto"/>
            </w:tcBorders>
            <w:shd w:val="clear" w:color="auto" w:fill="auto"/>
            <w:noWrap/>
            <w:vAlign w:val="center"/>
            <w:hideMark/>
          </w:tcPr>
          <w:p w14:paraId="2E12394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446</w:t>
            </w:r>
          </w:p>
        </w:tc>
        <w:tc>
          <w:tcPr>
            <w:tcW w:w="851" w:type="dxa"/>
            <w:tcBorders>
              <w:top w:val="nil"/>
              <w:left w:val="nil"/>
              <w:bottom w:val="single" w:sz="4" w:space="0" w:color="auto"/>
              <w:right w:val="single" w:sz="4" w:space="0" w:color="auto"/>
            </w:tcBorders>
            <w:shd w:val="clear" w:color="auto" w:fill="auto"/>
            <w:noWrap/>
            <w:vAlign w:val="center"/>
            <w:hideMark/>
          </w:tcPr>
          <w:p w14:paraId="0C2D20D5"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11,10</w:t>
            </w:r>
          </w:p>
        </w:tc>
      </w:tr>
      <w:tr w:rsidR="006C443A" w:rsidRPr="002F16DA" w14:paraId="161243B1" w14:textId="77777777" w:rsidTr="0063567A">
        <w:trPr>
          <w:trHeight w:val="300"/>
        </w:trPr>
        <w:tc>
          <w:tcPr>
            <w:tcW w:w="534" w:type="dxa"/>
            <w:tcBorders>
              <w:top w:val="nil"/>
              <w:left w:val="single" w:sz="4" w:space="0" w:color="auto"/>
              <w:bottom w:val="single" w:sz="4" w:space="0" w:color="auto"/>
              <w:right w:val="single" w:sz="4" w:space="0" w:color="auto"/>
            </w:tcBorders>
          </w:tcPr>
          <w:p w14:paraId="5B2CDA7C"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11</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62C6BD5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Кокбулакское</w:t>
            </w:r>
            <w:proofErr w:type="spellEnd"/>
          </w:p>
        </w:tc>
        <w:tc>
          <w:tcPr>
            <w:tcW w:w="1134" w:type="dxa"/>
            <w:tcBorders>
              <w:top w:val="nil"/>
              <w:left w:val="nil"/>
              <w:bottom w:val="single" w:sz="4" w:space="0" w:color="auto"/>
              <w:right w:val="single" w:sz="4" w:space="0" w:color="auto"/>
            </w:tcBorders>
            <w:shd w:val="clear" w:color="auto" w:fill="auto"/>
            <w:noWrap/>
          </w:tcPr>
          <w:p w14:paraId="7D5B44F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color w:val="000000"/>
                <w:sz w:val="20"/>
                <w:szCs w:val="20"/>
                <w:lang w:val="ru-KZ" w:eastAsia="ru-KZ"/>
              </w:rPr>
              <w:t>18.04.2022</w:t>
            </w:r>
          </w:p>
        </w:tc>
        <w:tc>
          <w:tcPr>
            <w:tcW w:w="992" w:type="dxa"/>
            <w:tcBorders>
              <w:top w:val="nil"/>
              <w:left w:val="nil"/>
              <w:bottom w:val="single" w:sz="4" w:space="0" w:color="auto"/>
              <w:right w:val="single" w:sz="4" w:space="0" w:color="auto"/>
            </w:tcBorders>
            <w:shd w:val="clear" w:color="auto" w:fill="auto"/>
            <w:vAlign w:val="center"/>
            <w:hideMark/>
          </w:tcPr>
          <w:p w14:paraId="3172A48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161FC52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7,60</w:t>
            </w:r>
          </w:p>
        </w:tc>
        <w:tc>
          <w:tcPr>
            <w:tcW w:w="992" w:type="dxa"/>
            <w:tcBorders>
              <w:top w:val="nil"/>
              <w:left w:val="nil"/>
              <w:bottom w:val="single" w:sz="4" w:space="0" w:color="auto"/>
              <w:right w:val="single" w:sz="4" w:space="0" w:color="auto"/>
            </w:tcBorders>
            <w:shd w:val="clear" w:color="auto" w:fill="auto"/>
            <w:noWrap/>
            <w:vAlign w:val="center"/>
            <w:hideMark/>
          </w:tcPr>
          <w:p w14:paraId="5BDB8D1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244,00</w:t>
            </w:r>
          </w:p>
        </w:tc>
        <w:tc>
          <w:tcPr>
            <w:tcW w:w="851" w:type="dxa"/>
            <w:tcBorders>
              <w:top w:val="nil"/>
              <w:left w:val="nil"/>
              <w:bottom w:val="single" w:sz="4" w:space="0" w:color="auto"/>
              <w:right w:val="single" w:sz="4" w:space="0" w:color="auto"/>
            </w:tcBorders>
            <w:shd w:val="clear" w:color="auto" w:fill="auto"/>
            <w:noWrap/>
            <w:vAlign w:val="center"/>
            <w:hideMark/>
          </w:tcPr>
          <w:p w14:paraId="10C1558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10,20</w:t>
            </w:r>
          </w:p>
        </w:tc>
        <w:tc>
          <w:tcPr>
            <w:tcW w:w="708" w:type="dxa"/>
            <w:tcBorders>
              <w:top w:val="nil"/>
              <w:left w:val="nil"/>
              <w:bottom w:val="single" w:sz="4" w:space="0" w:color="auto"/>
              <w:right w:val="single" w:sz="4" w:space="0" w:color="auto"/>
            </w:tcBorders>
            <w:shd w:val="clear" w:color="auto" w:fill="auto"/>
            <w:noWrap/>
            <w:vAlign w:val="center"/>
            <w:hideMark/>
          </w:tcPr>
          <w:p w14:paraId="63F9B94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0,10</w:t>
            </w:r>
          </w:p>
        </w:tc>
        <w:tc>
          <w:tcPr>
            <w:tcW w:w="851" w:type="dxa"/>
            <w:tcBorders>
              <w:top w:val="nil"/>
              <w:left w:val="nil"/>
              <w:bottom w:val="single" w:sz="4" w:space="0" w:color="auto"/>
              <w:right w:val="single" w:sz="4" w:space="0" w:color="auto"/>
            </w:tcBorders>
            <w:shd w:val="clear" w:color="auto" w:fill="auto"/>
            <w:noWrap/>
            <w:vAlign w:val="center"/>
            <w:hideMark/>
          </w:tcPr>
          <w:p w14:paraId="7E46F32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58,10</w:t>
            </w:r>
          </w:p>
        </w:tc>
        <w:tc>
          <w:tcPr>
            <w:tcW w:w="850" w:type="dxa"/>
            <w:tcBorders>
              <w:top w:val="nil"/>
              <w:left w:val="nil"/>
              <w:bottom w:val="single" w:sz="4" w:space="0" w:color="auto"/>
              <w:right w:val="single" w:sz="4" w:space="0" w:color="auto"/>
            </w:tcBorders>
            <w:shd w:val="clear" w:color="auto" w:fill="auto"/>
            <w:noWrap/>
            <w:vAlign w:val="center"/>
            <w:hideMark/>
          </w:tcPr>
          <w:p w14:paraId="02EBD94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24,30</w:t>
            </w:r>
          </w:p>
        </w:tc>
        <w:tc>
          <w:tcPr>
            <w:tcW w:w="709" w:type="dxa"/>
            <w:tcBorders>
              <w:top w:val="nil"/>
              <w:left w:val="nil"/>
              <w:bottom w:val="single" w:sz="4" w:space="0" w:color="auto"/>
              <w:right w:val="single" w:sz="4" w:space="0" w:color="auto"/>
            </w:tcBorders>
            <w:shd w:val="clear" w:color="auto" w:fill="auto"/>
            <w:vAlign w:val="center"/>
            <w:hideMark/>
          </w:tcPr>
          <w:p w14:paraId="2CFAF05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31E28C3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5B296E8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5F81D70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256,3</w:t>
            </w:r>
          </w:p>
        </w:tc>
        <w:tc>
          <w:tcPr>
            <w:tcW w:w="709" w:type="dxa"/>
            <w:tcBorders>
              <w:top w:val="nil"/>
              <w:left w:val="nil"/>
              <w:bottom w:val="single" w:sz="4" w:space="0" w:color="auto"/>
              <w:right w:val="single" w:sz="4" w:space="0" w:color="auto"/>
            </w:tcBorders>
            <w:shd w:val="clear" w:color="auto" w:fill="auto"/>
            <w:noWrap/>
            <w:vAlign w:val="center"/>
            <w:hideMark/>
          </w:tcPr>
          <w:p w14:paraId="13232B4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4,60</w:t>
            </w:r>
          </w:p>
        </w:tc>
        <w:tc>
          <w:tcPr>
            <w:tcW w:w="850" w:type="dxa"/>
            <w:tcBorders>
              <w:top w:val="nil"/>
              <w:left w:val="nil"/>
              <w:bottom w:val="single" w:sz="4" w:space="0" w:color="auto"/>
              <w:right w:val="single" w:sz="4" w:space="0" w:color="auto"/>
            </w:tcBorders>
            <w:shd w:val="clear" w:color="auto" w:fill="auto"/>
            <w:noWrap/>
            <w:vAlign w:val="center"/>
            <w:hideMark/>
          </w:tcPr>
          <w:p w14:paraId="473FB5FB"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23</w:t>
            </w:r>
          </w:p>
        </w:tc>
        <w:tc>
          <w:tcPr>
            <w:tcW w:w="709" w:type="dxa"/>
            <w:tcBorders>
              <w:top w:val="nil"/>
              <w:left w:val="nil"/>
              <w:bottom w:val="single" w:sz="4" w:space="0" w:color="auto"/>
              <w:right w:val="single" w:sz="4" w:space="0" w:color="auto"/>
            </w:tcBorders>
            <w:shd w:val="clear" w:color="auto" w:fill="auto"/>
            <w:noWrap/>
            <w:vAlign w:val="center"/>
            <w:hideMark/>
          </w:tcPr>
          <w:p w14:paraId="723535B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15,20</w:t>
            </w:r>
          </w:p>
        </w:tc>
        <w:tc>
          <w:tcPr>
            <w:tcW w:w="850" w:type="dxa"/>
            <w:tcBorders>
              <w:top w:val="nil"/>
              <w:left w:val="nil"/>
              <w:bottom w:val="single" w:sz="4" w:space="0" w:color="auto"/>
              <w:right w:val="single" w:sz="4" w:space="0" w:color="auto"/>
            </w:tcBorders>
            <w:shd w:val="clear" w:color="auto" w:fill="auto"/>
            <w:vAlign w:val="center"/>
            <w:hideMark/>
          </w:tcPr>
          <w:p w14:paraId="7E59F3D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5BED250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0,19</w:t>
            </w:r>
          </w:p>
        </w:tc>
        <w:tc>
          <w:tcPr>
            <w:tcW w:w="709" w:type="dxa"/>
            <w:tcBorders>
              <w:top w:val="nil"/>
              <w:left w:val="nil"/>
              <w:bottom w:val="single" w:sz="4" w:space="0" w:color="auto"/>
              <w:right w:val="single" w:sz="4" w:space="0" w:color="auto"/>
            </w:tcBorders>
            <w:shd w:val="clear" w:color="auto" w:fill="auto"/>
            <w:noWrap/>
            <w:vAlign w:val="center"/>
            <w:hideMark/>
          </w:tcPr>
          <w:p w14:paraId="33B32D6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0,01</w:t>
            </w:r>
          </w:p>
        </w:tc>
        <w:tc>
          <w:tcPr>
            <w:tcW w:w="709" w:type="dxa"/>
            <w:tcBorders>
              <w:top w:val="nil"/>
              <w:left w:val="nil"/>
              <w:bottom w:val="single" w:sz="4" w:space="0" w:color="auto"/>
              <w:right w:val="single" w:sz="4" w:space="0" w:color="auto"/>
            </w:tcBorders>
            <w:shd w:val="clear" w:color="auto" w:fill="auto"/>
            <w:noWrap/>
            <w:vAlign w:val="center"/>
            <w:hideMark/>
          </w:tcPr>
          <w:p w14:paraId="7BE0AAE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404</w:t>
            </w:r>
          </w:p>
        </w:tc>
        <w:tc>
          <w:tcPr>
            <w:tcW w:w="851" w:type="dxa"/>
            <w:tcBorders>
              <w:top w:val="nil"/>
              <w:left w:val="nil"/>
              <w:bottom w:val="single" w:sz="4" w:space="0" w:color="auto"/>
              <w:right w:val="single" w:sz="4" w:space="0" w:color="auto"/>
            </w:tcBorders>
            <w:shd w:val="clear" w:color="auto" w:fill="auto"/>
            <w:noWrap/>
            <w:vAlign w:val="center"/>
            <w:hideMark/>
          </w:tcPr>
          <w:p w14:paraId="7509DA8D"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11,90</w:t>
            </w:r>
          </w:p>
        </w:tc>
      </w:tr>
      <w:tr w:rsidR="006C443A" w:rsidRPr="002F16DA" w14:paraId="65AFBE26" w14:textId="77777777" w:rsidTr="0063567A">
        <w:trPr>
          <w:trHeight w:val="510"/>
        </w:trPr>
        <w:tc>
          <w:tcPr>
            <w:tcW w:w="534" w:type="dxa"/>
            <w:tcBorders>
              <w:top w:val="nil"/>
              <w:left w:val="single" w:sz="4" w:space="0" w:color="auto"/>
              <w:bottom w:val="single" w:sz="4" w:space="0" w:color="auto"/>
              <w:right w:val="single" w:sz="4" w:space="0" w:color="auto"/>
            </w:tcBorders>
          </w:tcPr>
          <w:p w14:paraId="55BBA980"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12</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1B62894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Коктальское</w:t>
            </w:r>
            <w:proofErr w:type="spellEnd"/>
            <w:r w:rsidRPr="002F16DA">
              <w:rPr>
                <w:rFonts w:ascii="Times New Roman" w:eastAsia="Times New Roman" w:hAnsi="Times New Roman" w:cs="Times New Roman"/>
                <w:sz w:val="20"/>
                <w:szCs w:val="20"/>
                <w:lang w:val="ru-KZ" w:eastAsia="ru-KZ"/>
              </w:rPr>
              <w:t xml:space="preserve"> "Санаторий Казфосфата"</w:t>
            </w:r>
          </w:p>
        </w:tc>
        <w:tc>
          <w:tcPr>
            <w:tcW w:w="1134" w:type="dxa"/>
            <w:tcBorders>
              <w:top w:val="nil"/>
              <w:left w:val="nil"/>
              <w:bottom w:val="single" w:sz="4" w:space="0" w:color="auto"/>
              <w:right w:val="single" w:sz="4" w:space="0" w:color="auto"/>
            </w:tcBorders>
            <w:shd w:val="clear" w:color="auto" w:fill="auto"/>
            <w:noWrap/>
          </w:tcPr>
          <w:p w14:paraId="2E39A40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color w:val="000000"/>
                <w:sz w:val="20"/>
                <w:szCs w:val="20"/>
                <w:lang w:val="ru-KZ" w:eastAsia="ru-KZ"/>
              </w:rPr>
              <w:t>18.04.2022</w:t>
            </w:r>
          </w:p>
        </w:tc>
        <w:tc>
          <w:tcPr>
            <w:tcW w:w="992" w:type="dxa"/>
            <w:tcBorders>
              <w:top w:val="nil"/>
              <w:left w:val="nil"/>
              <w:bottom w:val="single" w:sz="4" w:space="0" w:color="auto"/>
              <w:right w:val="single" w:sz="4" w:space="0" w:color="auto"/>
            </w:tcBorders>
            <w:shd w:val="clear" w:color="auto" w:fill="auto"/>
            <w:vAlign w:val="center"/>
            <w:hideMark/>
          </w:tcPr>
          <w:p w14:paraId="7456EA6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456B31E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7,70</w:t>
            </w:r>
          </w:p>
        </w:tc>
        <w:tc>
          <w:tcPr>
            <w:tcW w:w="992" w:type="dxa"/>
            <w:tcBorders>
              <w:top w:val="nil"/>
              <w:left w:val="nil"/>
              <w:bottom w:val="single" w:sz="4" w:space="0" w:color="auto"/>
              <w:right w:val="single" w:sz="4" w:space="0" w:color="auto"/>
            </w:tcBorders>
            <w:shd w:val="clear" w:color="auto" w:fill="auto"/>
            <w:noWrap/>
            <w:vAlign w:val="center"/>
            <w:hideMark/>
          </w:tcPr>
          <w:p w14:paraId="3C67607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384,00</w:t>
            </w:r>
          </w:p>
        </w:tc>
        <w:tc>
          <w:tcPr>
            <w:tcW w:w="851" w:type="dxa"/>
            <w:tcBorders>
              <w:top w:val="nil"/>
              <w:left w:val="nil"/>
              <w:bottom w:val="single" w:sz="4" w:space="0" w:color="auto"/>
              <w:right w:val="single" w:sz="4" w:space="0" w:color="auto"/>
            </w:tcBorders>
            <w:shd w:val="clear" w:color="auto" w:fill="auto"/>
            <w:noWrap/>
            <w:vAlign w:val="center"/>
            <w:hideMark/>
          </w:tcPr>
          <w:p w14:paraId="64EB6E8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27,00</w:t>
            </w:r>
          </w:p>
        </w:tc>
        <w:tc>
          <w:tcPr>
            <w:tcW w:w="708" w:type="dxa"/>
            <w:tcBorders>
              <w:top w:val="nil"/>
              <w:left w:val="nil"/>
              <w:bottom w:val="single" w:sz="4" w:space="0" w:color="auto"/>
              <w:right w:val="single" w:sz="4" w:space="0" w:color="auto"/>
            </w:tcBorders>
            <w:shd w:val="clear" w:color="auto" w:fill="auto"/>
            <w:noWrap/>
            <w:vAlign w:val="center"/>
            <w:hideMark/>
          </w:tcPr>
          <w:p w14:paraId="36FBC93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1,40</w:t>
            </w:r>
          </w:p>
        </w:tc>
        <w:tc>
          <w:tcPr>
            <w:tcW w:w="851" w:type="dxa"/>
            <w:tcBorders>
              <w:top w:val="nil"/>
              <w:left w:val="nil"/>
              <w:bottom w:val="single" w:sz="4" w:space="0" w:color="auto"/>
              <w:right w:val="single" w:sz="4" w:space="0" w:color="auto"/>
            </w:tcBorders>
            <w:shd w:val="clear" w:color="auto" w:fill="auto"/>
            <w:noWrap/>
            <w:vAlign w:val="center"/>
            <w:hideMark/>
          </w:tcPr>
          <w:p w14:paraId="7464430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98,10</w:t>
            </w:r>
          </w:p>
        </w:tc>
        <w:tc>
          <w:tcPr>
            <w:tcW w:w="850" w:type="dxa"/>
            <w:tcBorders>
              <w:top w:val="nil"/>
              <w:left w:val="nil"/>
              <w:bottom w:val="single" w:sz="4" w:space="0" w:color="auto"/>
              <w:right w:val="single" w:sz="4" w:space="0" w:color="auto"/>
            </w:tcBorders>
            <w:shd w:val="clear" w:color="auto" w:fill="auto"/>
            <w:noWrap/>
            <w:vAlign w:val="center"/>
            <w:hideMark/>
          </w:tcPr>
          <w:p w14:paraId="456D9A1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15,80</w:t>
            </w:r>
          </w:p>
        </w:tc>
        <w:tc>
          <w:tcPr>
            <w:tcW w:w="709" w:type="dxa"/>
            <w:tcBorders>
              <w:top w:val="nil"/>
              <w:left w:val="nil"/>
              <w:bottom w:val="single" w:sz="4" w:space="0" w:color="auto"/>
              <w:right w:val="single" w:sz="4" w:space="0" w:color="auto"/>
            </w:tcBorders>
            <w:shd w:val="clear" w:color="auto" w:fill="auto"/>
            <w:vAlign w:val="center"/>
            <w:hideMark/>
          </w:tcPr>
          <w:p w14:paraId="18BD907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3B5C07D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54A5781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6AFC813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341,7</w:t>
            </w:r>
          </w:p>
        </w:tc>
        <w:tc>
          <w:tcPr>
            <w:tcW w:w="709" w:type="dxa"/>
            <w:tcBorders>
              <w:top w:val="nil"/>
              <w:left w:val="nil"/>
              <w:bottom w:val="single" w:sz="4" w:space="0" w:color="auto"/>
              <w:right w:val="single" w:sz="4" w:space="0" w:color="auto"/>
            </w:tcBorders>
            <w:shd w:val="clear" w:color="auto" w:fill="auto"/>
            <w:noWrap/>
            <w:vAlign w:val="center"/>
            <w:hideMark/>
          </w:tcPr>
          <w:p w14:paraId="73F5EEA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14,20</w:t>
            </w:r>
          </w:p>
        </w:tc>
        <w:tc>
          <w:tcPr>
            <w:tcW w:w="850" w:type="dxa"/>
            <w:tcBorders>
              <w:top w:val="nil"/>
              <w:left w:val="nil"/>
              <w:bottom w:val="single" w:sz="4" w:space="0" w:color="auto"/>
              <w:right w:val="single" w:sz="4" w:space="0" w:color="auto"/>
            </w:tcBorders>
            <w:shd w:val="clear" w:color="auto" w:fill="auto"/>
            <w:noWrap/>
            <w:vAlign w:val="center"/>
            <w:hideMark/>
          </w:tcPr>
          <w:p w14:paraId="3CD238A4"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78,2</w:t>
            </w:r>
          </w:p>
        </w:tc>
        <w:tc>
          <w:tcPr>
            <w:tcW w:w="709" w:type="dxa"/>
            <w:tcBorders>
              <w:top w:val="nil"/>
              <w:left w:val="nil"/>
              <w:bottom w:val="single" w:sz="4" w:space="0" w:color="auto"/>
              <w:right w:val="single" w:sz="4" w:space="0" w:color="auto"/>
            </w:tcBorders>
            <w:shd w:val="clear" w:color="auto" w:fill="auto"/>
            <w:noWrap/>
            <w:vAlign w:val="center"/>
            <w:hideMark/>
          </w:tcPr>
          <w:p w14:paraId="67D3C4A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7,20</w:t>
            </w:r>
          </w:p>
        </w:tc>
        <w:tc>
          <w:tcPr>
            <w:tcW w:w="850" w:type="dxa"/>
            <w:tcBorders>
              <w:top w:val="nil"/>
              <w:left w:val="nil"/>
              <w:bottom w:val="single" w:sz="4" w:space="0" w:color="auto"/>
              <w:right w:val="single" w:sz="4" w:space="0" w:color="auto"/>
            </w:tcBorders>
            <w:shd w:val="clear" w:color="auto" w:fill="auto"/>
            <w:vAlign w:val="center"/>
            <w:hideMark/>
          </w:tcPr>
          <w:p w14:paraId="422CACD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46EF69F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0,16</w:t>
            </w:r>
          </w:p>
        </w:tc>
        <w:tc>
          <w:tcPr>
            <w:tcW w:w="709" w:type="dxa"/>
            <w:tcBorders>
              <w:top w:val="nil"/>
              <w:left w:val="nil"/>
              <w:bottom w:val="single" w:sz="4" w:space="0" w:color="auto"/>
              <w:right w:val="single" w:sz="4" w:space="0" w:color="auto"/>
            </w:tcBorders>
            <w:shd w:val="clear" w:color="auto" w:fill="auto"/>
            <w:vAlign w:val="center"/>
            <w:hideMark/>
          </w:tcPr>
          <w:p w14:paraId="69C18CA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413E1E5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600</w:t>
            </w:r>
          </w:p>
        </w:tc>
        <w:tc>
          <w:tcPr>
            <w:tcW w:w="851" w:type="dxa"/>
            <w:tcBorders>
              <w:top w:val="nil"/>
              <w:left w:val="nil"/>
              <w:bottom w:val="single" w:sz="4" w:space="0" w:color="auto"/>
              <w:right w:val="single" w:sz="4" w:space="0" w:color="auto"/>
            </w:tcBorders>
            <w:shd w:val="clear" w:color="auto" w:fill="auto"/>
            <w:noWrap/>
            <w:vAlign w:val="center"/>
            <w:hideMark/>
          </w:tcPr>
          <w:p w14:paraId="071FB001"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15,80</w:t>
            </w:r>
          </w:p>
        </w:tc>
      </w:tr>
      <w:tr w:rsidR="006C443A" w:rsidRPr="002F16DA" w14:paraId="1651D192" w14:textId="77777777" w:rsidTr="0063567A">
        <w:trPr>
          <w:trHeight w:val="300"/>
        </w:trPr>
        <w:tc>
          <w:tcPr>
            <w:tcW w:w="534" w:type="dxa"/>
            <w:tcBorders>
              <w:top w:val="nil"/>
              <w:left w:val="single" w:sz="4" w:space="0" w:color="auto"/>
              <w:bottom w:val="single" w:sz="4" w:space="0" w:color="auto"/>
              <w:right w:val="single" w:sz="4" w:space="0" w:color="auto"/>
            </w:tcBorders>
          </w:tcPr>
          <w:p w14:paraId="221EA2F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13</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0C5E3AB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МПВ Аккольское</w:t>
            </w:r>
          </w:p>
        </w:tc>
        <w:tc>
          <w:tcPr>
            <w:tcW w:w="1134" w:type="dxa"/>
            <w:tcBorders>
              <w:top w:val="nil"/>
              <w:left w:val="nil"/>
              <w:bottom w:val="single" w:sz="4" w:space="0" w:color="auto"/>
              <w:right w:val="single" w:sz="4" w:space="0" w:color="auto"/>
            </w:tcBorders>
            <w:shd w:val="clear" w:color="auto" w:fill="auto"/>
            <w:noWrap/>
          </w:tcPr>
          <w:p w14:paraId="1600452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Pr>
                <w:rFonts w:ascii="Times New Roman" w:eastAsia="Times New Roman" w:hAnsi="Times New Roman" w:cs="Times New Roman"/>
                <w:color w:val="000000"/>
                <w:sz w:val="20"/>
                <w:szCs w:val="20"/>
                <w:lang w:val="kk-KZ" w:eastAsia="ru-KZ"/>
              </w:rPr>
              <w:t>2</w:t>
            </w:r>
            <w:r w:rsidRPr="002F16DA">
              <w:rPr>
                <w:rFonts w:ascii="Times New Roman" w:eastAsia="Times New Roman" w:hAnsi="Times New Roman" w:cs="Times New Roman"/>
                <w:color w:val="000000"/>
                <w:sz w:val="20"/>
                <w:szCs w:val="20"/>
                <w:lang w:val="ru-KZ" w:eastAsia="ru-KZ"/>
              </w:rPr>
              <w:t>1.04.2022</w:t>
            </w:r>
          </w:p>
        </w:tc>
        <w:tc>
          <w:tcPr>
            <w:tcW w:w="992" w:type="dxa"/>
            <w:tcBorders>
              <w:top w:val="nil"/>
              <w:left w:val="nil"/>
              <w:bottom w:val="single" w:sz="4" w:space="0" w:color="auto"/>
              <w:right w:val="single" w:sz="4" w:space="0" w:color="auto"/>
            </w:tcBorders>
            <w:shd w:val="clear" w:color="auto" w:fill="auto"/>
            <w:vAlign w:val="center"/>
            <w:hideMark/>
          </w:tcPr>
          <w:p w14:paraId="236A5AA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4224EFA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7,90</w:t>
            </w:r>
          </w:p>
        </w:tc>
        <w:tc>
          <w:tcPr>
            <w:tcW w:w="992" w:type="dxa"/>
            <w:tcBorders>
              <w:top w:val="nil"/>
              <w:left w:val="nil"/>
              <w:bottom w:val="single" w:sz="4" w:space="0" w:color="auto"/>
              <w:right w:val="single" w:sz="4" w:space="0" w:color="auto"/>
            </w:tcBorders>
            <w:shd w:val="clear" w:color="auto" w:fill="auto"/>
            <w:noWrap/>
            <w:vAlign w:val="center"/>
            <w:hideMark/>
          </w:tcPr>
          <w:p w14:paraId="1E0A562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584,00</w:t>
            </w:r>
          </w:p>
        </w:tc>
        <w:tc>
          <w:tcPr>
            <w:tcW w:w="851" w:type="dxa"/>
            <w:tcBorders>
              <w:top w:val="nil"/>
              <w:left w:val="nil"/>
              <w:bottom w:val="single" w:sz="4" w:space="0" w:color="auto"/>
              <w:right w:val="single" w:sz="4" w:space="0" w:color="auto"/>
            </w:tcBorders>
            <w:shd w:val="clear" w:color="auto" w:fill="auto"/>
            <w:noWrap/>
            <w:vAlign w:val="center"/>
            <w:hideMark/>
          </w:tcPr>
          <w:p w14:paraId="0D97B50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82,70</w:t>
            </w:r>
          </w:p>
        </w:tc>
        <w:tc>
          <w:tcPr>
            <w:tcW w:w="708" w:type="dxa"/>
            <w:tcBorders>
              <w:top w:val="nil"/>
              <w:left w:val="nil"/>
              <w:bottom w:val="single" w:sz="4" w:space="0" w:color="auto"/>
              <w:right w:val="single" w:sz="4" w:space="0" w:color="auto"/>
            </w:tcBorders>
            <w:shd w:val="clear" w:color="auto" w:fill="auto"/>
            <w:noWrap/>
            <w:vAlign w:val="center"/>
            <w:hideMark/>
          </w:tcPr>
          <w:p w14:paraId="1009142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1,10</w:t>
            </w:r>
          </w:p>
        </w:tc>
        <w:tc>
          <w:tcPr>
            <w:tcW w:w="851" w:type="dxa"/>
            <w:tcBorders>
              <w:top w:val="nil"/>
              <w:left w:val="nil"/>
              <w:bottom w:val="single" w:sz="4" w:space="0" w:color="auto"/>
              <w:right w:val="single" w:sz="4" w:space="0" w:color="auto"/>
            </w:tcBorders>
            <w:shd w:val="clear" w:color="auto" w:fill="auto"/>
            <w:noWrap/>
            <w:vAlign w:val="center"/>
            <w:hideMark/>
          </w:tcPr>
          <w:p w14:paraId="4757F07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72,10</w:t>
            </w:r>
          </w:p>
        </w:tc>
        <w:tc>
          <w:tcPr>
            <w:tcW w:w="850" w:type="dxa"/>
            <w:tcBorders>
              <w:top w:val="nil"/>
              <w:left w:val="nil"/>
              <w:bottom w:val="single" w:sz="4" w:space="0" w:color="auto"/>
              <w:right w:val="single" w:sz="4" w:space="0" w:color="auto"/>
            </w:tcBorders>
            <w:shd w:val="clear" w:color="auto" w:fill="auto"/>
            <w:noWrap/>
            <w:vAlign w:val="center"/>
            <w:hideMark/>
          </w:tcPr>
          <w:p w14:paraId="13B1EC1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14,60</w:t>
            </w:r>
          </w:p>
        </w:tc>
        <w:tc>
          <w:tcPr>
            <w:tcW w:w="709" w:type="dxa"/>
            <w:tcBorders>
              <w:top w:val="nil"/>
              <w:left w:val="nil"/>
              <w:bottom w:val="single" w:sz="4" w:space="0" w:color="auto"/>
              <w:right w:val="single" w:sz="4" w:space="0" w:color="auto"/>
            </w:tcBorders>
            <w:shd w:val="clear" w:color="auto" w:fill="auto"/>
            <w:vAlign w:val="center"/>
            <w:hideMark/>
          </w:tcPr>
          <w:p w14:paraId="2BB9F6E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1842EF7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5AEA5EE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6C46E11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36,6</w:t>
            </w:r>
          </w:p>
        </w:tc>
        <w:tc>
          <w:tcPr>
            <w:tcW w:w="709" w:type="dxa"/>
            <w:tcBorders>
              <w:top w:val="nil"/>
              <w:left w:val="nil"/>
              <w:bottom w:val="single" w:sz="4" w:space="0" w:color="auto"/>
              <w:right w:val="single" w:sz="4" w:space="0" w:color="auto"/>
            </w:tcBorders>
            <w:shd w:val="clear" w:color="auto" w:fill="auto"/>
            <w:noWrap/>
            <w:vAlign w:val="center"/>
            <w:hideMark/>
          </w:tcPr>
          <w:p w14:paraId="7635F2C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24,80</w:t>
            </w:r>
          </w:p>
        </w:tc>
        <w:tc>
          <w:tcPr>
            <w:tcW w:w="850" w:type="dxa"/>
            <w:tcBorders>
              <w:top w:val="nil"/>
              <w:left w:val="nil"/>
              <w:bottom w:val="single" w:sz="4" w:space="0" w:color="auto"/>
              <w:right w:val="single" w:sz="4" w:space="0" w:color="auto"/>
            </w:tcBorders>
            <w:shd w:val="clear" w:color="auto" w:fill="auto"/>
            <w:noWrap/>
            <w:vAlign w:val="center"/>
            <w:hideMark/>
          </w:tcPr>
          <w:p w14:paraId="0EB01B82"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312,8</w:t>
            </w:r>
          </w:p>
        </w:tc>
        <w:tc>
          <w:tcPr>
            <w:tcW w:w="709" w:type="dxa"/>
            <w:tcBorders>
              <w:top w:val="nil"/>
              <w:left w:val="nil"/>
              <w:bottom w:val="single" w:sz="4" w:space="0" w:color="auto"/>
              <w:right w:val="single" w:sz="4" w:space="0" w:color="auto"/>
            </w:tcBorders>
            <w:shd w:val="clear" w:color="auto" w:fill="auto"/>
            <w:noWrap/>
            <w:vAlign w:val="center"/>
            <w:hideMark/>
          </w:tcPr>
          <w:p w14:paraId="151C01E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8,50</w:t>
            </w:r>
          </w:p>
        </w:tc>
        <w:tc>
          <w:tcPr>
            <w:tcW w:w="850" w:type="dxa"/>
            <w:tcBorders>
              <w:top w:val="nil"/>
              <w:left w:val="nil"/>
              <w:bottom w:val="single" w:sz="4" w:space="0" w:color="auto"/>
              <w:right w:val="single" w:sz="4" w:space="0" w:color="auto"/>
            </w:tcBorders>
            <w:shd w:val="clear" w:color="auto" w:fill="auto"/>
            <w:vAlign w:val="center"/>
            <w:hideMark/>
          </w:tcPr>
          <w:p w14:paraId="6E81ACD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7FCFCD1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0,17</w:t>
            </w:r>
          </w:p>
        </w:tc>
        <w:tc>
          <w:tcPr>
            <w:tcW w:w="709" w:type="dxa"/>
            <w:tcBorders>
              <w:top w:val="nil"/>
              <w:left w:val="nil"/>
              <w:bottom w:val="single" w:sz="4" w:space="0" w:color="auto"/>
              <w:right w:val="single" w:sz="4" w:space="0" w:color="auto"/>
            </w:tcBorders>
            <w:shd w:val="clear" w:color="auto" w:fill="auto"/>
            <w:vAlign w:val="center"/>
            <w:hideMark/>
          </w:tcPr>
          <w:p w14:paraId="61FB5B8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02F3D74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567</w:t>
            </w:r>
          </w:p>
        </w:tc>
        <w:tc>
          <w:tcPr>
            <w:tcW w:w="851" w:type="dxa"/>
            <w:tcBorders>
              <w:top w:val="nil"/>
              <w:left w:val="nil"/>
              <w:bottom w:val="single" w:sz="4" w:space="0" w:color="auto"/>
              <w:right w:val="single" w:sz="4" w:space="0" w:color="auto"/>
            </w:tcBorders>
            <w:shd w:val="clear" w:color="auto" w:fill="auto"/>
            <w:noWrap/>
            <w:vAlign w:val="center"/>
            <w:hideMark/>
          </w:tcPr>
          <w:p w14:paraId="5F95F12A"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13,70</w:t>
            </w:r>
          </w:p>
        </w:tc>
      </w:tr>
      <w:tr w:rsidR="006C443A" w:rsidRPr="002F16DA" w14:paraId="424A779A" w14:textId="77777777" w:rsidTr="0063567A">
        <w:trPr>
          <w:trHeight w:val="300"/>
        </w:trPr>
        <w:tc>
          <w:tcPr>
            <w:tcW w:w="534" w:type="dxa"/>
            <w:tcBorders>
              <w:top w:val="nil"/>
              <w:left w:val="single" w:sz="4" w:space="0" w:color="auto"/>
              <w:bottom w:val="single" w:sz="4" w:space="0" w:color="auto"/>
              <w:right w:val="single" w:sz="4" w:space="0" w:color="auto"/>
            </w:tcBorders>
          </w:tcPr>
          <w:p w14:paraId="5BE19B70"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14</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791509E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Майтюбинское</w:t>
            </w:r>
            <w:proofErr w:type="spellEnd"/>
          </w:p>
        </w:tc>
        <w:tc>
          <w:tcPr>
            <w:tcW w:w="1134" w:type="dxa"/>
            <w:tcBorders>
              <w:top w:val="nil"/>
              <w:left w:val="nil"/>
              <w:bottom w:val="single" w:sz="4" w:space="0" w:color="auto"/>
              <w:right w:val="single" w:sz="4" w:space="0" w:color="auto"/>
            </w:tcBorders>
            <w:shd w:val="clear" w:color="auto" w:fill="auto"/>
            <w:noWrap/>
          </w:tcPr>
          <w:p w14:paraId="3728CFA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615F5B">
              <w:rPr>
                <w:rFonts w:ascii="Times New Roman" w:eastAsia="Times New Roman" w:hAnsi="Times New Roman" w:cs="Times New Roman"/>
                <w:color w:val="000000"/>
                <w:sz w:val="20"/>
                <w:szCs w:val="20"/>
                <w:lang w:val="kk-KZ" w:eastAsia="ru-KZ"/>
              </w:rPr>
              <w:t>2</w:t>
            </w:r>
            <w:r w:rsidRPr="002F16DA">
              <w:rPr>
                <w:rFonts w:ascii="Times New Roman" w:eastAsia="Times New Roman" w:hAnsi="Times New Roman" w:cs="Times New Roman"/>
                <w:color w:val="000000"/>
                <w:sz w:val="20"/>
                <w:szCs w:val="20"/>
                <w:lang w:val="ru-KZ" w:eastAsia="ru-KZ"/>
              </w:rPr>
              <w:t>1.04.2022</w:t>
            </w:r>
          </w:p>
        </w:tc>
        <w:tc>
          <w:tcPr>
            <w:tcW w:w="992" w:type="dxa"/>
            <w:tcBorders>
              <w:top w:val="nil"/>
              <w:left w:val="nil"/>
              <w:bottom w:val="single" w:sz="4" w:space="0" w:color="auto"/>
              <w:right w:val="single" w:sz="4" w:space="0" w:color="auto"/>
            </w:tcBorders>
            <w:shd w:val="clear" w:color="auto" w:fill="auto"/>
            <w:vAlign w:val="center"/>
            <w:hideMark/>
          </w:tcPr>
          <w:p w14:paraId="33B4496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26711D0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7,90</w:t>
            </w:r>
          </w:p>
        </w:tc>
        <w:tc>
          <w:tcPr>
            <w:tcW w:w="992" w:type="dxa"/>
            <w:tcBorders>
              <w:top w:val="nil"/>
              <w:left w:val="nil"/>
              <w:bottom w:val="single" w:sz="4" w:space="0" w:color="auto"/>
              <w:right w:val="single" w:sz="4" w:space="0" w:color="auto"/>
            </w:tcBorders>
            <w:shd w:val="clear" w:color="auto" w:fill="auto"/>
            <w:noWrap/>
            <w:vAlign w:val="center"/>
            <w:hideMark/>
          </w:tcPr>
          <w:p w14:paraId="5C72A3B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198,00</w:t>
            </w:r>
          </w:p>
        </w:tc>
        <w:tc>
          <w:tcPr>
            <w:tcW w:w="851" w:type="dxa"/>
            <w:tcBorders>
              <w:top w:val="nil"/>
              <w:left w:val="nil"/>
              <w:bottom w:val="single" w:sz="4" w:space="0" w:color="auto"/>
              <w:right w:val="single" w:sz="4" w:space="0" w:color="auto"/>
            </w:tcBorders>
            <w:shd w:val="clear" w:color="auto" w:fill="auto"/>
            <w:noWrap/>
            <w:vAlign w:val="center"/>
            <w:hideMark/>
          </w:tcPr>
          <w:p w14:paraId="34FFF3C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10,20</w:t>
            </w:r>
          </w:p>
        </w:tc>
        <w:tc>
          <w:tcPr>
            <w:tcW w:w="708" w:type="dxa"/>
            <w:tcBorders>
              <w:top w:val="nil"/>
              <w:left w:val="nil"/>
              <w:bottom w:val="single" w:sz="4" w:space="0" w:color="auto"/>
              <w:right w:val="single" w:sz="4" w:space="0" w:color="auto"/>
            </w:tcBorders>
            <w:shd w:val="clear" w:color="auto" w:fill="auto"/>
            <w:noWrap/>
            <w:vAlign w:val="center"/>
            <w:hideMark/>
          </w:tcPr>
          <w:p w14:paraId="5A3817F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4FD716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58,10</w:t>
            </w:r>
          </w:p>
        </w:tc>
        <w:tc>
          <w:tcPr>
            <w:tcW w:w="850" w:type="dxa"/>
            <w:tcBorders>
              <w:top w:val="nil"/>
              <w:left w:val="nil"/>
              <w:bottom w:val="single" w:sz="4" w:space="0" w:color="auto"/>
              <w:right w:val="single" w:sz="4" w:space="0" w:color="auto"/>
            </w:tcBorders>
            <w:shd w:val="clear" w:color="auto" w:fill="auto"/>
            <w:noWrap/>
            <w:vAlign w:val="center"/>
            <w:hideMark/>
          </w:tcPr>
          <w:p w14:paraId="79F40EC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7,30</w:t>
            </w:r>
          </w:p>
        </w:tc>
        <w:tc>
          <w:tcPr>
            <w:tcW w:w="709" w:type="dxa"/>
            <w:tcBorders>
              <w:top w:val="nil"/>
              <w:left w:val="nil"/>
              <w:bottom w:val="single" w:sz="4" w:space="0" w:color="auto"/>
              <w:right w:val="single" w:sz="4" w:space="0" w:color="auto"/>
            </w:tcBorders>
            <w:shd w:val="clear" w:color="auto" w:fill="auto"/>
            <w:vAlign w:val="center"/>
            <w:hideMark/>
          </w:tcPr>
          <w:p w14:paraId="22E7AF0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2D32650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0159997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6560B28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207,5</w:t>
            </w:r>
          </w:p>
        </w:tc>
        <w:tc>
          <w:tcPr>
            <w:tcW w:w="709" w:type="dxa"/>
            <w:tcBorders>
              <w:top w:val="nil"/>
              <w:left w:val="nil"/>
              <w:bottom w:val="single" w:sz="4" w:space="0" w:color="auto"/>
              <w:right w:val="single" w:sz="4" w:space="0" w:color="auto"/>
            </w:tcBorders>
            <w:shd w:val="clear" w:color="auto" w:fill="auto"/>
            <w:noWrap/>
            <w:vAlign w:val="center"/>
            <w:hideMark/>
          </w:tcPr>
          <w:p w14:paraId="49AEF35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5,30</w:t>
            </w:r>
          </w:p>
        </w:tc>
        <w:tc>
          <w:tcPr>
            <w:tcW w:w="850" w:type="dxa"/>
            <w:tcBorders>
              <w:top w:val="nil"/>
              <w:left w:val="nil"/>
              <w:bottom w:val="single" w:sz="4" w:space="0" w:color="auto"/>
              <w:right w:val="single" w:sz="4" w:space="0" w:color="auto"/>
            </w:tcBorders>
            <w:shd w:val="clear" w:color="auto" w:fill="auto"/>
            <w:noWrap/>
            <w:vAlign w:val="center"/>
            <w:hideMark/>
          </w:tcPr>
          <w:p w14:paraId="57BB0CCD"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18,9</w:t>
            </w:r>
          </w:p>
        </w:tc>
        <w:tc>
          <w:tcPr>
            <w:tcW w:w="709" w:type="dxa"/>
            <w:tcBorders>
              <w:top w:val="nil"/>
              <w:left w:val="nil"/>
              <w:bottom w:val="single" w:sz="4" w:space="0" w:color="auto"/>
              <w:right w:val="single" w:sz="4" w:space="0" w:color="auto"/>
            </w:tcBorders>
            <w:shd w:val="clear" w:color="auto" w:fill="auto"/>
            <w:noWrap/>
            <w:vAlign w:val="center"/>
            <w:hideMark/>
          </w:tcPr>
          <w:p w14:paraId="3DE7026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7,50</w:t>
            </w:r>
          </w:p>
        </w:tc>
        <w:tc>
          <w:tcPr>
            <w:tcW w:w="850" w:type="dxa"/>
            <w:tcBorders>
              <w:top w:val="nil"/>
              <w:left w:val="nil"/>
              <w:bottom w:val="single" w:sz="4" w:space="0" w:color="auto"/>
              <w:right w:val="single" w:sz="4" w:space="0" w:color="auto"/>
            </w:tcBorders>
            <w:shd w:val="clear" w:color="auto" w:fill="auto"/>
            <w:vAlign w:val="center"/>
            <w:hideMark/>
          </w:tcPr>
          <w:p w14:paraId="6253A21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3D7D946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0,19</w:t>
            </w:r>
          </w:p>
        </w:tc>
        <w:tc>
          <w:tcPr>
            <w:tcW w:w="709" w:type="dxa"/>
            <w:tcBorders>
              <w:top w:val="nil"/>
              <w:left w:val="nil"/>
              <w:bottom w:val="single" w:sz="4" w:space="0" w:color="auto"/>
              <w:right w:val="single" w:sz="4" w:space="0" w:color="auto"/>
            </w:tcBorders>
            <w:shd w:val="clear" w:color="auto" w:fill="auto"/>
            <w:vAlign w:val="center"/>
            <w:hideMark/>
          </w:tcPr>
          <w:p w14:paraId="15B2598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762084E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329</w:t>
            </w:r>
          </w:p>
        </w:tc>
        <w:tc>
          <w:tcPr>
            <w:tcW w:w="851" w:type="dxa"/>
            <w:tcBorders>
              <w:top w:val="nil"/>
              <w:left w:val="nil"/>
              <w:bottom w:val="single" w:sz="4" w:space="0" w:color="auto"/>
              <w:right w:val="single" w:sz="4" w:space="0" w:color="auto"/>
            </w:tcBorders>
            <w:shd w:val="clear" w:color="auto" w:fill="auto"/>
            <w:noWrap/>
            <w:vAlign w:val="center"/>
            <w:hideMark/>
          </w:tcPr>
          <w:p w14:paraId="58975FFE"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14,00</w:t>
            </w:r>
          </w:p>
        </w:tc>
      </w:tr>
      <w:tr w:rsidR="006C443A" w:rsidRPr="002F16DA" w14:paraId="084A967F" w14:textId="77777777" w:rsidTr="0063567A">
        <w:trPr>
          <w:trHeight w:val="300"/>
        </w:trPr>
        <w:tc>
          <w:tcPr>
            <w:tcW w:w="534" w:type="dxa"/>
            <w:tcBorders>
              <w:top w:val="nil"/>
              <w:left w:val="single" w:sz="4" w:space="0" w:color="auto"/>
              <w:bottom w:val="single" w:sz="4" w:space="0" w:color="auto"/>
              <w:right w:val="single" w:sz="4" w:space="0" w:color="auto"/>
            </w:tcBorders>
          </w:tcPr>
          <w:p w14:paraId="3DDB311A"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15</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1CF78A5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Тамдинское</w:t>
            </w:r>
            <w:proofErr w:type="spellEnd"/>
          </w:p>
        </w:tc>
        <w:tc>
          <w:tcPr>
            <w:tcW w:w="1134" w:type="dxa"/>
            <w:tcBorders>
              <w:top w:val="nil"/>
              <w:left w:val="nil"/>
              <w:bottom w:val="single" w:sz="4" w:space="0" w:color="auto"/>
              <w:right w:val="single" w:sz="4" w:space="0" w:color="auto"/>
            </w:tcBorders>
            <w:shd w:val="clear" w:color="auto" w:fill="auto"/>
            <w:noWrap/>
          </w:tcPr>
          <w:p w14:paraId="5F82E18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615F5B">
              <w:rPr>
                <w:rFonts w:ascii="Times New Roman" w:eastAsia="Times New Roman" w:hAnsi="Times New Roman" w:cs="Times New Roman"/>
                <w:color w:val="000000"/>
                <w:sz w:val="20"/>
                <w:szCs w:val="20"/>
                <w:lang w:val="kk-KZ" w:eastAsia="ru-KZ"/>
              </w:rPr>
              <w:t>2</w:t>
            </w:r>
            <w:r w:rsidRPr="002F16DA">
              <w:rPr>
                <w:rFonts w:ascii="Times New Roman" w:eastAsia="Times New Roman" w:hAnsi="Times New Roman" w:cs="Times New Roman"/>
                <w:color w:val="000000"/>
                <w:sz w:val="20"/>
                <w:szCs w:val="20"/>
                <w:lang w:val="ru-KZ" w:eastAsia="ru-KZ"/>
              </w:rPr>
              <w:t>1.04.2022</w:t>
            </w:r>
          </w:p>
        </w:tc>
        <w:tc>
          <w:tcPr>
            <w:tcW w:w="992" w:type="dxa"/>
            <w:tcBorders>
              <w:top w:val="nil"/>
              <w:left w:val="nil"/>
              <w:bottom w:val="single" w:sz="4" w:space="0" w:color="auto"/>
              <w:right w:val="single" w:sz="4" w:space="0" w:color="auto"/>
            </w:tcBorders>
            <w:shd w:val="clear" w:color="auto" w:fill="auto"/>
            <w:vAlign w:val="center"/>
            <w:hideMark/>
          </w:tcPr>
          <w:p w14:paraId="3B13D60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0306DBC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7,90</w:t>
            </w:r>
          </w:p>
        </w:tc>
        <w:tc>
          <w:tcPr>
            <w:tcW w:w="992" w:type="dxa"/>
            <w:tcBorders>
              <w:top w:val="nil"/>
              <w:left w:val="nil"/>
              <w:bottom w:val="single" w:sz="4" w:space="0" w:color="auto"/>
              <w:right w:val="single" w:sz="4" w:space="0" w:color="auto"/>
            </w:tcBorders>
            <w:shd w:val="clear" w:color="auto" w:fill="auto"/>
            <w:noWrap/>
            <w:vAlign w:val="center"/>
            <w:hideMark/>
          </w:tcPr>
          <w:p w14:paraId="392955B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396,00</w:t>
            </w:r>
          </w:p>
        </w:tc>
        <w:tc>
          <w:tcPr>
            <w:tcW w:w="851" w:type="dxa"/>
            <w:tcBorders>
              <w:top w:val="nil"/>
              <w:left w:val="nil"/>
              <w:bottom w:val="single" w:sz="4" w:space="0" w:color="auto"/>
              <w:right w:val="single" w:sz="4" w:space="0" w:color="auto"/>
            </w:tcBorders>
            <w:shd w:val="clear" w:color="auto" w:fill="auto"/>
            <w:noWrap/>
            <w:vAlign w:val="center"/>
            <w:hideMark/>
          </w:tcPr>
          <w:p w14:paraId="01C9A50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43,00</w:t>
            </w:r>
          </w:p>
        </w:tc>
        <w:tc>
          <w:tcPr>
            <w:tcW w:w="708" w:type="dxa"/>
            <w:tcBorders>
              <w:top w:val="nil"/>
              <w:left w:val="nil"/>
              <w:bottom w:val="single" w:sz="4" w:space="0" w:color="auto"/>
              <w:right w:val="single" w:sz="4" w:space="0" w:color="auto"/>
            </w:tcBorders>
            <w:shd w:val="clear" w:color="auto" w:fill="auto"/>
            <w:noWrap/>
            <w:vAlign w:val="center"/>
            <w:hideMark/>
          </w:tcPr>
          <w:p w14:paraId="2FCC9E5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0,40</w:t>
            </w:r>
          </w:p>
        </w:tc>
        <w:tc>
          <w:tcPr>
            <w:tcW w:w="851" w:type="dxa"/>
            <w:tcBorders>
              <w:top w:val="nil"/>
              <w:left w:val="nil"/>
              <w:bottom w:val="single" w:sz="4" w:space="0" w:color="auto"/>
              <w:right w:val="single" w:sz="4" w:space="0" w:color="auto"/>
            </w:tcBorders>
            <w:shd w:val="clear" w:color="auto" w:fill="auto"/>
            <w:noWrap/>
            <w:vAlign w:val="center"/>
            <w:hideMark/>
          </w:tcPr>
          <w:p w14:paraId="57E41EB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74,10</w:t>
            </w:r>
          </w:p>
        </w:tc>
        <w:tc>
          <w:tcPr>
            <w:tcW w:w="850" w:type="dxa"/>
            <w:tcBorders>
              <w:top w:val="nil"/>
              <w:left w:val="nil"/>
              <w:bottom w:val="single" w:sz="4" w:space="0" w:color="auto"/>
              <w:right w:val="single" w:sz="4" w:space="0" w:color="auto"/>
            </w:tcBorders>
            <w:shd w:val="clear" w:color="auto" w:fill="auto"/>
            <w:noWrap/>
            <w:vAlign w:val="center"/>
            <w:hideMark/>
          </w:tcPr>
          <w:p w14:paraId="657A530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28,00</w:t>
            </w:r>
          </w:p>
        </w:tc>
        <w:tc>
          <w:tcPr>
            <w:tcW w:w="709" w:type="dxa"/>
            <w:tcBorders>
              <w:top w:val="nil"/>
              <w:left w:val="nil"/>
              <w:bottom w:val="single" w:sz="4" w:space="0" w:color="auto"/>
              <w:right w:val="single" w:sz="4" w:space="0" w:color="auto"/>
            </w:tcBorders>
            <w:shd w:val="clear" w:color="auto" w:fill="auto"/>
            <w:vAlign w:val="center"/>
            <w:hideMark/>
          </w:tcPr>
          <w:p w14:paraId="20D00E8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68C9585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0F4E9D2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55F0C18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231,9</w:t>
            </w:r>
          </w:p>
        </w:tc>
        <w:tc>
          <w:tcPr>
            <w:tcW w:w="709" w:type="dxa"/>
            <w:tcBorders>
              <w:top w:val="nil"/>
              <w:left w:val="nil"/>
              <w:bottom w:val="single" w:sz="4" w:space="0" w:color="auto"/>
              <w:right w:val="single" w:sz="4" w:space="0" w:color="auto"/>
            </w:tcBorders>
            <w:shd w:val="clear" w:color="auto" w:fill="auto"/>
            <w:noWrap/>
            <w:vAlign w:val="center"/>
            <w:hideMark/>
          </w:tcPr>
          <w:p w14:paraId="103E483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28,40</w:t>
            </w:r>
          </w:p>
        </w:tc>
        <w:tc>
          <w:tcPr>
            <w:tcW w:w="850" w:type="dxa"/>
            <w:tcBorders>
              <w:top w:val="nil"/>
              <w:left w:val="nil"/>
              <w:bottom w:val="single" w:sz="4" w:space="0" w:color="auto"/>
              <w:right w:val="single" w:sz="4" w:space="0" w:color="auto"/>
            </w:tcBorders>
            <w:shd w:val="clear" w:color="auto" w:fill="auto"/>
            <w:noWrap/>
            <w:vAlign w:val="center"/>
            <w:hideMark/>
          </w:tcPr>
          <w:p w14:paraId="40663C54"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115,2</w:t>
            </w:r>
          </w:p>
        </w:tc>
        <w:tc>
          <w:tcPr>
            <w:tcW w:w="709" w:type="dxa"/>
            <w:tcBorders>
              <w:top w:val="nil"/>
              <w:left w:val="nil"/>
              <w:bottom w:val="single" w:sz="4" w:space="0" w:color="auto"/>
              <w:right w:val="single" w:sz="4" w:space="0" w:color="auto"/>
            </w:tcBorders>
            <w:shd w:val="clear" w:color="auto" w:fill="auto"/>
            <w:noWrap/>
            <w:vAlign w:val="center"/>
            <w:hideMark/>
          </w:tcPr>
          <w:p w14:paraId="2D25392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17,50</w:t>
            </w:r>
          </w:p>
        </w:tc>
        <w:tc>
          <w:tcPr>
            <w:tcW w:w="850" w:type="dxa"/>
            <w:tcBorders>
              <w:top w:val="nil"/>
              <w:left w:val="nil"/>
              <w:bottom w:val="single" w:sz="4" w:space="0" w:color="auto"/>
              <w:right w:val="single" w:sz="4" w:space="0" w:color="auto"/>
            </w:tcBorders>
            <w:shd w:val="clear" w:color="auto" w:fill="auto"/>
            <w:vAlign w:val="center"/>
            <w:hideMark/>
          </w:tcPr>
          <w:p w14:paraId="080DA64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0EB1560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0,21</w:t>
            </w:r>
          </w:p>
        </w:tc>
        <w:tc>
          <w:tcPr>
            <w:tcW w:w="709" w:type="dxa"/>
            <w:tcBorders>
              <w:top w:val="nil"/>
              <w:left w:val="nil"/>
              <w:bottom w:val="single" w:sz="4" w:space="0" w:color="auto"/>
              <w:right w:val="single" w:sz="4" w:space="0" w:color="auto"/>
            </w:tcBorders>
            <w:shd w:val="clear" w:color="auto" w:fill="auto"/>
            <w:vAlign w:val="center"/>
            <w:hideMark/>
          </w:tcPr>
          <w:p w14:paraId="443E08A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1ADF052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552</w:t>
            </w:r>
          </w:p>
        </w:tc>
        <w:tc>
          <w:tcPr>
            <w:tcW w:w="851" w:type="dxa"/>
            <w:tcBorders>
              <w:top w:val="nil"/>
              <w:left w:val="nil"/>
              <w:bottom w:val="single" w:sz="4" w:space="0" w:color="auto"/>
              <w:right w:val="single" w:sz="4" w:space="0" w:color="auto"/>
            </w:tcBorders>
            <w:shd w:val="clear" w:color="auto" w:fill="auto"/>
            <w:noWrap/>
            <w:vAlign w:val="center"/>
            <w:hideMark/>
          </w:tcPr>
          <w:p w14:paraId="78D46C45"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13,30</w:t>
            </w:r>
          </w:p>
        </w:tc>
      </w:tr>
      <w:tr w:rsidR="006C443A" w:rsidRPr="002F16DA" w14:paraId="712E4D6A" w14:textId="77777777" w:rsidTr="0063567A">
        <w:trPr>
          <w:trHeight w:val="300"/>
        </w:trPr>
        <w:tc>
          <w:tcPr>
            <w:tcW w:w="534" w:type="dxa"/>
            <w:tcBorders>
              <w:top w:val="nil"/>
              <w:left w:val="single" w:sz="4" w:space="0" w:color="auto"/>
              <w:bottom w:val="single" w:sz="4" w:space="0" w:color="auto"/>
              <w:right w:val="single" w:sz="4" w:space="0" w:color="auto"/>
            </w:tcBorders>
          </w:tcPr>
          <w:p w14:paraId="307C2A5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16</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2670A81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Узынбулак-Арасан</w:t>
            </w:r>
            <w:proofErr w:type="spellEnd"/>
            <w:r w:rsidRPr="002F16DA">
              <w:rPr>
                <w:rFonts w:ascii="Times New Roman" w:eastAsia="Times New Roman" w:hAnsi="Times New Roman" w:cs="Times New Roman"/>
                <w:sz w:val="20"/>
                <w:szCs w:val="20"/>
                <w:lang w:val="ru-KZ" w:eastAsia="ru-KZ"/>
              </w:rPr>
              <w:t xml:space="preserve"> </w:t>
            </w:r>
          </w:p>
        </w:tc>
        <w:tc>
          <w:tcPr>
            <w:tcW w:w="1134" w:type="dxa"/>
            <w:tcBorders>
              <w:top w:val="nil"/>
              <w:left w:val="nil"/>
              <w:bottom w:val="single" w:sz="4" w:space="0" w:color="auto"/>
              <w:right w:val="single" w:sz="4" w:space="0" w:color="auto"/>
            </w:tcBorders>
            <w:shd w:val="clear" w:color="auto" w:fill="auto"/>
            <w:noWrap/>
          </w:tcPr>
          <w:p w14:paraId="4AED507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615F5B">
              <w:rPr>
                <w:rFonts w:ascii="Times New Roman" w:eastAsia="Times New Roman" w:hAnsi="Times New Roman" w:cs="Times New Roman"/>
                <w:color w:val="000000"/>
                <w:sz w:val="20"/>
                <w:szCs w:val="20"/>
                <w:lang w:val="kk-KZ" w:eastAsia="ru-KZ"/>
              </w:rPr>
              <w:t>2</w:t>
            </w:r>
            <w:r w:rsidRPr="002F16DA">
              <w:rPr>
                <w:rFonts w:ascii="Times New Roman" w:eastAsia="Times New Roman" w:hAnsi="Times New Roman" w:cs="Times New Roman"/>
                <w:color w:val="000000"/>
                <w:sz w:val="20"/>
                <w:szCs w:val="20"/>
                <w:lang w:val="ru-KZ" w:eastAsia="ru-KZ"/>
              </w:rPr>
              <w:t>1.04.2022</w:t>
            </w:r>
          </w:p>
        </w:tc>
        <w:tc>
          <w:tcPr>
            <w:tcW w:w="992" w:type="dxa"/>
            <w:tcBorders>
              <w:top w:val="nil"/>
              <w:left w:val="nil"/>
              <w:bottom w:val="single" w:sz="4" w:space="0" w:color="auto"/>
              <w:right w:val="single" w:sz="4" w:space="0" w:color="auto"/>
            </w:tcBorders>
            <w:shd w:val="clear" w:color="auto" w:fill="auto"/>
            <w:vAlign w:val="center"/>
            <w:hideMark/>
          </w:tcPr>
          <w:p w14:paraId="0D341A4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22E1E39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7,90</w:t>
            </w:r>
          </w:p>
        </w:tc>
        <w:tc>
          <w:tcPr>
            <w:tcW w:w="992" w:type="dxa"/>
            <w:tcBorders>
              <w:top w:val="nil"/>
              <w:left w:val="nil"/>
              <w:bottom w:val="single" w:sz="4" w:space="0" w:color="auto"/>
              <w:right w:val="single" w:sz="4" w:space="0" w:color="auto"/>
            </w:tcBorders>
            <w:shd w:val="clear" w:color="auto" w:fill="auto"/>
            <w:noWrap/>
            <w:vAlign w:val="center"/>
            <w:hideMark/>
          </w:tcPr>
          <w:p w14:paraId="4EE5467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248,00</w:t>
            </w:r>
          </w:p>
        </w:tc>
        <w:tc>
          <w:tcPr>
            <w:tcW w:w="851" w:type="dxa"/>
            <w:tcBorders>
              <w:top w:val="nil"/>
              <w:left w:val="nil"/>
              <w:bottom w:val="single" w:sz="4" w:space="0" w:color="auto"/>
              <w:right w:val="single" w:sz="4" w:space="0" w:color="auto"/>
            </w:tcBorders>
            <w:shd w:val="clear" w:color="auto" w:fill="auto"/>
            <w:noWrap/>
            <w:vAlign w:val="center"/>
            <w:hideMark/>
          </w:tcPr>
          <w:p w14:paraId="4CCC191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14,50</w:t>
            </w:r>
          </w:p>
        </w:tc>
        <w:tc>
          <w:tcPr>
            <w:tcW w:w="708" w:type="dxa"/>
            <w:tcBorders>
              <w:top w:val="nil"/>
              <w:left w:val="nil"/>
              <w:bottom w:val="single" w:sz="4" w:space="0" w:color="auto"/>
              <w:right w:val="single" w:sz="4" w:space="0" w:color="auto"/>
            </w:tcBorders>
            <w:shd w:val="clear" w:color="auto" w:fill="auto"/>
            <w:noWrap/>
            <w:vAlign w:val="center"/>
            <w:hideMark/>
          </w:tcPr>
          <w:p w14:paraId="4CEA8DF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0,10</w:t>
            </w:r>
          </w:p>
        </w:tc>
        <w:tc>
          <w:tcPr>
            <w:tcW w:w="851" w:type="dxa"/>
            <w:tcBorders>
              <w:top w:val="nil"/>
              <w:left w:val="nil"/>
              <w:bottom w:val="single" w:sz="4" w:space="0" w:color="auto"/>
              <w:right w:val="single" w:sz="4" w:space="0" w:color="auto"/>
            </w:tcBorders>
            <w:shd w:val="clear" w:color="auto" w:fill="auto"/>
            <w:noWrap/>
            <w:vAlign w:val="center"/>
            <w:hideMark/>
          </w:tcPr>
          <w:p w14:paraId="5D55596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60,10</w:t>
            </w:r>
          </w:p>
        </w:tc>
        <w:tc>
          <w:tcPr>
            <w:tcW w:w="850" w:type="dxa"/>
            <w:tcBorders>
              <w:top w:val="nil"/>
              <w:left w:val="nil"/>
              <w:bottom w:val="single" w:sz="4" w:space="0" w:color="auto"/>
              <w:right w:val="single" w:sz="4" w:space="0" w:color="auto"/>
            </w:tcBorders>
            <w:shd w:val="clear" w:color="auto" w:fill="auto"/>
            <w:noWrap/>
            <w:vAlign w:val="center"/>
            <w:hideMark/>
          </w:tcPr>
          <w:p w14:paraId="2E53BD5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18,20</w:t>
            </w:r>
          </w:p>
        </w:tc>
        <w:tc>
          <w:tcPr>
            <w:tcW w:w="709" w:type="dxa"/>
            <w:tcBorders>
              <w:top w:val="nil"/>
              <w:left w:val="nil"/>
              <w:bottom w:val="single" w:sz="4" w:space="0" w:color="auto"/>
              <w:right w:val="single" w:sz="4" w:space="0" w:color="auto"/>
            </w:tcBorders>
            <w:shd w:val="clear" w:color="auto" w:fill="auto"/>
            <w:vAlign w:val="center"/>
            <w:hideMark/>
          </w:tcPr>
          <w:p w14:paraId="5D9405F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12B6315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728EE70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6F4232B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225,8</w:t>
            </w:r>
          </w:p>
        </w:tc>
        <w:tc>
          <w:tcPr>
            <w:tcW w:w="709" w:type="dxa"/>
            <w:tcBorders>
              <w:top w:val="nil"/>
              <w:left w:val="nil"/>
              <w:bottom w:val="single" w:sz="4" w:space="0" w:color="auto"/>
              <w:right w:val="single" w:sz="4" w:space="0" w:color="auto"/>
            </w:tcBorders>
            <w:shd w:val="clear" w:color="auto" w:fill="auto"/>
            <w:noWrap/>
            <w:vAlign w:val="center"/>
            <w:hideMark/>
          </w:tcPr>
          <w:p w14:paraId="59A0666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10,60</w:t>
            </w:r>
          </w:p>
        </w:tc>
        <w:tc>
          <w:tcPr>
            <w:tcW w:w="850" w:type="dxa"/>
            <w:tcBorders>
              <w:top w:val="nil"/>
              <w:left w:val="nil"/>
              <w:bottom w:val="single" w:sz="4" w:space="0" w:color="auto"/>
              <w:right w:val="single" w:sz="4" w:space="0" w:color="auto"/>
            </w:tcBorders>
            <w:shd w:val="clear" w:color="auto" w:fill="auto"/>
            <w:noWrap/>
            <w:vAlign w:val="center"/>
            <w:hideMark/>
          </w:tcPr>
          <w:p w14:paraId="79865C9B"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23</w:t>
            </w:r>
          </w:p>
        </w:tc>
        <w:tc>
          <w:tcPr>
            <w:tcW w:w="709" w:type="dxa"/>
            <w:tcBorders>
              <w:top w:val="nil"/>
              <w:left w:val="nil"/>
              <w:bottom w:val="single" w:sz="4" w:space="0" w:color="auto"/>
              <w:right w:val="single" w:sz="4" w:space="0" w:color="auto"/>
            </w:tcBorders>
            <w:shd w:val="clear" w:color="auto" w:fill="auto"/>
            <w:noWrap/>
            <w:vAlign w:val="center"/>
            <w:hideMark/>
          </w:tcPr>
          <w:p w14:paraId="329B8D9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1,80</w:t>
            </w:r>
          </w:p>
        </w:tc>
        <w:tc>
          <w:tcPr>
            <w:tcW w:w="850" w:type="dxa"/>
            <w:tcBorders>
              <w:top w:val="nil"/>
              <w:left w:val="nil"/>
              <w:bottom w:val="single" w:sz="4" w:space="0" w:color="auto"/>
              <w:right w:val="single" w:sz="4" w:space="0" w:color="auto"/>
            </w:tcBorders>
            <w:shd w:val="clear" w:color="auto" w:fill="auto"/>
            <w:vAlign w:val="center"/>
            <w:hideMark/>
          </w:tcPr>
          <w:p w14:paraId="14928C7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552402E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0,14</w:t>
            </w:r>
          </w:p>
        </w:tc>
        <w:tc>
          <w:tcPr>
            <w:tcW w:w="709" w:type="dxa"/>
            <w:tcBorders>
              <w:top w:val="nil"/>
              <w:left w:val="nil"/>
              <w:bottom w:val="single" w:sz="4" w:space="0" w:color="auto"/>
              <w:right w:val="single" w:sz="4" w:space="0" w:color="auto"/>
            </w:tcBorders>
            <w:shd w:val="clear" w:color="auto" w:fill="auto"/>
            <w:vAlign w:val="center"/>
            <w:hideMark/>
          </w:tcPr>
          <w:p w14:paraId="618F546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52A66F2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377</w:t>
            </w:r>
          </w:p>
        </w:tc>
        <w:tc>
          <w:tcPr>
            <w:tcW w:w="851" w:type="dxa"/>
            <w:tcBorders>
              <w:top w:val="nil"/>
              <w:left w:val="nil"/>
              <w:bottom w:val="single" w:sz="4" w:space="0" w:color="auto"/>
              <w:right w:val="single" w:sz="4" w:space="0" w:color="auto"/>
            </w:tcBorders>
            <w:shd w:val="clear" w:color="auto" w:fill="auto"/>
            <w:noWrap/>
            <w:vAlign w:val="center"/>
            <w:hideMark/>
          </w:tcPr>
          <w:p w14:paraId="5603F72D"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13,70</w:t>
            </w:r>
          </w:p>
        </w:tc>
      </w:tr>
      <w:tr w:rsidR="006C443A" w:rsidRPr="002F16DA" w14:paraId="5F51FDD2" w14:textId="77777777" w:rsidTr="0063567A">
        <w:trPr>
          <w:trHeight w:val="300"/>
        </w:trPr>
        <w:tc>
          <w:tcPr>
            <w:tcW w:w="534" w:type="dxa"/>
            <w:tcBorders>
              <w:top w:val="nil"/>
              <w:left w:val="single" w:sz="4" w:space="0" w:color="auto"/>
              <w:bottom w:val="single" w:sz="4" w:space="0" w:color="auto"/>
              <w:right w:val="single" w:sz="4" w:space="0" w:color="auto"/>
            </w:tcBorders>
          </w:tcPr>
          <w:p w14:paraId="185CD412"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17</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3C40740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Предпесковое</w:t>
            </w:r>
            <w:proofErr w:type="spellEnd"/>
          </w:p>
        </w:tc>
        <w:tc>
          <w:tcPr>
            <w:tcW w:w="1134" w:type="dxa"/>
            <w:tcBorders>
              <w:top w:val="nil"/>
              <w:left w:val="nil"/>
              <w:bottom w:val="single" w:sz="4" w:space="0" w:color="auto"/>
              <w:right w:val="single" w:sz="4" w:space="0" w:color="auto"/>
            </w:tcBorders>
            <w:shd w:val="clear" w:color="auto" w:fill="auto"/>
            <w:noWrap/>
          </w:tcPr>
          <w:p w14:paraId="0FB11BC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615F5B">
              <w:rPr>
                <w:rFonts w:ascii="Times New Roman" w:eastAsia="Times New Roman" w:hAnsi="Times New Roman" w:cs="Times New Roman"/>
                <w:color w:val="000000"/>
                <w:sz w:val="20"/>
                <w:szCs w:val="20"/>
                <w:lang w:val="kk-KZ" w:eastAsia="ru-KZ"/>
              </w:rPr>
              <w:t>2</w:t>
            </w:r>
            <w:r w:rsidRPr="002F16DA">
              <w:rPr>
                <w:rFonts w:ascii="Times New Roman" w:eastAsia="Times New Roman" w:hAnsi="Times New Roman" w:cs="Times New Roman"/>
                <w:color w:val="000000"/>
                <w:sz w:val="20"/>
                <w:szCs w:val="20"/>
                <w:lang w:val="ru-KZ" w:eastAsia="ru-KZ"/>
              </w:rPr>
              <w:t>1.04.2022</w:t>
            </w:r>
          </w:p>
        </w:tc>
        <w:tc>
          <w:tcPr>
            <w:tcW w:w="992" w:type="dxa"/>
            <w:tcBorders>
              <w:top w:val="nil"/>
              <w:left w:val="nil"/>
              <w:bottom w:val="single" w:sz="4" w:space="0" w:color="auto"/>
              <w:right w:val="single" w:sz="4" w:space="0" w:color="auto"/>
            </w:tcBorders>
            <w:shd w:val="clear" w:color="auto" w:fill="auto"/>
            <w:vAlign w:val="center"/>
            <w:hideMark/>
          </w:tcPr>
          <w:p w14:paraId="18842B5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218068D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8,15</w:t>
            </w:r>
          </w:p>
        </w:tc>
        <w:tc>
          <w:tcPr>
            <w:tcW w:w="992" w:type="dxa"/>
            <w:tcBorders>
              <w:top w:val="nil"/>
              <w:left w:val="nil"/>
              <w:bottom w:val="single" w:sz="4" w:space="0" w:color="auto"/>
              <w:right w:val="single" w:sz="4" w:space="0" w:color="auto"/>
            </w:tcBorders>
            <w:shd w:val="clear" w:color="auto" w:fill="auto"/>
            <w:noWrap/>
            <w:vAlign w:val="center"/>
            <w:hideMark/>
          </w:tcPr>
          <w:p w14:paraId="5643336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298,00</w:t>
            </w:r>
          </w:p>
        </w:tc>
        <w:tc>
          <w:tcPr>
            <w:tcW w:w="851" w:type="dxa"/>
            <w:tcBorders>
              <w:top w:val="nil"/>
              <w:left w:val="nil"/>
              <w:bottom w:val="single" w:sz="4" w:space="0" w:color="auto"/>
              <w:right w:val="single" w:sz="4" w:space="0" w:color="auto"/>
            </w:tcBorders>
            <w:shd w:val="clear" w:color="auto" w:fill="auto"/>
            <w:noWrap/>
            <w:vAlign w:val="center"/>
            <w:hideMark/>
          </w:tcPr>
          <w:p w14:paraId="6B18102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82,60</w:t>
            </w:r>
          </w:p>
        </w:tc>
        <w:tc>
          <w:tcPr>
            <w:tcW w:w="708" w:type="dxa"/>
            <w:tcBorders>
              <w:top w:val="nil"/>
              <w:left w:val="nil"/>
              <w:bottom w:val="single" w:sz="4" w:space="0" w:color="auto"/>
              <w:right w:val="single" w:sz="4" w:space="0" w:color="auto"/>
            </w:tcBorders>
            <w:shd w:val="clear" w:color="auto" w:fill="auto"/>
            <w:noWrap/>
            <w:vAlign w:val="center"/>
            <w:hideMark/>
          </w:tcPr>
          <w:p w14:paraId="1531375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0,50</w:t>
            </w:r>
          </w:p>
        </w:tc>
        <w:tc>
          <w:tcPr>
            <w:tcW w:w="851" w:type="dxa"/>
            <w:tcBorders>
              <w:top w:val="nil"/>
              <w:left w:val="nil"/>
              <w:bottom w:val="single" w:sz="4" w:space="0" w:color="auto"/>
              <w:right w:val="single" w:sz="4" w:space="0" w:color="auto"/>
            </w:tcBorders>
            <w:shd w:val="clear" w:color="auto" w:fill="auto"/>
            <w:noWrap/>
            <w:vAlign w:val="center"/>
            <w:hideMark/>
          </w:tcPr>
          <w:p w14:paraId="1C249F8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22,00</w:t>
            </w:r>
          </w:p>
        </w:tc>
        <w:tc>
          <w:tcPr>
            <w:tcW w:w="850" w:type="dxa"/>
            <w:tcBorders>
              <w:top w:val="nil"/>
              <w:left w:val="nil"/>
              <w:bottom w:val="single" w:sz="4" w:space="0" w:color="auto"/>
              <w:right w:val="single" w:sz="4" w:space="0" w:color="auto"/>
            </w:tcBorders>
            <w:shd w:val="clear" w:color="auto" w:fill="auto"/>
            <w:noWrap/>
            <w:vAlign w:val="center"/>
            <w:hideMark/>
          </w:tcPr>
          <w:p w14:paraId="4407F9B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10,90</w:t>
            </w:r>
          </w:p>
        </w:tc>
        <w:tc>
          <w:tcPr>
            <w:tcW w:w="709" w:type="dxa"/>
            <w:tcBorders>
              <w:top w:val="nil"/>
              <w:left w:val="nil"/>
              <w:bottom w:val="single" w:sz="4" w:space="0" w:color="auto"/>
              <w:right w:val="single" w:sz="4" w:space="0" w:color="auto"/>
            </w:tcBorders>
            <w:shd w:val="clear" w:color="auto" w:fill="auto"/>
            <w:vAlign w:val="center"/>
            <w:hideMark/>
          </w:tcPr>
          <w:p w14:paraId="0103EA3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0E3D798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676B19D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12CA1EA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164,8</w:t>
            </w:r>
          </w:p>
        </w:tc>
        <w:tc>
          <w:tcPr>
            <w:tcW w:w="709" w:type="dxa"/>
            <w:tcBorders>
              <w:top w:val="nil"/>
              <w:left w:val="nil"/>
              <w:bottom w:val="single" w:sz="4" w:space="0" w:color="auto"/>
              <w:right w:val="single" w:sz="4" w:space="0" w:color="auto"/>
            </w:tcBorders>
            <w:shd w:val="clear" w:color="auto" w:fill="auto"/>
            <w:noWrap/>
            <w:vAlign w:val="center"/>
            <w:hideMark/>
          </w:tcPr>
          <w:p w14:paraId="6F061BB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23,00</w:t>
            </w:r>
          </w:p>
        </w:tc>
        <w:tc>
          <w:tcPr>
            <w:tcW w:w="850" w:type="dxa"/>
            <w:tcBorders>
              <w:top w:val="nil"/>
              <w:left w:val="nil"/>
              <w:bottom w:val="single" w:sz="4" w:space="0" w:color="auto"/>
              <w:right w:val="single" w:sz="4" w:space="0" w:color="auto"/>
            </w:tcBorders>
            <w:shd w:val="clear" w:color="auto" w:fill="auto"/>
            <w:noWrap/>
            <w:vAlign w:val="center"/>
            <w:hideMark/>
          </w:tcPr>
          <w:p w14:paraId="586341A2"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74,1</w:t>
            </w:r>
          </w:p>
        </w:tc>
        <w:tc>
          <w:tcPr>
            <w:tcW w:w="709" w:type="dxa"/>
            <w:tcBorders>
              <w:top w:val="nil"/>
              <w:left w:val="nil"/>
              <w:bottom w:val="single" w:sz="4" w:space="0" w:color="auto"/>
              <w:right w:val="single" w:sz="4" w:space="0" w:color="auto"/>
            </w:tcBorders>
            <w:shd w:val="clear" w:color="auto" w:fill="auto"/>
            <w:noWrap/>
            <w:vAlign w:val="center"/>
            <w:hideMark/>
          </w:tcPr>
          <w:p w14:paraId="72D9B63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14,10</w:t>
            </w:r>
          </w:p>
        </w:tc>
        <w:tc>
          <w:tcPr>
            <w:tcW w:w="850" w:type="dxa"/>
            <w:tcBorders>
              <w:top w:val="nil"/>
              <w:left w:val="nil"/>
              <w:bottom w:val="single" w:sz="4" w:space="0" w:color="auto"/>
              <w:right w:val="single" w:sz="4" w:space="0" w:color="auto"/>
            </w:tcBorders>
            <w:shd w:val="clear" w:color="auto" w:fill="auto"/>
            <w:vAlign w:val="center"/>
            <w:hideMark/>
          </w:tcPr>
          <w:p w14:paraId="252F8DE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2C63CCE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0,71</w:t>
            </w:r>
          </w:p>
        </w:tc>
        <w:tc>
          <w:tcPr>
            <w:tcW w:w="709" w:type="dxa"/>
            <w:tcBorders>
              <w:top w:val="nil"/>
              <w:left w:val="nil"/>
              <w:bottom w:val="single" w:sz="4" w:space="0" w:color="auto"/>
              <w:right w:val="single" w:sz="4" w:space="0" w:color="auto"/>
            </w:tcBorders>
            <w:shd w:val="clear" w:color="auto" w:fill="auto"/>
            <w:vAlign w:val="center"/>
            <w:hideMark/>
          </w:tcPr>
          <w:p w14:paraId="0BB9A38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6BC3161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408</w:t>
            </w:r>
          </w:p>
        </w:tc>
        <w:tc>
          <w:tcPr>
            <w:tcW w:w="851" w:type="dxa"/>
            <w:tcBorders>
              <w:top w:val="nil"/>
              <w:left w:val="nil"/>
              <w:bottom w:val="single" w:sz="4" w:space="0" w:color="auto"/>
              <w:right w:val="single" w:sz="4" w:space="0" w:color="auto"/>
            </w:tcBorders>
            <w:shd w:val="clear" w:color="auto" w:fill="auto"/>
            <w:noWrap/>
            <w:vAlign w:val="center"/>
            <w:hideMark/>
          </w:tcPr>
          <w:p w14:paraId="36330BA1"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15,50</w:t>
            </w:r>
          </w:p>
        </w:tc>
      </w:tr>
      <w:tr w:rsidR="006C443A" w:rsidRPr="002F16DA" w14:paraId="1A98BBA7" w14:textId="77777777" w:rsidTr="0063567A">
        <w:trPr>
          <w:trHeight w:val="300"/>
        </w:trPr>
        <w:tc>
          <w:tcPr>
            <w:tcW w:w="534" w:type="dxa"/>
            <w:tcBorders>
              <w:top w:val="nil"/>
              <w:left w:val="single" w:sz="4" w:space="0" w:color="auto"/>
              <w:bottom w:val="single" w:sz="4" w:space="0" w:color="auto"/>
              <w:right w:val="single" w:sz="4" w:space="0" w:color="auto"/>
            </w:tcBorders>
          </w:tcPr>
          <w:p w14:paraId="6783556D"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18</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3471254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Подгорненское</w:t>
            </w:r>
            <w:proofErr w:type="spellEnd"/>
          </w:p>
        </w:tc>
        <w:tc>
          <w:tcPr>
            <w:tcW w:w="1134" w:type="dxa"/>
            <w:tcBorders>
              <w:top w:val="nil"/>
              <w:left w:val="nil"/>
              <w:bottom w:val="single" w:sz="4" w:space="0" w:color="auto"/>
              <w:right w:val="single" w:sz="4" w:space="0" w:color="auto"/>
            </w:tcBorders>
            <w:shd w:val="clear" w:color="auto" w:fill="auto"/>
            <w:noWrap/>
          </w:tcPr>
          <w:p w14:paraId="73AF866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615F5B">
              <w:rPr>
                <w:rFonts w:ascii="Times New Roman" w:eastAsia="Times New Roman" w:hAnsi="Times New Roman" w:cs="Times New Roman"/>
                <w:color w:val="000000"/>
                <w:sz w:val="20"/>
                <w:szCs w:val="20"/>
                <w:lang w:val="kk-KZ" w:eastAsia="ru-KZ"/>
              </w:rPr>
              <w:t>2</w:t>
            </w:r>
            <w:r w:rsidRPr="002F16DA">
              <w:rPr>
                <w:rFonts w:ascii="Times New Roman" w:eastAsia="Times New Roman" w:hAnsi="Times New Roman" w:cs="Times New Roman"/>
                <w:color w:val="000000"/>
                <w:sz w:val="20"/>
                <w:szCs w:val="20"/>
                <w:lang w:val="ru-KZ" w:eastAsia="ru-KZ"/>
              </w:rPr>
              <w:t>1.04.2022</w:t>
            </w:r>
          </w:p>
        </w:tc>
        <w:tc>
          <w:tcPr>
            <w:tcW w:w="992" w:type="dxa"/>
            <w:tcBorders>
              <w:top w:val="nil"/>
              <w:left w:val="nil"/>
              <w:bottom w:val="single" w:sz="4" w:space="0" w:color="auto"/>
              <w:right w:val="single" w:sz="4" w:space="0" w:color="auto"/>
            </w:tcBorders>
            <w:shd w:val="clear" w:color="auto" w:fill="auto"/>
            <w:vAlign w:val="center"/>
            <w:hideMark/>
          </w:tcPr>
          <w:p w14:paraId="2FC4226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1269263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nil"/>
              <w:left w:val="nil"/>
              <w:bottom w:val="single" w:sz="4" w:space="0" w:color="auto"/>
              <w:right w:val="single" w:sz="4" w:space="0" w:color="auto"/>
            </w:tcBorders>
            <w:shd w:val="clear" w:color="auto" w:fill="auto"/>
            <w:noWrap/>
            <w:vAlign w:val="center"/>
            <w:hideMark/>
          </w:tcPr>
          <w:p w14:paraId="66EC8A9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260,00</w:t>
            </w:r>
          </w:p>
        </w:tc>
        <w:tc>
          <w:tcPr>
            <w:tcW w:w="851" w:type="dxa"/>
            <w:tcBorders>
              <w:top w:val="nil"/>
              <w:left w:val="nil"/>
              <w:bottom w:val="single" w:sz="4" w:space="0" w:color="auto"/>
              <w:right w:val="single" w:sz="4" w:space="0" w:color="auto"/>
            </w:tcBorders>
            <w:shd w:val="clear" w:color="auto" w:fill="auto"/>
            <w:noWrap/>
            <w:vAlign w:val="center"/>
            <w:hideMark/>
          </w:tcPr>
          <w:p w14:paraId="1B8D7E9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44,40</w:t>
            </w:r>
          </w:p>
        </w:tc>
        <w:tc>
          <w:tcPr>
            <w:tcW w:w="708" w:type="dxa"/>
            <w:tcBorders>
              <w:top w:val="nil"/>
              <w:left w:val="nil"/>
              <w:bottom w:val="single" w:sz="4" w:space="0" w:color="auto"/>
              <w:right w:val="single" w:sz="4" w:space="0" w:color="auto"/>
            </w:tcBorders>
            <w:shd w:val="clear" w:color="auto" w:fill="auto"/>
            <w:noWrap/>
            <w:vAlign w:val="center"/>
            <w:hideMark/>
          </w:tcPr>
          <w:p w14:paraId="1E3D9E5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1,70</w:t>
            </w:r>
          </w:p>
        </w:tc>
        <w:tc>
          <w:tcPr>
            <w:tcW w:w="851" w:type="dxa"/>
            <w:tcBorders>
              <w:top w:val="nil"/>
              <w:left w:val="nil"/>
              <w:bottom w:val="single" w:sz="4" w:space="0" w:color="auto"/>
              <w:right w:val="single" w:sz="4" w:space="0" w:color="auto"/>
            </w:tcBorders>
            <w:shd w:val="clear" w:color="auto" w:fill="auto"/>
            <w:noWrap/>
            <w:vAlign w:val="center"/>
            <w:hideMark/>
          </w:tcPr>
          <w:p w14:paraId="3CEFB69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40,00</w:t>
            </w:r>
          </w:p>
        </w:tc>
        <w:tc>
          <w:tcPr>
            <w:tcW w:w="850" w:type="dxa"/>
            <w:tcBorders>
              <w:top w:val="nil"/>
              <w:left w:val="nil"/>
              <w:bottom w:val="single" w:sz="4" w:space="0" w:color="auto"/>
              <w:right w:val="single" w:sz="4" w:space="0" w:color="auto"/>
            </w:tcBorders>
            <w:shd w:val="clear" w:color="auto" w:fill="auto"/>
            <w:noWrap/>
            <w:vAlign w:val="center"/>
            <w:hideMark/>
          </w:tcPr>
          <w:p w14:paraId="533C699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12,20</w:t>
            </w:r>
          </w:p>
        </w:tc>
        <w:tc>
          <w:tcPr>
            <w:tcW w:w="709" w:type="dxa"/>
            <w:tcBorders>
              <w:top w:val="nil"/>
              <w:left w:val="nil"/>
              <w:bottom w:val="single" w:sz="4" w:space="0" w:color="auto"/>
              <w:right w:val="single" w:sz="4" w:space="0" w:color="auto"/>
            </w:tcBorders>
            <w:shd w:val="clear" w:color="auto" w:fill="auto"/>
            <w:vAlign w:val="center"/>
            <w:hideMark/>
          </w:tcPr>
          <w:p w14:paraId="4FAAA7A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60EFAD6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65DC378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4C4B6AE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170,9</w:t>
            </w:r>
          </w:p>
        </w:tc>
        <w:tc>
          <w:tcPr>
            <w:tcW w:w="709" w:type="dxa"/>
            <w:tcBorders>
              <w:top w:val="nil"/>
              <w:left w:val="nil"/>
              <w:bottom w:val="single" w:sz="4" w:space="0" w:color="auto"/>
              <w:right w:val="single" w:sz="4" w:space="0" w:color="auto"/>
            </w:tcBorders>
            <w:shd w:val="clear" w:color="auto" w:fill="auto"/>
            <w:noWrap/>
            <w:vAlign w:val="center"/>
            <w:hideMark/>
          </w:tcPr>
          <w:p w14:paraId="0451A5A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22,00</w:t>
            </w:r>
          </w:p>
        </w:tc>
        <w:tc>
          <w:tcPr>
            <w:tcW w:w="850" w:type="dxa"/>
            <w:tcBorders>
              <w:top w:val="nil"/>
              <w:left w:val="nil"/>
              <w:bottom w:val="single" w:sz="4" w:space="0" w:color="auto"/>
              <w:right w:val="single" w:sz="4" w:space="0" w:color="auto"/>
            </w:tcBorders>
            <w:shd w:val="clear" w:color="auto" w:fill="auto"/>
            <w:noWrap/>
            <w:vAlign w:val="center"/>
            <w:hideMark/>
          </w:tcPr>
          <w:p w14:paraId="4B4C7079"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49,4</w:t>
            </w:r>
          </w:p>
        </w:tc>
        <w:tc>
          <w:tcPr>
            <w:tcW w:w="709" w:type="dxa"/>
            <w:tcBorders>
              <w:top w:val="nil"/>
              <w:left w:val="nil"/>
              <w:bottom w:val="single" w:sz="4" w:space="0" w:color="auto"/>
              <w:right w:val="single" w:sz="4" w:space="0" w:color="auto"/>
            </w:tcBorders>
            <w:shd w:val="clear" w:color="auto" w:fill="auto"/>
            <w:noWrap/>
            <w:vAlign w:val="center"/>
            <w:hideMark/>
          </w:tcPr>
          <w:p w14:paraId="4E83C16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3,00</w:t>
            </w:r>
          </w:p>
        </w:tc>
        <w:tc>
          <w:tcPr>
            <w:tcW w:w="850" w:type="dxa"/>
            <w:tcBorders>
              <w:top w:val="nil"/>
              <w:left w:val="nil"/>
              <w:bottom w:val="single" w:sz="4" w:space="0" w:color="auto"/>
              <w:right w:val="single" w:sz="4" w:space="0" w:color="auto"/>
            </w:tcBorders>
            <w:shd w:val="clear" w:color="auto" w:fill="auto"/>
            <w:vAlign w:val="center"/>
            <w:hideMark/>
          </w:tcPr>
          <w:p w14:paraId="2F9E5D8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69772C8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0,35</w:t>
            </w:r>
          </w:p>
        </w:tc>
        <w:tc>
          <w:tcPr>
            <w:tcW w:w="709" w:type="dxa"/>
            <w:tcBorders>
              <w:top w:val="nil"/>
              <w:left w:val="nil"/>
              <w:bottom w:val="single" w:sz="4" w:space="0" w:color="auto"/>
              <w:right w:val="single" w:sz="4" w:space="0" w:color="auto"/>
            </w:tcBorders>
            <w:shd w:val="clear" w:color="auto" w:fill="auto"/>
            <w:vAlign w:val="center"/>
            <w:hideMark/>
          </w:tcPr>
          <w:p w14:paraId="1BF530F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2864EE8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362</w:t>
            </w:r>
          </w:p>
        </w:tc>
        <w:tc>
          <w:tcPr>
            <w:tcW w:w="851" w:type="dxa"/>
            <w:tcBorders>
              <w:top w:val="nil"/>
              <w:left w:val="nil"/>
              <w:bottom w:val="single" w:sz="4" w:space="0" w:color="auto"/>
              <w:right w:val="single" w:sz="4" w:space="0" w:color="auto"/>
            </w:tcBorders>
            <w:shd w:val="clear" w:color="auto" w:fill="auto"/>
            <w:noWrap/>
            <w:vAlign w:val="center"/>
            <w:hideMark/>
          </w:tcPr>
          <w:p w14:paraId="431F15EB"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18,30</w:t>
            </w:r>
          </w:p>
        </w:tc>
      </w:tr>
      <w:tr w:rsidR="006C443A" w:rsidRPr="002F16DA" w14:paraId="2E2C4561" w14:textId="77777777" w:rsidTr="0063567A">
        <w:trPr>
          <w:trHeight w:val="300"/>
        </w:trPr>
        <w:tc>
          <w:tcPr>
            <w:tcW w:w="534" w:type="dxa"/>
            <w:tcBorders>
              <w:top w:val="nil"/>
              <w:left w:val="single" w:sz="4" w:space="0" w:color="auto"/>
              <w:bottom w:val="single" w:sz="4" w:space="0" w:color="auto"/>
              <w:right w:val="single" w:sz="4" w:space="0" w:color="auto"/>
            </w:tcBorders>
          </w:tcPr>
          <w:p w14:paraId="7063C2FE"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19</w:t>
            </w:r>
          </w:p>
        </w:tc>
        <w:tc>
          <w:tcPr>
            <w:tcW w:w="2551" w:type="dxa"/>
            <w:tcBorders>
              <w:top w:val="nil"/>
              <w:left w:val="single" w:sz="4" w:space="0" w:color="auto"/>
              <w:bottom w:val="single" w:sz="4" w:space="0" w:color="auto"/>
              <w:right w:val="single" w:sz="4" w:space="0" w:color="auto"/>
            </w:tcBorders>
            <w:shd w:val="clear" w:color="auto" w:fill="auto"/>
            <w:vAlign w:val="center"/>
            <w:hideMark/>
          </w:tcPr>
          <w:p w14:paraId="3E3C757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Скважина № 238</w:t>
            </w:r>
          </w:p>
        </w:tc>
        <w:tc>
          <w:tcPr>
            <w:tcW w:w="1134" w:type="dxa"/>
            <w:tcBorders>
              <w:top w:val="nil"/>
              <w:left w:val="nil"/>
              <w:bottom w:val="single" w:sz="4" w:space="0" w:color="auto"/>
              <w:right w:val="single" w:sz="4" w:space="0" w:color="auto"/>
            </w:tcBorders>
            <w:shd w:val="clear" w:color="auto" w:fill="auto"/>
            <w:noWrap/>
          </w:tcPr>
          <w:p w14:paraId="3074604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615F5B">
              <w:rPr>
                <w:rFonts w:ascii="Times New Roman" w:eastAsia="Times New Roman" w:hAnsi="Times New Roman" w:cs="Times New Roman"/>
                <w:color w:val="000000"/>
                <w:sz w:val="20"/>
                <w:szCs w:val="20"/>
                <w:lang w:val="kk-KZ" w:eastAsia="ru-KZ"/>
              </w:rPr>
              <w:t>2</w:t>
            </w:r>
            <w:r w:rsidRPr="002F16DA">
              <w:rPr>
                <w:rFonts w:ascii="Times New Roman" w:eastAsia="Times New Roman" w:hAnsi="Times New Roman" w:cs="Times New Roman"/>
                <w:color w:val="000000"/>
                <w:sz w:val="20"/>
                <w:szCs w:val="20"/>
                <w:lang w:val="ru-KZ" w:eastAsia="ru-KZ"/>
              </w:rPr>
              <w:t>1.04.2022</w:t>
            </w:r>
          </w:p>
        </w:tc>
        <w:tc>
          <w:tcPr>
            <w:tcW w:w="992" w:type="dxa"/>
            <w:tcBorders>
              <w:top w:val="nil"/>
              <w:left w:val="nil"/>
              <w:bottom w:val="single" w:sz="4" w:space="0" w:color="auto"/>
              <w:right w:val="single" w:sz="4" w:space="0" w:color="auto"/>
            </w:tcBorders>
            <w:shd w:val="clear" w:color="auto" w:fill="auto"/>
            <w:vAlign w:val="center"/>
            <w:hideMark/>
          </w:tcPr>
          <w:p w14:paraId="7B9E672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hideMark/>
          </w:tcPr>
          <w:p w14:paraId="06E7F11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8,02</w:t>
            </w:r>
          </w:p>
        </w:tc>
        <w:tc>
          <w:tcPr>
            <w:tcW w:w="992" w:type="dxa"/>
            <w:tcBorders>
              <w:top w:val="nil"/>
              <w:left w:val="nil"/>
              <w:bottom w:val="single" w:sz="4" w:space="0" w:color="auto"/>
              <w:right w:val="single" w:sz="4" w:space="0" w:color="auto"/>
            </w:tcBorders>
            <w:shd w:val="clear" w:color="auto" w:fill="auto"/>
            <w:noWrap/>
            <w:vAlign w:val="center"/>
            <w:hideMark/>
          </w:tcPr>
          <w:p w14:paraId="0B19334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196,00</w:t>
            </w:r>
          </w:p>
        </w:tc>
        <w:tc>
          <w:tcPr>
            <w:tcW w:w="851" w:type="dxa"/>
            <w:tcBorders>
              <w:top w:val="nil"/>
              <w:left w:val="nil"/>
              <w:bottom w:val="single" w:sz="4" w:space="0" w:color="auto"/>
              <w:right w:val="single" w:sz="4" w:space="0" w:color="auto"/>
            </w:tcBorders>
            <w:shd w:val="clear" w:color="auto" w:fill="auto"/>
            <w:noWrap/>
            <w:vAlign w:val="center"/>
            <w:hideMark/>
          </w:tcPr>
          <w:p w14:paraId="60D0496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17,40</w:t>
            </w:r>
          </w:p>
        </w:tc>
        <w:tc>
          <w:tcPr>
            <w:tcW w:w="708" w:type="dxa"/>
            <w:tcBorders>
              <w:top w:val="nil"/>
              <w:left w:val="nil"/>
              <w:bottom w:val="single" w:sz="4" w:space="0" w:color="auto"/>
              <w:right w:val="single" w:sz="4" w:space="0" w:color="auto"/>
            </w:tcBorders>
            <w:shd w:val="clear" w:color="auto" w:fill="auto"/>
            <w:noWrap/>
            <w:vAlign w:val="center"/>
            <w:hideMark/>
          </w:tcPr>
          <w:p w14:paraId="319C2FB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3,50</w:t>
            </w:r>
          </w:p>
        </w:tc>
        <w:tc>
          <w:tcPr>
            <w:tcW w:w="851" w:type="dxa"/>
            <w:tcBorders>
              <w:top w:val="nil"/>
              <w:left w:val="nil"/>
              <w:bottom w:val="single" w:sz="4" w:space="0" w:color="auto"/>
              <w:right w:val="single" w:sz="4" w:space="0" w:color="auto"/>
            </w:tcBorders>
            <w:shd w:val="clear" w:color="auto" w:fill="auto"/>
            <w:noWrap/>
            <w:vAlign w:val="center"/>
            <w:hideMark/>
          </w:tcPr>
          <w:p w14:paraId="4FDF1D4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34,00</w:t>
            </w:r>
          </w:p>
        </w:tc>
        <w:tc>
          <w:tcPr>
            <w:tcW w:w="850" w:type="dxa"/>
            <w:tcBorders>
              <w:top w:val="nil"/>
              <w:left w:val="nil"/>
              <w:bottom w:val="single" w:sz="4" w:space="0" w:color="auto"/>
              <w:right w:val="single" w:sz="4" w:space="0" w:color="auto"/>
            </w:tcBorders>
            <w:shd w:val="clear" w:color="auto" w:fill="auto"/>
            <w:noWrap/>
            <w:vAlign w:val="center"/>
            <w:hideMark/>
          </w:tcPr>
          <w:p w14:paraId="3D73F80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15,80</w:t>
            </w:r>
          </w:p>
        </w:tc>
        <w:tc>
          <w:tcPr>
            <w:tcW w:w="709" w:type="dxa"/>
            <w:tcBorders>
              <w:top w:val="nil"/>
              <w:left w:val="nil"/>
              <w:bottom w:val="single" w:sz="4" w:space="0" w:color="auto"/>
              <w:right w:val="single" w:sz="4" w:space="0" w:color="auto"/>
            </w:tcBorders>
            <w:shd w:val="clear" w:color="auto" w:fill="auto"/>
            <w:vAlign w:val="center"/>
            <w:hideMark/>
          </w:tcPr>
          <w:p w14:paraId="24FFE5D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hideMark/>
          </w:tcPr>
          <w:p w14:paraId="082117C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hideMark/>
          </w:tcPr>
          <w:p w14:paraId="789A5A1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hideMark/>
          </w:tcPr>
          <w:p w14:paraId="547E85D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183,1</w:t>
            </w:r>
          </w:p>
        </w:tc>
        <w:tc>
          <w:tcPr>
            <w:tcW w:w="709" w:type="dxa"/>
            <w:tcBorders>
              <w:top w:val="nil"/>
              <w:left w:val="nil"/>
              <w:bottom w:val="single" w:sz="4" w:space="0" w:color="auto"/>
              <w:right w:val="single" w:sz="4" w:space="0" w:color="auto"/>
            </w:tcBorders>
            <w:shd w:val="clear" w:color="auto" w:fill="auto"/>
            <w:noWrap/>
            <w:vAlign w:val="center"/>
            <w:hideMark/>
          </w:tcPr>
          <w:p w14:paraId="14E2259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7,10</w:t>
            </w:r>
          </w:p>
        </w:tc>
        <w:tc>
          <w:tcPr>
            <w:tcW w:w="850" w:type="dxa"/>
            <w:tcBorders>
              <w:top w:val="nil"/>
              <w:left w:val="nil"/>
              <w:bottom w:val="single" w:sz="4" w:space="0" w:color="auto"/>
              <w:right w:val="single" w:sz="4" w:space="0" w:color="auto"/>
            </w:tcBorders>
            <w:shd w:val="clear" w:color="auto" w:fill="auto"/>
            <w:noWrap/>
            <w:vAlign w:val="center"/>
            <w:hideMark/>
          </w:tcPr>
          <w:p w14:paraId="42C99F99"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23</w:t>
            </w:r>
          </w:p>
        </w:tc>
        <w:tc>
          <w:tcPr>
            <w:tcW w:w="709" w:type="dxa"/>
            <w:tcBorders>
              <w:top w:val="nil"/>
              <w:left w:val="nil"/>
              <w:bottom w:val="single" w:sz="4" w:space="0" w:color="auto"/>
              <w:right w:val="single" w:sz="4" w:space="0" w:color="auto"/>
            </w:tcBorders>
            <w:shd w:val="clear" w:color="auto" w:fill="auto"/>
            <w:noWrap/>
            <w:vAlign w:val="center"/>
            <w:hideMark/>
          </w:tcPr>
          <w:p w14:paraId="4BFC86D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15,40</w:t>
            </w:r>
          </w:p>
        </w:tc>
        <w:tc>
          <w:tcPr>
            <w:tcW w:w="850" w:type="dxa"/>
            <w:tcBorders>
              <w:top w:val="nil"/>
              <w:left w:val="nil"/>
              <w:bottom w:val="single" w:sz="4" w:space="0" w:color="auto"/>
              <w:right w:val="single" w:sz="4" w:space="0" w:color="auto"/>
            </w:tcBorders>
            <w:shd w:val="clear" w:color="auto" w:fill="auto"/>
            <w:vAlign w:val="center"/>
            <w:hideMark/>
          </w:tcPr>
          <w:p w14:paraId="31CD291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26AF1CE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0,24</w:t>
            </w:r>
          </w:p>
        </w:tc>
        <w:tc>
          <w:tcPr>
            <w:tcW w:w="709" w:type="dxa"/>
            <w:tcBorders>
              <w:top w:val="nil"/>
              <w:left w:val="nil"/>
              <w:bottom w:val="single" w:sz="4" w:space="0" w:color="auto"/>
              <w:right w:val="single" w:sz="4" w:space="0" w:color="auto"/>
            </w:tcBorders>
            <w:shd w:val="clear" w:color="auto" w:fill="auto"/>
            <w:vAlign w:val="center"/>
            <w:hideMark/>
          </w:tcPr>
          <w:p w14:paraId="26F545F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hideMark/>
          </w:tcPr>
          <w:p w14:paraId="2A8A632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316</w:t>
            </w:r>
          </w:p>
        </w:tc>
        <w:tc>
          <w:tcPr>
            <w:tcW w:w="851" w:type="dxa"/>
            <w:tcBorders>
              <w:top w:val="nil"/>
              <w:left w:val="nil"/>
              <w:bottom w:val="single" w:sz="4" w:space="0" w:color="auto"/>
              <w:right w:val="single" w:sz="4" w:space="0" w:color="auto"/>
            </w:tcBorders>
            <w:shd w:val="clear" w:color="auto" w:fill="auto"/>
            <w:noWrap/>
            <w:vAlign w:val="center"/>
            <w:hideMark/>
          </w:tcPr>
          <w:p w14:paraId="1A0ADF7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16,20</w:t>
            </w:r>
          </w:p>
        </w:tc>
      </w:tr>
      <w:tr w:rsidR="006C443A" w:rsidRPr="002F16DA" w14:paraId="0F37A904" w14:textId="77777777" w:rsidTr="0063567A">
        <w:trPr>
          <w:trHeight w:val="300"/>
        </w:trPr>
        <w:tc>
          <w:tcPr>
            <w:tcW w:w="534" w:type="dxa"/>
            <w:tcBorders>
              <w:top w:val="nil"/>
              <w:left w:val="single" w:sz="4" w:space="0" w:color="auto"/>
              <w:bottom w:val="single" w:sz="4" w:space="0" w:color="auto"/>
              <w:right w:val="single" w:sz="4" w:space="0" w:color="auto"/>
            </w:tcBorders>
          </w:tcPr>
          <w:p w14:paraId="736E6FF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20</w:t>
            </w:r>
          </w:p>
        </w:tc>
        <w:tc>
          <w:tcPr>
            <w:tcW w:w="2551" w:type="dxa"/>
            <w:tcBorders>
              <w:top w:val="nil"/>
              <w:left w:val="single" w:sz="4" w:space="0" w:color="auto"/>
              <w:bottom w:val="single" w:sz="4" w:space="0" w:color="auto"/>
              <w:right w:val="single" w:sz="4" w:space="0" w:color="auto"/>
            </w:tcBorders>
            <w:shd w:val="clear" w:color="auto" w:fill="auto"/>
            <w:vAlign w:val="center"/>
          </w:tcPr>
          <w:p w14:paraId="6EC9DC0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Скважина № 1Д, ТОО «Амангельды Газ»</w:t>
            </w:r>
          </w:p>
        </w:tc>
        <w:tc>
          <w:tcPr>
            <w:tcW w:w="1134" w:type="dxa"/>
            <w:tcBorders>
              <w:top w:val="nil"/>
              <w:left w:val="nil"/>
              <w:bottom w:val="single" w:sz="4" w:space="0" w:color="auto"/>
              <w:right w:val="single" w:sz="4" w:space="0" w:color="auto"/>
            </w:tcBorders>
            <w:shd w:val="clear" w:color="auto" w:fill="auto"/>
            <w:noWrap/>
          </w:tcPr>
          <w:p w14:paraId="510BB4AA" w14:textId="77777777" w:rsidR="006C443A" w:rsidRPr="00615F5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25</w:t>
            </w:r>
            <w:r w:rsidRPr="002F16DA">
              <w:rPr>
                <w:rFonts w:ascii="Times New Roman" w:eastAsia="Times New Roman" w:hAnsi="Times New Roman" w:cs="Times New Roman"/>
                <w:color w:val="000000"/>
                <w:sz w:val="20"/>
                <w:szCs w:val="20"/>
                <w:lang w:val="ru-KZ" w:eastAsia="ru-KZ"/>
              </w:rPr>
              <w:t>.04.2022</w:t>
            </w:r>
          </w:p>
        </w:tc>
        <w:tc>
          <w:tcPr>
            <w:tcW w:w="992" w:type="dxa"/>
            <w:tcBorders>
              <w:top w:val="nil"/>
              <w:left w:val="nil"/>
              <w:bottom w:val="single" w:sz="4" w:space="0" w:color="auto"/>
              <w:right w:val="single" w:sz="4" w:space="0" w:color="auto"/>
            </w:tcBorders>
            <w:shd w:val="clear" w:color="auto" w:fill="auto"/>
            <w:vAlign w:val="center"/>
          </w:tcPr>
          <w:p w14:paraId="491EC4C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tcPr>
          <w:p w14:paraId="3C70237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7,90</w:t>
            </w:r>
          </w:p>
        </w:tc>
        <w:tc>
          <w:tcPr>
            <w:tcW w:w="992" w:type="dxa"/>
            <w:tcBorders>
              <w:top w:val="nil"/>
              <w:left w:val="nil"/>
              <w:bottom w:val="single" w:sz="4" w:space="0" w:color="auto"/>
              <w:right w:val="single" w:sz="4" w:space="0" w:color="auto"/>
            </w:tcBorders>
            <w:shd w:val="clear" w:color="auto" w:fill="auto"/>
            <w:noWrap/>
            <w:vAlign w:val="center"/>
          </w:tcPr>
          <w:p w14:paraId="350E75C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b/>
                <w:bCs/>
                <w:color w:val="FF0000"/>
                <w:sz w:val="20"/>
                <w:szCs w:val="20"/>
                <w:lang w:val="ru-KZ" w:eastAsia="ru-KZ"/>
              </w:rPr>
              <w:t>2 180,00</w:t>
            </w:r>
          </w:p>
        </w:tc>
        <w:tc>
          <w:tcPr>
            <w:tcW w:w="851" w:type="dxa"/>
            <w:tcBorders>
              <w:top w:val="nil"/>
              <w:left w:val="nil"/>
              <w:bottom w:val="single" w:sz="4" w:space="0" w:color="auto"/>
              <w:right w:val="single" w:sz="4" w:space="0" w:color="auto"/>
            </w:tcBorders>
            <w:shd w:val="clear" w:color="auto" w:fill="auto"/>
            <w:noWrap/>
            <w:vAlign w:val="center"/>
          </w:tcPr>
          <w:p w14:paraId="06C87D4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627,00</w:t>
            </w:r>
          </w:p>
        </w:tc>
        <w:tc>
          <w:tcPr>
            <w:tcW w:w="708" w:type="dxa"/>
            <w:tcBorders>
              <w:top w:val="nil"/>
              <w:left w:val="nil"/>
              <w:bottom w:val="single" w:sz="4" w:space="0" w:color="auto"/>
              <w:right w:val="single" w:sz="4" w:space="0" w:color="auto"/>
            </w:tcBorders>
            <w:shd w:val="clear" w:color="auto" w:fill="auto"/>
            <w:noWrap/>
            <w:vAlign w:val="center"/>
          </w:tcPr>
          <w:p w14:paraId="547AD28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3,60</w:t>
            </w:r>
          </w:p>
        </w:tc>
        <w:tc>
          <w:tcPr>
            <w:tcW w:w="851" w:type="dxa"/>
            <w:tcBorders>
              <w:top w:val="nil"/>
              <w:left w:val="nil"/>
              <w:bottom w:val="single" w:sz="4" w:space="0" w:color="auto"/>
              <w:right w:val="single" w:sz="4" w:space="0" w:color="auto"/>
            </w:tcBorders>
            <w:shd w:val="clear" w:color="auto" w:fill="auto"/>
            <w:noWrap/>
            <w:vAlign w:val="center"/>
          </w:tcPr>
          <w:p w14:paraId="06EC493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36,00</w:t>
            </w:r>
          </w:p>
        </w:tc>
        <w:tc>
          <w:tcPr>
            <w:tcW w:w="850" w:type="dxa"/>
            <w:tcBorders>
              <w:top w:val="nil"/>
              <w:left w:val="nil"/>
              <w:bottom w:val="single" w:sz="4" w:space="0" w:color="auto"/>
              <w:right w:val="single" w:sz="4" w:space="0" w:color="auto"/>
            </w:tcBorders>
            <w:shd w:val="clear" w:color="auto" w:fill="auto"/>
            <w:noWrap/>
            <w:vAlign w:val="center"/>
          </w:tcPr>
          <w:p w14:paraId="31C0615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38,80</w:t>
            </w:r>
          </w:p>
        </w:tc>
        <w:tc>
          <w:tcPr>
            <w:tcW w:w="709" w:type="dxa"/>
            <w:tcBorders>
              <w:top w:val="nil"/>
              <w:left w:val="nil"/>
              <w:bottom w:val="single" w:sz="4" w:space="0" w:color="auto"/>
              <w:right w:val="single" w:sz="4" w:space="0" w:color="auto"/>
            </w:tcBorders>
            <w:shd w:val="clear" w:color="auto" w:fill="auto"/>
            <w:vAlign w:val="center"/>
          </w:tcPr>
          <w:p w14:paraId="3C64566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tcPr>
          <w:p w14:paraId="7054501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tcPr>
          <w:p w14:paraId="6D90660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tcPr>
          <w:p w14:paraId="57A804D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225,8</w:t>
            </w:r>
          </w:p>
        </w:tc>
        <w:tc>
          <w:tcPr>
            <w:tcW w:w="709" w:type="dxa"/>
            <w:tcBorders>
              <w:top w:val="nil"/>
              <w:left w:val="nil"/>
              <w:bottom w:val="single" w:sz="4" w:space="0" w:color="auto"/>
              <w:right w:val="single" w:sz="4" w:space="0" w:color="auto"/>
            </w:tcBorders>
            <w:shd w:val="clear" w:color="auto" w:fill="auto"/>
            <w:noWrap/>
            <w:vAlign w:val="center"/>
          </w:tcPr>
          <w:p w14:paraId="63CDCF1E"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b/>
                <w:bCs/>
                <w:color w:val="FF0000"/>
                <w:sz w:val="20"/>
                <w:szCs w:val="20"/>
                <w:lang w:val="ru-KZ" w:eastAsia="ru-KZ"/>
              </w:rPr>
              <w:t>709,1</w:t>
            </w:r>
          </w:p>
        </w:tc>
        <w:tc>
          <w:tcPr>
            <w:tcW w:w="850" w:type="dxa"/>
            <w:tcBorders>
              <w:top w:val="nil"/>
              <w:left w:val="nil"/>
              <w:bottom w:val="single" w:sz="4" w:space="0" w:color="auto"/>
              <w:right w:val="single" w:sz="4" w:space="0" w:color="auto"/>
            </w:tcBorders>
            <w:shd w:val="clear" w:color="auto" w:fill="auto"/>
            <w:noWrap/>
            <w:vAlign w:val="center"/>
          </w:tcPr>
          <w:p w14:paraId="698FA224"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b/>
                <w:bCs/>
                <w:color w:val="FF0000"/>
                <w:sz w:val="20"/>
                <w:szCs w:val="20"/>
                <w:lang w:val="ru-KZ" w:eastAsia="ru-KZ"/>
              </w:rPr>
              <w:t>576,2</w:t>
            </w:r>
          </w:p>
        </w:tc>
        <w:tc>
          <w:tcPr>
            <w:tcW w:w="709" w:type="dxa"/>
            <w:tcBorders>
              <w:top w:val="nil"/>
              <w:left w:val="nil"/>
              <w:bottom w:val="single" w:sz="4" w:space="0" w:color="auto"/>
              <w:right w:val="single" w:sz="4" w:space="0" w:color="auto"/>
            </w:tcBorders>
            <w:shd w:val="clear" w:color="auto" w:fill="auto"/>
            <w:noWrap/>
            <w:vAlign w:val="center"/>
          </w:tcPr>
          <w:p w14:paraId="464C1CA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&lt;0,2</w:t>
            </w:r>
          </w:p>
        </w:tc>
        <w:tc>
          <w:tcPr>
            <w:tcW w:w="850" w:type="dxa"/>
            <w:tcBorders>
              <w:top w:val="nil"/>
              <w:left w:val="nil"/>
              <w:bottom w:val="single" w:sz="4" w:space="0" w:color="auto"/>
              <w:right w:val="single" w:sz="4" w:space="0" w:color="auto"/>
            </w:tcBorders>
            <w:shd w:val="clear" w:color="auto" w:fill="auto"/>
            <w:vAlign w:val="center"/>
          </w:tcPr>
          <w:p w14:paraId="70F47A9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tcPr>
          <w:p w14:paraId="6E0F4AE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0,64</w:t>
            </w:r>
          </w:p>
        </w:tc>
        <w:tc>
          <w:tcPr>
            <w:tcW w:w="709" w:type="dxa"/>
            <w:tcBorders>
              <w:top w:val="nil"/>
              <w:left w:val="nil"/>
              <w:bottom w:val="single" w:sz="4" w:space="0" w:color="auto"/>
              <w:right w:val="single" w:sz="4" w:space="0" w:color="auto"/>
            </w:tcBorders>
            <w:shd w:val="clear" w:color="auto" w:fill="auto"/>
            <w:vAlign w:val="center"/>
          </w:tcPr>
          <w:p w14:paraId="5BB9FA6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tcPr>
          <w:p w14:paraId="08C823F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b/>
                <w:bCs/>
                <w:color w:val="FF0000"/>
                <w:sz w:val="20"/>
                <w:szCs w:val="20"/>
                <w:lang w:val="ru-KZ" w:eastAsia="ru-KZ"/>
              </w:rPr>
              <w:t>2 232</w:t>
            </w:r>
          </w:p>
        </w:tc>
        <w:tc>
          <w:tcPr>
            <w:tcW w:w="851" w:type="dxa"/>
            <w:tcBorders>
              <w:top w:val="nil"/>
              <w:left w:val="nil"/>
              <w:bottom w:val="single" w:sz="4" w:space="0" w:color="auto"/>
              <w:right w:val="single" w:sz="4" w:space="0" w:color="auto"/>
            </w:tcBorders>
            <w:shd w:val="clear" w:color="auto" w:fill="auto"/>
            <w:noWrap/>
            <w:vAlign w:val="center"/>
          </w:tcPr>
          <w:p w14:paraId="0117F5A7"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15,10</w:t>
            </w:r>
          </w:p>
        </w:tc>
      </w:tr>
      <w:tr w:rsidR="006C443A" w:rsidRPr="002F16DA" w14:paraId="074766E7" w14:textId="77777777" w:rsidTr="0063567A">
        <w:trPr>
          <w:trHeight w:val="300"/>
        </w:trPr>
        <w:tc>
          <w:tcPr>
            <w:tcW w:w="534" w:type="dxa"/>
            <w:tcBorders>
              <w:top w:val="nil"/>
              <w:left w:val="single" w:sz="4" w:space="0" w:color="auto"/>
              <w:bottom w:val="single" w:sz="4" w:space="0" w:color="auto"/>
              <w:right w:val="single" w:sz="4" w:space="0" w:color="auto"/>
            </w:tcBorders>
          </w:tcPr>
          <w:p w14:paraId="655BAB6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21</w:t>
            </w:r>
          </w:p>
        </w:tc>
        <w:tc>
          <w:tcPr>
            <w:tcW w:w="2551" w:type="dxa"/>
            <w:tcBorders>
              <w:top w:val="nil"/>
              <w:left w:val="single" w:sz="4" w:space="0" w:color="auto"/>
              <w:bottom w:val="single" w:sz="4" w:space="0" w:color="auto"/>
              <w:right w:val="single" w:sz="4" w:space="0" w:color="auto"/>
            </w:tcBorders>
            <w:shd w:val="clear" w:color="auto" w:fill="auto"/>
            <w:vAlign w:val="center"/>
          </w:tcPr>
          <w:p w14:paraId="08CBBFE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с/и возле озера </w:t>
            </w:r>
            <w:proofErr w:type="spellStart"/>
            <w:r w:rsidRPr="002F16DA">
              <w:rPr>
                <w:rFonts w:ascii="Times New Roman" w:eastAsia="Times New Roman" w:hAnsi="Times New Roman" w:cs="Times New Roman"/>
                <w:sz w:val="20"/>
                <w:szCs w:val="20"/>
                <w:lang w:val="ru-KZ" w:eastAsia="ru-KZ"/>
              </w:rPr>
              <w:t>Майдангенколь</w:t>
            </w:r>
            <w:proofErr w:type="spellEnd"/>
            <w:r w:rsidRPr="002F16DA">
              <w:rPr>
                <w:rFonts w:ascii="Times New Roman" w:eastAsia="Times New Roman" w:hAnsi="Times New Roman" w:cs="Times New Roman"/>
                <w:sz w:val="20"/>
                <w:szCs w:val="20"/>
                <w:lang w:val="ru-KZ" w:eastAsia="ru-KZ"/>
              </w:rPr>
              <w:t xml:space="preserve"> </w:t>
            </w:r>
          </w:p>
        </w:tc>
        <w:tc>
          <w:tcPr>
            <w:tcW w:w="1134" w:type="dxa"/>
            <w:tcBorders>
              <w:top w:val="nil"/>
              <w:left w:val="nil"/>
              <w:bottom w:val="single" w:sz="4" w:space="0" w:color="auto"/>
              <w:right w:val="single" w:sz="4" w:space="0" w:color="auto"/>
            </w:tcBorders>
            <w:shd w:val="clear" w:color="auto" w:fill="auto"/>
            <w:noWrap/>
          </w:tcPr>
          <w:p w14:paraId="0B8D3671" w14:textId="77777777" w:rsidR="006C443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991E16">
              <w:rPr>
                <w:rFonts w:ascii="Times New Roman" w:eastAsia="Times New Roman" w:hAnsi="Times New Roman" w:cs="Times New Roman"/>
                <w:color w:val="000000"/>
                <w:sz w:val="20"/>
                <w:szCs w:val="20"/>
                <w:lang w:val="kk-KZ" w:eastAsia="ru-KZ"/>
              </w:rPr>
              <w:t>25</w:t>
            </w:r>
            <w:r w:rsidRPr="002F16DA">
              <w:rPr>
                <w:rFonts w:ascii="Times New Roman" w:eastAsia="Times New Roman" w:hAnsi="Times New Roman" w:cs="Times New Roman"/>
                <w:color w:val="000000"/>
                <w:sz w:val="20"/>
                <w:szCs w:val="20"/>
                <w:lang w:val="ru-KZ" w:eastAsia="ru-KZ"/>
              </w:rPr>
              <w:t>.04.2022</w:t>
            </w:r>
          </w:p>
        </w:tc>
        <w:tc>
          <w:tcPr>
            <w:tcW w:w="992" w:type="dxa"/>
            <w:tcBorders>
              <w:top w:val="nil"/>
              <w:left w:val="nil"/>
              <w:bottom w:val="single" w:sz="4" w:space="0" w:color="auto"/>
              <w:right w:val="single" w:sz="4" w:space="0" w:color="auto"/>
            </w:tcBorders>
            <w:shd w:val="clear" w:color="auto" w:fill="auto"/>
            <w:vAlign w:val="center"/>
          </w:tcPr>
          <w:p w14:paraId="436E51C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nil"/>
              <w:left w:val="nil"/>
              <w:bottom w:val="single" w:sz="4" w:space="0" w:color="auto"/>
              <w:right w:val="single" w:sz="4" w:space="0" w:color="auto"/>
            </w:tcBorders>
            <w:shd w:val="clear" w:color="auto" w:fill="auto"/>
            <w:noWrap/>
            <w:vAlign w:val="center"/>
          </w:tcPr>
          <w:p w14:paraId="7A436EF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nil"/>
              <w:left w:val="nil"/>
              <w:bottom w:val="single" w:sz="4" w:space="0" w:color="auto"/>
              <w:right w:val="single" w:sz="4" w:space="0" w:color="auto"/>
            </w:tcBorders>
            <w:shd w:val="clear" w:color="auto" w:fill="auto"/>
            <w:noWrap/>
            <w:vAlign w:val="center"/>
          </w:tcPr>
          <w:p w14:paraId="080504BA"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sz w:val="20"/>
                <w:szCs w:val="20"/>
                <w:lang w:val="ru-KZ" w:eastAsia="ru-KZ"/>
              </w:rPr>
              <w:t>632,00</w:t>
            </w:r>
          </w:p>
        </w:tc>
        <w:tc>
          <w:tcPr>
            <w:tcW w:w="851" w:type="dxa"/>
            <w:tcBorders>
              <w:top w:val="nil"/>
              <w:left w:val="nil"/>
              <w:bottom w:val="single" w:sz="4" w:space="0" w:color="auto"/>
              <w:right w:val="single" w:sz="4" w:space="0" w:color="auto"/>
            </w:tcBorders>
            <w:shd w:val="clear" w:color="auto" w:fill="auto"/>
            <w:noWrap/>
            <w:vAlign w:val="center"/>
          </w:tcPr>
          <w:p w14:paraId="439304F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153,60</w:t>
            </w:r>
          </w:p>
        </w:tc>
        <w:tc>
          <w:tcPr>
            <w:tcW w:w="708" w:type="dxa"/>
            <w:tcBorders>
              <w:top w:val="nil"/>
              <w:left w:val="nil"/>
              <w:bottom w:val="single" w:sz="4" w:space="0" w:color="auto"/>
              <w:right w:val="single" w:sz="4" w:space="0" w:color="auto"/>
            </w:tcBorders>
            <w:shd w:val="clear" w:color="auto" w:fill="auto"/>
            <w:noWrap/>
            <w:vAlign w:val="center"/>
          </w:tcPr>
          <w:p w14:paraId="7A31ACA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3,50</w:t>
            </w:r>
          </w:p>
        </w:tc>
        <w:tc>
          <w:tcPr>
            <w:tcW w:w="851" w:type="dxa"/>
            <w:tcBorders>
              <w:top w:val="nil"/>
              <w:left w:val="nil"/>
              <w:bottom w:val="single" w:sz="4" w:space="0" w:color="auto"/>
              <w:right w:val="single" w:sz="4" w:space="0" w:color="auto"/>
            </w:tcBorders>
            <w:shd w:val="clear" w:color="auto" w:fill="auto"/>
            <w:noWrap/>
            <w:vAlign w:val="center"/>
          </w:tcPr>
          <w:p w14:paraId="5EB95C5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44,00</w:t>
            </w:r>
          </w:p>
        </w:tc>
        <w:tc>
          <w:tcPr>
            <w:tcW w:w="850" w:type="dxa"/>
            <w:tcBorders>
              <w:top w:val="nil"/>
              <w:left w:val="nil"/>
              <w:bottom w:val="single" w:sz="4" w:space="0" w:color="auto"/>
              <w:right w:val="single" w:sz="4" w:space="0" w:color="auto"/>
            </w:tcBorders>
            <w:shd w:val="clear" w:color="auto" w:fill="auto"/>
            <w:noWrap/>
            <w:vAlign w:val="center"/>
          </w:tcPr>
          <w:p w14:paraId="0818F93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14,60</w:t>
            </w:r>
          </w:p>
        </w:tc>
        <w:tc>
          <w:tcPr>
            <w:tcW w:w="709" w:type="dxa"/>
            <w:tcBorders>
              <w:top w:val="nil"/>
              <w:left w:val="nil"/>
              <w:bottom w:val="single" w:sz="4" w:space="0" w:color="auto"/>
              <w:right w:val="single" w:sz="4" w:space="0" w:color="auto"/>
            </w:tcBorders>
            <w:shd w:val="clear" w:color="auto" w:fill="auto"/>
            <w:vAlign w:val="center"/>
          </w:tcPr>
          <w:p w14:paraId="411E350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nil"/>
              <w:left w:val="nil"/>
              <w:bottom w:val="single" w:sz="4" w:space="0" w:color="auto"/>
              <w:right w:val="single" w:sz="4" w:space="0" w:color="auto"/>
            </w:tcBorders>
            <w:shd w:val="clear" w:color="auto" w:fill="auto"/>
            <w:vAlign w:val="center"/>
          </w:tcPr>
          <w:p w14:paraId="3EE563A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nil"/>
              <w:left w:val="nil"/>
              <w:bottom w:val="single" w:sz="4" w:space="0" w:color="auto"/>
              <w:right w:val="single" w:sz="4" w:space="0" w:color="auto"/>
            </w:tcBorders>
            <w:shd w:val="clear" w:color="auto" w:fill="auto"/>
            <w:vAlign w:val="center"/>
          </w:tcPr>
          <w:p w14:paraId="012BC44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nil"/>
              <w:left w:val="nil"/>
              <w:bottom w:val="single" w:sz="4" w:space="0" w:color="auto"/>
              <w:right w:val="single" w:sz="4" w:space="0" w:color="auto"/>
            </w:tcBorders>
            <w:shd w:val="clear" w:color="auto" w:fill="auto"/>
            <w:noWrap/>
            <w:vAlign w:val="center"/>
          </w:tcPr>
          <w:p w14:paraId="071662E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164,8</w:t>
            </w:r>
          </w:p>
        </w:tc>
        <w:tc>
          <w:tcPr>
            <w:tcW w:w="709" w:type="dxa"/>
            <w:tcBorders>
              <w:top w:val="nil"/>
              <w:left w:val="nil"/>
              <w:bottom w:val="single" w:sz="4" w:space="0" w:color="auto"/>
              <w:right w:val="single" w:sz="4" w:space="0" w:color="auto"/>
            </w:tcBorders>
            <w:shd w:val="clear" w:color="auto" w:fill="auto"/>
            <w:noWrap/>
            <w:vAlign w:val="center"/>
          </w:tcPr>
          <w:p w14:paraId="00DD738B"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sz w:val="20"/>
                <w:szCs w:val="20"/>
                <w:lang w:val="ru-KZ" w:eastAsia="ru-KZ"/>
              </w:rPr>
              <w:t>70,90</w:t>
            </w:r>
          </w:p>
        </w:tc>
        <w:tc>
          <w:tcPr>
            <w:tcW w:w="850" w:type="dxa"/>
            <w:tcBorders>
              <w:top w:val="nil"/>
              <w:left w:val="nil"/>
              <w:bottom w:val="single" w:sz="4" w:space="0" w:color="auto"/>
              <w:right w:val="single" w:sz="4" w:space="0" w:color="auto"/>
            </w:tcBorders>
            <w:shd w:val="clear" w:color="auto" w:fill="auto"/>
            <w:noWrap/>
            <w:vAlign w:val="center"/>
          </w:tcPr>
          <w:p w14:paraId="4AA653E1" w14:textId="77777777" w:rsidR="006C443A" w:rsidRPr="00466448"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sz w:val="20"/>
                <w:szCs w:val="20"/>
                <w:lang w:val="ru-KZ" w:eastAsia="ru-KZ"/>
              </w:rPr>
              <w:t>230,5</w:t>
            </w:r>
          </w:p>
        </w:tc>
        <w:tc>
          <w:tcPr>
            <w:tcW w:w="709" w:type="dxa"/>
            <w:tcBorders>
              <w:top w:val="nil"/>
              <w:left w:val="nil"/>
              <w:bottom w:val="single" w:sz="4" w:space="0" w:color="auto"/>
              <w:right w:val="single" w:sz="4" w:space="0" w:color="auto"/>
            </w:tcBorders>
            <w:shd w:val="clear" w:color="auto" w:fill="auto"/>
            <w:noWrap/>
            <w:vAlign w:val="center"/>
          </w:tcPr>
          <w:p w14:paraId="69ECBFA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9,30</w:t>
            </w:r>
          </w:p>
        </w:tc>
        <w:tc>
          <w:tcPr>
            <w:tcW w:w="850" w:type="dxa"/>
            <w:tcBorders>
              <w:top w:val="nil"/>
              <w:left w:val="nil"/>
              <w:bottom w:val="single" w:sz="4" w:space="0" w:color="auto"/>
              <w:right w:val="single" w:sz="4" w:space="0" w:color="auto"/>
            </w:tcBorders>
            <w:shd w:val="clear" w:color="auto" w:fill="auto"/>
            <w:vAlign w:val="center"/>
          </w:tcPr>
          <w:p w14:paraId="3A8186B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tcPr>
          <w:p w14:paraId="161A0FE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0,82</w:t>
            </w:r>
          </w:p>
        </w:tc>
        <w:tc>
          <w:tcPr>
            <w:tcW w:w="709" w:type="dxa"/>
            <w:tcBorders>
              <w:top w:val="nil"/>
              <w:left w:val="nil"/>
              <w:bottom w:val="single" w:sz="4" w:space="0" w:color="auto"/>
              <w:right w:val="single" w:sz="4" w:space="0" w:color="auto"/>
            </w:tcBorders>
            <w:shd w:val="clear" w:color="auto" w:fill="auto"/>
            <w:vAlign w:val="center"/>
          </w:tcPr>
          <w:p w14:paraId="00E08FE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nil"/>
              <w:left w:val="nil"/>
              <w:bottom w:val="single" w:sz="4" w:space="0" w:color="auto"/>
              <w:right w:val="single" w:sz="4" w:space="0" w:color="auto"/>
            </w:tcBorders>
            <w:shd w:val="clear" w:color="auto" w:fill="auto"/>
            <w:noWrap/>
            <w:vAlign w:val="center"/>
          </w:tcPr>
          <w:p w14:paraId="41FC2305"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sz w:val="20"/>
                <w:szCs w:val="20"/>
                <w:lang w:val="ru-KZ" w:eastAsia="ru-KZ"/>
              </w:rPr>
              <w:t>707</w:t>
            </w:r>
          </w:p>
        </w:tc>
        <w:tc>
          <w:tcPr>
            <w:tcW w:w="851" w:type="dxa"/>
            <w:tcBorders>
              <w:top w:val="nil"/>
              <w:left w:val="nil"/>
              <w:bottom w:val="single" w:sz="4" w:space="0" w:color="auto"/>
              <w:right w:val="single" w:sz="4" w:space="0" w:color="auto"/>
            </w:tcBorders>
            <w:shd w:val="clear" w:color="auto" w:fill="auto"/>
            <w:noWrap/>
            <w:vAlign w:val="center"/>
          </w:tcPr>
          <w:p w14:paraId="00D85BD3"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14,70</w:t>
            </w:r>
          </w:p>
        </w:tc>
      </w:tr>
      <w:tr w:rsidR="006C443A" w:rsidRPr="002F16DA" w14:paraId="650527C7"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594356B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211D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с/и возле озера </w:t>
            </w:r>
            <w:proofErr w:type="spellStart"/>
            <w:r w:rsidRPr="002F16DA">
              <w:rPr>
                <w:rFonts w:ascii="Times New Roman" w:eastAsia="Times New Roman" w:hAnsi="Times New Roman" w:cs="Times New Roman"/>
                <w:sz w:val="20"/>
                <w:szCs w:val="20"/>
                <w:lang w:val="ru-KZ" w:eastAsia="ru-KZ"/>
              </w:rPr>
              <w:t>Майдангенколь</w:t>
            </w:r>
            <w:proofErr w:type="spellEnd"/>
            <w:r w:rsidRPr="002F16DA">
              <w:rPr>
                <w:rFonts w:ascii="Times New Roman" w:eastAsia="Times New Roman" w:hAnsi="Times New Roman" w:cs="Times New Roman"/>
                <w:sz w:val="20"/>
                <w:szCs w:val="20"/>
                <w:lang w:val="ru-KZ" w:eastAsia="ru-KZ"/>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585444F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991E16">
              <w:rPr>
                <w:rFonts w:ascii="Times New Roman" w:eastAsia="Times New Roman" w:hAnsi="Times New Roman" w:cs="Times New Roman"/>
                <w:color w:val="000000"/>
                <w:sz w:val="20"/>
                <w:szCs w:val="20"/>
                <w:lang w:val="kk-KZ" w:eastAsia="ru-KZ"/>
              </w:rPr>
              <w:t>25</w:t>
            </w:r>
            <w:r w:rsidRPr="002F16DA">
              <w:rPr>
                <w:rFonts w:ascii="Times New Roman" w:eastAsia="Times New Roman" w:hAnsi="Times New Roman" w:cs="Times New Roman"/>
                <w:color w:val="000000"/>
                <w:sz w:val="20"/>
                <w:szCs w:val="20"/>
                <w:lang w:val="ru-KZ" w:eastAsia="ru-KZ"/>
              </w:rPr>
              <w:t>.04.2022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E6B75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41E8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41B6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632,00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C09A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153,60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AE6D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3,50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7AA0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44,00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22D8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14,60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85D5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2BF2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B48F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B7F8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164,8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9313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70,90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2FC6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230,5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8DB9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9,30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5D459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27C2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0,82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1D20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2A1D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707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8A741"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14,70</w:t>
            </w:r>
          </w:p>
        </w:tc>
      </w:tr>
      <w:tr w:rsidR="006C443A" w:rsidRPr="002F16DA" w14:paraId="78F16467"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1D3DBDB"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lastRenderedPageBreak/>
              <w:t>23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A61CE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Байталское</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AAE9FA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991E16">
              <w:rPr>
                <w:rFonts w:ascii="Times New Roman" w:eastAsia="Times New Roman" w:hAnsi="Times New Roman" w:cs="Times New Roman"/>
                <w:color w:val="000000"/>
                <w:sz w:val="20"/>
                <w:szCs w:val="20"/>
                <w:lang w:val="kk-KZ" w:eastAsia="ru-KZ"/>
              </w:rPr>
              <w:t>25</w:t>
            </w:r>
            <w:r w:rsidRPr="002F16DA">
              <w:rPr>
                <w:rFonts w:ascii="Times New Roman" w:eastAsia="Times New Roman" w:hAnsi="Times New Roman" w:cs="Times New Roman"/>
                <w:color w:val="000000"/>
                <w:sz w:val="20"/>
                <w:szCs w:val="20"/>
                <w:lang w:val="ru-KZ" w:eastAsia="ru-KZ"/>
              </w:rPr>
              <w:t>.04.2022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0BC0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A9FB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D8E9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990,00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3F44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233,30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FDF5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84E1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84,10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7E23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26,80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EB52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9144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ACF2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A580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225,8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FA8E2"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EC39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263,4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32BE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772B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99D3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0,86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2328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97189"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1 098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55E59"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16,20</w:t>
            </w:r>
          </w:p>
        </w:tc>
      </w:tr>
      <w:tr w:rsidR="006C443A" w:rsidRPr="002F16DA" w14:paraId="629FB40A"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5FA5CF28"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9289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МПФ Фурмановское</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5671AB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991E16">
              <w:rPr>
                <w:rFonts w:ascii="Times New Roman" w:eastAsia="Times New Roman" w:hAnsi="Times New Roman" w:cs="Times New Roman"/>
                <w:color w:val="000000"/>
                <w:sz w:val="20"/>
                <w:szCs w:val="20"/>
                <w:lang w:val="kk-KZ" w:eastAsia="ru-KZ"/>
              </w:rPr>
              <w:t>25</w:t>
            </w:r>
            <w:r w:rsidRPr="002F16DA">
              <w:rPr>
                <w:rFonts w:ascii="Times New Roman" w:eastAsia="Times New Roman" w:hAnsi="Times New Roman" w:cs="Times New Roman"/>
                <w:color w:val="000000"/>
                <w:sz w:val="20"/>
                <w:szCs w:val="20"/>
                <w:lang w:val="ru-KZ" w:eastAsia="ru-KZ"/>
              </w:rPr>
              <w:t>.04.2022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9EED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BDB8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1EA2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556,00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12D7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128,00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A10C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1DD3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44,00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0285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19,50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7CB7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5BA3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4F6E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063C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128,1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129D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60,30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F7880"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255,2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E73F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447D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4CD0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0,72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B9D0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0,31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3000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665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63158"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13,30</w:t>
            </w:r>
          </w:p>
        </w:tc>
      </w:tr>
      <w:tr w:rsidR="006C443A" w:rsidRPr="002F16DA" w14:paraId="4625809B"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3CAD0E1"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C1B2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Фурмановкское</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969C78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991E16">
              <w:rPr>
                <w:rFonts w:ascii="Times New Roman" w:eastAsia="Times New Roman" w:hAnsi="Times New Roman" w:cs="Times New Roman"/>
                <w:color w:val="000000"/>
                <w:sz w:val="20"/>
                <w:szCs w:val="20"/>
                <w:lang w:val="kk-KZ" w:eastAsia="ru-KZ"/>
              </w:rPr>
              <w:t>25</w:t>
            </w:r>
            <w:r w:rsidRPr="002F16DA">
              <w:rPr>
                <w:rFonts w:ascii="Times New Roman" w:eastAsia="Times New Roman" w:hAnsi="Times New Roman" w:cs="Times New Roman"/>
                <w:color w:val="000000"/>
                <w:sz w:val="20"/>
                <w:szCs w:val="20"/>
                <w:lang w:val="ru-KZ" w:eastAsia="ru-KZ"/>
              </w:rPr>
              <w:t>.04.2022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99B7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E920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5EAC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596,00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D411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103,80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6026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7832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84,10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F8FE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9,70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FE90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CA60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9987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A928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183,1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5011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51,40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7AF57"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197,6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E6A3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18,70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E3A2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A4A3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0,65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D8AE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77E5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669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78E93"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16,90</w:t>
            </w:r>
          </w:p>
        </w:tc>
      </w:tr>
      <w:tr w:rsidR="006C443A" w:rsidRPr="002F16DA" w14:paraId="4674F1D0"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7C3A708"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BA6E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В Сарыбулак-2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66E292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991E16">
              <w:rPr>
                <w:rFonts w:ascii="Times New Roman" w:eastAsia="Times New Roman" w:hAnsi="Times New Roman" w:cs="Times New Roman"/>
                <w:color w:val="000000"/>
                <w:sz w:val="20"/>
                <w:szCs w:val="20"/>
                <w:lang w:val="kk-KZ" w:eastAsia="ru-KZ"/>
              </w:rPr>
              <w:t>25</w:t>
            </w:r>
            <w:r w:rsidRPr="002F16DA">
              <w:rPr>
                <w:rFonts w:ascii="Times New Roman" w:eastAsia="Times New Roman" w:hAnsi="Times New Roman" w:cs="Times New Roman"/>
                <w:color w:val="000000"/>
                <w:sz w:val="20"/>
                <w:szCs w:val="20"/>
                <w:lang w:val="ru-KZ" w:eastAsia="ru-KZ"/>
              </w:rPr>
              <w:t>.04.2022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DC37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F8CB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5E09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456,00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6870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104,00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706E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0092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52,10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C237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19,50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86CB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F40A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146B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4110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201,4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E65A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35,50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E9A47"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164,6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14AC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E2B2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A4B0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0,59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C95B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0,06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98A3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604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7506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13,30</w:t>
            </w:r>
          </w:p>
        </w:tc>
      </w:tr>
      <w:tr w:rsidR="006C443A" w:rsidRPr="002F16DA" w14:paraId="4B65A70D"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0F6D8358"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4851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Кенесское</w:t>
            </w:r>
            <w:proofErr w:type="spellEnd"/>
            <w:r w:rsidRPr="002F16DA">
              <w:rPr>
                <w:rFonts w:ascii="Times New Roman" w:eastAsia="Times New Roman" w:hAnsi="Times New Roman" w:cs="Times New Roman"/>
                <w:sz w:val="20"/>
                <w:szCs w:val="20"/>
                <w:lang w:val="ru-KZ" w:eastAsia="ru-KZ"/>
              </w:rPr>
              <w:t xml:space="preserve"> скважина в с. </w:t>
            </w:r>
            <w:proofErr w:type="spellStart"/>
            <w:r w:rsidRPr="002F16DA">
              <w:rPr>
                <w:rFonts w:ascii="Times New Roman" w:eastAsia="Times New Roman" w:hAnsi="Times New Roman" w:cs="Times New Roman"/>
                <w:sz w:val="20"/>
                <w:szCs w:val="20"/>
                <w:lang w:val="ru-KZ" w:eastAsia="ru-KZ"/>
              </w:rPr>
              <w:t>Биназар</w:t>
            </w:r>
            <w:proofErr w:type="spellEnd"/>
          </w:p>
        </w:tc>
        <w:tc>
          <w:tcPr>
            <w:tcW w:w="1134" w:type="dxa"/>
            <w:tcBorders>
              <w:top w:val="single" w:sz="4" w:space="0" w:color="auto"/>
              <w:left w:val="nil"/>
              <w:bottom w:val="single" w:sz="4" w:space="0" w:color="auto"/>
              <w:right w:val="single" w:sz="4" w:space="0" w:color="auto"/>
            </w:tcBorders>
            <w:shd w:val="clear" w:color="auto" w:fill="auto"/>
            <w:noWrap/>
            <w:hideMark/>
          </w:tcPr>
          <w:p w14:paraId="008266B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Pr>
                <w:rFonts w:ascii="Times New Roman" w:eastAsia="Times New Roman" w:hAnsi="Times New Roman" w:cs="Times New Roman"/>
                <w:color w:val="000000"/>
                <w:sz w:val="20"/>
                <w:szCs w:val="20"/>
                <w:lang w:val="kk-KZ" w:eastAsia="ru-KZ"/>
              </w:rPr>
              <w:t>29</w:t>
            </w:r>
            <w:r w:rsidRPr="002F16DA">
              <w:rPr>
                <w:rFonts w:ascii="Times New Roman" w:eastAsia="Times New Roman" w:hAnsi="Times New Roman" w:cs="Times New Roman"/>
                <w:color w:val="000000"/>
                <w:sz w:val="20"/>
                <w:szCs w:val="20"/>
                <w:lang w:val="ru-KZ" w:eastAsia="ru-KZ"/>
              </w:rPr>
              <w:t>.0</w:t>
            </w:r>
            <w:r>
              <w:rPr>
                <w:rFonts w:ascii="Times New Roman" w:eastAsia="Times New Roman" w:hAnsi="Times New Roman" w:cs="Times New Roman"/>
                <w:color w:val="000000"/>
                <w:sz w:val="20"/>
                <w:szCs w:val="20"/>
                <w:lang w:val="kk-KZ" w:eastAsia="ru-KZ"/>
              </w:rPr>
              <w:t>4</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5AB96D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2C72C9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E07A5A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440,00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66B617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101,00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086217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4BE9DE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58,10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FBCB8A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18,20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604C3A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FD371A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DBB06A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AFB145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329,5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D4898D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51B2E6A"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98,8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ED083F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4,10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063139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3F43E1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0,58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BFD9EF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BC92C1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659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FAC988F"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16,50</w:t>
            </w:r>
          </w:p>
        </w:tc>
      </w:tr>
      <w:tr w:rsidR="006C443A" w:rsidRPr="002F16DA" w14:paraId="2353D209"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5C6765E"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7A30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Родник Хантау</w:t>
            </w:r>
          </w:p>
        </w:tc>
        <w:tc>
          <w:tcPr>
            <w:tcW w:w="1134" w:type="dxa"/>
            <w:tcBorders>
              <w:top w:val="single" w:sz="4" w:space="0" w:color="auto"/>
              <w:left w:val="nil"/>
              <w:bottom w:val="single" w:sz="4" w:space="0" w:color="auto"/>
              <w:right w:val="single" w:sz="4" w:space="0" w:color="auto"/>
            </w:tcBorders>
            <w:shd w:val="clear" w:color="auto" w:fill="auto"/>
            <w:noWrap/>
            <w:hideMark/>
          </w:tcPr>
          <w:p w14:paraId="14F71EB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A62933">
              <w:rPr>
                <w:rFonts w:ascii="Times New Roman" w:eastAsia="Times New Roman" w:hAnsi="Times New Roman" w:cs="Times New Roman"/>
                <w:color w:val="000000"/>
                <w:sz w:val="20"/>
                <w:szCs w:val="20"/>
                <w:lang w:val="kk-KZ" w:eastAsia="ru-KZ"/>
              </w:rPr>
              <w:t>0</w:t>
            </w:r>
            <w:r>
              <w:rPr>
                <w:rFonts w:ascii="Times New Roman" w:eastAsia="Times New Roman" w:hAnsi="Times New Roman" w:cs="Times New Roman"/>
                <w:color w:val="000000"/>
                <w:sz w:val="20"/>
                <w:szCs w:val="20"/>
                <w:lang w:val="kk-KZ" w:eastAsia="ru-KZ"/>
              </w:rPr>
              <w:t>2</w:t>
            </w:r>
            <w:r w:rsidRPr="002F16DA">
              <w:rPr>
                <w:rFonts w:ascii="Times New Roman" w:eastAsia="Times New Roman" w:hAnsi="Times New Roman" w:cs="Times New Roman"/>
                <w:color w:val="000000"/>
                <w:sz w:val="20"/>
                <w:szCs w:val="20"/>
                <w:lang w:val="ru-KZ" w:eastAsia="ru-KZ"/>
              </w:rPr>
              <w:t>.0</w:t>
            </w:r>
            <w:r w:rsidRPr="00A62933">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7610E3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16C453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7,82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1A8A0B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472,00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D2A030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88,00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FC374D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65679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543FAC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14,60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BF76AF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DD08AE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46DD10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3F9D9B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299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321C38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35,50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1560207"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123,5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B98C26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15,80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E66A68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3109E2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0,77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F9129A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EF77E2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678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7B05904"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18,30</w:t>
            </w:r>
          </w:p>
        </w:tc>
      </w:tr>
      <w:tr w:rsidR="006C443A" w:rsidRPr="002F16DA" w14:paraId="5042AEEE"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1AD661B"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29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32F48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Хантауское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hideMark/>
          </w:tcPr>
          <w:p w14:paraId="41DC776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A62933">
              <w:rPr>
                <w:rFonts w:ascii="Times New Roman" w:eastAsia="Times New Roman" w:hAnsi="Times New Roman" w:cs="Times New Roman"/>
                <w:color w:val="000000"/>
                <w:sz w:val="20"/>
                <w:szCs w:val="20"/>
                <w:lang w:val="kk-KZ" w:eastAsia="ru-KZ"/>
              </w:rPr>
              <w:t>05</w:t>
            </w:r>
            <w:r w:rsidRPr="002F16DA">
              <w:rPr>
                <w:rFonts w:ascii="Times New Roman" w:eastAsia="Times New Roman" w:hAnsi="Times New Roman" w:cs="Times New Roman"/>
                <w:color w:val="000000"/>
                <w:sz w:val="20"/>
                <w:szCs w:val="20"/>
                <w:lang w:val="ru-KZ" w:eastAsia="ru-KZ"/>
              </w:rPr>
              <w:t>.0</w:t>
            </w:r>
            <w:r w:rsidRPr="00A62933">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1DE5EE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AEB704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7,70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53F1BA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508,00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114908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94,00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CFAB54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90A7F1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2BAD56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25,50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499726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DC7F7F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B81CC2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D81B7D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329,5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4761AA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46,10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1EA56CF"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115,2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11159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15,90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877471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2EFC88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0,64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3ED98B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D08C05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731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3C74F86"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20,10</w:t>
            </w:r>
          </w:p>
        </w:tc>
      </w:tr>
      <w:tr w:rsidR="006C443A" w:rsidRPr="002F16DA" w14:paraId="50A4F12C"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93DC5D7"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B99B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Теректинское </w:t>
            </w:r>
          </w:p>
        </w:tc>
        <w:tc>
          <w:tcPr>
            <w:tcW w:w="1134" w:type="dxa"/>
            <w:tcBorders>
              <w:top w:val="single" w:sz="4" w:space="0" w:color="auto"/>
              <w:left w:val="nil"/>
              <w:bottom w:val="single" w:sz="4" w:space="0" w:color="auto"/>
              <w:right w:val="single" w:sz="4" w:space="0" w:color="auto"/>
            </w:tcBorders>
            <w:shd w:val="clear" w:color="auto" w:fill="auto"/>
            <w:noWrap/>
            <w:hideMark/>
          </w:tcPr>
          <w:p w14:paraId="20A55F7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A62933">
              <w:rPr>
                <w:rFonts w:ascii="Times New Roman" w:eastAsia="Times New Roman" w:hAnsi="Times New Roman" w:cs="Times New Roman"/>
                <w:color w:val="000000"/>
                <w:sz w:val="20"/>
                <w:szCs w:val="20"/>
                <w:lang w:val="kk-KZ" w:eastAsia="ru-KZ"/>
              </w:rPr>
              <w:t>05</w:t>
            </w:r>
            <w:r w:rsidRPr="002F16DA">
              <w:rPr>
                <w:rFonts w:ascii="Times New Roman" w:eastAsia="Times New Roman" w:hAnsi="Times New Roman" w:cs="Times New Roman"/>
                <w:color w:val="000000"/>
                <w:sz w:val="20"/>
                <w:szCs w:val="20"/>
                <w:lang w:val="ru-KZ" w:eastAsia="ru-KZ"/>
              </w:rPr>
              <w:t>.0</w:t>
            </w:r>
            <w:r w:rsidRPr="00A62933">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34D465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68FF16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7,80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B2C39E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476,00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AB5788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55,70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EDEB72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126202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90,10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EAC33B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24,30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F499CB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60E2E7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91A3D9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BA7F7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274,6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3B89A0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12,40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BF9AEF3"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164,6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B960C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6,40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6C30E4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407C56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0,55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92C29B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E49985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646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8661E4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16,20</w:t>
            </w:r>
          </w:p>
        </w:tc>
      </w:tr>
      <w:tr w:rsidR="006C443A" w:rsidRPr="002F16DA" w14:paraId="43C5DE47"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62C4FB3A"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6BC8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МПВ Чу-Новотроицкое ТОО «</w:t>
            </w:r>
            <w:proofErr w:type="spellStart"/>
            <w:r w:rsidRPr="002F16DA">
              <w:rPr>
                <w:rFonts w:ascii="Times New Roman" w:eastAsia="Times New Roman" w:hAnsi="Times New Roman" w:cs="Times New Roman"/>
                <w:sz w:val="20"/>
                <w:szCs w:val="20"/>
                <w:lang w:val="ru-KZ" w:eastAsia="ru-KZ"/>
              </w:rPr>
              <w:t>Теміржолсу</w:t>
            </w:r>
            <w:proofErr w:type="spellEnd"/>
            <w:r w:rsidRPr="002F16DA">
              <w:rPr>
                <w:rFonts w:ascii="Times New Roman" w:eastAsia="Times New Roman" w:hAnsi="Times New Roman" w:cs="Times New Roman"/>
                <w:sz w:val="20"/>
                <w:szCs w:val="20"/>
                <w:lang w:val="ru-KZ" w:eastAsia="ru-KZ"/>
              </w:rPr>
              <w:t>-Шу»</w:t>
            </w:r>
          </w:p>
        </w:tc>
        <w:tc>
          <w:tcPr>
            <w:tcW w:w="1134" w:type="dxa"/>
            <w:tcBorders>
              <w:top w:val="single" w:sz="4" w:space="0" w:color="auto"/>
              <w:left w:val="nil"/>
              <w:bottom w:val="single" w:sz="4" w:space="0" w:color="auto"/>
              <w:right w:val="single" w:sz="4" w:space="0" w:color="auto"/>
            </w:tcBorders>
            <w:shd w:val="clear" w:color="auto" w:fill="auto"/>
            <w:noWrap/>
            <w:hideMark/>
          </w:tcPr>
          <w:p w14:paraId="63DB8CC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A62933">
              <w:rPr>
                <w:rFonts w:ascii="Times New Roman" w:eastAsia="Times New Roman" w:hAnsi="Times New Roman" w:cs="Times New Roman"/>
                <w:color w:val="000000"/>
                <w:sz w:val="20"/>
                <w:szCs w:val="20"/>
                <w:lang w:val="kk-KZ" w:eastAsia="ru-KZ"/>
              </w:rPr>
              <w:t>05</w:t>
            </w:r>
            <w:r w:rsidRPr="002F16DA">
              <w:rPr>
                <w:rFonts w:ascii="Times New Roman" w:eastAsia="Times New Roman" w:hAnsi="Times New Roman" w:cs="Times New Roman"/>
                <w:color w:val="000000"/>
                <w:sz w:val="20"/>
                <w:szCs w:val="20"/>
                <w:lang w:val="ru-KZ" w:eastAsia="ru-KZ"/>
              </w:rPr>
              <w:t>.0</w:t>
            </w:r>
            <w:r w:rsidRPr="00A62933">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8B503F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66DC3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7,80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C1C46E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696,00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D9334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120,80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E922F4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92D490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9578A4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31,60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E5FAAF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72FA1C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95DF82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504E39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299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79C6E1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56,70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737B4A8"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189,3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F1A5E4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15,80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19FD46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BA49B5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0,55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4E7E7F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0,37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FBAD1A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805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D092B10"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16,90</w:t>
            </w:r>
          </w:p>
        </w:tc>
      </w:tr>
      <w:tr w:rsidR="006C443A" w:rsidRPr="002F16DA" w14:paraId="602D9812"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8ED1EFD"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A978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МПВ Меркенское участок Джамбул</w:t>
            </w:r>
          </w:p>
        </w:tc>
        <w:tc>
          <w:tcPr>
            <w:tcW w:w="1134" w:type="dxa"/>
            <w:tcBorders>
              <w:top w:val="single" w:sz="4" w:space="0" w:color="auto"/>
              <w:left w:val="nil"/>
              <w:bottom w:val="single" w:sz="4" w:space="0" w:color="auto"/>
              <w:right w:val="single" w:sz="4" w:space="0" w:color="auto"/>
            </w:tcBorders>
            <w:shd w:val="clear" w:color="auto" w:fill="auto"/>
            <w:noWrap/>
            <w:hideMark/>
          </w:tcPr>
          <w:p w14:paraId="06247BD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A62933">
              <w:rPr>
                <w:rFonts w:ascii="Times New Roman" w:eastAsia="Times New Roman" w:hAnsi="Times New Roman" w:cs="Times New Roman"/>
                <w:color w:val="000000"/>
                <w:sz w:val="20"/>
                <w:szCs w:val="20"/>
                <w:lang w:val="kk-KZ" w:eastAsia="ru-KZ"/>
              </w:rPr>
              <w:t>05</w:t>
            </w:r>
            <w:r w:rsidRPr="002F16DA">
              <w:rPr>
                <w:rFonts w:ascii="Times New Roman" w:eastAsia="Times New Roman" w:hAnsi="Times New Roman" w:cs="Times New Roman"/>
                <w:color w:val="000000"/>
                <w:sz w:val="20"/>
                <w:szCs w:val="20"/>
                <w:lang w:val="ru-KZ" w:eastAsia="ru-KZ"/>
              </w:rPr>
              <w:t>.0</w:t>
            </w:r>
            <w:r w:rsidRPr="00A62933">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0B0113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D906B1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868B5C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318,00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412997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44,40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897367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C1135D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B4B654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19,50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67A1FE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626AE1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4F1AC0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66081A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231,9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F5B7F1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17,70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428A7B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82,30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6B7279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10,80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B75CAE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0F5E8F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0,54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4F73EE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C34B80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475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D83B118"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16,90</w:t>
            </w:r>
          </w:p>
        </w:tc>
      </w:tr>
      <w:tr w:rsidR="006C443A" w:rsidRPr="002F16DA" w14:paraId="06CA0817"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502FC6C6"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98AC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МПВ Меркенское</w:t>
            </w:r>
          </w:p>
        </w:tc>
        <w:tc>
          <w:tcPr>
            <w:tcW w:w="1134" w:type="dxa"/>
            <w:tcBorders>
              <w:top w:val="single" w:sz="4" w:space="0" w:color="auto"/>
              <w:left w:val="nil"/>
              <w:bottom w:val="single" w:sz="4" w:space="0" w:color="auto"/>
              <w:right w:val="single" w:sz="4" w:space="0" w:color="auto"/>
            </w:tcBorders>
            <w:shd w:val="clear" w:color="auto" w:fill="auto"/>
            <w:noWrap/>
            <w:hideMark/>
          </w:tcPr>
          <w:p w14:paraId="417D968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Pr>
                <w:rFonts w:ascii="Times New Roman" w:eastAsia="Times New Roman" w:hAnsi="Times New Roman" w:cs="Times New Roman"/>
                <w:color w:val="000000"/>
                <w:sz w:val="20"/>
                <w:szCs w:val="20"/>
                <w:lang w:val="kk-KZ" w:eastAsia="ru-KZ"/>
              </w:rPr>
              <w:t>06</w:t>
            </w:r>
            <w:r w:rsidRPr="002F16DA">
              <w:rPr>
                <w:rFonts w:ascii="Times New Roman" w:eastAsia="Times New Roman" w:hAnsi="Times New Roman" w:cs="Times New Roman"/>
                <w:color w:val="000000"/>
                <w:sz w:val="20"/>
                <w:szCs w:val="20"/>
                <w:lang w:val="ru-KZ" w:eastAsia="ru-KZ"/>
              </w:rPr>
              <w:t>.0</w:t>
            </w:r>
            <w:r>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A04DFF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81194B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825BC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116,00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5090AD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6F095A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6A9AAB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30,00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607FFA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4,90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BE7B88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3A0085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D6CA2A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BA9EC7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103,7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0E06ED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D09D686" w14:textId="77777777" w:rsidR="006C443A" w:rsidRPr="00466448"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16,5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D779C0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3,90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0A9E3E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098FE9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86ADED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6F4842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184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7D9BA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10,30</w:t>
            </w:r>
          </w:p>
        </w:tc>
      </w:tr>
      <w:tr w:rsidR="006C443A" w:rsidRPr="002F16DA" w14:paraId="77937A8B"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0FA51A1F"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7E0D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Пов.воды</w:t>
            </w:r>
            <w:proofErr w:type="spellEnd"/>
            <w:r w:rsidRPr="002F16DA">
              <w:rPr>
                <w:rFonts w:ascii="Times New Roman" w:eastAsia="Times New Roman" w:hAnsi="Times New Roman" w:cs="Times New Roman"/>
                <w:sz w:val="20"/>
                <w:szCs w:val="20"/>
                <w:lang w:val="ru-KZ" w:eastAsia="ru-KZ"/>
              </w:rPr>
              <w:t xml:space="preserve"> Санаторий «Мерке-Родон» (вода с реки </w:t>
            </w:r>
            <w:proofErr w:type="spellStart"/>
            <w:r w:rsidRPr="002F16DA">
              <w:rPr>
                <w:rFonts w:ascii="Times New Roman" w:eastAsia="Times New Roman" w:hAnsi="Times New Roman" w:cs="Times New Roman"/>
                <w:sz w:val="20"/>
                <w:szCs w:val="20"/>
                <w:lang w:val="ru-KZ" w:eastAsia="ru-KZ"/>
              </w:rPr>
              <w:t>Меркенка</w:t>
            </w:r>
            <w:proofErr w:type="spellEnd"/>
            <w:r w:rsidRPr="002F16DA">
              <w:rPr>
                <w:rFonts w:ascii="Times New Roman" w:eastAsia="Times New Roman" w:hAnsi="Times New Roman" w:cs="Times New Roman"/>
                <w:sz w:val="20"/>
                <w:szCs w:val="20"/>
                <w:lang w:val="ru-KZ" w:eastAsia="ru-KZ"/>
              </w:rPr>
              <w:t>)</w:t>
            </w:r>
          </w:p>
        </w:tc>
        <w:tc>
          <w:tcPr>
            <w:tcW w:w="1134" w:type="dxa"/>
            <w:tcBorders>
              <w:top w:val="single" w:sz="4" w:space="0" w:color="auto"/>
              <w:left w:val="nil"/>
              <w:bottom w:val="single" w:sz="4" w:space="0" w:color="auto"/>
              <w:right w:val="single" w:sz="4" w:space="0" w:color="auto"/>
            </w:tcBorders>
            <w:shd w:val="clear" w:color="auto" w:fill="auto"/>
            <w:noWrap/>
            <w:hideMark/>
          </w:tcPr>
          <w:p w14:paraId="19A9802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Pr>
                <w:rFonts w:ascii="Times New Roman" w:eastAsia="Times New Roman" w:hAnsi="Times New Roman" w:cs="Times New Roman"/>
                <w:color w:val="000000"/>
                <w:sz w:val="20"/>
                <w:szCs w:val="20"/>
                <w:lang w:val="kk-KZ" w:eastAsia="ru-KZ"/>
              </w:rPr>
              <w:t>09</w:t>
            </w:r>
            <w:r w:rsidRPr="002F16DA">
              <w:rPr>
                <w:rFonts w:ascii="Times New Roman" w:eastAsia="Times New Roman" w:hAnsi="Times New Roman" w:cs="Times New Roman"/>
                <w:color w:val="000000"/>
                <w:sz w:val="20"/>
                <w:szCs w:val="20"/>
                <w:lang w:val="ru-KZ" w:eastAsia="ru-KZ"/>
              </w:rPr>
              <w:t>.0</w:t>
            </w:r>
            <w:r w:rsidRPr="000E49CE">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6A74A0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ACF451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C9B0BD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3228B6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2,60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F49D25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н.о</w:t>
            </w:r>
            <w:proofErr w:type="spellEnd"/>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17461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DE8F58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3,60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D207B6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22B418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07E0F2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F18BBC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2E80B3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B025176" w14:textId="77777777" w:rsidR="006C443A" w:rsidRPr="001F187B"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8,2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2FBDC9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3,20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34AFDC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EF587B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C635C1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AD04FB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105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4901C1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7,90</w:t>
            </w:r>
          </w:p>
        </w:tc>
      </w:tr>
      <w:tr w:rsidR="006C443A" w:rsidRPr="002F16DA" w14:paraId="084EFDC9"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FD129EB"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20D4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Санаторий «Мерке-Родон»</w:t>
            </w:r>
          </w:p>
        </w:tc>
        <w:tc>
          <w:tcPr>
            <w:tcW w:w="1134" w:type="dxa"/>
            <w:tcBorders>
              <w:top w:val="single" w:sz="4" w:space="0" w:color="auto"/>
              <w:left w:val="nil"/>
              <w:bottom w:val="single" w:sz="4" w:space="0" w:color="auto"/>
              <w:right w:val="single" w:sz="4" w:space="0" w:color="auto"/>
            </w:tcBorders>
            <w:shd w:val="clear" w:color="auto" w:fill="auto"/>
            <w:noWrap/>
            <w:hideMark/>
          </w:tcPr>
          <w:p w14:paraId="6F049F8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0E49CE">
              <w:rPr>
                <w:rFonts w:ascii="Times New Roman" w:eastAsia="Times New Roman" w:hAnsi="Times New Roman" w:cs="Times New Roman"/>
                <w:color w:val="000000"/>
                <w:sz w:val="20"/>
                <w:szCs w:val="20"/>
                <w:lang w:val="kk-KZ" w:eastAsia="ru-KZ"/>
              </w:rPr>
              <w:t>10</w:t>
            </w:r>
            <w:r w:rsidRPr="002F16DA">
              <w:rPr>
                <w:rFonts w:ascii="Times New Roman" w:eastAsia="Times New Roman" w:hAnsi="Times New Roman" w:cs="Times New Roman"/>
                <w:color w:val="000000"/>
                <w:sz w:val="20"/>
                <w:szCs w:val="20"/>
                <w:lang w:val="ru-KZ" w:eastAsia="ru-KZ"/>
              </w:rPr>
              <w:t>.0</w:t>
            </w:r>
            <w:r w:rsidRPr="000E49CE">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F69017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A6A232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4D3386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208,00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626B75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45,80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654067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8964E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22,00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1F142B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6,10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F9A55C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ED99C9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D585F6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250246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97,6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791F36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19,50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533FB7A" w14:textId="77777777" w:rsidR="006C443A" w:rsidRPr="001F187B"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53,5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6436C9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3,30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3A9743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DCEF0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4CB839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E84F93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E59DBB7"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21,80</w:t>
            </w:r>
          </w:p>
        </w:tc>
      </w:tr>
      <w:tr w:rsidR="006C443A" w:rsidRPr="002F16DA" w14:paraId="649AEB24"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596AB6B3"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FD11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Меркенское участок </w:t>
            </w:r>
            <w:proofErr w:type="spellStart"/>
            <w:r w:rsidRPr="002F16DA">
              <w:rPr>
                <w:rFonts w:ascii="Times New Roman" w:eastAsia="Times New Roman" w:hAnsi="Times New Roman" w:cs="Times New Roman"/>
                <w:sz w:val="20"/>
                <w:szCs w:val="20"/>
                <w:lang w:val="ru-KZ" w:eastAsia="ru-KZ"/>
              </w:rPr>
              <w:t>Сарымолдаева</w:t>
            </w:r>
            <w:proofErr w:type="spellEnd"/>
          </w:p>
        </w:tc>
        <w:tc>
          <w:tcPr>
            <w:tcW w:w="1134" w:type="dxa"/>
            <w:tcBorders>
              <w:top w:val="single" w:sz="4" w:space="0" w:color="auto"/>
              <w:left w:val="nil"/>
              <w:bottom w:val="single" w:sz="4" w:space="0" w:color="auto"/>
              <w:right w:val="single" w:sz="4" w:space="0" w:color="auto"/>
            </w:tcBorders>
            <w:shd w:val="clear" w:color="auto" w:fill="auto"/>
            <w:noWrap/>
            <w:hideMark/>
          </w:tcPr>
          <w:p w14:paraId="24350D9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0E49CE">
              <w:rPr>
                <w:rFonts w:ascii="Times New Roman" w:eastAsia="Times New Roman" w:hAnsi="Times New Roman" w:cs="Times New Roman"/>
                <w:color w:val="000000"/>
                <w:sz w:val="20"/>
                <w:szCs w:val="20"/>
                <w:lang w:val="kk-KZ" w:eastAsia="ru-KZ"/>
              </w:rPr>
              <w:t>10</w:t>
            </w:r>
            <w:r w:rsidRPr="002F16DA">
              <w:rPr>
                <w:rFonts w:ascii="Times New Roman" w:eastAsia="Times New Roman" w:hAnsi="Times New Roman" w:cs="Times New Roman"/>
                <w:color w:val="000000"/>
                <w:sz w:val="20"/>
                <w:szCs w:val="20"/>
                <w:lang w:val="ru-KZ" w:eastAsia="ru-KZ"/>
              </w:rPr>
              <w:t>.0</w:t>
            </w:r>
            <w:r w:rsidRPr="000E49CE">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257102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11482A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AE47D7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118,00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AADCDF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6,90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8C3679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B6AE36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30,00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EA2B98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6,10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3B3C15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20DE06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966C48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68E6B9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109,8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0C1BBE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35223B3" w14:textId="77777777" w:rsidR="006C443A" w:rsidRPr="001F187B"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11,5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13045E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4,70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3F6410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92A67E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0,65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AE14DD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073A55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F9AE6F4"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14,00</w:t>
            </w:r>
          </w:p>
        </w:tc>
      </w:tr>
      <w:tr w:rsidR="006C443A" w:rsidRPr="002F16DA" w14:paraId="2A956A8B"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63BAF61"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3D3E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МПВ </w:t>
            </w:r>
            <w:proofErr w:type="spellStart"/>
            <w:r w:rsidRPr="002F16DA">
              <w:rPr>
                <w:rFonts w:ascii="Times New Roman" w:eastAsia="Times New Roman" w:hAnsi="Times New Roman" w:cs="Times New Roman"/>
                <w:sz w:val="20"/>
                <w:szCs w:val="20"/>
                <w:lang w:val="ru-KZ" w:eastAsia="ru-KZ"/>
              </w:rPr>
              <w:t>Аспаринское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hideMark/>
          </w:tcPr>
          <w:p w14:paraId="25A569E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0E49CE">
              <w:rPr>
                <w:rFonts w:ascii="Times New Roman" w:eastAsia="Times New Roman" w:hAnsi="Times New Roman" w:cs="Times New Roman"/>
                <w:color w:val="000000"/>
                <w:sz w:val="20"/>
                <w:szCs w:val="20"/>
                <w:lang w:val="kk-KZ" w:eastAsia="ru-KZ"/>
              </w:rPr>
              <w:t>10</w:t>
            </w:r>
            <w:r w:rsidRPr="002F16DA">
              <w:rPr>
                <w:rFonts w:ascii="Times New Roman" w:eastAsia="Times New Roman" w:hAnsi="Times New Roman" w:cs="Times New Roman"/>
                <w:color w:val="000000"/>
                <w:sz w:val="20"/>
                <w:szCs w:val="20"/>
                <w:lang w:val="ru-KZ" w:eastAsia="ru-KZ"/>
              </w:rPr>
              <w:t>.0</w:t>
            </w:r>
            <w:r w:rsidRPr="000E49CE">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DCE86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6CDCD8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052A0C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112,00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CEE482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28,50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C5409E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F0D43D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12,00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AF0E6F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4,90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6D9C41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B4358F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1B94D6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CDA64E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97,6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15E6DA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EA26BAC" w14:textId="77777777" w:rsidR="006C443A" w:rsidRPr="001F187B"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11,5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8099FE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3,80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448CC9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7DCBA7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0,46</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9EAD86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17D9BF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178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AD57926"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13,70</w:t>
            </w:r>
          </w:p>
        </w:tc>
      </w:tr>
      <w:tr w:rsidR="006C443A" w:rsidRPr="002F16DA" w14:paraId="7827B546"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412511C4" w14:textId="77777777" w:rsidR="006C443A" w:rsidRPr="008A6A3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Pr>
                <w:rFonts w:ascii="Times New Roman" w:eastAsia="Times New Roman" w:hAnsi="Times New Roman" w:cs="Times New Roman"/>
                <w:color w:val="000000"/>
                <w:sz w:val="20"/>
                <w:szCs w:val="20"/>
                <w:lang w:val="kk-KZ" w:eastAsia="ru-KZ"/>
              </w:rPr>
              <w:t>38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759A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xml:space="preserve">с. </w:t>
            </w:r>
            <w:proofErr w:type="spellStart"/>
            <w:r w:rsidRPr="002F16DA">
              <w:rPr>
                <w:rFonts w:ascii="Times New Roman" w:eastAsia="Times New Roman" w:hAnsi="Times New Roman" w:cs="Times New Roman"/>
                <w:color w:val="000000"/>
                <w:sz w:val="20"/>
                <w:szCs w:val="20"/>
                <w:lang w:val="ru-KZ" w:eastAsia="ru-KZ"/>
              </w:rPr>
              <w:t>Масанчи</w:t>
            </w:r>
            <w:proofErr w:type="spellEnd"/>
            <w:r w:rsidRPr="002F16DA">
              <w:rPr>
                <w:rFonts w:ascii="Times New Roman" w:eastAsia="Times New Roman" w:hAnsi="Times New Roman" w:cs="Times New Roman"/>
                <w:color w:val="000000"/>
                <w:sz w:val="20"/>
                <w:szCs w:val="20"/>
                <w:lang w:val="ru-KZ" w:eastAsia="ru-KZ"/>
              </w:rPr>
              <w:t xml:space="preserve"> </w:t>
            </w:r>
            <w:proofErr w:type="spellStart"/>
            <w:r w:rsidRPr="002F16DA">
              <w:rPr>
                <w:rFonts w:ascii="Times New Roman" w:eastAsia="Times New Roman" w:hAnsi="Times New Roman" w:cs="Times New Roman"/>
                <w:color w:val="000000"/>
                <w:sz w:val="20"/>
                <w:szCs w:val="20"/>
                <w:lang w:val="ru-KZ" w:eastAsia="ru-KZ"/>
              </w:rPr>
              <w:t>скв.Мечетть</w:t>
            </w:r>
            <w:proofErr w:type="spellEnd"/>
          </w:p>
        </w:tc>
        <w:tc>
          <w:tcPr>
            <w:tcW w:w="1134" w:type="dxa"/>
            <w:tcBorders>
              <w:top w:val="single" w:sz="4" w:space="0" w:color="auto"/>
              <w:left w:val="nil"/>
              <w:bottom w:val="single" w:sz="4" w:space="0" w:color="auto"/>
              <w:right w:val="single" w:sz="4" w:space="0" w:color="auto"/>
            </w:tcBorders>
            <w:shd w:val="clear" w:color="auto" w:fill="auto"/>
            <w:noWrap/>
            <w:hideMark/>
          </w:tcPr>
          <w:p w14:paraId="6EA83B0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0E49CE">
              <w:rPr>
                <w:rFonts w:ascii="Times New Roman" w:eastAsia="Times New Roman" w:hAnsi="Times New Roman" w:cs="Times New Roman"/>
                <w:color w:val="000000"/>
                <w:sz w:val="20"/>
                <w:szCs w:val="20"/>
                <w:lang w:val="kk-KZ" w:eastAsia="ru-KZ"/>
              </w:rPr>
              <w:t>10</w:t>
            </w:r>
            <w:r w:rsidRPr="002F16DA">
              <w:rPr>
                <w:rFonts w:ascii="Times New Roman" w:eastAsia="Times New Roman" w:hAnsi="Times New Roman" w:cs="Times New Roman"/>
                <w:color w:val="000000"/>
                <w:sz w:val="20"/>
                <w:szCs w:val="20"/>
                <w:lang w:val="ru-KZ" w:eastAsia="ru-KZ"/>
              </w:rPr>
              <w:t>.0</w:t>
            </w:r>
            <w:r w:rsidRPr="000E49CE">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6EC8A8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B8C205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7,70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9C23AC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424,00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B5661C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30,80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BF1D59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0,90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9B50C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96,10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C76BD2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25,50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244743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72B280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DABDB1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5015BA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341,7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024C12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31,90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D1389BA" w14:textId="77777777" w:rsidR="006C443A" w:rsidRPr="001F187B"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53,5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1978F3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42,30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E5D36D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90DF9D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835F49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8F4703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639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480B18A"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16,20</w:t>
            </w:r>
          </w:p>
        </w:tc>
      </w:tr>
      <w:tr w:rsidR="006C443A" w:rsidRPr="002F16DA" w14:paraId="177B8169"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26623CD6"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39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4A1B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МПВ Георгиевское ГКП на ПХВ «</w:t>
            </w:r>
            <w:proofErr w:type="spellStart"/>
            <w:r w:rsidRPr="002F16DA">
              <w:rPr>
                <w:rFonts w:ascii="Times New Roman" w:eastAsia="Times New Roman" w:hAnsi="Times New Roman" w:cs="Times New Roman"/>
                <w:sz w:val="20"/>
                <w:szCs w:val="20"/>
                <w:lang w:val="ru-KZ" w:eastAsia="ru-KZ"/>
              </w:rPr>
              <w:t>Кордай</w:t>
            </w:r>
            <w:proofErr w:type="spellEnd"/>
            <w:r w:rsidRPr="002F16DA">
              <w:rPr>
                <w:rFonts w:ascii="Times New Roman" w:eastAsia="Times New Roman" w:hAnsi="Times New Roman" w:cs="Times New Roman"/>
                <w:sz w:val="20"/>
                <w:szCs w:val="20"/>
                <w:lang w:val="ru-KZ" w:eastAsia="ru-KZ"/>
              </w:rPr>
              <w:t xml:space="preserve"> Су»</w:t>
            </w:r>
          </w:p>
        </w:tc>
        <w:tc>
          <w:tcPr>
            <w:tcW w:w="1134" w:type="dxa"/>
            <w:tcBorders>
              <w:top w:val="single" w:sz="4" w:space="0" w:color="auto"/>
              <w:left w:val="nil"/>
              <w:bottom w:val="single" w:sz="4" w:space="0" w:color="auto"/>
              <w:right w:val="single" w:sz="4" w:space="0" w:color="auto"/>
            </w:tcBorders>
            <w:shd w:val="clear" w:color="auto" w:fill="auto"/>
            <w:noWrap/>
            <w:hideMark/>
          </w:tcPr>
          <w:p w14:paraId="0F7C469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0E49CE">
              <w:rPr>
                <w:rFonts w:ascii="Times New Roman" w:eastAsia="Times New Roman" w:hAnsi="Times New Roman" w:cs="Times New Roman"/>
                <w:color w:val="000000"/>
                <w:sz w:val="20"/>
                <w:szCs w:val="20"/>
                <w:lang w:val="kk-KZ" w:eastAsia="ru-KZ"/>
              </w:rPr>
              <w:t>1</w:t>
            </w:r>
            <w:r>
              <w:rPr>
                <w:rFonts w:ascii="Times New Roman" w:eastAsia="Times New Roman" w:hAnsi="Times New Roman" w:cs="Times New Roman"/>
                <w:color w:val="000000"/>
                <w:sz w:val="20"/>
                <w:szCs w:val="20"/>
                <w:lang w:val="kk-KZ" w:eastAsia="ru-KZ"/>
              </w:rPr>
              <w:t>1</w:t>
            </w:r>
            <w:r w:rsidRPr="002F16DA">
              <w:rPr>
                <w:rFonts w:ascii="Times New Roman" w:eastAsia="Times New Roman" w:hAnsi="Times New Roman" w:cs="Times New Roman"/>
                <w:color w:val="000000"/>
                <w:sz w:val="20"/>
                <w:szCs w:val="20"/>
                <w:lang w:val="ru-KZ" w:eastAsia="ru-KZ"/>
              </w:rPr>
              <w:t>.0</w:t>
            </w:r>
            <w:r w:rsidRPr="000E49CE">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DABE9C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734BE4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D757A9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404,00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ED054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61,80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5EFD8D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D5EB9D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60BA7F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25,50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836D60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ABD2EE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6BCE00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EC634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256,3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5A8C39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32,60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663CE1F" w14:textId="77777777" w:rsidR="006C443A" w:rsidRPr="001F187B"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107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E74E6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11,90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DB8C3A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35C01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0,12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D1732E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0,03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E09C8F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577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86FE39B"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18,30</w:t>
            </w:r>
          </w:p>
        </w:tc>
      </w:tr>
      <w:tr w:rsidR="006C443A" w:rsidRPr="002F16DA" w14:paraId="7CABEF32"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7820534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815E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МПВ Южно-</w:t>
            </w:r>
            <w:proofErr w:type="spellStart"/>
            <w:r w:rsidRPr="002F16DA">
              <w:rPr>
                <w:rFonts w:ascii="Times New Roman" w:eastAsia="Times New Roman" w:hAnsi="Times New Roman" w:cs="Times New Roman"/>
                <w:sz w:val="20"/>
                <w:szCs w:val="20"/>
                <w:lang w:val="ru-KZ" w:eastAsia="ru-KZ"/>
              </w:rPr>
              <w:t>Копинское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hideMark/>
          </w:tcPr>
          <w:p w14:paraId="1BDDE90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0E49CE">
              <w:rPr>
                <w:rFonts w:ascii="Times New Roman" w:eastAsia="Times New Roman" w:hAnsi="Times New Roman" w:cs="Times New Roman"/>
                <w:color w:val="000000"/>
                <w:sz w:val="20"/>
                <w:szCs w:val="20"/>
                <w:lang w:val="kk-KZ" w:eastAsia="ru-KZ"/>
              </w:rPr>
              <w:t>1</w:t>
            </w:r>
            <w:r>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.0</w:t>
            </w:r>
            <w:r w:rsidRPr="000E49CE">
              <w:rPr>
                <w:rFonts w:ascii="Times New Roman" w:eastAsia="Times New Roman" w:hAnsi="Times New Roman" w:cs="Times New Roman"/>
                <w:color w:val="000000"/>
                <w:sz w:val="20"/>
                <w:szCs w:val="20"/>
                <w:lang w:val="kk-KZ" w:eastAsia="ru-KZ"/>
              </w:rPr>
              <w:t>5</w:t>
            </w:r>
            <w:r w:rsidRPr="002F16DA">
              <w:rPr>
                <w:rFonts w:ascii="Times New Roman" w:eastAsia="Times New Roman" w:hAnsi="Times New Roman" w:cs="Times New Roman"/>
                <w:color w:val="000000"/>
                <w:sz w:val="20"/>
                <w:szCs w:val="20"/>
                <w:lang w:val="ru-KZ" w:eastAsia="ru-KZ"/>
              </w:rPr>
              <w:t>.2022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B42B4A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9181F3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8,10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D733B1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576,00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8AE58E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139,00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394E89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0,60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2ABA08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50,10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D3A334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17,60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CCF367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46A3C9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AA43FC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A2EBE7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213,6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E4D653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63,80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A300F13" w14:textId="77777777" w:rsidR="006C443A" w:rsidRPr="001F187B"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214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0BF128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35,50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D37DCC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31E913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6B4F439"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0,09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709E60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kk-KZ" w:eastAsia="ru-KZ"/>
              </w:rPr>
            </w:pPr>
            <w:r w:rsidRPr="002F16DA">
              <w:rPr>
                <w:rFonts w:ascii="Times New Roman" w:eastAsia="Times New Roman" w:hAnsi="Times New Roman" w:cs="Times New Roman"/>
                <w:sz w:val="20"/>
                <w:szCs w:val="20"/>
                <w:lang w:val="ru-KZ" w:eastAsia="ru-KZ"/>
              </w:rPr>
              <w:t>751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1C99027"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16,20</w:t>
            </w:r>
          </w:p>
        </w:tc>
      </w:tr>
      <w:tr w:rsidR="006C443A" w:rsidRPr="002F16DA" w14:paraId="2D96A506"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6B0458DB"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1C7F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Скважина с/и АО НК КОР</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AF112B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D66E07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EBE696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9DF9B52"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1358,00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256641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500,50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74AB54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8182B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249796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7C375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0819C3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7526C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006388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9B38E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304,90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87DF110" w14:textId="77777777" w:rsidR="006C443A" w:rsidRPr="001F187B"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582,8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295AEA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35B2812" w14:textId="77777777" w:rsidR="006C443A" w:rsidRPr="002F16DA" w:rsidRDefault="006C443A" w:rsidP="0063567A">
            <w:pPr>
              <w:spacing w:after="0" w:line="240" w:lineRule="auto"/>
              <w:ind w:right="-107"/>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B1D12B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56478C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A7988BD"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1544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37F81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4,04</w:t>
            </w:r>
          </w:p>
        </w:tc>
      </w:tr>
      <w:tr w:rsidR="006C443A" w:rsidRPr="002F16DA" w14:paraId="0EF2608C"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07459526"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78E9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Водозабор АО НК КОР</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CA65B7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5100D4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3D9E18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8AD4970"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1278,00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AE7284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439,30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100F6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CFA63C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CD29B4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9B4E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F234E1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878F5D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37C3F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134,2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0A0D281"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354,60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4B89DB7"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353,2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987634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9F76C0F" w14:textId="77777777" w:rsidR="006C443A" w:rsidRPr="002F16DA" w:rsidRDefault="006C443A" w:rsidP="0063567A">
            <w:pPr>
              <w:spacing w:after="0" w:line="240" w:lineRule="auto"/>
              <w:ind w:right="-107"/>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3F9652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1AB2E3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F18B6A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1334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2248AE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3,87</w:t>
            </w:r>
          </w:p>
        </w:tc>
      </w:tr>
      <w:tr w:rsidR="006C443A" w:rsidRPr="002F16DA" w14:paraId="1E0EFB3A"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036E820D"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FE02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Скважна</w:t>
            </w:r>
            <w:proofErr w:type="spellEnd"/>
            <w:r w:rsidRPr="002F16DA">
              <w:rPr>
                <w:rFonts w:ascii="Times New Roman" w:eastAsia="Times New Roman" w:hAnsi="Times New Roman" w:cs="Times New Roman"/>
                <w:sz w:val="20"/>
                <w:szCs w:val="20"/>
                <w:lang w:val="ru-KZ" w:eastAsia="ru-KZ"/>
              </w:rPr>
              <w:t xml:space="preserve"> № 3349 АО НК КОР</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1C5F65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287D2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F91246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E2E05F7"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1318.0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6A7CC5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470,50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E56155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77E9E2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F86F4D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76AF9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DE9DC4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FB5692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D8F448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134,2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44963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326,20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E442F33"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418,2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8D3823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537EEF2" w14:textId="77777777" w:rsidR="006C443A" w:rsidRPr="002F16DA" w:rsidRDefault="006C443A" w:rsidP="0063567A">
            <w:pPr>
              <w:spacing w:after="0" w:line="240" w:lineRule="auto"/>
              <w:ind w:right="-107"/>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D687C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A23397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460DDE7"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1391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2DC5E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4,04</w:t>
            </w:r>
          </w:p>
        </w:tc>
      </w:tr>
      <w:tr w:rsidR="006C443A" w:rsidRPr="002F16DA" w14:paraId="5482F195"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3FC8A9A6"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12D6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месторождение </w:t>
            </w:r>
            <w:proofErr w:type="spellStart"/>
            <w:r w:rsidRPr="002F16DA">
              <w:rPr>
                <w:rFonts w:ascii="Times New Roman" w:eastAsia="Times New Roman" w:hAnsi="Times New Roman" w:cs="Times New Roman"/>
                <w:sz w:val="20"/>
                <w:szCs w:val="20"/>
                <w:lang w:val="ru-KZ" w:eastAsia="ru-KZ"/>
              </w:rPr>
              <w:t>Мынбулак</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3D6C78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1B1E92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14A45D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966770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AF09E7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213,00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BFCC03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A667DE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8F9002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387ADF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7298F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06E745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8725AC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610E2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97,50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0C585F2"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154,8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4B0920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4DF96DF" w14:textId="77777777" w:rsidR="006C443A" w:rsidRPr="002F16DA" w:rsidRDefault="006C443A" w:rsidP="0063567A">
            <w:pPr>
              <w:spacing w:after="0" w:line="240" w:lineRule="auto"/>
              <w:ind w:right="-107"/>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0ABD1E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AA0BCD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0,06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37AA01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639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25B52C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4,88</w:t>
            </w:r>
          </w:p>
        </w:tc>
      </w:tr>
      <w:tr w:rsidR="006C443A" w:rsidRPr="002F16DA" w14:paraId="1E6BBF33"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3E7ACCCD"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FAEF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месторождение Мынбулак-2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CB8E39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BFF32B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848F4F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8,42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1EB605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908,00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DDB6F3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368,30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646CF7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5913E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00EF8E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970220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D5DAB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03410C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74263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161,7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AE9EA5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191,50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AD0ACFA"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317,8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288DFD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8002009" w14:textId="77777777" w:rsidR="006C443A" w:rsidRPr="002F16DA" w:rsidRDefault="006C443A" w:rsidP="0063567A">
            <w:pPr>
              <w:spacing w:after="0" w:line="240" w:lineRule="auto"/>
              <w:ind w:right="-249"/>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7D9C67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89EE0B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21F1256"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1071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D0F48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5,71</w:t>
            </w:r>
          </w:p>
        </w:tc>
      </w:tr>
      <w:tr w:rsidR="006C443A" w:rsidRPr="002F16DA" w14:paraId="3D32D151"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2692CABD"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88BE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ОДСП Арал, В/З Октябрь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39AFAB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B90753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FED0D2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8,11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41E7307"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1118,00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F2F8F8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407,40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EA34DC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5,60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9EA685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0B17DD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43474D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B736B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601D95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FFBCD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204,4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9F91B6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265,90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49CB234"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370,4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A6D5DC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0B3F3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29590B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1,24</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14:paraId="6EDDD60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0,25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F67EB9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1303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0C69444"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10,80</w:t>
            </w:r>
          </w:p>
        </w:tc>
      </w:tr>
      <w:tr w:rsidR="006C443A" w:rsidRPr="002F16DA" w14:paraId="529A89B8"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194D762"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7A4F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ОДСП Арал, В/З </w:t>
            </w:r>
            <w:proofErr w:type="spellStart"/>
            <w:r w:rsidRPr="002F16DA">
              <w:rPr>
                <w:rFonts w:ascii="Times New Roman" w:eastAsia="Times New Roman" w:hAnsi="Times New Roman" w:cs="Times New Roman"/>
                <w:sz w:val="20"/>
                <w:szCs w:val="20"/>
                <w:lang w:val="ru-KZ" w:eastAsia="ru-KZ"/>
              </w:rPr>
              <w:t>сарыбулак</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42073D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C07FBD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954EB3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9D0E98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528,00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E9C02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194,90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209E81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11A181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11A304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4BBB19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F980AC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6E32F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49CFB5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56342C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106,40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C057DAB"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148,2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9B2FD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2C1BA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20DCC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0C2533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xml:space="preserve">&lt;0,01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9FE990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671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408E2A"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22,70</w:t>
            </w:r>
          </w:p>
        </w:tc>
      </w:tr>
      <w:tr w:rsidR="006C443A" w:rsidRPr="002F16DA" w14:paraId="76CE4346"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DA234FC"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7528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ОДСП Арал, В/З  Жидели</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986F5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983B4F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CC14B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E85F7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398,00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484192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67,70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AC4FA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1C62A9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68,10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A5CA40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F0E14E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441F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27D60A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EF22E0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216,6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BDD8FD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46,10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DE36918"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107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843969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3F4BC4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EE8BE9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1E3D6C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xml:space="preserve">&lt;0,01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B2A3A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552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C3CE29B"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14,00</w:t>
            </w:r>
          </w:p>
        </w:tc>
      </w:tr>
      <w:tr w:rsidR="006C443A" w:rsidRPr="002F16DA" w14:paraId="0FE97FBB"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1F7D51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49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65BD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с/и возле </w:t>
            </w:r>
            <w:proofErr w:type="spellStart"/>
            <w:r w:rsidRPr="002F16DA">
              <w:rPr>
                <w:rFonts w:ascii="Times New Roman" w:eastAsia="Times New Roman" w:hAnsi="Times New Roman" w:cs="Times New Roman"/>
                <w:sz w:val="20"/>
                <w:szCs w:val="20"/>
                <w:lang w:val="ru-KZ" w:eastAsia="ru-KZ"/>
              </w:rPr>
              <w:t>сол.оз</w:t>
            </w:r>
            <w:proofErr w:type="spellEnd"/>
            <w:r w:rsidRPr="002F16DA">
              <w:rPr>
                <w:rFonts w:ascii="Times New Roman" w:eastAsia="Times New Roman" w:hAnsi="Times New Roman" w:cs="Times New Roman"/>
                <w:sz w:val="20"/>
                <w:szCs w:val="20"/>
                <w:lang w:val="ru-KZ" w:eastAsia="ru-KZ"/>
              </w:rPr>
              <w:t xml:space="preserve"> Арысь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DED754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9B93DD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287716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1152FC9"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3090,00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4D72F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1087,00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E556A6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8,40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DDF3E0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85B086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75F29C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8D335A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9BEFB0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EB0F2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5529E8A" w14:textId="77777777" w:rsidR="006C443A" w:rsidRPr="001F187B"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1241,0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D98EFC6" w14:textId="77777777" w:rsidR="006C443A" w:rsidRPr="001F187B"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889,1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F33380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AF927C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376EE5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4A1F6D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4876648"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3468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96B996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14,00</w:t>
            </w:r>
          </w:p>
        </w:tc>
      </w:tr>
      <w:tr w:rsidR="006C443A" w:rsidRPr="002F16DA" w14:paraId="382B3BBD"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0BD5E4F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D2B1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с/и в сторону  </w:t>
            </w:r>
            <w:proofErr w:type="spellStart"/>
            <w:r w:rsidRPr="002F16DA">
              <w:rPr>
                <w:rFonts w:ascii="Times New Roman" w:eastAsia="Times New Roman" w:hAnsi="Times New Roman" w:cs="Times New Roman"/>
                <w:sz w:val="20"/>
                <w:szCs w:val="20"/>
                <w:lang w:val="ru-KZ" w:eastAsia="ru-KZ"/>
              </w:rPr>
              <w:t>сол.оз</w:t>
            </w:r>
            <w:proofErr w:type="spellEnd"/>
            <w:r w:rsidRPr="002F16DA">
              <w:rPr>
                <w:rFonts w:ascii="Times New Roman" w:eastAsia="Times New Roman" w:hAnsi="Times New Roman" w:cs="Times New Roman"/>
                <w:sz w:val="20"/>
                <w:szCs w:val="20"/>
                <w:lang w:val="ru-KZ" w:eastAsia="ru-KZ"/>
              </w:rPr>
              <w:t xml:space="preserve"> Арысь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F2A47D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41348C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2DB677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61DE98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3290,00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49570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1261,00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3FAAA4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9,50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2624F6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08D5A2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46,20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9C7FF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8A5B6B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85EBF4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5DBEC5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177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1079E33" w14:textId="77777777" w:rsidR="006C443A" w:rsidRPr="001F187B"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1639,9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C4CF260" w14:textId="77777777" w:rsidR="006C443A" w:rsidRPr="001F187B"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518,6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EFB43A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85E9A3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04FB75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D39E37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0D74788"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kk-KZ" w:eastAsia="ru-KZ"/>
              </w:rPr>
            </w:pPr>
            <w:r w:rsidRPr="002F16DA">
              <w:rPr>
                <w:rFonts w:ascii="Times New Roman" w:eastAsia="Times New Roman" w:hAnsi="Times New Roman" w:cs="Times New Roman"/>
                <w:b/>
                <w:bCs/>
                <w:color w:val="FF0000"/>
                <w:sz w:val="20"/>
                <w:szCs w:val="20"/>
                <w:lang w:val="ru-KZ" w:eastAsia="ru-KZ"/>
              </w:rPr>
              <w:t>3730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DE0125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14,00</w:t>
            </w:r>
          </w:p>
        </w:tc>
      </w:tr>
      <w:tr w:rsidR="006C443A" w:rsidRPr="002F16DA" w14:paraId="4DB2618F"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D9F8FBC"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A037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Ванновское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144339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07CF52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4D5172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DE6326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32836D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8CDA4E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43B61D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524887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16,40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593E22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5587A8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E60ED3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7788FC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195,3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7316F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E9E04B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F27FBF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BF9BC2C" w14:textId="77777777" w:rsidR="006C443A" w:rsidRPr="002F16DA" w:rsidRDefault="006C443A" w:rsidP="0063567A">
            <w:pPr>
              <w:spacing w:after="0" w:line="240" w:lineRule="auto"/>
              <w:ind w:hanging="103"/>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6B4B97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E3C60D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D5B60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303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5A09C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3,20</w:t>
            </w:r>
          </w:p>
        </w:tc>
      </w:tr>
      <w:tr w:rsidR="006C443A" w:rsidRPr="002F16DA" w14:paraId="1DC79BA4"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4F557CC5"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lastRenderedPageBreak/>
              <w:t>52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078E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Тулкибасское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04AAF2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C2F1DD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698F9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59A450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A56CF8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F6401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A8A14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E53F4A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16,40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5DD2366"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FA3E89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E1E5E9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1FA51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207,5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F0E36B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F558A2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7,40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FA2EB0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81FC0CA"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533DD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1BCA2B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CBC247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292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8CFFA7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2,78</w:t>
            </w:r>
          </w:p>
        </w:tc>
      </w:tr>
      <w:tr w:rsidR="006C443A" w:rsidRPr="002F16DA" w14:paraId="23CFD8E3"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DAAAD36"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C3A0CB"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Сазтюбинское</w:t>
            </w:r>
            <w:proofErr w:type="spellEnd"/>
            <w:r w:rsidRPr="002F16DA">
              <w:rPr>
                <w:rFonts w:ascii="Times New Roman" w:eastAsia="Times New Roman" w:hAnsi="Times New Roman" w:cs="Times New Roman"/>
                <w:sz w:val="20"/>
                <w:szCs w:val="20"/>
                <w:lang w:val="ru-KZ" w:eastAsia="ru-KZ"/>
              </w:rPr>
              <w:t xml:space="preserve"> (самоизлив)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6FC84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063E88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3DC672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96DEA0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318,00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8B8FF5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C2887C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9EE52C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6E9B86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F548F7A"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A11146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C48D8D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1B44C2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231,9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CDA8B7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7248A5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FDC74C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77937FB"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06586C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1F05E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D54154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433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DC1ED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5,04</w:t>
            </w:r>
          </w:p>
        </w:tc>
      </w:tr>
      <w:tr w:rsidR="006C443A" w:rsidRPr="002F16DA" w14:paraId="6F17341F"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77C03183"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85F8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Темирлан</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4B4CDE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74AE76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F9D7E1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7FB205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338,00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815216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DAEED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AD8DC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C9F485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5A6CA7B"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B2B63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505144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E6C4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289,8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1C89B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FDCFD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64,20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C03D7D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A7BEA69"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EDC846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CD131F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076F84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513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F1F4E9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5,55</w:t>
            </w:r>
          </w:p>
        </w:tc>
      </w:tr>
      <w:tr w:rsidR="006C443A" w:rsidRPr="002F16DA" w14:paraId="681A9AD3"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83782DE"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4775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Миргалимсай</w:t>
            </w:r>
            <w:proofErr w:type="spellEnd"/>
            <w:r w:rsidRPr="002F16DA">
              <w:rPr>
                <w:rFonts w:ascii="Times New Roman" w:eastAsia="Times New Roman" w:hAnsi="Times New Roman" w:cs="Times New Roman"/>
                <w:sz w:val="20"/>
                <w:szCs w:val="20"/>
                <w:lang w:val="ru-KZ" w:eastAsia="ru-KZ"/>
              </w:rPr>
              <w:t>, г. Кентау</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483CFC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FC7BAF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C5CB19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8,10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B1573C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1075A2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21B7C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37A0EB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33,00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C938B8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35C8CFD"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099A2A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10275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65DDC5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9DB9DC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940061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836D92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B349DFB"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9D7B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0,09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09B9F7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D42180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179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BA0EFC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3,20</w:t>
            </w:r>
          </w:p>
        </w:tc>
      </w:tr>
      <w:tr w:rsidR="006C443A" w:rsidRPr="002F16DA" w14:paraId="66184EEE"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5FB2771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F1FB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п. </w:t>
            </w:r>
            <w:proofErr w:type="spellStart"/>
            <w:r w:rsidRPr="002F16DA">
              <w:rPr>
                <w:rFonts w:ascii="Times New Roman" w:eastAsia="Times New Roman" w:hAnsi="Times New Roman" w:cs="Times New Roman"/>
                <w:sz w:val="20"/>
                <w:szCs w:val="20"/>
                <w:lang w:val="ru-KZ" w:eastAsia="ru-KZ"/>
              </w:rPr>
              <w:t>Бисерек-Канталинское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9C0AD6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FCA62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22347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E7CFC0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BDCC8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FFFB0B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F2B2BF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6430B4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515A859"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E81F3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6028CB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ADD65D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146,4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A9860F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2CBB8B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7B3DE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F02511C"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EE6D9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3F04D6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4D6E7D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223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38951E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3,70</w:t>
            </w:r>
          </w:p>
        </w:tc>
      </w:tr>
      <w:tr w:rsidR="006C443A" w:rsidRPr="002F16DA" w14:paraId="5A830CDE"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4D98E0E5"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8824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Ащысай</w:t>
            </w:r>
            <w:proofErr w:type="spellEnd"/>
            <w:r w:rsidRPr="002F16DA">
              <w:rPr>
                <w:rFonts w:ascii="Times New Roman" w:eastAsia="Times New Roman" w:hAnsi="Times New Roman" w:cs="Times New Roman"/>
                <w:sz w:val="20"/>
                <w:szCs w:val="20"/>
                <w:lang w:val="ru-KZ" w:eastAsia="ru-KZ"/>
              </w:rPr>
              <w:t xml:space="preserve"> су</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4AA32B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068390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9606AE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2F203F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98E479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4,40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25C215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37747F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57,10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210AE4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4FA30E2"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32213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73065D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6C09BE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201,4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62B191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E6D2A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FA658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D1630E2"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75E082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6C510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F6E747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298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B76756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3,70</w:t>
            </w:r>
          </w:p>
        </w:tc>
      </w:tr>
      <w:tr w:rsidR="006C443A" w:rsidRPr="002F16DA" w14:paraId="435500BA"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709184AD"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BCD7F"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Туркестанское  (крестьянское  хозяйство)</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927434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24DA35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780D7B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4E0526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CC6523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34,40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F4C300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8DAD9D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EE4563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8CC438A"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F47CA8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0310B6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490873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149,5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7A097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6D1DB4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BD4E41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13E3466"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6CE6D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EE0083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3A7FE7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276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EDA2F4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4,88</w:t>
            </w:r>
          </w:p>
        </w:tc>
      </w:tr>
      <w:tr w:rsidR="006C443A" w:rsidRPr="002F16DA" w14:paraId="195EEB50"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2F09A721"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59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D626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скв</w:t>
            </w:r>
            <w:proofErr w:type="spellEnd"/>
            <w:r w:rsidRPr="002F16DA">
              <w:rPr>
                <w:rFonts w:ascii="Times New Roman" w:eastAsia="Times New Roman" w:hAnsi="Times New Roman" w:cs="Times New Roman"/>
                <w:sz w:val="20"/>
                <w:szCs w:val="20"/>
                <w:lang w:val="ru-KZ" w:eastAsia="ru-KZ"/>
              </w:rPr>
              <w:t xml:space="preserve">.№ 3255, Водозабор </w:t>
            </w:r>
            <w:proofErr w:type="spellStart"/>
            <w:r w:rsidRPr="002F16DA">
              <w:rPr>
                <w:rFonts w:ascii="Times New Roman" w:eastAsia="Times New Roman" w:hAnsi="Times New Roman" w:cs="Times New Roman"/>
                <w:sz w:val="20"/>
                <w:szCs w:val="20"/>
                <w:lang w:val="ru-KZ" w:eastAsia="ru-KZ"/>
              </w:rPr>
              <w:t>Шолаккорган</w:t>
            </w:r>
            <w:proofErr w:type="spellEnd"/>
            <w:r w:rsidRPr="002F16DA">
              <w:rPr>
                <w:rFonts w:ascii="Times New Roman" w:eastAsia="Times New Roman" w:hAnsi="Times New Roman" w:cs="Times New Roman"/>
                <w:sz w:val="20"/>
                <w:szCs w:val="20"/>
                <w:lang w:val="ru-KZ" w:eastAsia="ru-KZ"/>
              </w:rPr>
              <w:t>-су</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993B7F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306712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930A66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A6BF21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448,00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A342DA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40,70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EC962A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EDB40F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87,10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C59285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36C6F4F"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1F7194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F9131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0200A6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183,1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83B61F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92B0192"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217,3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1E836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46C706C"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F21B19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AA66C8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D9D86B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586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F465CB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5,21</w:t>
            </w:r>
          </w:p>
        </w:tc>
      </w:tr>
      <w:tr w:rsidR="006C443A" w:rsidRPr="002F16DA" w14:paraId="0B629560"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9761CF3"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17BA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п. </w:t>
            </w:r>
            <w:proofErr w:type="spellStart"/>
            <w:r w:rsidRPr="002F16DA">
              <w:rPr>
                <w:rFonts w:ascii="Times New Roman" w:eastAsia="Times New Roman" w:hAnsi="Times New Roman" w:cs="Times New Roman"/>
                <w:sz w:val="20"/>
                <w:szCs w:val="20"/>
                <w:lang w:val="ru-KZ" w:eastAsia="ru-KZ"/>
              </w:rPr>
              <w:t>Тайконур</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231ACA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6B96D9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2AE1B6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8,51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C5E780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F2F08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194,20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A610A0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CB004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1D61A5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DBDCCE1"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569B9F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40F231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3C25A0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204F0F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64,90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29C606A"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113,6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42B769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2711530"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746A1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BBC637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53FBCD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619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93B84C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5,38</w:t>
            </w:r>
          </w:p>
        </w:tc>
      </w:tr>
      <w:tr w:rsidR="006C443A" w:rsidRPr="002F16DA" w14:paraId="315ED0BA"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00942BD"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235B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Уванское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2E353E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6173F2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4DF954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06E05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748,00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7C6A78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221,20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B152A1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5FD00C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39,00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614701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91C33D7"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9FD75A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B976A8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ADD7A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DACB8D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195,00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63B4B79"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168,8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BCB2C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C680F20"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F19409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D119A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ED232A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853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0EDE45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7,22</w:t>
            </w:r>
          </w:p>
        </w:tc>
      </w:tr>
      <w:tr w:rsidR="006C443A" w:rsidRPr="002F16DA" w14:paraId="674194EF"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D7A3C9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388E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Сузакское</w:t>
            </w:r>
            <w:proofErr w:type="spellEnd"/>
            <w:r w:rsidRPr="002F16DA">
              <w:rPr>
                <w:rFonts w:ascii="Times New Roman" w:eastAsia="Times New Roman" w:hAnsi="Times New Roman" w:cs="Times New Roman"/>
                <w:sz w:val="20"/>
                <w:szCs w:val="20"/>
                <w:lang w:val="ru-KZ" w:eastAsia="ru-KZ"/>
              </w:rPr>
              <w:t xml:space="preserve"> (ферма)</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C58FA0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C7C202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0E9602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8,52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41A09D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5F933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197,20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435171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3C4653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06BB2F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EBC97BA"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4157BA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736BC7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9EA186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213,6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4B6C6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106,40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2F5F786"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105,4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125A1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BA33379"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EFA838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B955C7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C09FDF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655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6604B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5,04</w:t>
            </w:r>
          </w:p>
        </w:tc>
      </w:tr>
      <w:tr w:rsidR="006C443A" w:rsidRPr="002F16DA" w14:paraId="4E9B57F6"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59FB7901"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DEF96"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Водозабор б п. Жуантобе</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1BD074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BCC70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1426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918114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458,00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B5C3FE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D0BD8E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A8D166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1A1F46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D2A75C6"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0F5231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750146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62C891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155,6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5941B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95,70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E026A37"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121,8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DB1876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EA3BEC6"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DA9BA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F923AE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7EA4C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577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27BB35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7,89</w:t>
            </w:r>
          </w:p>
        </w:tc>
      </w:tr>
      <w:tr w:rsidR="006C443A" w:rsidRPr="002F16DA" w14:paraId="2F5C7680"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388A45EB"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9222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Сазакбулак</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Карабура</w:t>
            </w:r>
            <w:proofErr w:type="spellEnd"/>
            <w:r w:rsidRPr="002F16DA">
              <w:rPr>
                <w:rFonts w:ascii="Times New Roman" w:eastAsia="Times New Roman" w:hAnsi="Times New Roman" w:cs="Times New Roman"/>
                <w:sz w:val="20"/>
                <w:szCs w:val="20"/>
                <w:lang w:val="ru-KZ" w:eastAsia="ru-KZ"/>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28F63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1E5DD6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A6AC67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D4C1F6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316,00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C5E061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29,30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E1C7F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64EF8E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EAFF29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EFA4C91"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3583C0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B04B5C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BEAB8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256,3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3C7F74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966E5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B7EE62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E50DFD4"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FA7AA8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E46914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4412C0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483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423E4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5,04</w:t>
            </w:r>
          </w:p>
        </w:tc>
      </w:tr>
      <w:tr w:rsidR="006C443A" w:rsidRPr="002F16DA" w14:paraId="155F72C8"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93AC945"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81B7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Суыккбулак-Ынтымак</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C52249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653249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EB0F18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52FAFE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306,00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17CDAC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DE11F2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7479A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55,10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F6CB44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84C8D69"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BD9E6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17B61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56A0F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219,7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0EF173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F5A0D2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45,30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CB7037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40C7033"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39466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C4F544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A6221A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430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1B2046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7,55</w:t>
            </w:r>
          </w:p>
        </w:tc>
      </w:tr>
      <w:tr w:rsidR="006C443A" w:rsidRPr="002F16DA" w14:paraId="75DFAFF1"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9C31F3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0B86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Таукент</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3FE145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5F22C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DC6DA1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0AA0A2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654A44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82E37E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022FD5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41,00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95DF8C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51EB688"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64D2A0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952A9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2B8B3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137,3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888D21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3F081A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AB314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E8E0E17"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ABF631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B49684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A3286D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211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F6AF90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3,37</w:t>
            </w:r>
          </w:p>
        </w:tc>
      </w:tr>
      <w:tr w:rsidR="006C443A" w:rsidRPr="002F16DA" w14:paraId="12DBBC6A"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16DB840"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220E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п. </w:t>
            </w:r>
            <w:proofErr w:type="spellStart"/>
            <w:r w:rsidRPr="002F16DA">
              <w:rPr>
                <w:rFonts w:ascii="Times New Roman" w:eastAsia="Times New Roman" w:hAnsi="Times New Roman" w:cs="Times New Roman"/>
                <w:sz w:val="20"/>
                <w:szCs w:val="20"/>
                <w:lang w:val="ru-KZ" w:eastAsia="ru-KZ"/>
              </w:rPr>
              <w:t>Ащисай</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8F60E5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291358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7BFB4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0774DB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BEC6D7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82F88B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9C368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58,10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DE4004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EEA8E17"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759BEF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900669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F6DA78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204,4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C077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EACB01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1EC3F5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F46D67B"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B9EF96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D30A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759374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315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4AB189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3,20</w:t>
            </w:r>
          </w:p>
        </w:tc>
      </w:tr>
      <w:tr w:rsidR="006C443A" w:rsidRPr="002F16DA" w14:paraId="2C961F0D"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2D7FAA3"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707A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Карачикское</w:t>
            </w:r>
            <w:proofErr w:type="spellEnd"/>
            <w:r w:rsidRPr="002F16DA">
              <w:rPr>
                <w:rFonts w:ascii="Times New Roman" w:eastAsia="Times New Roman" w:hAnsi="Times New Roman" w:cs="Times New Roman"/>
                <w:sz w:val="20"/>
                <w:szCs w:val="20"/>
                <w:lang w:val="ru-KZ" w:eastAsia="ru-KZ"/>
              </w:rPr>
              <w:t xml:space="preserve"> (самоизлив)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2AE1DC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CB8983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0B510D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8,18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D53AFD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E8CC9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137,10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A0BE51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560FD8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4EBBB4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56,50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27D51D6"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CB968E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FFAC1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1E2470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353,9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0CBAAB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060F9C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284,0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35B5C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2FA6078"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A53ADD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741E21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58A2D1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992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0EFDA4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6,38</w:t>
            </w:r>
          </w:p>
        </w:tc>
      </w:tr>
      <w:tr w:rsidR="006C443A" w:rsidRPr="002F16DA" w14:paraId="13857674"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6320B38"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69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5207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Водозабор, г. Туркестан</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91C174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5B5DDA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D0527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9D6F4B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678045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21,20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54BB6A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4ABFD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536DA3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5EE646"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7B4C0E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C5A38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C34E4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167,8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1EAB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7AA391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52,70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85C204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14E7113"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954AB5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03ED0E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4DFDCC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B26332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4,21</w:t>
            </w:r>
          </w:p>
        </w:tc>
      </w:tr>
      <w:tr w:rsidR="006C443A" w:rsidRPr="002F16DA" w14:paraId="3267DDD9"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21DE95B"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DF7C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скв</w:t>
            </w:r>
            <w:proofErr w:type="spellEnd"/>
            <w:r w:rsidRPr="002F16DA">
              <w:rPr>
                <w:rFonts w:ascii="Times New Roman" w:eastAsia="Times New Roman" w:hAnsi="Times New Roman" w:cs="Times New Roman"/>
                <w:sz w:val="20"/>
                <w:szCs w:val="20"/>
                <w:lang w:val="ru-KZ" w:eastAsia="ru-KZ"/>
              </w:rPr>
              <w:t xml:space="preserve">. №1252-2, </w:t>
            </w:r>
            <w:proofErr w:type="spellStart"/>
            <w:r w:rsidRPr="002F16DA">
              <w:rPr>
                <w:rFonts w:ascii="Times New Roman" w:eastAsia="Times New Roman" w:hAnsi="Times New Roman" w:cs="Times New Roman"/>
                <w:sz w:val="20"/>
                <w:szCs w:val="20"/>
                <w:lang w:val="ru-KZ" w:eastAsia="ru-KZ"/>
              </w:rPr>
              <w:t>Водозабор,п</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Нуртас</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167CEE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67998E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1EBFB9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8,19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51F74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41,08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BC5FB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60,50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FB0075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4б5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F160F4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66,10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C55415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DB81D3D"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B46925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D67E92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6801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155,6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F092D3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70,90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E188E6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129,2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F1C670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FA94E4F"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D2E139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BB1D76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0A06A1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51219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9,56</w:t>
            </w:r>
          </w:p>
        </w:tc>
      </w:tr>
      <w:tr w:rsidR="006C443A" w:rsidRPr="002F16DA" w14:paraId="607531B7"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55B68BB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B1365"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Водозабор,  </w:t>
            </w:r>
            <w:proofErr w:type="spellStart"/>
            <w:r w:rsidRPr="002F16DA">
              <w:rPr>
                <w:rFonts w:ascii="Times New Roman" w:eastAsia="Times New Roman" w:hAnsi="Times New Roman" w:cs="Times New Roman"/>
                <w:sz w:val="20"/>
                <w:szCs w:val="20"/>
                <w:lang w:val="ru-KZ" w:eastAsia="ru-KZ"/>
              </w:rPr>
              <w:t>п.Отырар</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4C3E5B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A50065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B0F997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8,19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080032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052E6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111,60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3D30E3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2D4907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FB7328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21AEE5D"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E3746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9AA62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832AC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B0D2D9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99,30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39B127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F20F8F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EFBCE01"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1AF81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EABA0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92A166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EAB660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9,90</w:t>
            </w:r>
          </w:p>
        </w:tc>
      </w:tr>
      <w:tr w:rsidR="006C443A" w:rsidRPr="002F16DA" w14:paraId="6F8357ED"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B01354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527E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Водозабр</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п.Шаульдер</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BB7A2B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EA980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8D82CE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83E547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A3BDA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109,00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54CC96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0б3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DD6E4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56,10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81B615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729051" w14:textId="77777777" w:rsidR="006C443A" w:rsidRPr="002F16DA" w:rsidRDefault="006C443A" w:rsidP="0063567A">
            <w:pPr>
              <w:spacing w:after="0" w:line="240" w:lineRule="auto"/>
              <w:ind w:right="-110"/>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F1726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619BF2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4C6AC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216,6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4D6B3A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46,10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BB7E9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217,3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99379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9BB82F4" w14:textId="77777777" w:rsidR="006C443A" w:rsidRPr="002F16DA" w:rsidRDefault="006C443A" w:rsidP="0063567A">
            <w:pPr>
              <w:spacing w:after="0" w:line="240" w:lineRule="auto"/>
              <w:ind w:left="-103"/>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 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99B8C4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F615E2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564E5C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ACF588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7,22</w:t>
            </w:r>
          </w:p>
        </w:tc>
      </w:tr>
      <w:tr w:rsidR="006C443A" w:rsidRPr="002F16DA" w14:paraId="683CE114"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CD1241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2967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г. </w:t>
            </w:r>
            <w:proofErr w:type="spellStart"/>
            <w:r w:rsidRPr="002F16DA">
              <w:rPr>
                <w:rFonts w:ascii="Times New Roman" w:eastAsia="Times New Roman" w:hAnsi="Times New Roman" w:cs="Times New Roman"/>
                <w:sz w:val="20"/>
                <w:szCs w:val="20"/>
                <w:lang w:val="ru-KZ" w:eastAsia="ru-KZ"/>
              </w:rPr>
              <w:t>Арыс</w:t>
            </w:r>
            <w:proofErr w:type="spellEnd"/>
            <w:r w:rsidRPr="002F16DA">
              <w:rPr>
                <w:rFonts w:ascii="Times New Roman" w:eastAsia="Times New Roman" w:hAnsi="Times New Roman" w:cs="Times New Roman"/>
                <w:sz w:val="20"/>
                <w:szCs w:val="20"/>
                <w:lang w:val="ru-KZ" w:eastAsia="ru-KZ"/>
              </w:rPr>
              <w:t>, водозабор</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732523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08876F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48FF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17A0CA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410,00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244F38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87,80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A407CF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7068BD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12F59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31,00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089454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D33EDF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C3C0A0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59492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A57D68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41,80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6CCBFF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111,1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7ED74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B92597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87F721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47BA5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6C5408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567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48499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7,89</w:t>
            </w:r>
          </w:p>
        </w:tc>
      </w:tr>
      <w:tr w:rsidR="006C443A" w:rsidRPr="002F16DA" w14:paraId="75AB04A3"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2939C5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0F0B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Карааспанское</w:t>
            </w:r>
            <w:proofErr w:type="spellEnd"/>
            <w:r w:rsidRPr="002F16DA">
              <w:rPr>
                <w:rFonts w:ascii="Times New Roman" w:eastAsia="Times New Roman" w:hAnsi="Times New Roman" w:cs="Times New Roman"/>
                <w:sz w:val="20"/>
                <w:szCs w:val="20"/>
                <w:lang w:val="ru-KZ" w:eastAsia="ru-KZ"/>
              </w:rPr>
              <w:t xml:space="preserve">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780AC0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30.05.2022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E535A0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B1E38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8,41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972D79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5C46C2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214,40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B7600E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90CF3D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0F222E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43164B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5F26D5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058A15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332ED3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186,1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3C3F41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168,40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F77A8F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234,6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C98DAD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F0FB0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7E40BB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2A375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3E37F4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9964A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7,55</w:t>
            </w:r>
          </w:p>
        </w:tc>
      </w:tr>
      <w:tr w:rsidR="006C443A" w:rsidRPr="002F16DA" w14:paraId="18416DAB"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3CDDD26F"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DEB17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Чаянское</w:t>
            </w:r>
            <w:proofErr w:type="spellEnd"/>
            <w:r w:rsidRPr="002F16DA">
              <w:rPr>
                <w:rFonts w:ascii="Times New Roman" w:eastAsia="Times New Roman" w:hAnsi="Times New Roman" w:cs="Times New Roman"/>
                <w:sz w:val="20"/>
                <w:szCs w:val="20"/>
                <w:lang w:val="ru-KZ" w:eastAsia="ru-KZ"/>
              </w:rPr>
              <w:t xml:space="preserve">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E4BAEA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876FC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7AF727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7,97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0C6CB2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56C1FB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228,80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00957B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177018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D82E0D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0F8EA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8583E5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C5C5FB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ED05CE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216,6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A88BB9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177,30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A91A07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238,7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FC5E4C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5E751B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636604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F1931C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496936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956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FA1AB9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7,55</w:t>
            </w:r>
          </w:p>
        </w:tc>
      </w:tr>
      <w:tr w:rsidR="006C443A" w:rsidRPr="002F16DA" w14:paraId="4D1590CB"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119057A"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3D05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Икан</w:t>
            </w:r>
            <w:proofErr w:type="spellEnd"/>
            <w:r w:rsidRPr="002F16DA">
              <w:rPr>
                <w:rFonts w:ascii="Times New Roman" w:eastAsia="Times New Roman" w:hAnsi="Times New Roman" w:cs="Times New Roman"/>
                <w:sz w:val="20"/>
                <w:szCs w:val="20"/>
                <w:lang w:val="ru-KZ" w:eastAsia="ru-KZ"/>
              </w:rPr>
              <w:t xml:space="preserve"> су - Китайское</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F8B99B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99465E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D1655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8,02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CCC1F9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DE4A69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7D8CF2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390815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9BD81A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622AD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B61CB9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1CCFF0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0619EB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C11C7A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124A2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570D8E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53DC8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E33271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B6FE2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E42724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274F2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4,21</w:t>
            </w:r>
          </w:p>
        </w:tc>
      </w:tr>
      <w:tr w:rsidR="006C443A" w:rsidRPr="002F16DA" w14:paraId="17A30C05" w14:textId="77777777" w:rsidTr="0063567A">
        <w:trPr>
          <w:trHeight w:val="425"/>
        </w:trPr>
        <w:tc>
          <w:tcPr>
            <w:tcW w:w="534" w:type="dxa"/>
            <w:tcBorders>
              <w:top w:val="single" w:sz="4" w:space="0" w:color="auto"/>
              <w:left w:val="single" w:sz="4" w:space="0" w:color="auto"/>
              <w:bottom w:val="single" w:sz="4" w:space="0" w:color="auto"/>
              <w:right w:val="single" w:sz="4" w:space="0" w:color="auto"/>
            </w:tcBorders>
          </w:tcPr>
          <w:p w14:paraId="4F60A9F7"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6549F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Рос.Коксу</w:t>
            </w:r>
            <w:proofErr w:type="spellEnd"/>
            <w:r w:rsidRPr="002F16DA">
              <w:rPr>
                <w:rFonts w:ascii="Times New Roman" w:eastAsia="Times New Roman" w:hAnsi="Times New Roman" w:cs="Times New Roman"/>
                <w:sz w:val="20"/>
                <w:szCs w:val="20"/>
                <w:lang w:val="ru-KZ" w:eastAsia="ru-KZ"/>
              </w:rPr>
              <w:t xml:space="preserve"> 4 ферма (</w:t>
            </w:r>
            <w:proofErr w:type="spellStart"/>
            <w:r w:rsidRPr="002F16DA">
              <w:rPr>
                <w:rFonts w:ascii="Times New Roman" w:eastAsia="Times New Roman" w:hAnsi="Times New Roman" w:cs="Times New Roman"/>
                <w:sz w:val="20"/>
                <w:szCs w:val="20"/>
                <w:lang w:val="ru-KZ" w:eastAsia="ru-KZ"/>
              </w:rPr>
              <w:t>Шардара</w:t>
            </w:r>
            <w:proofErr w:type="spellEnd"/>
            <w:r w:rsidRPr="002F16DA">
              <w:rPr>
                <w:rFonts w:ascii="Times New Roman" w:eastAsia="Times New Roman" w:hAnsi="Times New Roman" w:cs="Times New Roman"/>
                <w:sz w:val="20"/>
                <w:szCs w:val="20"/>
                <w:lang w:val="ru-KZ" w:eastAsia="ru-KZ"/>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AD43FE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BA48EA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3029C8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63BAF6C"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1680,00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AC5ADE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442,20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CAD77D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5DC70B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4DCF9F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C6F53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5D4C1E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E1F752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7DD9EB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353,9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C1F055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329,80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D1C7DD2"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609,2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913C9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720DA1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25B6E0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89831D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1BD139F"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1925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DA680A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8,22</w:t>
            </w:r>
          </w:p>
        </w:tc>
      </w:tr>
      <w:tr w:rsidR="006C443A" w:rsidRPr="002F16DA" w14:paraId="78E9843D"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510E4DF"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91CA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пос.Асык</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ата</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Голодностепское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83DCE4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61F1A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247023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8,13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92C36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033633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141,10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E719D2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7A6C42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3BFBDB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DD31F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9D31544"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0,30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1E3BC8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C547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134,2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360C13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1E04B58"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210,7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B740F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5432C7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0D1B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F37A5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9A9B2F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583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E42EF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5,55</w:t>
            </w:r>
          </w:p>
        </w:tc>
      </w:tr>
      <w:tr w:rsidR="006C443A" w:rsidRPr="002F16DA" w14:paraId="472C9441" w14:textId="77777777" w:rsidTr="0063567A">
        <w:trPr>
          <w:trHeight w:val="386"/>
        </w:trPr>
        <w:tc>
          <w:tcPr>
            <w:tcW w:w="534" w:type="dxa"/>
            <w:tcBorders>
              <w:top w:val="single" w:sz="4" w:space="0" w:color="auto"/>
              <w:left w:val="single" w:sz="4" w:space="0" w:color="auto"/>
              <w:bottom w:val="single" w:sz="4" w:space="0" w:color="auto"/>
              <w:right w:val="single" w:sz="4" w:space="0" w:color="auto"/>
            </w:tcBorders>
          </w:tcPr>
          <w:p w14:paraId="31831A76"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79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AF5EA"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пос. Абай (Абайское)</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CD8CBB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40B8CF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A2C7C2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7,34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7A3F7D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948,00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86840A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97,00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28469E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CDFC81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151,20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00B056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1DAF0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735F09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B5B9A5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43DB38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366,1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E1D48D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70,90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480312D"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432,2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4EB79B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8A950A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288C59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4118D1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05EBDFF"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1220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DAB7EC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6,55</w:t>
            </w:r>
          </w:p>
        </w:tc>
      </w:tr>
      <w:tr w:rsidR="006C443A" w:rsidRPr="002F16DA" w14:paraId="639942A7"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4406DAA"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BC36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пос. </w:t>
            </w:r>
            <w:proofErr w:type="spellStart"/>
            <w:r w:rsidRPr="002F16DA">
              <w:rPr>
                <w:rFonts w:ascii="Times New Roman" w:eastAsia="Times New Roman" w:hAnsi="Times New Roman" w:cs="Times New Roman"/>
                <w:sz w:val="20"/>
                <w:szCs w:val="20"/>
                <w:lang w:val="ru-KZ" w:eastAsia="ru-KZ"/>
              </w:rPr>
              <w:t>Киели</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тас</w:t>
            </w:r>
            <w:proofErr w:type="spellEnd"/>
            <w:r w:rsidRPr="002F16DA">
              <w:rPr>
                <w:rFonts w:ascii="Times New Roman" w:eastAsia="Times New Roman" w:hAnsi="Times New Roman" w:cs="Times New Roman"/>
                <w:sz w:val="20"/>
                <w:szCs w:val="20"/>
                <w:lang w:val="ru-KZ" w:eastAsia="ru-KZ"/>
              </w:rPr>
              <w:t>. Александровское</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C4382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4EDC62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0D7132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60631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A9E5D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EE4585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91D70D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97E0E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3F0690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8FAA43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27B788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5CB87A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244,1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C1F8C3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152506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E34B2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3C7A2F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CC3984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6B4A3C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0,06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FB923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024ECB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4,71</w:t>
            </w:r>
          </w:p>
        </w:tc>
      </w:tr>
      <w:tr w:rsidR="006C443A" w:rsidRPr="002F16DA" w14:paraId="13CF2DA4"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99EE048"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ED4F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пос.Жинишке</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Жылак</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ата</w:t>
            </w:r>
            <w:proofErr w:type="spellEnd"/>
            <w:r w:rsidRPr="002F16DA">
              <w:rPr>
                <w:rFonts w:ascii="Times New Roman" w:eastAsia="Times New Roman" w:hAnsi="Times New Roman" w:cs="Times New Roman"/>
                <w:sz w:val="20"/>
                <w:szCs w:val="20"/>
                <w:lang w:val="ru-KZ" w:eastAsia="ru-KZ"/>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70BF08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0172FC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48FC83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B01D72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0A7CAD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13,70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01D3B2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C72FE9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29EB6C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41,30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DD615A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908A39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B77E8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23105C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335,6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B85A8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47674D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F6E318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16FE44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C968EB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6EE624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0,02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23DA04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13B87A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7,89</w:t>
            </w:r>
          </w:p>
        </w:tc>
      </w:tr>
      <w:tr w:rsidR="006C443A" w:rsidRPr="002F16DA" w14:paraId="1605F431"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E16B3B0"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828E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Ленгерское</w:t>
            </w:r>
            <w:proofErr w:type="spellEnd"/>
            <w:r w:rsidRPr="002F16DA">
              <w:rPr>
                <w:rFonts w:ascii="Times New Roman" w:eastAsia="Times New Roman" w:hAnsi="Times New Roman" w:cs="Times New Roman"/>
                <w:sz w:val="20"/>
                <w:szCs w:val="20"/>
                <w:lang w:val="ru-KZ" w:eastAsia="ru-KZ"/>
              </w:rPr>
              <w:t xml:space="preserve"> водозабор</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644ED3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D4D61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C8F06C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604E37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496B21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10,40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43A9A7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7454C2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88679F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A01A26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BBFAFD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3CAB3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260F61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CCD03A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011115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9D2954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EB50BB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28E9C4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40E503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4285AE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B34DCC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6,21</w:t>
            </w:r>
          </w:p>
        </w:tc>
      </w:tr>
      <w:tr w:rsidR="006C443A" w:rsidRPr="002F16DA" w14:paraId="738DC762"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7D75BCFC"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E010CD"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 </w:t>
            </w:r>
            <w:proofErr w:type="spellStart"/>
            <w:r w:rsidRPr="002F16DA">
              <w:rPr>
                <w:rFonts w:ascii="Times New Roman" w:eastAsia="Times New Roman" w:hAnsi="Times New Roman" w:cs="Times New Roman"/>
                <w:sz w:val="20"/>
                <w:szCs w:val="20"/>
                <w:lang w:val="ru-KZ" w:eastAsia="ru-KZ"/>
              </w:rPr>
              <w:t>Алтынбастау</w:t>
            </w:r>
            <w:proofErr w:type="spellEnd"/>
            <w:r w:rsidRPr="002F16DA">
              <w:rPr>
                <w:rFonts w:ascii="Times New Roman" w:eastAsia="Times New Roman" w:hAnsi="Times New Roman" w:cs="Times New Roman"/>
                <w:sz w:val="20"/>
                <w:szCs w:val="20"/>
                <w:lang w:val="ru-KZ" w:eastAsia="ru-KZ"/>
              </w:rPr>
              <w:t xml:space="preserve">, ( </w:t>
            </w:r>
            <w:proofErr w:type="spellStart"/>
            <w:r w:rsidRPr="002F16DA">
              <w:rPr>
                <w:rFonts w:ascii="Times New Roman" w:eastAsia="Times New Roman" w:hAnsi="Times New Roman" w:cs="Times New Roman"/>
                <w:sz w:val="20"/>
                <w:szCs w:val="20"/>
                <w:lang w:val="ru-KZ" w:eastAsia="ru-KZ"/>
              </w:rPr>
              <w:t>род.Акбура</w:t>
            </w:r>
            <w:proofErr w:type="spellEnd"/>
            <w:r w:rsidRPr="002F16DA">
              <w:rPr>
                <w:rFonts w:ascii="Times New Roman" w:eastAsia="Times New Roman" w:hAnsi="Times New Roman" w:cs="Times New Roman"/>
                <w:sz w:val="20"/>
                <w:szCs w:val="20"/>
                <w:lang w:val="ru-KZ" w:eastAsia="ru-KZ"/>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6F148B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17E54F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68E57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7,72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DAF81D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11409D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8C9571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F1DED3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52,10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A22EA4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88219E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227AB2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6DDA58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024D66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256,3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04238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78C2B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75EAD2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626C00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7A1082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7C1E06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 xml:space="preserve">&lt;0,01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3CAF0B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B825F4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4,88</w:t>
            </w:r>
          </w:p>
        </w:tc>
      </w:tr>
      <w:tr w:rsidR="006C443A" w:rsidRPr="002F16DA" w14:paraId="69040E77"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126FB55"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lastRenderedPageBreak/>
              <w:t>84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4A1C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пос. </w:t>
            </w:r>
            <w:proofErr w:type="spellStart"/>
            <w:r w:rsidRPr="002F16DA">
              <w:rPr>
                <w:rFonts w:ascii="Times New Roman" w:eastAsia="Times New Roman" w:hAnsi="Times New Roman" w:cs="Times New Roman"/>
                <w:sz w:val="20"/>
                <w:szCs w:val="20"/>
                <w:lang w:val="ru-KZ" w:eastAsia="ru-KZ"/>
              </w:rPr>
              <w:t>Ащыбулак</w:t>
            </w:r>
            <w:proofErr w:type="spellEnd"/>
            <w:r w:rsidRPr="002F16DA">
              <w:rPr>
                <w:rFonts w:ascii="Times New Roman" w:eastAsia="Times New Roman" w:hAnsi="Times New Roman" w:cs="Times New Roman"/>
                <w:sz w:val="20"/>
                <w:szCs w:val="20"/>
                <w:lang w:val="ru-KZ" w:eastAsia="ru-KZ"/>
              </w:rPr>
              <w:t>. Верхне-Келесское</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E3E339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34E16F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5D436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8,90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93FC49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174,00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E654DA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66,10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F613BD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040784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453DE5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0867F1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2C5442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4D486F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84AFEF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58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023EA8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45,00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CE9EC2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5147DB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E27932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F44DF2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032173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0,06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CB255D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0946C1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0,86</w:t>
            </w:r>
          </w:p>
        </w:tc>
      </w:tr>
      <w:tr w:rsidR="006C443A" w:rsidRPr="002F16DA" w14:paraId="5D77B791"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5BABD015"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AA23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пос. </w:t>
            </w:r>
            <w:proofErr w:type="spellStart"/>
            <w:r w:rsidRPr="002F16DA">
              <w:rPr>
                <w:rFonts w:ascii="Times New Roman" w:eastAsia="Times New Roman" w:hAnsi="Times New Roman" w:cs="Times New Roman"/>
                <w:sz w:val="20"/>
                <w:szCs w:val="20"/>
                <w:lang w:val="ru-KZ" w:eastAsia="ru-KZ"/>
              </w:rPr>
              <w:t>Майтобе</w:t>
            </w:r>
            <w:proofErr w:type="spellEnd"/>
            <w:r w:rsidRPr="002F16DA">
              <w:rPr>
                <w:rFonts w:ascii="Times New Roman" w:eastAsia="Times New Roman" w:hAnsi="Times New Roman" w:cs="Times New Roman"/>
                <w:sz w:val="20"/>
                <w:szCs w:val="20"/>
                <w:lang w:val="ru-KZ" w:eastAsia="ru-KZ"/>
              </w:rPr>
              <w:t xml:space="preserve"> Мичуринское</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50D5FE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D2632C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D761BA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70F0A1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701FD7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265058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891392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95,10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64B2AD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45,00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B8775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BC725A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1FBC0B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1E33C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445,4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BB4612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2011B6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F84CAE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469F31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FA0738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97CF3B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99E55A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671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48948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8,22</w:t>
            </w:r>
          </w:p>
        </w:tc>
      </w:tr>
      <w:tr w:rsidR="006C443A" w:rsidRPr="002F16DA" w14:paraId="4BACC2BF"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54CA276A"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7035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пос.Карабулак</w:t>
            </w:r>
            <w:proofErr w:type="spellEnd"/>
            <w:r w:rsidRPr="002F16DA">
              <w:rPr>
                <w:rFonts w:ascii="Times New Roman" w:eastAsia="Times New Roman" w:hAnsi="Times New Roman" w:cs="Times New Roman"/>
                <w:sz w:val="20"/>
                <w:szCs w:val="20"/>
                <w:lang w:val="ru-KZ" w:eastAsia="ru-KZ"/>
              </w:rPr>
              <w:t xml:space="preserve">. </w:t>
            </w:r>
            <w:proofErr w:type="spellStart"/>
            <w:r w:rsidRPr="002F16DA">
              <w:rPr>
                <w:rFonts w:ascii="Times New Roman" w:eastAsia="Times New Roman" w:hAnsi="Times New Roman" w:cs="Times New Roman"/>
                <w:sz w:val="20"/>
                <w:szCs w:val="20"/>
                <w:lang w:val="ru-KZ" w:eastAsia="ru-KZ"/>
              </w:rPr>
              <w:t>Карабулакское</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72922A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02299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A75742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6F6A18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9EFD3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4655D5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FBB4A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F1C12C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30A1A1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596BEB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31E4EE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CC62CD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247,1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9B319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6D43B7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6F961D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82BAF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EE865D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496A45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22B9E4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428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E631F1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5,71</w:t>
            </w:r>
          </w:p>
        </w:tc>
      </w:tr>
      <w:tr w:rsidR="006C443A" w:rsidRPr="002F16DA" w14:paraId="0908B815"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3DB7E9DC"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379E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proofErr w:type="spellStart"/>
            <w:r w:rsidRPr="002F16DA">
              <w:rPr>
                <w:rFonts w:ascii="Times New Roman" w:eastAsia="Times New Roman" w:hAnsi="Times New Roman" w:cs="Times New Roman"/>
                <w:sz w:val="20"/>
                <w:szCs w:val="20"/>
                <w:lang w:val="ru-KZ" w:eastAsia="ru-KZ"/>
              </w:rPr>
              <w:t>Тассай</w:t>
            </w:r>
            <w:proofErr w:type="spellEnd"/>
            <w:r w:rsidRPr="002F16DA">
              <w:rPr>
                <w:rFonts w:ascii="Times New Roman" w:eastAsia="Times New Roman" w:hAnsi="Times New Roman" w:cs="Times New Roman"/>
                <w:sz w:val="20"/>
                <w:szCs w:val="20"/>
                <w:lang w:val="ru-KZ" w:eastAsia="ru-KZ"/>
              </w:rPr>
              <w:t>-Аксуское</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BB8A3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55226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150DE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8C40E6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274,00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46915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12,20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E6E97C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3C1772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005B0B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559659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19B87D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6B7BE4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20B0B2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CB77F7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6A260E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E6B97B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0A82A9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E7788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AB98AB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B0ACB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449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82AB25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6,55</w:t>
            </w:r>
          </w:p>
        </w:tc>
      </w:tr>
      <w:tr w:rsidR="006C443A" w:rsidRPr="002F16DA" w14:paraId="6C54AD7D"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E8AB680"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8212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пос. </w:t>
            </w:r>
            <w:proofErr w:type="spellStart"/>
            <w:r w:rsidRPr="002F16DA">
              <w:rPr>
                <w:rFonts w:ascii="Times New Roman" w:eastAsia="Times New Roman" w:hAnsi="Times New Roman" w:cs="Times New Roman"/>
                <w:sz w:val="20"/>
                <w:szCs w:val="20"/>
                <w:lang w:val="ru-KZ" w:eastAsia="ru-KZ"/>
              </w:rPr>
              <w:t>Манкент</w:t>
            </w:r>
            <w:proofErr w:type="spellEnd"/>
            <w:r w:rsidRPr="002F16DA">
              <w:rPr>
                <w:rFonts w:ascii="Times New Roman" w:eastAsia="Times New Roman" w:hAnsi="Times New Roman" w:cs="Times New Roman"/>
                <w:sz w:val="20"/>
                <w:szCs w:val="20"/>
                <w:lang w:val="ru-KZ" w:eastAsia="ru-KZ"/>
              </w:rPr>
              <w:t xml:space="preserve"> водозабор</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36D523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3F757B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2ED555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5EE904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C214F0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14,90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4E0C31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A9082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8AA55A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9A586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E2296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FE27E9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F1FE80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317,3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6147D8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3,90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B21687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BB2240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C1C14B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53FFA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D83B2F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074720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E479CB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4,88</w:t>
            </w:r>
          </w:p>
        </w:tc>
      </w:tr>
      <w:tr w:rsidR="006C443A" w:rsidRPr="002F16DA" w14:paraId="625647FA"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07908DE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89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0D85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скважина №1 Кегенское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8978FD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976F57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3B3AA7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E9EDDE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258,00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FB40F3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34,90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9B83CB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BFF32B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43,00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84993A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9B38E6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86B83A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FA65CE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C4715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213,6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E1C84C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71DE92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18685D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0C9489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4F1DD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DBC4D5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BF0F2F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5A5526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14,00</w:t>
            </w:r>
          </w:p>
        </w:tc>
      </w:tr>
      <w:tr w:rsidR="006C443A" w:rsidRPr="002F16DA" w14:paraId="10D2428D"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3141BA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5F41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№1 </w:t>
            </w:r>
            <w:proofErr w:type="spellStart"/>
            <w:r w:rsidRPr="002F16DA">
              <w:rPr>
                <w:rFonts w:ascii="Times New Roman" w:eastAsia="Times New Roman" w:hAnsi="Times New Roman" w:cs="Times New Roman"/>
                <w:sz w:val="20"/>
                <w:szCs w:val="20"/>
                <w:lang w:val="ru-KZ" w:eastAsia="ru-KZ"/>
              </w:rPr>
              <w:t>Хоргоское</w:t>
            </w:r>
            <w:proofErr w:type="spellEnd"/>
            <w:r w:rsidRPr="002F16DA">
              <w:rPr>
                <w:rFonts w:ascii="Times New Roman" w:eastAsia="Times New Roman" w:hAnsi="Times New Roman" w:cs="Times New Roman"/>
                <w:sz w:val="20"/>
                <w:szCs w:val="20"/>
                <w:lang w:val="ru-KZ" w:eastAsia="ru-KZ"/>
              </w:rPr>
              <w:t xml:space="preserve">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921099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27.06.2022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378CDE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C7FE2A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8,07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127AC8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A12EBB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2E8E3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B5A7BF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38,00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952158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D0FFC5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95130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AD10C0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0C7A2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97,6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5C3B49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FF332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FF3ED0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BD9192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2A6F7C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7CB53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D408E4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09EA2A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14,40</w:t>
            </w:r>
          </w:p>
        </w:tc>
      </w:tr>
      <w:tr w:rsidR="006C443A" w:rsidRPr="002F16DA" w14:paraId="3BB7B23D"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6D4FCE1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27BBC"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№1 </w:t>
            </w:r>
            <w:proofErr w:type="spellStart"/>
            <w:r w:rsidRPr="002F16DA">
              <w:rPr>
                <w:rFonts w:ascii="Times New Roman" w:eastAsia="Times New Roman" w:hAnsi="Times New Roman" w:cs="Times New Roman"/>
                <w:sz w:val="20"/>
                <w:szCs w:val="20"/>
                <w:lang w:val="ru-KZ" w:eastAsia="ru-KZ"/>
              </w:rPr>
              <w:t>Чиликское</w:t>
            </w:r>
            <w:proofErr w:type="spellEnd"/>
            <w:r w:rsidRPr="002F16DA">
              <w:rPr>
                <w:rFonts w:ascii="Times New Roman" w:eastAsia="Times New Roman" w:hAnsi="Times New Roman" w:cs="Times New Roman"/>
                <w:sz w:val="20"/>
                <w:szCs w:val="20"/>
                <w:lang w:val="ru-KZ" w:eastAsia="ru-KZ"/>
              </w:rPr>
              <w:t xml:space="preserve">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971AF7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9645B3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A0C2CA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7,92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01A4DF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186,00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C2D351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22,30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D5AE76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36C6D3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1A6375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0A6AB9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511EAF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B70E70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55B6F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149,5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FBE38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F7A327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EE682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E1E7C1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28BECC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D07676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015F35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52446A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14,70</w:t>
            </w:r>
          </w:p>
        </w:tc>
      </w:tr>
      <w:tr w:rsidR="006C443A" w:rsidRPr="002F16DA" w14:paraId="3C451C19"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13DA468"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8DFE2"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№1 </w:t>
            </w:r>
            <w:proofErr w:type="spellStart"/>
            <w:r w:rsidRPr="002F16DA">
              <w:rPr>
                <w:rFonts w:ascii="Times New Roman" w:eastAsia="Times New Roman" w:hAnsi="Times New Roman" w:cs="Times New Roman"/>
                <w:sz w:val="20"/>
                <w:szCs w:val="20"/>
                <w:lang w:val="ru-KZ" w:eastAsia="ru-KZ"/>
              </w:rPr>
              <w:t>Нарынкольское</w:t>
            </w:r>
            <w:proofErr w:type="spellEnd"/>
            <w:r w:rsidRPr="002F16DA">
              <w:rPr>
                <w:rFonts w:ascii="Times New Roman" w:eastAsia="Times New Roman" w:hAnsi="Times New Roman" w:cs="Times New Roman"/>
                <w:sz w:val="20"/>
                <w:szCs w:val="20"/>
                <w:lang w:val="ru-KZ" w:eastAsia="ru-KZ"/>
              </w:rPr>
              <w:t xml:space="preserve">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F119A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22.06.2022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15279D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41A14F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7,90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7A3F1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77468D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7E6891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26562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3C305D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BC4828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D0DC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39971F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0B70A3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143,4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90FE43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1B375C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B9A66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9307BA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4049A2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F9A6D8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268F0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EDC160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12,60</w:t>
            </w:r>
          </w:p>
        </w:tc>
      </w:tr>
      <w:tr w:rsidR="006C443A" w:rsidRPr="002F16DA" w14:paraId="05573EFC"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4253CEF6"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7921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№7, МПВ Алматинское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2EBD38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12.08.2022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C1E6F6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A3C2D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375AFF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4EC104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13,10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F39A90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216F3C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60,10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591BDD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32C46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A80FE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E7746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0CEA8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31925B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6C7E8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E413AA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772DF5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F011C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0,44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0E7106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B6E1F9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319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BE65E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8,60</w:t>
            </w:r>
          </w:p>
        </w:tc>
      </w:tr>
      <w:tr w:rsidR="006C443A" w:rsidRPr="002F16DA" w14:paraId="18DBF3BE"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7F17FFA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73C53"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куст №15, МПВ Алматинское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E921ED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12.08.2022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6B5B3A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3BB266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DBD117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104,00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954BA9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8,30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287B0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A7C204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6EF122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C98D55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E3C21C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3E970B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D96F6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82,4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37B5F7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F09752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8E1143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DD260A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AD276C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7238C2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9C4A88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82469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4,00</w:t>
            </w:r>
          </w:p>
        </w:tc>
      </w:tr>
      <w:tr w:rsidR="006C443A" w:rsidRPr="002F16DA" w14:paraId="0F809D33"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4922796B"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8DCF4"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куст №40а, МПВ Алматинское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56169B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12.08.2022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5223D1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8F905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7A188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192,00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EF9C0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54163B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89ABBD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37,00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32523F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2E0793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8961FD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24FB60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706CB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AC896D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C50563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107F26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21,80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8EAB69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F6B13D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9E53BC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A333A3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A4DA35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6,50</w:t>
            </w:r>
          </w:p>
        </w:tc>
      </w:tr>
      <w:tr w:rsidR="006C443A" w:rsidRPr="002F16DA" w14:paraId="0015378A"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541B5769"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54597"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куст «Лесхоз», МПВ </w:t>
            </w:r>
            <w:proofErr w:type="spellStart"/>
            <w:r w:rsidRPr="002F16DA">
              <w:rPr>
                <w:rFonts w:ascii="Times New Roman" w:eastAsia="Times New Roman" w:hAnsi="Times New Roman" w:cs="Times New Roman"/>
                <w:sz w:val="20"/>
                <w:szCs w:val="20"/>
                <w:lang w:val="ru-KZ" w:eastAsia="ru-KZ"/>
              </w:rPr>
              <w:t>Малоалматинское</w:t>
            </w:r>
            <w:proofErr w:type="spellEnd"/>
            <w:r w:rsidRPr="002F16DA">
              <w:rPr>
                <w:rFonts w:ascii="Times New Roman" w:eastAsia="Times New Roman" w:hAnsi="Times New Roman" w:cs="Times New Roman"/>
                <w:sz w:val="20"/>
                <w:szCs w:val="20"/>
                <w:lang w:val="ru-KZ" w:eastAsia="ru-KZ"/>
              </w:rPr>
              <w:t xml:space="preserv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77B81A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12.08.2022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829CEA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6EA384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7,35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27E0AE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224,00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8753D9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4C7FB5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701B7E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48,00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7FA0D5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EDD867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37C32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EB8F60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8C3099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201,4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D52BAC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9D4E3A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72E325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24E280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B63122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2BD1CA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C00A6A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0738A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8,60</w:t>
            </w:r>
          </w:p>
        </w:tc>
      </w:tr>
      <w:tr w:rsidR="006C443A" w:rsidRPr="002F16DA" w14:paraId="6D8C7736"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49004694"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0845E"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№1 МПВ Талгарское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B02E12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12.08.2022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883F77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9BA9FA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78C6FD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1AB433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22,50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23EE3D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2,60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1B835F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61,10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2FAB2F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6B0E9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BF7D4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DABFDB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A311A5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305,1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8CC52B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18F4CD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14,80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182C93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16D19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174F5A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F02364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2E93DC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464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8F4AC8D"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11,10</w:t>
            </w:r>
          </w:p>
        </w:tc>
      </w:tr>
      <w:tr w:rsidR="006C443A" w:rsidRPr="002F16DA" w14:paraId="50BDB1C3" w14:textId="77777777" w:rsidTr="0063567A">
        <w:trPr>
          <w:trHeight w:val="510"/>
        </w:trPr>
        <w:tc>
          <w:tcPr>
            <w:tcW w:w="534" w:type="dxa"/>
            <w:tcBorders>
              <w:top w:val="single" w:sz="4" w:space="0" w:color="auto"/>
              <w:left w:val="single" w:sz="4" w:space="0" w:color="auto"/>
              <w:bottom w:val="single" w:sz="4" w:space="0" w:color="auto"/>
              <w:right w:val="single" w:sz="4" w:space="0" w:color="auto"/>
            </w:tcBorders>
          </w:tcPr>
          <w:p w14:paraId="40C6493B"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42498"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скважина Восточно-Талгарское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E2C8B9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23.08.2022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DF539A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3B10B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A043CC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410,00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F9BEDF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C04F08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48B3B3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73,10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C6A6E5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28,60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A18BC0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1F2350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3E846B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0EEF01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299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97C9E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39,00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CDB9A6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90,60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FBE718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10,50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81700C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5864C0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C1F920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232803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607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66EB90B"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16,90</w:t>
            </w:r>
          </w:p>
        </w:tc>
      </w:tr>
      <w:tr w:rsidR="006C443A" w:rsidRPr="002F16DA" w14:paraId="5149E8A1"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8596CB8"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99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C916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Дачи Восточно-Талгарское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C521B7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23.08.2022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4F48D4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4DCCFF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7,85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622CA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168,00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FCB5B1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20,50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773416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B9FD18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36,00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D36C14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8A0827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0BA4E1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651FAE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126A9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158,6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7912A4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70FE1C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75640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2F73B3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1A7663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0,88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E099038"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FEE835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274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C30A57F"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17,60</w:t>
            </w:r>
          </w:p>
        </w:tc>
      </w:tr>
      <w:tr w:rsidR="006C443A" w:rsidRPr="002F16DA" w14:paraId="361286B4"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1B6E4D1F"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100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14F9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скважина № 1Боралдайское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EA635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02.09.2022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94F448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104465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8,15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C0BF92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117,00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26172B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15,10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F7B408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668728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FFDDDC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5,50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9324BD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993B56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2A2B21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96100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100,7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5F13B1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276140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EAABAE"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3C8FDF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0C3B8B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F91D8A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930B9B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D5236F0"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13,70</w:t>
            </w:r>
          </w:p>
        </w:tc>
      </w:tr>
      <w:tr w:rsidR="006C443A" w:rsidRPr="002F16DA" w14:paraId="71AD60F1"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7FC68858"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101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999D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 xml:space="preserve">скважина №2 </w:t>
            </w:r>
            <w:proofErr w:type="spellStart"/>
            <w:r w:rsidRPr="002F16DA">
              <w:rPr>
                <w:rFonts w:ascii="Times New Roman" w:eastAsia="Times New Roman" w:hAnsi="Times New Roman" w:cs="Times New Roman"/>
                <w:sz w:val="20"/>
                <w:szCs w:val="20"/>
                <w:lang w:val="ru-KZ" w:eastAsia="ru-KZ"/>
              </w:rPr>
              <w:t>Сарыозекское</w:t>
            </w:r>
            <w:proofErr w:type="spellEnd"/>
            <w:r w:rsidRPr="002F16DA">
              <w:rPr>
                <w:rFonts w:ascii="Times New Roman" w:eastAsia="Times New Roman" w:hAnsi="Times New Roman" w:cs="Times New Roman"/>
                <w:sz w:val="20"/>
                <w:szCs w:val="20"/>
                <w:lang w:val="ru-KZ" w:eastAsia="ru-KZ"/>
              </w:rPr>
              <w:t xml:space="preserve">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43EDEE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01.09.2022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AF97CF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03BC2B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FA87AD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698,00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D7D0D4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197,00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172509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0,50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98A4B9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59,10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9834D3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24,90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3694B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1F3365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A78CB7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722C44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317,3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BD2055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67,40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3245B2A"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247,0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CA0B5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621BB1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713FBFD"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B6D21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4A639D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8048D4B"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12,60</w:t>
            </w:r>
          </w:p>
        </w:tc>
      </w:tr>
      <w:tr w:rsidR="006C443A" w:rsidRPr="002F16DA" w14:paraId="74B3DFF4"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236CF091"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102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5BDA0"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скважина №1Сарыозекское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558598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01.09.2022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96F3E9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BC05F8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E1D748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B0BC7D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202,10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DFD6B1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E01A32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68,10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FDBD9B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20,10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03B37B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AD4335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9C2EA6C"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5A80C3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323,4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AE8C7A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99,30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F3F7A28"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230,5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13DFE0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2469CB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9F81531"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0,62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51CF6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0,34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68F14D0"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961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A1E3A6A"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15,50</w:t>
            </w:r>
          </w:p>
        </w:tc>
      </w:tr>
      <w:tr w:rsidR="006C443A" w:rsidRPr="002F16DA" w14:paraId="501CF716" w14:textId="77777777" w:rsidTr="0063567A">
        <w:trPr>
          <w:trHeight w:val="300"/>
        </w:trPr>
        <w:tc>
          <w:tcPr>
            <w:tcW w:w="534" w:type="dxa"/>
            <w:tcBorders>
              <w:top w:val="single" w:sz="4" w:space="0" w:color="auto"/>
              <w:left w:val="single" w:sz="4" w:space="0" w:color="auto"/>
              <w:bottom w:val="single" w:sz="4" w:space="0" w:color="auto"/>
              <w:right w:val="single" w:sz="4" w:space="0" w:color="auto"/>
            </w:tcBorders>
          </w:tcPr>
          <w:p w14:paraId="33A37FC3" w14:textId="77777777" w:rsidR="006C443A" w:rsidRPr="008A6A3B" w:rsidRDefault="006C443A" w:rsidP="0063567A">
            <w:pPr>
              <w:spacing w:after="0" w:line="240" w:lineRule="auto"/>
              <w:jc w:val="center"/>
              <w:rPr>
                <w:rFonts w:ascii="Times New Roman" w:eastAsia="Times New Roman" w:hAnsi="Times New Roman" w:cs="Times New Roman"/>
                <w:sz w:val="20"/>
                <w:szCs w:val="20"/>
                <w:lang w:val="kk-KZ" w:eastAsia="ru-KZ"/>
              </w:rPr>
            </w:pPr>
            <w:r>
              <w:rPr>
                <w:rFonts w:ascii="Times New Roman" w:eastAsia="Times New Roman" w:hAnsi="Times New Roman" w:cs="Times New Roman"/>
                <w:sz w:val="20"/>
                <w:szCs w:val="20"/>
                <w:lang w:val="kk-KZ" w:eastAsia="ru-KZ"/>
              </w:rPr>
              <w:t>103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939E1" w14:textId="77777777" w:rsidR="006C443A" w:rsidRPr="002F16DA" w:rsidRDefault="006C443A" w:rsidP="0063567A">
            <w:pPr>
              <w:spacing w:after="0" w:line="240" w:lineRule="auto"/>
              <w:jc w:val="center"/>
              <w:rPr>
                <w:rFonts w:ascii="Times New Roman" w:eastAsia="Times New Roman" w:hAnsi="Times New Roman" w:cs="Times New Roman"/>
                <w:sz w:val="20"/>
                <w:szCs w:val="20"/>
                <w:lang w:val="ru-KZ" w:eastAsia="ru-KZ"/>
              </w:rPr>
            </w:pPr>
            <w:r w:rsidRPr="002F16DA">
              <w:rPr>
                <w:rFonts w:ascii="Times New Roman" w:eastAsia="Times New Roman" w:hAnsi="Times New Roman" w:cs="Times New Roman"/>
                <w:sz w:val="20"/>
                <w:szCs w:val="20"/>
                <w:lang w:val="ru-KZ" w:eastAsia="ru-KZ"/>
              </w:rPr>
              <w:t>Николаевское МПВ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9DE1EA4"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19.07.2022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94A525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мг/дм4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46C35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7,62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CC1406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478,00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CD111D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66,00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BA6AEE2"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3,00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4901A7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75,10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7537B7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27,40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8B4DF0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DCABA5"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5B190D7"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&lt;8,1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80E4EE9"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238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7F6336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49,60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B200DA8" w14:textId="77777777" w:rsidR="006C443A" w:rsidRPr="001F187B" w:rsidRDefault="006C443A" w:rsidP="0063567A">
            <w:pPr>
              <w:spacing w:after="0" w:line="240" w:lineRule="auto"/>
              <w:jc w:val="center"/>
              <w:rPr>
                <w:rFonts w:ascii="Times New Roman" w:eastAsia="Times New Roman" w:hAnsi="Times New Roman" w:cs="Times New Roman"/>
                <w:color w:val="000000"/>
                <w:sz w:val="20"/>
                <w:szCs w:val="20"/>
                <w:lang w:val="kk-KZ" w:eastAsia="ru-KZ"/>
              </w:rPr>
            </w:pPr>
            <w:r w:rsidRPr="002F16DA">
              <w:rPr>
                <w:rFonts w:ascii="Times New Roman" w:eastAsia="Times New Roman" w:hAnsi="Times New Roman" w:cs="Times New Roman"/>
                <w:color w:val="000000"/>
                <w:sz w:val="20"/>
                <w:szCs w:val="20"/>
                <w:lang w:val="ru-KZ" w:eastAsia="ru-KZ"/>
              </w:rPr>
              <w:t>128,4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7B8A1D3"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18,00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124F38B"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19FF7CF"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0,94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0F291A6"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&lt;0,01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4CA51CA" w14:textId="77777777" w:rsidR="006C443A" w:rsidRPr="002F16DA" w:rsidRDefault="006C443A" w:rsidP="0063567A">
            <w:pPr>
              <w:spacing w:after="0" w:line="240" w:lineRule="auto"/>
              <w:jc w:val="center"/>
              <w:rPr>
                <w:rFonts w:ascii="Times New Roman" w:eastAsia="Times New Roman" w:hAnsi="Times New Roman" w:cs="Times New Roman"/>
                <w:color w:val="000000"/>
                <w:sz w:val="20"/>
                <w:szCs w:val="20"/>
                <w:lang w:val="ru-KZ" w:eastAsia="ru-KZ"/>
              </w:rPr>
            </w:pPr>
            <w:r w:rsidRPr="002F16DA">
              <w:rPr>
                <w:rFonts w:ascii="Times New Roman" w:eastAsia="Times New Roman" w:hAnsi="Times New Roman" w:cs="Times New Roman"/>
                <w:color w:val="000000"/>
                <w:sz w:val="20"/>
                <w:szCs w:val="20"/>
                <w:lang w:val="ru-KZ" w:eastAsia="ru-KZ"/>
              </w:rPr>
              <w:t>623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0B08CF9" w14:textId="77777777" w:rsidR="006C443A" w:rsidRPr="002F16DA" w:rsidRDefault="006C443A" w:rsidP="0063567A">
            <w:pPr>
              <w:spacing w:after="0" w:line="240" w:lineRule="auto"/>
              <w:jc w:val="center"/>
              <w:rPr>
                <w:rFonts w:ascii="Times New Roman" w:eastAsia="Times New Roman" w:hAnsi="Times New Roman" w:cs="Times New Roman"/>
                <w:b/>
                <w:bCs/>
                <w:color w:val="FF0000"/>
                <w:sz w:val="20"/>
                <w:szCs w:val="20"/>
                <w:lang w:val="ru-KZ" w:eastAsia="ru-KZ"/>
              </w:rPr>
            </w:pPr>
            <w:r w:rsidRPr="002F16DA">
              <w:rPr>
                <w:rFonts w:ascii="Times New Roman" w:eastAsia="Times New Roman" w:hAnsi="Times New Roman" w:cs="Times New Roman"/>
                <w:b/>
                <w:bCs/>
                <w:color w:val="FF0000"/>
                <w:sz w:val="20"/>
                <w:szCs w:val="20"/>
                <w:lang w:val="ru-KZ" w:eastAsia="ru-KZ"/>
              </w:rPr>
              <w:t>16,90</w:t>
            </w:r>
          </w:p>
        </w:tc>
      </w:tr>
    </w:tbl>
    <w:p w14:paraId="023FDD8A"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en-US"/>
        </w:rPr>
      </w:pPr>
      <w:r>
        <w:rPr>
          <w:rFonts w:ascii="Times New Roman" w:hAnsi="Times New Roman" w:cs="Times New Roman"/>
          <w:b/>
          <w:color w:val="000000"/>
          <w:sz w:val="28"/>
          <w:szCs w:val="28"/>
          <w:lang w:val="kk-KZ"/>
        </w:rPr>
        <w:br w:type="textWrapping" w:clear="all"/>
      </w:r>
    </w:p>
    <w:p w14:paraId="6722A2BD"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36CA21ED"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038455D8"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06DE03A8"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0E3F02C0"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22593480"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533FE78B"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55A29F8E" w14:textId="77777777" w:rsidR="006C443A" w:rsidRPr="008A6A3B"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5ACFDF2E"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lastRenderedPageBreak/>
        <w:t>ПРИЛОЖЕНИЕ В</w:t>
      </w:r>
    </w:p>
    <w:p w14:paraId="73B1C452" w14:textId="77777777" w:rsidR="006C443A" w:rsidRDefault="006C443A" w:rsidP="006C443A">
      <w:pPr>
        <w:autoSpaceDE w:val="0"/>
        <w:autoSpaceDN w:val="0"/>
        <w:adjustRightInd w:val="0"/>
        <w:spacing w:after="0" w:line="240" w:lineRule="auto"/>
        <w:jc w:val="center"/>
        <w:rPr>
          <w:rFonts w:ascii="Times New Roman" w:hAnsi="Times New Roman" w:cs="Times New Roman"/>
          <w:b/>
          <w:color w:val="000000"/>
          <w:sz w:val="28"/>
          <w:szCs w:val="28"/>
          <w:lang w:val="kk-KZ"/>
        </w:rPr>
      </w:pPr>
    </w:p>
    <w:p w14:paraId="05C56B1D" w14:textId="77777777" w:rsidR="006C443A" w:rsidRPr="001B72CD" w:rsidRDefault="006C443A" w:rsidP="006C443A">
      <w:pPr>
        <w:autoSpaceDE w:val="0"/>
        <w:autoSpaceDN w:val="0"/>
        <w:adjustRightInd w:val="0"/>
        <w:spacing w:after="0" w:line="240" w:lineRule="auto"/>
        <w:jc w:val="center"/>
        <w:rPr>
          <w:rFonts w:ascii="Times New Roman" w:hAnsi="Times New Roman" w:cs="Times New Roman"/>
          <w:b/>
          <w:color w:val="000000"/>
          <w:sz w:val="24"/>
          <w:szCs w:val="24"/>
          <w:lang w:val="kk-KZ"/>
        </w:rPr>
      </w:pPr>
      <w:r w:rsidRPr="001B72CD">
        <w:rPr>
          <w:rFonts w:ascii="Times New Roman" w:hAnsi="Times New Roman" w:cs="Times New Roman"/>
          <w:b/>
          <w:color w:val="000000"/>
          <w:sz w:val="24"/>
          <w:szCs w:val="24"/>
          <w:lang w:val="kk-KZ"/>
        </w:rPr>
        <w:t xml:space="preserve">Определение отдельных показателей </w:t>
      </w:r>
    </w:p>
    <w:p w14:paraId="01AAEB9D" w14:textId="77777777" w:rsidR="006C443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151DA2BB" w14:textId="77777777" w:rsidR="006C443A" w:rsidRDefault="006C443A" w:rsidP="006C443A">
      <w:pPr>
        <w:autoSpaceDE w:val="0"/>
        <w:autoSpaceDN w:val="0"/>
        <w:adjustRightInd w:val="0"/>
        <w:spacing w:after="0" w:line="240" w:lineRule="auto"/>
        <w:jc w:val="center"/>
        <w:rPr>
          <w:rFonts w:ascii="Times New Roman" w:hAnsi="Times New Roman" w:cs="Times New Roman"/>
          <w:color w:val="000000"/>
          <w:sz w:val="20"/>
          <w:szCs w:val="20"/>
          <w:lang w:val="kk-KZ"/>
        </w:rPr>
      </w:pPr>
    </w:p>
    <w:tbl>
      <w:tblPr>
        <w:tblStyle w:val="a3"/>
        <w:tblW w:w="18584" w:type="dxa"/>
        <w:tblLook w:val="04A0" w:firstRow="1" w:lastRow="0" w:firstColumn="1" w:lastColumn="0" w:noHBand="0" w:noVBand="1"/>
      </w:tblPr>
      <w:tblGrid>
        <w:gridCol w:w="432"/>
        <w:gridCol w:w="954"/>
        <w:gridCol w:w="3684"/>
        <w:gridCol w:w="1275"/>
        <w:gridCol w:w="848"/>
        <w:gridCol w:w="982"/>
        <w:gridCol w:w="949"/>
        <w:gridCol w:w="1190"/>
        <w:gridCol w:w="1134"/>
        <w:gridCol w:w="993"/>
        <w:gridCol w:w="1134"/>
        <w:gridCol w:w="1034"/>
        <w:gridCol w:w="982"/>
        <w:gridCol w:w="982"/>
        <w:gridCol w:w="983"/>
        <w:gridCol w:w="1028"/>
      </w:tblGrid>
      <w:tr w:rsidR="006C443A" w14:paraId="671B5ECE" w14:textId="77777777" w:rsidTr="0063567A">
        <w:trPr>
          <w:trHeight w:val="249"/>
        </w:trPr>
        <w:tc>
          <w:tcPr>
            <w:tcW w:w="432" w:type="dxa"/>
            <w:vMerge w:val="restart"/>
          </w:tcPr>
          <w:p w14:paraId="2CF8985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пп</w:t>
            </w:r>
          </w:p>
        </w:tc>
        <w:tc>
          <w:tcPr>
            <w:tcW w:w="954" w:type="dxa"/>
            <w:vMerge w:val="restart"/>
          </w:tcPr>
          <w:p w14:paraId="57F9C34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пробы лаб.</w:t>
            </w:r>
          </w:p>
        </w:tc>
        <w:tc>
          <w:tcPr>
            <w:tcW w:w="3684" w:type="dxa"/>
            <w:vMerge w:val="restart"/>
          </w:tcPr>
          <w:p w14:paraId="23C5946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6DDACE7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Место отбора</w:t>
            </w:r>
          </w:p>
        </w:tc>
        <w:tc>
          <w:tcPr>
            <w:tcW w:w="1275" w:type="dxa"/>
            <w:vMerge w:val="restart"/>
          </w:tcPr>
          <w:p w14:paraId="7E2F9B0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p w14:paraId="035B0F5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Дата отбора</w:t>
            </w:r>
          </w:p>
        </w:tc>
        <w:tc>
          <w:tcPr>
            <w:tcW w:w="848" w:type="dxa"/>
          </w:tcPr>
          <w:p w14:paraId="5767840B"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Cu</w:t>
            </w:r>
          </w:p>
        </w:tc>
        <w:tc>
          <w:tcPr>
            <w:tcW w:w="982" w:type="dxa"/>
          </w:tcPr>
          <w:p w14:paraId="3941903C"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Zn</w:t>
            </w:r>
          </w:p>
        </w:tc>
        <w:tc>
          <w:tcPr>
            <w:tcW w:w="949" w:type="dxa"/>
          </w:tcPr>
          <w:p w14:paraId="23471967"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Ni</w:t>
            </w:r>
          </w:p>
        </w:tc>
        <w:tc>
          <w:tcPr>
            <w:tcW w:w="1190" w:type="dxa"/>
          </w:tcPr>
          <w:p w14:paraId="79A64275"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Cd</w:t>
            </w:r>
          </w:p>
        </w:tc>
        <w:tc>
          <w:tcPr>
            <w:tcW w:w="1134" w:type="dxa"/>
          </w:tcPr>
          <w:p w14:paraId="7A506BA0"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Pb</w:t>
            </w:r>
          </w:p>
        </w:tc>
        <w:tc>
          <w:tcPr>
            <w:tcW w:w="993" w:type="dxa"/>
          </w:tcPr>
          <w:p w14:paraId="7A3DD354"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Co</w:t>
            </w:r>
          </w:p>
        </w:tc>
        <w:tc>
          <w:tcPr>
            <w:tcW w:w="1134" w:type="dxa"/>
          </w:tcPr>
          <w:p w14:paraId="30E1479C"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Mn</w:t>
            </w:r>
          </w:p>
        </w:tc>
        <w:tc>
          <w:tcPr>
            <w:tcW w:w="1034" w:type="dxa"/>
          </w:tcPr>
          <w:p w14:paraId="4D84FC85"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Sr</w:t>
            </w:r>
          </w:p>
        </w:tc>
        <w:tc>
          <w:tcPr>
            <w:tcW w:w="982" w:type="dxa"/>
          </w:tcPr>
          <w:p w14:paraId="01D853C9"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Hg</w:t>
            </w:r>
          </w:p>
        </w:tc>
        <w:tc>
          <w:tcPr>
            <w:tcW w:w="982" w:type="dxa"/>
          </w:tcPr>
          <w:p w14:paraId="6312F4D9"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Cr</w:t>
            </w:r>
          </w:p>
        </w:tc>
        <w:tc>
          <w:tcPr>
            <w:tcW w:w="983" w:type="dxa"/>
          </w:tcPr>
          <w:p w14:paraId="694816D4"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Se</w:t>
            </w:r>
          </w:p>
        </w:tc>
        <w:tc>
          <w:tcPr>
            <w:tcW w:w="1028" w:type="dxa"/>
          </w:tcPr>
          <w:p w14:paraId="0DA0A660" w14:textId="77777777" w:rsidR="006C443A" w:rsidRPr="00187E20"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As</w:t>
            </w:r>
          </w:p>
        </w:tc>
      </w:tr>
      <w:tr w:rsidR="006C443A" w14:paraId="2C6B0A20" w14:textId="77777777" w:rsidTr="0063567A">
        <w:trPr>
          <w:trHeight w:val="273"/>
        </w:trPr>
        <w:tc>
          <w:tcPr>
            <w:tcW w:w="432" w:type="dxa"/>
            <w:vMerge/>
          </w:tcPr>
          <w:p w14:paraId="2010EBF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954" w:type="dxa"/>
            <w:vMerge/>
          </w:tcPr>
          <w:p w14:paraId="44382DA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3684" w:type="dxa"/>
            <w:vMerge/>
          </w:tcPr>
          <w:p w14:paraId="3A3B525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1275" w:type="dxa"/>
            <w:vMerge/>
          </w:tcPr>
          <w:p w14:paraId="10D330D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p>
        </w:tc>
        <w:tc>
          <w:tcPr>
            <w:tcW w:w="848" w:type="dxa"/>
          </w:tcPr>
          <w:p w14:paraId="11069D4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982" w:type="dxa"/>
          </w:tcPr>
          <w:p w14:paraId="45CB699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949" w:type="dxa"/>
          </w:tcPr>
          <w:p w14:paraId="279F32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1190" w:type="dxa"/>
          </w:tcPr>
          <w:p w14:paraId="216063F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1134" w:type="dxa"/>
          </w:tcPr>
          <w:p w14:paraId="09E8A97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993" w:type="dxa"/>
          </w:tcPr>
          <w:p w14:paraId="3DB9274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1134" w:type="dxa"/>
          </w:tcPr>
          <w:p w14:paraId="032560E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1034" w:type="dxa"/>
          </w:tcPr>
          <w:p w14:paraId="4C02828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982" w:type="dxa"/>
          </w:tcPr>
          <w:p w14:paraId="1755AF3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982" w:type="dxa"/>
          </w:tcPr>
          <w:p w14:paraId="4D2F905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983" w:type="dxa"/>
          </w:tcPr>
          <w:p w14:paraId="34C2599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c>
          <w:tcPr>
            <w:tcW w:w="1028" w:type="dxa"/>
          </w:tcPr>
          <w:p w14:paraId="1EF4B25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мг/дм³</w:t>
            </w:r>
          </w:p>
        </w:tc>
      </w:tr>
      <w:tr w:rsidR="006C443A" w14:paraId="17E3A43D" w14:textId="77777777" w:rsidTr="0063567A">
        <w:trPr>
          <w:trHeight w:val="249"/>
        </w:trPr>
        <w:tc>
          <w:tcPr>
            <w:tcW w:w="432" w:type="dxa"/>
          </w:tcPr>
          <w:p w14:paraId="217048E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954" w:type="dxa"/>
          </w:tcPr>
          <w:p w14:paraId="6BA90F7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132-1</w:t>
            </w:r>
          </w:p>
        </w:tc>
        <w:tc>
          <w:tcPr>
            <w:tcW w:w="3684" w:type="dxa"/>
          </w:tcPr>
          <w:p w14:paraId="4FC2603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г.Тараз, Водозабор Кумшагал</w:t>
            </w:r>
          </w:p>
        </w:tc>
        <w:tc>
          <w:tcPr>
            <w:tcW w:w="1275" w:type="dxa"/>
          </w:tcPr>
          <w:p w14:paraId="6EF28CC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19.06.2018</w:t>
            </w:r>
          </w:p>
        </w:tc>
        <w:tc>
          <w:tcPr>
            <w:tcW w:w="848" w:type="dxa"/>
          </w:tcPr>
          <w:p w14:paraId="6A0F83D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7042798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413DB58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776A6CA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0,0013</w:t>
            </w:r>
          </w:p>
        </w:tc>
        <w:tc>
          <w:tcPr>
            <w:tcW w:w="1134" w:type="dxa"/>
          </w:tcPr>
          <w:p w14:paraId="48D68C9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0,009</w:t>
            </w:r>
          </w:p>
        </w:tc>
        <w:tc>
          <w:tcPr>
            <w:tcW w:w="993" w:type="dxa"/>
          </w:tcPr>
          <w:p w14:paraId="69DB91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276910B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04B3586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982" w:type="dxa"/>
          </w:tcPr>
          <w:p w14:paraId="6F53676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6DB270D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719F0E1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0,0006</w:t>
            </w:r>
          </w:p>
        </w:tc>
        <w:tc>
          <w:tcPr>
            <w:tcW w:w="1028" w:type="dxa"/>
          </w:tcPr>
          <w:p w14:paraId="7DED690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r>
      <w:tr w:rsidR="006C443A" w14:paraId="72B62B7D" w14:textId="77777777" w:rsidTr="0063567A">
        <w:trPr>
          <w:trHeight w:val="249"/>
        </w:trPr>
        <w:tc>
          <w:tcPr>
            <w:tcW w:w="432" w:type="dxa"/>
          </w:tcPr>
          <w:p w14:paraId="1320788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w:t>
            </w:r>
          </w:p>
        </w:tc>
        <w:tc>
          <w:tcPr>
            <w:tcW w:w="954" w:type="dxa"/>
          </w:tcPr>
          <w:p w14:paraId="5FBC87A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132-2</w:t>
            </w:r>
          </w:p>
        </w:tc>
        <w:tc>
          <w:tcPr>
            <w:tcW w:w="3684" w:type="dxa"/>
          </w:tcPr>
          <w:p w14:paraId="5EAC8C0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г.Тараз, Кумшагал, скв. №1</w:t>
            </w:r>
          </w:p>
        </w:tc>
        <w:tc>
          <w:tcPr>
            <w:tcW w:w="1275" w:type="dxa"/>
          </w:tcPr>
          <w:p w14:paraId="1C8590A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19.06.2018</w:t>
            </w:r>
          </w:p>
        </w:tc>
        <w:tc>
          <w:tcPr>
            <w:tcW w:w="848" w:type="dxa"/>
          </w:tcPr>
          <w:p w14:paraId="4B0B773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11EA42D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631215B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47D87D8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0,0014</w:t>
            </w:r>
          </w:p>
        </w:tc>
        <w:tc>
          <w:tcPr>
            <w:tcW w:w="1134" w:type="dxa"/>
          </w:tcPr>
          <w:p w14:paraId="5755632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93" w:type="dxa"/>
          </w:tcPr>
          <w:p w14:paraId="01CA0D0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3F62F6C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52A0ED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w:t>
            </w:r>
          </w:p>
        </w:tc>
        <w:tc>
          <w:tcPr>
            <w:tcW w:w="982" w:type="dxa"/>
          </w:tcPr>
          <w:p w14:paraId="02C36E5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1E6CAD3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4A3EC86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0,0005</w:t>
            </w:r>
          </w:p>
        </w:tc>
        <w:tc>
          <w:tcPr>
            <w:tcW w:w="1028" w:type="dxa"/>
          </w:tcPr>
          <w:p w14:paraId="659A7CE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511F7371" w14:textId="77777777" w:rsidTr="0063567A">
        <w:trPr>
          <w:trHeight w:val="273"/>
        </w:trPr>
        <w:tc>
          <w:tcPr>
            <w:tcW w:w="432" w:type="dxa"/>
          </w:tcPr>
          <w:p w14:paraId="51AF537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w:t>
            </w:r>
          </w:p>
        </w:tc>
        <w:tc>
          <w:tcPr>
            <w:tcW w:w="954" w:type="dxa"/>
          </w:tcPr>
          <w:p w14:paraId="4E22F6F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132-3</w:t>
            </w:r>
          </w:p>
        </w:tc>
        <w:tc>
          <w:tcPr>
            <w:tcW w:w="3684" w:type="dxa"/>
          </w:tcPr>
          <w:p w14:paraId="2E6A4F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г.Тараз, головной в-р, Жалпактобе</w:t>
            </w:r>
          </w:p>
        </w:tc>
        <w:tc>
          <w:tcPr>
            <w:tcW w:w="1275" w:type="dxa"/>
          </w:tcPr>
          <w:p w14:paraId="3F79E56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19.06.2018</w:t>
            </w:r>
          </w:p>
        </w:tc>
        <w:tc>
          <w:tcPr>
            <w:tcW w:w="848" w:type="dxa"/>
          </w:tcPr>
          <w:p w14:paraId="426287D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5901503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227022E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42F7E39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0,0014</w:t>
            </w:r>
          </w:p>
        </w:tc>
        <w:tc>
          <w:tcPr>
            <w:tcW w:w="1134" w:type="dxa"/>
          </w:tcPr>
          <w:p w14:paraId="3AE2F25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0,011</w:t>
            </w:r>
          </w:p>
        </w:tc>
        <w:tc>
          <w:tcPr>
            <w:tcW w:w="993" w:type="dxa"/>
          </w:tcPr>
          <w:p w14:paraId="2F78EA2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4CBC74A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74D3D5E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982" w:type="dxa"/>
          </w:tcPr>
          <w:p w14:paraId="7DC1D15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0F88C8F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0D92041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0,0007</w:t>
            </w:r>
          </w:p>
        </w:tc>
        <w:tc>
          <w:tcPr>
            <w:tcW w:w="1028" w:type="dxa"/>
          </w:tcPr>
          <w:p w14:paraId="35B3E33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1B50B652" w14:textId="77777777" w:rsidTr="0063567A">
        <w:trPr>
          <w:trHeight w:val="249"/>
        </w:trPr>
        <w:tc>
          <w:tcPr>
            <w:tcW w:w="432" w:type="dxa"/>
          </w:tcPr>
          <w:p w14:paraId="3E9C891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4</w:t>
            </w:r>
          </w:p>
        </w:tc>
        <w:tc>
          <w:tcPr>
            <w:tcW w:w="954" w:type="dxa"/>
          </w:tcPr>
          <w:p w14:paraId="16435B4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132-4</w:t>
            </w:r>
          </w:p>
        </w:tc>
        <w:tc>
          <w:tcPr>
            <w:tcW w:w="3684" w:type="dxa"/>
          </w:tcPr>
          <w:p w14:paraId="311136D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г.Жетисай, головной водозабор</w:t>
            </w:r>
          </w:p>
        </w:tc>
        <w:tc>
          <w:tcPr>
            <w:tcW w:w="1275" w:type="dxa"/>
          </w:tcPr>
          <w:p w14:paraId="7C71A89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20.06.2018</w:t>
            </w:r>
          </w:p>
        </w:tc>
        <w:tc>
          <w:tcPr>
            <w:tcW w:w="848" w:type="dxa"/>
          </w:tcPr>
          <w:p w14:paraId="2F5DF54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4296D29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2F1A077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1190" w:type="dxa"/>
          </w:tcPr>
          <w:p w14:paraId="149CDF1C" w14:textId="77777777" w:rsidR="006C443A" w:rsidRPr="00725942"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725942">
              <w:rPr>
                <w:rFonts w:ascii="Times New Roman" w:hAnsi="Times New Roman" w:cs="Times New Roman"/>
                <w:b/>
                <w:color w:val="000000"/>
                <w:sz w:val="20"/>
                <w:szCs w:val="20"/>
                <w:lang w:val="kk-KZ"/>
              </w:rPr>
              <w:t>0,0025</w:t>
            </w:r>
          </w:p>
        </w:tc>
        <w:tc>
          <w:tcPr>
            <w:tcW w:w="1134" w:type="dxa"/>
          </w:tcPr>
          <w:p w14:paraId="6127F33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0,015</w:t>
            </w:r>
          </w:p>
        </w:tc>
        <w:tc>
          <w:tcPr>
            <w:tcW w:w="993" w:type="dxa"/>
          </w:tcPr>
          <w:p w14:paraId="54AA47B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238F17C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0,03</w:t>
            </w:r>
          </w:p>
        </w:tc>
        <w:tc>
          <w:tcPr>
            <w:tcW w:w="1034" w:type="dxa"/>
          </w:tcPr>
          <w:p w14:paraId="4390A36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w:t>
            </w:r>
          </w:p>
        </w:tc>
        <w:tc>
          <w:tcPr>
            <w:tcW w:w="982" w:type="dxa"/>
          </w:tcPr>
          <w:p w14:paraId="1EDAA74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454F187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983" w:type="dxa"/>
          </w:tcPr>
          <w:p w14:paraId="066B763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˂0,0001</w:t>
            </w:r>
          </w:p>
        </w:tc>
        <w:tc>
          <w:tcPr>
            <w:tcW w:w="1028" w:type="dxa"/>
          </w:tcPr>
          <w:p w14:paraId="63A3BB2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5AB2D0D4" w14:textId="77777777" w:rsidTr="0063567A">
        <w:trPr>
          <w:trHeight w:val="249"/>
        </w:trPr>
        <w:tc>
          <w:tcPr>
            <w:tcW w:w="432" w:type="dxa"/>
          </w:tcPr>
          <w:p w14:paraId="026F1CC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5</w:t>
            </w:r>
          </w:p>
        </w:tc>
        <w:tc>
          <w:tcPr>
            <w:tcW w:w="954" w:type="dxa"/>
          </w:tcPr>
          <w:p w14:paraId="7BAF4EC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132-5</w:t>
            </w:r>
          </w:p>
        </w:tc>
        <w:tc>
          <w:tcPr>
            <w:tcW w:w="3684" w:type="dxa"/>
          </w:tcPr>
          <w:p w14:paraId="0F6E6F1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Мырзакент, водозабор Комхоз</w:t>
            </w:r>
          </w:p>
        </w:tc>
        <w:tc>
          <w:tcPr>
            <w:tcW w:w="1275" w:type="dxa"/>
          </w:tcPr>
          <w:p w14:paraId="1AA83EF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20.06.2018</w:t>
            </w:r>
          </w:p>
        </w:tc>
        <w:tc>
          <w:tcPr>
            <w:tcW w:w="848" w:type="dxa"/>
          </w:tcPr>
          <w:p w14:paraId="438538E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68E4598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1B4B233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2C932EB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0,0014</w:t>
            </w:r>
          </w:p>
        </w:tc>
        <w:tc>
          <w:tcPr>
            <w:tcW w:w="1134" w:type="dxa"/>
          </w:tcPr>
          <w:p w14:paraId="25747A6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93" w:type="dxa"/>
          </w:tcPr>
          <w:p w14:paraId="00896DC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3346593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1034" w:type="dxa"/>
          </w:tcPr>
          <w:p w14:paraId="2CDA7E7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w:t>
            </w:r>
          </w:p>
        </w:tc>
        <w:tc>
          <w:tcPr>
            <w:tcW w:w="982" w:type="dxa"/>
          </w:tcPr>
          <w:p w14:paraId="5532392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02C7DC9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983" w:type="dxa"/>
          </w:tcPr>
          <w:p w14:paraId="48670E7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˂0,0001</w:t>
            </w:r>
          </w:p>
        </w:tc>
        <w:tc>
          <w:tcPr>
            <w:tcW w:w="1028" w:type="dxa"/>
          </w:tcPr>
          <w:p w14:paraId="34A28AC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2DB32EC9" w14:textId="77777777" w:rsidTr="0063567A">
        <w:trPr>
          <w:trHeight w:val="249"/>
        </w:trPr>
        <w:tc>
          <w:tcPr>
            <w:tcW w:w="432" w:type="dxa"/>
          </w:tcPr>
          <w:p w14:paraId="19023B5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6</w:t>
            </w:r>
          </w:p>
        </w:tc>
        <w:tc>
          <w:tcPr>
            <w:tcW w:w="954" w:type="dxa"/>
          </w:tcPr>
          <w:p w14:paraId="05AC63A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132-6</w:t>
            </w:r>
          </w:p>
        </w:tc>
        <w:tc>
          <w:tcPr>
            <w:tcW w:w="3684" w:type="dxa"/>
          </w:tcPr>
          <w:p w14:paraId="4177199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Атакент, Водозабор Комхоз</w:t>
            </w:r>
          </w:p>
        </w:tc>
        <w:tc>
          <w:tcPr>
            <w:tcW w:w="1275" w:type="dxa"/>
          </w:tcPr>
          <w:p w14:paraId="111C8FB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20.06.2018</w:t>
            </w:r>
          </w:p>
        </w:tc>
        <w:tc>
          <w:tcPr>
            <w:tcW w:w="848" w:type="dxa"/>
          </w:tcPr>
          <w:p w14:paraId="0FC32B1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4D59CF2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096BE56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0B4D688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0,0013</w:t>
            </w:r>
          </w:p>
        </w:tc>
        <w:tc>
          <w:tcPr>
            <w:tcW w:w="1134" w:type="dxa"/>
          </w:tcPr>
          <w:p w14:paraId="33AFEC6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93" w:type="dxa"/>
          </w:tcPr>
          <w:p w14:paraId="7F0CA10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228973B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0,05</w:t>
            </w:r>
          </w:p>
        </w:tc>
        <w:tc>
          <w:tcPr>
            <w:tcW w:w="1034" w:type="dxa"/>
          </w:tcPr>
          <w:p w14:paraId="0E27F5F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982" w:type="dxa"/>
          </w:tcPr>
          <w:p w14:paraId="2E14B69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6BAD83D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983" w:type="dxa"/>
          </w:tcPr>
          <w:p w14:paraId="7AA89A4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˂0,0001</w:t>
            </w:r>
          </w:p>
        </w:tc>
        <w:tc>
          <w:tcPr>
            <w:tcW w:w="1028" w:type="dxa"/>
          </w:tcPr>
          <w:p w14:paraId="3133DD0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r>
      <w:tr w:rsidR="006C443A" w14:paraId="127D4AD0" w14:textId="77777777" w:rsidTr="0063567A">
        <w:trPr>
          <w:trHeight w:val="249"/>
        </w:trPr>
        <w:tc>
          <w:tcPr>
            <w:tcW w:w="432" w:type="dxa"/>
          </w:tcPr>
          <w:p w14:paraId="4E16954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7</w:t>
            </w:r>
          </w:p>
        </w:tc>
        <w:tc>
          <w:tcPr>
            <w:tcW w:w="954" w:type="dxa"/>
          </w:tcPr>
          <w:p w14:paraId="536ACBB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132-7</w:t>
            </w:r>
          </w:p>
        </w:tc>
        <w:tc>
          <w:tcPr>
            <w:tcW w:w="3684" w:type="dxa"/>
          </w:tcPr>
          <w:p w14:paraId="431536E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Асыката кент, скв.№1</w:t>
            </w:r>
          </w:p>
        </w:tc>
        <w:tc>
          <w:tcPr>
            <w:tcW w:w="1275" w:type="dxa"/>
          </w:tcPr>
          <w:p w14:paraId="1FE7B0C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20.06.2018</w:t>
            </w:r>
          </w:p>
        </w:tc>
        <w:tc>
          <w:tcPr>
            <w:tcW w:w="848" w:type="dxa"/>
          </w:tcPr>
          <w:p w14:paraId="1674B37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1616479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6FC4E70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6FE112A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0,0014</w:t>
            </w:r>
          </w:p>
        </w:tc>
        <w:tc>
          <w:tcPr>
            <w:tcW w:w="1134" w:type="dxa"/>
          </w:tcPr>
          <w:p w14:paraId="289643C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0,011</w:t>
            </w:r>
          </w:p>
        </w:tc>
        <w:tc>
          <w:tcPr>
            <w:tcW w:w="993" w:type="dxa"/>
          </w:tcPr>
          <w:p w14:paraId="27B3D7E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396F91B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1034" w:type="dxa"/>
          </w:tcPr>
          <w:p w14:paraId="0836D60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0,9</w:t>
            </w:r>
          </w:p>
        </w:tc>
        <w:tc>
          <w:tcPr>
            <w:tcW w:w="982" w:type="dxa"/>
          </w:tcPr>
          <w:p w14:paraId="3ABE9B1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3D51CB6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0,04</w:t>
            </w:r>
          </w:p>
        </w:tc>
        <w:tc>
          <w:tcPr>
            <w:tcW w:w="983" w:type="dxa"/>
          </w:tcPr>
          <w:p w14:paraId="05F511C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0,0006</w:t>
            </w:r>
          </w:p>
        </w:tc>
        <w:tc>
          <w:tcPr>
            <w:tcW w:w="1028" w:type="dxa"/>
          </w:tcPr>
          <w:p w14:paraId="25B7AD3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2C0678BF" w14:textId="77777777" w:rsidTr="0063567A">
        <w:trPr>
          <w:trHeight w:val="249"/>
        </w:trPr>
        <w:tc>
          <w:tcPr>
            <w:tcW w:w="432" w:type="dxa"/>
          </w:tcPr>
          <w:p w14:paraId="6BABBEA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8</w:t>
            </w:r>
          </w:p>
        </w:tc>
        <w:tc>
          <w:tcPr>
            <w:tcW w:w="954" w:type="dxa"/>
          </w:tcPr>
          <w:p w14:paraId="36BD727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132-8</w:t>
            </w:r>
          </w:p>
        </w:tc>
        <w:tc>
          <w:tcPr>
            <w:tcW w:w="3684" w:type="dxa"/>
          </w:tcPr>
          <w:p w14:paraId="1CDC4360"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г.Шардара, водоисточник р.Сырдарья</w:t>
            </w:r>
          </w:p>
        </w:tc>
        <w:tc>
          <w:tcPr>
            <w:tcW w:w="1275" w:type="dxa"/>
          </w:tcPr>
          <w:p w14:paraId="49118A0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21.06.2018</w:t>
            </w:r>
          </w:p>
        </w:tc>
        <w:tc>
          <w:tcPr>
            <w:tcW w:w="848" w:type="dxa"/>
          </w:tcPr>
          <w:p w14:paraId="40E9D5D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65BD46A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294CAC0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7D70017F" w14:textId="77777777" w:rsidR="006C443A" w:rsidRPr="00725942"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725942">
              <w:rPr>
                <w:rFonts w:ascii="Times New Roman" w:hAnsi="Times New Roman" w:cs="Times New Roman"/>
                <w:b/>
                <w:color w:val="000000"/>
                <w:sz w:val="20"/>
                <w:szCs w:val="20"/>
                <w:lang w:val="kk-KZ"/>
              </w:rPr>
              <w:t>0,0024</w:t>
            </w:r>
          </w:p>
        </w:tc>
        <w:tc>
          <w:tcPr>
            <w:tcW w:w="1134" w:type="dxa"/>
          </w:tcPr>
          <w:p w14:paraId="4CF6627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0,016</w:t>
            </w:r>
          </w:p>
        </w:tc>
        <w:tc>
          <w:tcPr>
            <w:tcW w:w="993" w:type="dxa"/>
          </w:tcPr>
          <w:p w14:paraId="232D514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1C93813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61D0B07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982" w:type="dxa"/>
          </w:tcPr>
          <w:p w14:paraId="1E0F63E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4F78937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5FBE5AC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0,0012</w:t>
            </w:r>
          </w:p>
        </w:tc>
        <w:tc>
          <w:tcPr>
            <w:tcW w:w="1028" w:type="dxa"/>
          </w:tcPr>
          <w:p w14:paraId="24AD6B9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67E95FA8" w14:textId="77777777" w:rsidTr="0063567A">
        <w:trPr>
          <w:trHeight w:val="249"/>
        </w:trPr>
        <w:tc>
          <w:tcPr>
            <w:tcW w:w="432" w:type="dxa"/>
          </w:tcPr>
          <w:p w14:paraId="0F5303E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w:t>
            </w:r>
          </w:p>
        </w:tc>
        <w:tc>
          <w:tcPr>
            <w:tcW w:w="954" w:type="dxa"/>
          </w:tcPr>
          <w:p w14:paraId="7EC906C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132-9</w:t>
            </w:r>
          </w:p>
        </w:tc>
        <w:tc>
          <w:tcPr>
            <w:tcW w:w="3684" w:type="dxa"/>
          </w:tcPr>
          <w:p w14:paraId="011544E1"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г.Арыс, Арысский грунтовой в-д</w:t>
            </w:r>
          </w:p>
        </w:tc>
        <w:tc>
          <w:tcPr>
            <w:tcW w:w="1275" w:type="dxa"/>
          </w:tcPr>
          <w:p w14:paraId="28001DB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22.06.2018</w:t>
            </w:r>
          </w:p>
        </w:tc>
        <w:tc>
          <w:tcPr>
            <w:tcW w:w="848" w:type="dxa"/>
          </w:tcPr>
          <w:p w14:paraId="2780D53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14816FC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44A8C7C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1A049671" w14:textId="77777777" w:rsidR="006C443A" w:rsidRPr="00725942"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725942">
              <w:rPr>
                <w:rFonts w:ascii="Times New Roman" w:hAnsi="Times New Roman" w:cs="Times New Roman"/>
                <w:b/>
                <w:color w:val="000000"/>
                <w:sz w:val="20"/>
                <w:szCs w:val="20"/>
                <w:lang w:val="kk-KZ"/>
              </w:rPr>
              <w:t>0,0020</w:t>
            </w:r>
          </w:p>
        </w:tc>
        <w:tc>
          <w:tcPr>
            <w:tcW w:w="1134" w:type="dxa"/>
          </w:tcPr>
          <w:p w14:paraId="3D0C1BF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0,014</w:t>
            </w:r>
          </w:p>
        </w:tc>
        <w:tc>
          <w:tcPr>
            <w:tcW w:w="993" w:type="dxa"/>
          </w:tcPr>
          <w:p w14:paraId="1499549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594F868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5AE939D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w:t>
            </w:r>
          </w:p>
        </w:tc>
        <w:tc>
          <w:tcPr>
            <w:tcW w:w="982" w:type="dxa"/>
          </w:tcPr>
          <w:p w14:paraId="405DDC6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6BDD44B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22A11C0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0,0019</w:t>
            </w:r>
          </w:p>
        </w:tc>
        <w:tc>
          <w:tcPr>
            <w:tcW w:w="1028" w:type="dxa"/>
          </w:tcPr>
          <w:p w14:paraId="19BC4D2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79F7227C" w14:textId="77777777" w:rsidTr="0063567A">
        <w:trPr>
          <w:trHeight w:val="249"/>
        </w:trPr>
        <w:tc>
          <w:tcPr>
            <w:tcW w:w="432" w:type="dxa"/>
          </w:tcPr>
          <w:p w14:paraId="7F07A59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10</w:t>
            </w:r>
          </w:p>
        </w:tc>
        <w:tc>
          <w:tcPr>
            <w:tcW w:w="954" w:type="dxa"/>
          </w:tcPr>
          <w:p w14:paraId="636891D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132-10</w:t>
            </w:r>
          </w:p>
        </w:tc>
        <w:tc>
          <w:tcPr>
            <w:tcW w:w="3684" w:type="dxa"/>
          </w:tcPr>
          <w:p w14:paraId="3DAF7B82"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Ордабасинский район, с.Темирлан</w:t>
            </w:r>
          </w:p>
        </w:tc>
        <w:tc>
          <w:tcPr>
            <w:tcW w:w="1275" w:type="dxa"/>
          </w:tcPr>
          <w:p w14:paraId="10220FF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22.06.2018</w:t>
            </w:r>
          </w:p>
        </w:tc>
        <w:tc>
          <w:tcPr>
            <w:tcW w:w="848" w:type="dxa"/>
          </w:tcPr>
          <w:p w14:paraId="05CBDD4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78F50FD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6C6D682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3C423B5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0,0016</w:t>
            </w:r>
          </w:p>
        </w:tc>
        <w:tc>
          <w:tcPr>
            <w:tcW w:w="1134" w:type="dxa"/>
          </w:tcPr>
          <w:p w14:paraId="53EAA2D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0,013</w:t>
            </w:r>
          </w:p>
        </w:tc>
        <w:tc>
          <w:tcPr>
            <w:tcW w:w="993" w:type="dxa"/>
          </w:tcPr>
          <w:p w14:paraId="6B74E03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7DCAE2A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1034" w:type="dxa"/>
          </w:tcPr>
          <w:p w14:paraId="6B668C9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w:t>
            </w:r>
          </w:p>
        </w:tc>
        <w:tc>
          <w:tcPr>
            <w:tcW w:w="982" w:type="dxa"/>
          </w:tcPr>
          <w:p w14:paraId="582D62C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6033ADA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399AE54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0,0006</w:t>
            </w:r>
          </w:p>
        </w:tc>
        <w:tc>
          <w:tcPr>
            <w:tcW w:w="1028" w:type="dxa"/>
          </w:tcPr>
          <w:p w14:paraId="065B5C7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7C1DB770" w14:textId="77777777" w:rsidTr="0063567A">
        <w:trPr>
          <w:trHeight w:val="249"/>
        </w:trPr>
        <w:tc>
          <w:tcPr>
            <w:tcW w:w="432" w:type="dxa"/>
          </w:tcPr>
          <w:p w14:paraId="18F2E66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11</w:t>
            </w:r>
          </w:p>
        </w:tc>
        <w:tc>
          <w:tcPr>
            <w:tcW w:w="954" w:type="dxa"/>
          </w:tcPr>
          <w:p w14:paraId="397E0B4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132-14</w:t>
            </w:r>
          </w:p>
        </w:tc>
        <w:tc>
          <w:tcPr>
            <w:tcW w:w="3684" w:type="dxa"/>
          </w:tcPr>
          <w:p w14:paraId="3382B6E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Акбакай-Карасуский водозабор г/с</w:t>
            </w:r>
          </w:p>
        </w:tc>
        <w:tc>
          <w:tcPr>
            <w:tcW w:w="1275" w:type="dxa"/>
          </w:tcPr>
          <w:p w14:paraId="38AF59D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26.06.2018</w:t>
            </w:r>
          </w:p>
        </w:tc>
        <w:tc>
          <w:tcPr>
            <w:tcW w:w="848" w:type="dxa"/>
          </w:tcPr>
          <w:p w14:paraId="3A156C9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982" w:type="dxa"/>
          </w:tcPr>
          <w:p w14:paraId="62F473A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949" w:type="dxa"/>
          </w:tcPr>
          <w:p w14:paraId="5706162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1F8D98E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0,0013</w:t>
            </w:r>
          </w:p>
        </w:tc>
        <w:tc>
          <w:tcPr>
            <w:tcW w:w="1134" w:type="dxa"/>
          </w:tcPr>
          <w:p w14:paraId="162EFC7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93" w:type="dxa"/>
          </w:tcPr>
          <w:p w14:paraId="2397CCA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1191F1D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26F7852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w:t>
            </w:r>
          </w:p>
        </w:tc>
        <w:tc>
          <w:tcPr>
            <w:tcW w:w="982" w:type="dxa"/>
          </w:tcPr>
          <w:p w14:paraId="00BCA81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6088B87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781AA09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1028" w:type="dxa"/>
          </w:tcPr>
          <w:p w14:paraId="308F14C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1B8C503A" w14:textId="77777777" w:rsidTr="0063567A">
        <w:trPr>
          <w:trHeight w:val="249"/>
        </w:trPr>
        <w:tc>
          <w:tcPr>
            <w:tcW w:w="432" w:type="dxa"/>
          </w:tcPr>
          <w:p w14:paraId="1B13420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12</w:t>
            </w:r>
          </w:p>
        </w:tc>
        <w:tc>
          <w:tcPr>
            <w:tcW w:w="954" w:type="dxa"/>
          </w:tcPr>
          <w:p w14:paraId="4CD876E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132-16</w:t>
            </w:r>
          </w:p>
        </w:tc>
        <w:tc>
          <w:tcPr>
            <w:tcW w:w="3684" w:type="dxa"/>
          </w:tcPr>
          <w:p w14:paraId="2755975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г.Шымкент, Бадам-Сайранский в-р</w:t>
            </w:r>
          </w:p>
        </w:tc>
        <w:tc>
          <w:tcPr>
            <w:tcW w:w="1275" w:type="dxa"/>
          </w:tcPr>
          <w:p w14:paraId="199CADC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27.06.2018</w:t>
            </w:r>
          </w:p>
        </w:tc>
        <w:tc>
          <w:tcPr>
            <w:tcW w:w="848" w:type="dxa"/>
          </w:tcPr>
          <w:p w14:paraId="2AC3100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184A652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7917AB7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1C19B85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0,0019</w:t>
            </w:r>
          </w:p>
        </w:tc>
        <w:tc>
          <w:tcPr>
            <w:tcW w:w="1134" w:type="dxa"/>
          </w:tcPr>
          <w:p w14:paraId="21C1BFC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0,015</w:t>
            </w:r>
          </w:p>
        </w:tc>
        <w:tc>
          <w:tcPr>
            <w:tcW w:w="993" w:type="dxa"/>
          </w:tcPr>
          <w:p w14:paraId="20E78E9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6E55E10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6FA7209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w:t>
            </w:r>
          </w:p>
        </w:tc>
        <w:tc>
          <w:tcPr>
            <w:tcW w:w="982" w:type="dxa"/>
          </w:tcPr>
          <w:p w14:paraId="799A005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240B1DF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5988331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0,0004</w:t>
            </w:r>
          </w:p>
        </w:tc>
        <w:tc>
          <w:tcPr>
            <w:tcW w:w="1028" w:type="dxa"/>
          </w:tcPr>
          <w:p w14:paraId="591BD37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559A12DE" w14:textId="77777777" w:rsidTr="0063567A">
        <w:trPr>
          <w:trHeight w:val="249"/>
        </w:trPr>
        <w:tc>
          <w:tcPr>
            <w:tcW w:w="432" w:type="dxa"/>
          </w:tcPr>
          <w:p w14:paraId="70EE8C4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w:t>
            </w:r>
          </w:p>
        </w:tc>
        <w:tc>
          <w:tcPr>
            <w:tcW w:w="954" w:type="dxa"/>
          </w:tcPr>
          <w:p w14:paraId="0A89278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132-17</w:t>
            </w:r>
          </w:p>
        </w:tc>
        <w:tc>
          <w:tcPr>
            <w:tcW w:w="3684" w:type="dxa"/>
          </w:tcPr>
          <w:p w14:paraId="4ABE8A3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с.Шолаккорган, головной водозабор</w:t>
            </w:r>
          </w:p>
        </w:tc>
        <w:tc>
          <w:tcPr>
            <w:tcW w:w="1275" w:type="dxa"/>
          </w:tcPr>
          <w:p w14:paraId="0AC9127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27.06.2018</w:t>
            </w:r>
          </w:p>
        </w:tc>
        <w:tc>
          <w:tcPr>
            <w:tcW w:w="848" w:type="dxa"/>
          </w:tcPr>
          <w:p w14:paraId="5ED6E2D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74C9D42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7DDCF23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2046547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0,0019</w:t>
            </w:r>
          </w:p>
        </w:tc>
        <w:tc>
          <w:tcPr>
            <w:tcW w:w="1134" w:type="dxa"/>
          </w:tcPr>
          <w:p w14:paraId="45245E7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0,016</w:t>
            </w:r>
          </w:p>
        </w:tc>
        <w:tc>
          <w:tcPr>
            <w:tcW w:w="993" w:type="dxa"/>
          </w:tcPr>
          <w:p w14:paraId="1F49866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62B6D31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1034" w:type="dxa"/>
          </w:tcPr>
          <w:p w14:paraId="1ACD353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982" w:type="dxa"/>
          </w:tcPr>
          <w:p w14:paraId="4D7F04E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1CEBD2C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1E030E3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0,0012</w:t>
            </w:r>
          </w:p>
        </w:tc>
        <w:tc>
          <w:tcPr>
            <w:tcW w:w="1028" w:type="dxa"/>
          </w:tcPr>
          <w:p w14:paraId="7645249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20EB42EA" w14:textId="77777777" w:rsidTr="0063567A">
        <w:trPr>
          <w:trHeight w:val="249"/>
        </w:trPr>
        <w:tc>
          <w:tcPr>
            <w:tcW w:w="432" w:type="dxa"/>
          </w:tcPr>
          <w:p w14:paraId="12D2B04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14</w:t>
            </w:r>
          </w:p>
        </w:tc>
        <w:tc>
          <w:tcPr>
            <w:tcW w:w="954" w:type="dxa"/>
          </w:tcPr>
          <w:p w14:paraId="37C187A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132-18</w:t>
            </w:r>
          </w:p>
        </w:tc>
        <w:tc>
          <w:tcPr>
            <w:tcW w:w="3684" w:type="dxa"/>
          </w:tcPr>
          <w:p w14:paraId="167D24A6"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г.Кентау, головной водозабор</w:t>
            </w:r>
          </w:p>
        </w:tc>
        <w:tc>
          <w:tcPr>
            <w:tcW w:w="1275" w:type="dxa"/>
          </w:tcPr>
          <w:p w14:paraId="59F3C32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27.06.2018</w:t>
            </w:r>
          </w:p>
        </w:tc>
        <w:tc>
          <w:tcPr>
            <w:tcW w:w="848" w:type="dxa"/>
          </w:tcPr>
          <w:p w14:paraId="7791A61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982" w:type="dxa"/>
          </w:tcPr>
          <w:p w14:paraId="299EEB0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949" w:type="dxa"/>
          </w:tcPr>
          <w:p w14:paraId="50AA1CA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291A926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0,0019</w:t>
            </w:r>
          </w:p>
        </w:tc>
        <w:tc>
          <w:tcPr>
            <w:tcW w:w="1134" w:type="dxa"/>
          </w:tcPr>
          <w:p w14:paraId="7B6F61C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0,018</w:t>
            </w:r>
          </w:p>
        </w:tc>
        <w:tc>
          <w:tcPr>
            <w:tcW w:w="993" w:type="dxa"/>
          </w:tcPr>
          <w:p w14:paraId="7B07838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6A4EE4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1034" w:type="dxa"/>
          </w:tcPr>
          <w:p w14:paraId="6FA0334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982" w:type="dxa"/>
          </w:tcPr>
          <w:p w14:paraId="6FDCEB0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09319F0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4FAD77A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0,0005</w:t>
            </w:r>
          </w:p>
        </w:tc>
        <w:tc>
          <w:tcPr>
            <w:tcW w:w="1028" w:type="dxa"/>
          </w:tcPr>
          <w:p w14:paraId="4CD4F5E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7D3CD897" w14:textId="77777777" w:rsidTr="0063567A">
        <w:trPr>
          <w:trHeight w:val="249"/>
        </w:trPr>
        <w:tc>
          <w:tcPr>
            <w:tcW w:w="432" w:type="dxa"/>
          </w:tcPr>
          <w:p w14:paraId="7C72DF3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15</w:t>
            </w:r>
          </w:p>
        </w:tc>
        <w:tc>
          <w:tcPr>
            <w:tcW w:w="954" w:type="dxa"/>
          </w:tcPr>
          <w:p w14:paraId="5DEA943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132-19</w:t>
            </w:r>
          </w:p>
        </w:tc>
        <w:tc>
          <w:tcPr>
            <w:tcW w:w="3684" w:type="dxa"/>
          </w:tcPr>
          <w:p w14:paraId="0B446A8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г.Кентау, центральный водозабор</w:t>
            </w:r>
          </w:p>
        </w:tc>
        <w:tc>
          <w:tcPr>
            <w:tcW w:w="1275" w:type="dxa"/>
          </w:tcPr>
          <w:p w14:paraId="5AB79C8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27.06.2018</w:t>
            </w:r>
          </w:p>
        </w:tc>
        <w:tc>
          <w:tcPr>
            <w:tcW w:w="848" w:type="dxa"/>
          </w:tcPr>
          <w:p w14:paraId="50FBC41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659DE41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75453D3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7C4A83E1" w14:textId="77777777" w:rsidR="006C443A" w:rsidRPr="00725942"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725942">
              <w:rPr>
                <w:rFonts w:ascii="Times New Roman" w:hAnsi="Times New Roman" w:cs="Times New Roman"/>
                <w:b/>
                <w:color w:val="000000"/>
                <w:sz w:val="20"/>
                <w:szCs w:val="20"/>
                <w:lang w:val="kk-KZ"/>
              </w:rPr>
              <w:t>0,0021</w:t>
            </w:r>
          </w:p>
        </w:tc>
        <w:tc>
          <w:tcPr>
            <w:tcW w:w="1134" w:type="dxa"/>
          </w:tcPr>
          <w:p w14:paraId="51B2365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0,016</w:t>
            </w:r>
          </w:p>
        </w:tc>
        <w:tc>
          <w:tcPr>
            <w:tcW w:w="993" w:type="dxa"/>
          </w:tcPr>
          <w:p w14:paraId="3CDC6FB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6FB6A8D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4D77B5B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982" w:type="dxa"/>
          </w:tcPr>
          <w:p w14:paraId="048217B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0DD4040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19AC07E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0,0012</w:t>
            </w:r>
          </w:p>
        </w:tc>
        <w:tc>
          <w:tcPr>
            <w:tcW w:w="1028" w:type="dxa"/>
          </w:tcPr>
          <w:p w14:paraId="77B887C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00CE2388" w14:textId="77777777" w:rsidTr="0063567A">
        <w:trPr>
          <w:trHeight w:val="249"/>
        </w:trPr>
        <w:tc>
          <w:tcPr>
            <w:tcW w:w="432" w:type="dxa"/>
          </w:tcPr>
          <w:p w14:paraId="224E253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16</w:t>
            </w:r>
          </w:p>
        </w:tc>
        <w:tc>
          <w:tcPr>
            <w:tcW w:w="954" w:type="dxa"/>
          </w:tcPr>
          <w:p w14:paraId="2AF5D13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132-20</w:t>
            </w:r>
          </w:p>
        </w:tc>
        <w:tc>
          <w:tcPr>
            <w:tcW w:w="3684" w:type="dxa"/>
          </w:tcPr>
          <w:p w14:paraId="33692EC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г.Туркестан, центр.водо-забор скв№2</w:t>
            </w:r>
          </w:p>
        </w:tc>
        <w:tc>
          <w:tcPr>
            <w:tcW w:w="1275" w:type="dxa"/>
          </w:tcPr>
          <w:p w14:paraId="65359BA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27.06.2018</w:t>
            </w:r>
          </w:p>
        </w:tc>
        <w:tc>
          <w:tcPr>
            <w:tcW w:w="848" w:type="dxa"/>
          </w:tcPr>
          <w:p w14:paraId="54A066E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28995A1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1E2286A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2D940A56" w14:textId="77777777" w:rsidR="006C443A" w:rsidRPr="00725942"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725942">
              <w:rPr>
                <w:rFonts w:ascii="Times New Roman" w:hAnsi="Times New Roman" w:cs="Times New Roman"/>
                <w:b/>
                <w:color w:val="000000"/>
                <w:sz w:val="20"/>
                <w:szCs w:val="20"/>
                <w:lang w:val="kk-KZ"/>
              </w:rPr>
              <w:t>0,0022</w:t>
            </w:r>
          </w:p>
        </w:tc>
        <w:tc>
          <w:tcPr>
            <w:tcW w:w="1134" w:type="dxa"/>
          </w:tcPr>
          <w:p w14:paraId="235D470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0,012</w:t>
            </w:r>
          </w:p>
        </w:tc>
        <w:tc>
          <w:tcPr>
            <w:tcW w:w="993" w:type="dxa"/>
          </w:tcPr>
          <w:p w14:paraId="4C7AC3D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1CB6EE7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30E6EDE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w:t>
            </w:r>
          </w:p>
        </w:tc>
        <w:tc>
          <w:tcPr>
            <w:tcW w:w="982" w:type="dxa"/>
          </w:tcPr>
          <w:p w14:paraId="2642546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59AC827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4A166FB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0,0011</w:t>
            </w:r>
          </w:p>
        </w:tc>
        <w:tc>
          <w:tcPr>
            <w:tcW w:w="1028" w:type="dxa"/>
          </w:tcPr>
          <w:p w14:paraId="59C8A0D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4091AB3B" w14:textId="77777777" w:rsidTr="0063567A">
        <w:trPr>
          <w:trHeight w:val="249"/>
        </w:trPr>
        <w:tc>
          <w:tcPr>
            <w:tcW w:w="432" w:type="dxa"/>
          </w:tcPr>
          <w:p w14:paraId="7F35D55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17</w:t>
            </w:r>
          </w:p>
        </w:tc>
        <w:tc>
          <w:tcPr>
            <w:tcW w:w="954" w:type="dxa"/>
          </w:tcPr>
          <w:p w14:paraId="4F459E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132-22</w:t>
            </w:r>
          </w:p>
        </w:tc>
        <w:tc>
          <w:tcPr>
            <w:tcW w:w="3684" w:type="dxa"/>
          </w:tcPr>
          <w:p w14:paraId="3CDDA51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г.Туркестан</w:t>
            </w:r>
          </w:p>
        </w:tc>
        <w:tc>
          <w:tcPr>
            <w:tcW w:w="1275" w:type="dxa"/>
          </w:tcPr>
          <w:p w14:paraId="1E12ECA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27.06.2018</w:t>
            </w:r>
          </w:p>
        </w:tc>
        <w:tc>
          <w:tcPr>
            <w:tcW w:w="848" w:type="dxa"/>
          </w:tcPr>
          <w:p w14:paraId="570D63D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37BCDAA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631DB39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058000D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0,0015</w:t>
            </w:r>
          </w:p>
        </w:tc>
        <w:tc>
          <w:tcPr>
            <w:tcW w:w="1134" w:type="dxa"/>
          </w:tcPr>
          <w:p w14:paraId="1AAD5FD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0,008</w:t>
            </w:r>
          </w:p>
        </w:tc>
        <w:tc>
          <w:tcPr>
            <w:tcW w:w="993" w:type="dxa"/>
          </w:tcPr>
          <w:p w14:paraId="0843BC1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29937C2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1A0F783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w:t>
            </w:r>
          </w:p>
        </w:tc>
        <w:tc>
          <w:tcPr>
            <w:tcW w:w="982" w:type="dxa"/>
          </w:tcPr>
          <w:p w14:paraId="5E83430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6CAF18B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1455098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0,0004</w:t>
            </w:r>
          </w:p>
        </w:tc>
        <w:tc>
          <w:tcPr>
            <w:tcW w:w="1028" w:type="dxa"/>
          </w:tcPr>
          <w:p w14:paraId="1D5AD45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1D5D7B95" w14:textId="77777777" w:rsidTr="0063567A">
        <w:trPr>
          <w:trHeight w:val="249"/>
        </w:trPr>
        <w:tc>
          <w:tcPr>
            <w:tcW w:w="432" w:type="dxa"/>
          </w:tcPr>
          <w:p w14:paraId="2F62E02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w:t>
            </w:r>
          </w:p>
        </w:tc>
        <w:tc>
          <w:tcPr>
            <w:tcW w:w="954" w:type="dxa"/>
          </w:tcPr>
          <w:p w14:paraId="7F3E43A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132-23</w:t>
            </w:r>
          </w:p>
        </w:tc>
        <w:tc>
          <w:tcPr>
            <w:tcW w:w="3684" w:type="dxa"/>
          </w:tcPr>
          <w:p w14:paraId="12B772A9"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г.Каратау, головной водозабор</w:t>
            </w:r>
          </w:p>
        </w:tc>
        <w:tc>
          <w:tcPr>
            <w:tcW w:w="1275" w:type="dxa"/>
          </w:tcPr>
          <w:p w14:paraId="22B6680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29.06.2018</w:t>
            </w:r>
          </w:p>
        </w:tc>
        <w:tc>
          <w:tcPr>
            <w:tcW w:w="848" w:type="dxa"/>
          </w:tcPr>
          <w:p w14:paraId="4AC1BBF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0553FFD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028BB00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90" w:type="dxa"/>
          </w:tcPr>
          <w:p w14:paraId="43ECE83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0,0013</w:t>
            </w:r>
          </w:p>
        </w:tc>
        <w:tc>
          <w:tcPr>
            <w:tcW w:w="1134" w:type="dxa"/>
          </w:tcPr>
          <w:p w14:paraId="7295607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0,008</w:t>
            </w:r>
          </w:p>
        </w:tc>
        <w:tc>
          <w:tcPr>
            <w:tcW w:w="993" w:type="dxa"/>
          </w:tcPr>
          <w:p w14:paraId="67A3C2C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1075043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742FB8B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982" w:type="dxa"/>
          </w:tcPr>
          <w:p w14:paraId="65CD9B7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1BD3235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0DFF900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0,0006</w:t>
            </w:r>
          </w:p>
        </w:tc>
        <w:tc>
          <w:tcPr>
            <w:tcW w:w="1028" w:type="dxa"/>
          </w:tcPr>
          <w:p w14:paraId="20454B1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19547B32" w14:textId="77777777" w:rsidTr="0063567A">
        <w:trPr>
          <w:trHeight w:val="249"/>
        </w:trPr>
        <w:tc>
          <w:tcPr>
            <w:tcW w:w="432" w:type="dxa"/>
          </w:tcPr>
          <w:p w14:paraId="265AC3A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19</w:t>
            </w:r>
          </w:p>
        </w:tc>
        <w:tc>
          <w:tcPr>
            <w:tcW w:w="954" w:type="dxa"/>
          </w:tcPr>
          <w:p w14:paraId="031053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132-26</w:t>
            </w:r>
          </w:p>
        </w:tc>
        <w:tc>
          <w:tcPr>
            <w:tcW w:w="3684" w:type="dxa"/>
          </w:tcPr>
          <w:p w14:paraId="245F548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г.Жанатас, Беркутинский водозабор</w:t>
            </w:r>
          </w:p>
        </w:tc>
        <w:tc>
          <w:tcPr>
            <w:tcW w:w="1275" w:type="dxa"/>
          </w:tcPr>
          <w:p w14:paraId="783B67E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29.06.2018</w:t>
            </w:r>
          </w:p>
        </w:tc>
        <w:tc>
          <w:tcPr>
            <w:tcW w:w="848" w:type="dxa"/>
          </w:tcPr>
          <w:p w14:paraId="1A0E397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982" w:type="dxa"/>
          </w:tcPr>
          <w:p w14:paraId="2EBEC88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949" w:type="dxa"/>
          </w:tcPr>
          <w:p w14:paraId="681F64B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1190" w:type="dxa"/>
          </w:tcPr>
          <w:p w14:paraId="1766B3F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0,0017</w:t>
            </w:r>
          </w:p>
        </w:tc>
        <w:tc>
          <w:tcPr>
            <w:tcW w:w="1134" w:type="dxa"/>
          </w:tcPr>
          <w:p w14:paraId="5A13DB0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0,009</w:t>
            </w:r>
          </w:p>
        </w:tc>
        <w:tc>
          <w:tcPr>
            <w:tcW w:w="993" w:type="dxa"/>
          </w:tcPr>
          <w:p w14:paraId="46C5BD5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134" w:type="dxa"/>
          </w:tcPr>
          <w:p w14:paraId="2AFE3FE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1034" w:type="dxa"/>
          </w:tcPr>
          <w:p w14:paraId="76E62D5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w:t>
            </w:r>
          </w:p>
        </w:tc>
        <w:tc>
          <w:tcPr>
            <w:tcW w:w="982" w:type="dxa"/>
          </w:tcPr>
          <w:p w14:paraId="7766A48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982" w:type="dxa"/>
          </w:tcPr>
          <w:p w14:paraId="37C25F7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3" w:type="dxa"/>
          </w:tcPr>
          <w:p w14:paraId="36D4B69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0,0006</w:t>
            </w:r>
          </w:p>
        </w:tc>
        <w:tc>
          <w:tcPr>
            <w:tcW w:w="1028" w:type="dxa"/>
          </w:tcPr>
          <w:p w14:paraId="196D835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r>
      <w:tr w:rsidR="006C443A" w14:paraId="13A07088" w14:textId="77777777" w:rsidTr="0063567A">
        <w:trPr>
          <w:trHeight w:val="249"/>
        </w:trPr>
        <w:tc>
          <w:tcPr>
            <w:tcW w:w="432" w:type="dxa"/>
          </w:tcPr>
          <w:p w14:paraId="5906F7C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20</w:t>
            </w:r>
          </w:p>
        </w:tc>
        <w:tc>
          <w:tcPr>
            <w:tcW w:w="954" w:type="dxa"/>
          </w:tcPr>
          <w:p w14:paraId="7B5CFD4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188-1</w:t>
            </w:r>
          </w:p>
        </w:tc>
        <w:tc>
          <w:tcPr>
            <w:tcW w:w="3684" w:type="dxa"/>
          </w:tcPr>
          <w:p w14:paraId="396DD1DB"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Илийский р-н, п.Отеген батыра</w:t>
            </w:r>
          </w:p>
        </w:tc>
        <w:tc>
          <w:tcPr>
            <w:tcW w:w="1275" w:type="dxa"/>
          </w:tcPr>
          <w:p w14:paraId="45188D9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03.09.2018</w:t>
            </w:r>
          </w:p>
        </w:tc>
        <w:tc>
          <w:tcPr>
            <w:tcW w:w="848" w:type="dxa"/>
          </w:tcPr>
          <w:p w14:paraId="59FD6559" w14:textId="77777777" w:rsidR="006C443A" w:rsidRDefault="006C443A" w:rsidP="0063567A">
            <w:pPr>
              <w:autoSpaceDE w:val="0"/>
              <w:autoSpaceDN w:val="0"/>
              <w:adjustRightInd w:val="0"/>
              <w:spacing w:after="0" w:line="240" w:lineRule="auto"/>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 ˂0,01</w:t>
            </w:r>
          </w:p>
        </w:tc>
        <w:tc>
          <w:tcPr>
            <w:tcW w:w="982" w:type="dxa"/>
          </w:tcPr>
          <w:p w14:paraId="6925F2B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949" w:type="dxa"/>
          </w:tcPr>
          <w:p w14:paraId="6FDCC86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04009ED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0,0013</w:t>
            </w:r>
          </w:p>
        </w:tc>
        <w:tc>
          <w:tcPr>
            <w:tcW w:w="1134" w:type="dxa"/>
          </w:tcPr>
          <w:p w14:paraId="26DA50F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0,005</w:t>
            </w:r>
          </w:p>
        </w:tc>
        <w:tc>
          <w:tcPr>
            <w:tcW w:w="993" w:type="dxa"/>
          </w:tcPr>
          <w:p w14:paraId="206193D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5A714CB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4799B9E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6F7D216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2E76D0B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1F310EB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0,0006</w:t>
            </w:r>
          </w:p>
        </w:tc>
        <w:tc>
          <w:tcPr>
            <w:tcW w:w="1028" w:type="dxa"/>
          </w:tcPr>
          <w:p w14:paraId="380E31F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2A1E23A6" w14:textId="77777777" w:rsidTr="0063567A">
        <w:trPr>
          <w:trHeight w:val="249"/>
        </w:trPr>
        <w:tc>
          <w:tcPr>
            <w:tcW w:w="432" w:type="dxa"/>
          </w:tcPr>
          <w:p w14:paraId="0D09DF0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21</w:t>
            </w:r>
          </w:p>
        </w:tc>
        <w:tc>
          <w:tcPr>
            <w:tcW w:w="954" w:type="dxa"/>
          </w:tcPr>
          <w:p w14:paraId="4EBE16A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188-2</w:t>
            </w:r>
          </w:p>
        </w:tc>
        <w:tc>
          <w:tcPr>
            <w:tcW w:w="3684" w:type="dxa"/>
          </w:tcPr>
          <w:p w14:paraId="6D775828"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Капчагай, Никалаевский МПВ</w:t>
            </w:r>
          </w:p>
        </w:tc>
        <w:tc>
          <w:tcPr>
            <w:tcW w:w="1275" w:type="dxa"/>
          </w:tcPr>
          <w:p w14:paraId="167DFAC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03.09.2018</w:t>
            </w:r>
          </w:p>
        </w:tc>
        <w:tc>
          <w:tcPr>
            <w:tcW w:w="848" w:type="dxa"/>
          </w:tcPr>
          <w:p w14:paraId="7A0A950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0305487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7CB9421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6A2A2050" w14:textId="77777777" w:rsidR="006C443A" w:rsidRPr="001B72CD"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1B72CD">
              <w:rPr>
                <w:rFonts w:ascii="Times New Roman" w:hAnsi="Times New Roman" w:cs="Times New Roman"/>
                <w:b/>
                <w:color w:val="000000"/>
                <w:sz w:val="20"/>
                <w:szCs w:val="20"/>
                <w:lang w:val="kk-KZ"/>
              </w:rPr>
              <w:t>0,0028</w:t>
            </w:r>
          </w:p>
        </w:tc>
        <w:tc>
          <w:tcPr>
            <w:tcW w:w="1134" w:type="dxa"/>
          </w:tcPr>
          <w:p w14:paraId="6D267C7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0,012</w:t>
            </w:r>
          </w:p>
        </w:tc>
        <w:tc>
          <w:tcPr>
            <w:tcW w:w="993" w:type="dxa"/>
          </w:tcPr>
          <w:p w14:paraId="7881040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08840F2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4D46353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1973737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7D216DD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067F307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0,0014</w:t>
            </w:r>
          </w:p>
        </w:tc>
        <w:tc>
          <w:tcPr>
            <w:tcW w:w="1028" w:type="dxa"/>
          </w:tcPr>
          <w:p w14:paraId="58720B0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3CC7279F" w14:textId="77777777" w:rsidTr="0063567A">
        <w:trPr>
          <w:trHeight w:val="249"/>
        </w:trPr>
        <w:tc>
          <w:tcPr>
            <w:tcW w:w="432" w:type="dxa"/>
          </w:tcPr>
          <w:p w14:paraId="614A66C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22</w:t>
            </w:r>
          </w:p>
        </w:tc>
        <w:tc>
          <w:tcPr>
            <w:tcW w:w="954" w:type="dxa"/>
          </w:tcPr>
          <w:p w14:paraId="7E56BBF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188-3</w:t>
            </w:r>
          </w:p>
        </w:tc>
        <w:tc>
          <w:tcPr>
            <w:tcW w:w="3684" w:type="dxa"/>
          </w:tcPr>
          <w:p w14:paraId="60759F03"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Шенгелди (центральный водозабор)</w:t>
            </w:r>
          </w:p>
        </w:tc>
        <w:tc>
          <w:tcPr>
            <w:tcW w:w="1275" w:type="dxa"/>
          </w:tcPr>
          <w:p w14:paraId="1B621D6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03.09.2018</w:t>
            </w:r>
          </w:p>
        </w:tc>
        <w:tc>
          <w:tcPr>
            <w:tcW w:w="848" w:type="dxa"/>
          </w:tcPr>
          <w:p w14:paraId="1E0F57D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4DAA390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165BDFC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5DA3806C" w14:textId="77777777" w:rsidR="006C443A" w:rsidRPr="001B72CD"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1B72CD">
              <w:rPr>
                <w:rFonts w:ascii="Times New Roman" w:hAnsi="Times New Roman" w:cs="Times New Roman"/>
                <w:b/>
                <w:color w:val="000000"/>
                <w:sz w:val="20"/>
                <w:szCs w:val="20"/>
                <w:lang w:val="kk-KZ"/>
              </w:rPr>
              <w:t>0,0042</w:t>
            </w:r>
          </w:p>
        </w:tc>
        <w:tc>
          <w:tcPr>
            <w:tcW w:w="1134" w:type="dxa"/>
          </w:tcPr>
          <w:p w14:paraId="6482877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0,018</w:t>
            </w:r>
          </w:p>
        </w:tc>
        <w:tc>
          <w:tcPr>
            <w:tcW w:w="993" w:type="dxa"/>
          </w:tcPr>
          <w:p w14:paraId="7E95124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37EB841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61372CB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1CBB317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5465528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4E1D17D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0,0024</w:t>
            </w:r>
          </w:p>
        </w:tc>
        <w:tc>
          <w:tcPr>
            <w:tcW w:w="1028" w:type="dxa"/>
          </w:tcPr>
          <w:p w14:paraId="4D29199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69FF754B" w14:textId="77777777" w:rsidTr="0063567A">
        <w:trPr>
          <w:trHeight w:val="249"/>
        </w:trPr>
        <w:tc>
          <w:tcPr>
            <w:tcW w:w="432" w:type="dxa"/>
          </w:tcPr>
          <w:p w14:paraId="3F47C4F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23</w:t>
            </w:r>
          </w:p>
        </w:tc>
        <w:tc>
          <w:tcPr>
            <w:tcW w:w="954" w:type="dxa"/>
          </w:tcPr>
          <w:p w14:paraId="3F5C3F8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188-4</w:t>
            </w:r>
          </w:p>
        </w:tc>
        <w:tc>
          <w:tcPr>
            <w:tcW w:w="3684" w:type="dxa"/>
          </w:tcPr>
          <w:p w14:paraId="50FCF06F"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Сарыозек (центральный водозабор)</w:t>
            </w:r>
          </w:p>
        </w:tc>
        <w:tc>
          <w:tcPr>
            <w:tcW w:w="1275" w:type="dxa"/>
          </w:tcPr>
          <w:p w14:paraId="12A0B17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04.09.2018</w:t>
            </w:r>
          </w:p>
        </w:tc>
        <w:tc>
          <w:tcPr>
            <w:tcW w:w="848" w:type="dxa"/>
          </w:tcPr>
          <w:p w14:paraId="39C5AFC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6FF41A1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0,02</w:t>
            </w:r>
          </w:p>
        </w:tc>
        <w:tc>
          <w:tcPr>
            <w:tcW w:w="949" w:type="dxa"/>
          </w:tcPr>
          <w:p w14:paraId="0299A6D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5BA17E42" w14:textId="77777777" w:rsidR="006C443A" w:rsidRPr="001B72CD"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1B72CD">
              <w:rPr>
                <w:rFonts w:ascii="Times New Roman" w:hAnsi="Times New Roman" w:cs="Times New Roman"/>
                <w:b/>
                <w:color w:val="000000"/>
                <w:sz w:val="20"/>
                <w:szCs w:val="20"/>
                <w:lang w:val="kk-KZ"/>
              </w:rPr>
              <w:t>0,0032</w:t>
            </w:r>
          </w:p>
        </w:tc>
        <w:tc>
          <w:tcPr>
            <w:tcW w:w="1134" w:type="dxa"/>
          </w:tcPr>
          <w:p w14:paraId="5D759E1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0,013</w:t>
            </w:r>
          </w:p>
        </w:tc>
        <w:tc>
          <w:tcPr>
            <w:tcW w:w="993" w:type="dxa"/>
          </w:tcPr>
          <w:p w14:paraId="043FC43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1D5700E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2DCA0A4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3AF97C1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101A7BF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63116A2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0,002</w:t>
            </w:r>
          </w:p>
        </w:tc>
        <w:tc>
          <w:tcPr>
            <w:tcW w:w="1028" w:type="dxa"/>
          </w:tcPr>
          <w:p w14:paraId="2E2203F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74F0C1A7" w14:textId="77777777" w:rsidTr="0063567A">
        <w:trPr>
          <w:trHeight w:val="249"/>
        </w:trPr>
        <w:tc>
          <w:tcPr>
            <w:tcW w:w="432" w:type="dxa"/>
          </w:tcPr>
          <w:p w14:paraId="0843B88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24</w:t>
            </w:r>
          </w:p>
        </w:tc>
        <w:tc>
          <w:tcPr>
            <w:tcW w:w="954" w:type="dxa"/>
          </w:tcPr>
          <w:p w14:paraId="290AFDA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188-5</w:t>
            </w:r>
          </w:p>
        </w:tc>
        <w:tc>
          <w:tcPr>
            <w:tcW w:w="3684" w:type="dxa"/>
          </w:tcPr>
          <w:p w14:paraId="25B24EC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Учарал, головной водозабор</w:t>
            </w:r>
          </w:p>
        </w:tc>
        <w:tc>
          <w:tcPr>
            <w:tcW w:w="1275" w:type="dxa"/>
          </w:tcPr>
          <w:p w14:paraId="44860BD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05.09.2018</w:t>
            </w:r>
          </w:p>
        </w:tc>
        <w:tc>
          <w:tcPr>
            <w:tcW w:w="848" w:type="dxa"/>
          </w:tcPr>
          <w:p w14:paraId="6580996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118B13D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1F85C54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69EDECE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w:t>
            </w:r>
          </w:p>
        </w:tc>
        <w:tc>
          <w:tcPr>
            <w:tcW w:w="1134" w:type="dxa"/>
          </w:tcPr>
          <w:p w14:paraId="67A6A8B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0,006</w:t>
            </w:r>
          </w:p>
        </w:tc>
        <w:tc>
          <w:tcPr>
            <w:tcW w:w="993" w:type="dxa"/>
          </w:tcPr>
          <w:p w14:paraId="7FA3814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3EA3198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˂0,01 </w:t>
            </w:r>
          </w:p>
        </w:tc>
        <w:tc>
          <w:tcPr>
            <w:tcW w:w="1034" w:type="dxa"/>
          </w:tcPr>
          <w:p w14:paraId="1216DB1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11DE9CD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2433245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590607B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1028" w:type="dxa"/>
          </w:tcPr>
          <w:p w14:paraId="5762660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77BC8902" w14:textId="77777777" w:rsidTr="0063567A">
        <w:trPr>
          <w:trHeight w:val="249"/>
        </w:trPr>
        <w:tc>
          <w:tcPr>
            <w:tcW w:w="432" w:type="dxa"/>
          </w:tcPr>
          <w:p w14:paraId="53421CD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25</w:t>
            </w:r>
          </w:p>
        </w:tc>
        <w:tc>
          <w:tcPr>
            <w:tcW w:w="954" w:type="dxa"/>
          </w:tcPr>
          <w:p w14:paraId="2A58BFE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188-6</w:t>
            </w:r>
          </w:p>
        </w:tc>
        <w:tc>
          <w:tcPr>
            <w:tcW w:w="3684" w:type="dxa"/>
          </w:tcPr>
          <w:p w14:paraId="29C7581D"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Каратальский р-н, Тастобе скв.№1</w:t>
            </w:r>
          </w:p>
        </w:tc>
        <w:tc>
          <w:tcPr>
            <w:tcW w:w="1275" w:type="dxa"/>
          </w:tcPr>
          <w:p w14:paraId="5F8C1DC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06.09.2018</w:t>
            </w:r>
          </w:p>
        </w:tc>
        <w:tc>
          <w:tcPr>
            <w:tcW w:w="848" w:type="dxa"/>
          </w:tcPr>
          <w:p w14:paraId="1D5F8C4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7595349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78106D6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29423115" w14:textId="77777777" w:rsidR="006C443A" w:rsidRPr="001B72CD"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1B72CD">
              <w:rPr>
                <w:rFonts w:ascii="Times New Roman" w:hAnsi="Times New Roman" w:cs="Times New Roman"/>
                <w:b/>
                <w:color w:val="000000"/>
                <w:sz w:val="20"/>
                <w:szCs w:val="20"/>
                <w:lang w:val="kk-KZ"/>
              </w:rPr>
              <w:t>0,0022</w:t>
            </w:r>
          </w:p>
        </w:tc>
        <w:tc>
          <w:tcPr>
            <w:tcW w:w="1134" w:type="dxa"/>
          </w:tcPr>
          <w:p w14:paraId="6B61C7A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0,008</w:t>
            </w:r>
          </w:p>
        </w:tc>
        <w:tc>
          <w:tcPr>
            <w:tcW w:w="993" w:type="dxa"/>
          </w:tcPr>
          <w:p w14:paraId="2135F18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2D80363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2AADACB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63C780D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77A6467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40EB24D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1028" w:type="dxa"/>
          </w:tcPr>
          <w:p w14:paraId="17F0461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0A5E921E" w14:textId="77777777" w:rsidTr="0063567A">
        <w:trPr>
          <w:trHeight w:val="249"/>
        </w:trPr>
        <w:tc>
          <w:tcPr>
            <w:tcW w:w="432" w:type="dxa"/>
          </w:tcPr>
          <w:p w14:paraId="16E1109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26</w:t>
            </w:r>
          </w:p>
        </w:tc>
        <w:tc>
          <w:tcPr>
            <w:tcW w:w="954" w:type="dxa"/>
          </w:tcPr>
          <w:p w14:paraId="5345EB8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188-7</w:t>
            </w:r>
          </w:p>
        </w:tc>
        <w:tc>
          <w:tcPr>
            <w:tcW w:w="3684" w:type="dxa"/>
          </w:tcPr>
          <w:p w14:paraId="3C69C495"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г.Талдыкорган, скв.№5</w:t>
            </w:r>
          </w:p>
        </w:tc>
        <w:tc>
          <w:tcPr>
            <w:tcW w:w="1275" w:type="dxa"/>
          </w:tcPr>
          <w:p w14:paraId="40A74B7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06.09.2018</w:t>
            </w:r>
          </w:p>
        </w:tc>
        <w:tc>
          <w:tcPr>
            <w:tcW w:w="848" w:type="dxa"/>
          </w:tcPr>
          <w:p w14:paraId="6D07DF9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6218796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5FF5E8B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77EC8F56" w14:textId="77777777" w:rsidR="006C443A" w:rsidRPr="001B72CD" w:rsidRDefault="006C443A" w:rsidP="0063567A">
            <w:pPr>
              <w:autoSpaceDE w:val="0"/>
              <w:autoSpaceDN w:val="0"/>
              <w:adjustRightInd w:val="0"/>
              <w:spacing w:after="0" w:line="240" w:lineRule="auto"/>
              <w:jc w:val="center"/>
              <w:rPr>
                <w:rFonts w:ascii="Times New Roman" w:hAnsi="Times New Roman" w:cs="Times New Roman"/>
                <w:b/>
                <w:color w:val="000000"/>
                <w:sz w:val="20"/>
                <w:szCs w:val="20"/>
                <w:lang w:val="kk-KZ"/>
              </w:rPr>
            </w:pPr>
            <w:r w:rsidRPr="001B72CD">
              <w:rPr>
                <w:rFonts w:ascii="Times New Roman" w:hAnsi="Times New Roman" w:cs="Times New Roman"/>
                <w:b/>
                <w:color w:val="000000"/>
                <w:sz w:val="20"/>
                <w:szCs w:val="20"/>
                <w:lang w:val="kk-KZ"/>
              </w:rPr>
              <w:t>0,0023</w:t>
            </w:r>
          </w:p>
        </w:tc>
        <w:tc>
          <w:tcPr>
            <w:tcW w:w="1134" w:type="dxa"/>
          </w:tcPr>
          <w:p w14:paraId="4943C98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0,009</w:t>
            </w:r>
          </w:p>
        </w:tc>
        <w:tc>
          <w:tcPr>
            <w:tcW w:w="993" w:type="dxa"/>
          </w:tcPr>
          <w:p w14:paraId="48983B6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132BD11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130002D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0279DC8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180D180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495EC1B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1028" w:type="dxa"/>
          </w:tcPr>
          <w:p w14:paraId="533A9B2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183355BE" w14:textId="77777777" w:rsidTr="0063567A">
        <w:trPr>
          <w:trHeight w:val="249"/>
        </w:trPr>
        <w:tc>
          <w:tcPr>
            <w:tcW w:w="432" w:type="dxa"/>
          </w:tcPr>
          <w:p w14:paraId="69183AC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27</w:t>
            </w:r>
          </w:p>
        </w:tc>
        <w:tc>
          <w:tcPr>
            <w:tcW w:w="954" w:type="dxa"/>
          </w:tcPr>
          <w:p w14:paraId="6194A34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188-8</w:t>
            </w:r>
          </w:p>
        </w:tc>
        <w:tc>
          <w:tcPr>
            <w:tcW w:w="3684" w:type="dxa"/>
          </w:tcPr>
          <w:p w14:paraId="1E48248C"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г.Жаркент, головной водозабор</w:t>
            </w:r>
          </w:p>
        </w:tc>
        <w:tc>
          <w:tcPr>
            <w:tcW w:w="1275" w:type="dxa"/>
          </w:tcPr>
          <w:p w14:paraId="50AED53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07.09.2018</w:t>
            </w:r>
          </w:p>
        </w:tc>
        <w:tc>
          <w:tcPr>
            <w:tcW w:w="848" w:type="dxa"/>
          </w:tcPr>
          <w:p w14:paraId="5E368E5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6DFEDCD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656B2A6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5B4591E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0,0018</w:t>
            </w:r>
          </w:p>
        </w:tc>
        <w:tc>
          <w:tcPr>
            <w:tcW w:w="1134" w:type="dxa"/>
          </w:tcPr>
          <w:p w14:paraId="16FAE30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0,006</w:t>
            </w:r>
          </w:p>
        </w:tc>
        <w:tc>
          <w:tcPr>
            <w:tcW w:w="993" w:type="dxa"/>
          </w:tcPr>
          <w:p w14:paraId="31E50992"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3AACE11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1543C19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6365907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4A643FA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02EAF7B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1028" w:type="dxa"/>
          </w:tcPr>
          <w:p w14:paraId="0B2EA9C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04E04E5D" w14:textId="77777777" w:rsidTr="0063567A">
        <w:trPr>
          <w:trHeight w:val="249"/>
        </w:trPr>
        <w:tc>
          <w:tcPr>
            <w:tcW w:w="432" w:type="dxa"/>
          </w:tcPr>
          <w:p w14:paraId="046D117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28</w:t>
            </w:r>
          </w:p>
        </w:tc>
        <w:tc>
          <w:tcPr>
            <w:tcW w:w="954" w:type="dxa"/>
          </w:tcPr>
          <w:p w14:paraId="6743B657"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188-9</w:t>
            </w:r>
          </w:p>
        </w:tc>
        <w:tc>
          <w:tcPr>
            <w:tcW w:w="3684" w:type="dxa"/>
          </w:tcPr>
          <w:p w14:paraId="2BB72154"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Чунджа</w:t>
            </w:r>
          </w:p>
        </w:tc>
        <w:tc>
          <w:tcPr>
            <w:tcW w:w="1275" w:type="dxa"/>
          </w:tcPr>
          <w:p w14:paraId="2B865D1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08.09.2018</w:t>
            </w:r>
          </w:p>
        </w:tc>
        <w:tc>
          <w:tcPr>
            <w:tcW w:w="848" w:type="dxa"/>
          </w:tcPr>
          <w:p w14:paraId="5CAE49C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2551D60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4F8D7A6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019CA3E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0,0019</w:t>
            </w:r>
          </w:p>
        </w:tc>
        <w:tc>
          <w:tcPr>
            <w:tcW w:w="1134" w:type="dxa"/>
          </w:tcPr>
          <w:p w14:paraId="71494F8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0,006</w:t>
            </w:r>
          </w:p>
        </w:tc>
        <w:tc>
          <w:tcPr>
            <w:tcW w:w="993" w:type="dxa"/>
          </w:tcPr>
          <w:p w14:paraId="247DC49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07ECB21A"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1E79349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2AE4221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0CFD530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6D68137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0,0003</w:t>
            </w:r>
          </w:p>
        </w:tc>
        <w:tc>
          <w:tcPr>
            <w:tcW w:w="1028" w:type="dxa"/>
          </w:tcPr>
          <w:p w14:paraId="4CC035E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1E60D967" w14:textId="77777777" w:rsidTr="0063567A">
        <w:trPr>
          <w:trHeight w:val="249"/>
        </w:trPr>
        <w:tc>
          <w:tcPr>
            <w:tcW w:w="432" w:type="dxa"/>
          </w:tcPr>
          <w:p w14:paraId="2C2AF3C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29</w:t>
            </w:r>
          </w:p>
        </w:tc>
        <w:tc>
          <w:tcPr>
            <w:tcW w:w="954" w:type="dxa"/>
          </w:tcPr>
          <w:p w14:paraId="06D77A7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188-10</w:t>
            </w:r>
          </w:p>
        </w:tc>
        <w:tc>
          <w:tcPr>
            <w:tcW w:w="3684" w:type="dxa"/>
          </w:tcPr>
          <w:p w14:paraId="13818777"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Нарынкол, Райымбекский р-н</w:t>
            </w:r>
          </w:p>
        </w:tc>
        <w:tc>
          <w:tcPr>
            <w:tcW w:w="1275" w:type="dxa"/>
          </w:tcPr>
          <w:p w14:paraId="6B36931B"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08.09.2018</w:t>
            </w:r>
          </w:p>
        </w:tc>
        <w:tc>
          <w:tcPr>
            <w:tcW w:w="848" w:type="dxa"/>
          </w:tcPr>
          <w:p w14:paraId="27B6597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1992D80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3175C44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0DF6D14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0,0014</w:t>
            </w:r>
          </w:p>
        </w:tc>
        <w:tc>
          <w:tcPr>
            <w:tcW w:w="1134" w:type="dxa"/>
          </w:tcPr>
          <w:p w14:paraId="50C828B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0,006</w:t>
            </w:r>
          </w:p>
        </w:tc>
        <w:tc>
          <w:tcPr>
            <w:tcW w:w="993" w:type="dxa"/>
          </w:tcPr>
          <w:p w14:paraId="29CF326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0CCE44A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602DB32E"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543FE21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31D1B29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54BE59E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0,0002</w:t>
            </w:r>
          </w:p>
        </w:tc>
        <w:tc>
          <w:tcPr>
            <w:tcW w:w="1028" w:type="dxa"/>
          </w:tcPr>
          <w:p w14:paraId="258C9C9C"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r w:rsidR="006C443A" w14:paraId="345CD55A" w14:textId="77777777" w:rsidTr="0063567A">
        <w:trPr>
          <w:trHeight w:val="249"/>
        </w:trPr>
        <w:tc>
          <w:tcPr>
            <w:tcW w:w="432" w:type="dxa"/>
          </w:tcPr>
          <w:p w14:paraId="0480F7E6"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30</w:t>
            </w:r>
          </w:p>
        </w:tc>
        <w:tc>
          <w:tcPr>
            <w:tcW w:w="954" w:type="dxa"/>
          </w:tcPr>
          <w:p w14:paraId="62B2DDD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188-11</w:t>
            </w:r>
          </w:p>
        </w:tc>
        <w:tc>
          <w:tcPr>
            <w:tcW w:w="3684" w:type="dxa"/>
          </w:tcPr>
          <w:p w14:paraId="02F640AE" w14:textId="77777777" w:rsidR="006C443A" w:rsidRPr="00096654"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Кеген, Кегенский р-н</w:t>
            </w:r>
          </w:p>
        </w:tc>
        <w:tc>
          <w:tcPr>
            <w:tcW w:w="1275" w:type="dxa"/>
          </w:tcPr>
          <w:p w14:paraId="3C1BFB1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08.09.2018</w:t>
            </w:r>
          </w:p>
        </w:tc>
        <w:tc>
          <w:tcPr>
            <w:tcW w:w="848" w:type="dxa"/>
          </w:tcPr>
          <w:p w14:paraId="187BD3A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82" w:type="dxa"/>
          </w:tcPr>
          <w:p w14:paraId="6173B70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949" w:type="dxa"/>
          </w:tcPr>
          <w:p w14:paraId="2F40C5E8"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90" w:type="dxa"/>
          </w:tcPr>
          <w:p w14:paraId="62F52A9F"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0,0016</w:t>
            </w:r>
          </w:p>
        </w:tc>
        <w:tc>
          <w:tcPr>
            <w:tcW w:w="1134" w:type="dxa"/>
          </w:tcPr>
          <w:p w14:paraId="727111B1"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0,008</w:t>
            </w:r>
          </w:p>
        </w:tc>
        <w:tc>
          <w:tcPr>
            <w:tcW w:w="993" w:type="dxa"/>
          </w:tcPr>
          <w:p w14:paraId="76C09DC5"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1134" w:type="dxa"/>
          </w:tcPr>
          <w:p w14:paraId="5671931D"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˂0,01</w:t>
            </w:r>
          </w:p>
        </w:tc>
        <w:tc>
          <w:tcPr>
            <w:tcW w:w="1034" w:type="dxa"/>
          </w:tcPr>
          <w:p w14:paraId="5E25A5D0"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6556F414"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2" w:type="dxa"/>
          </w:tcPr>
          <w:p w14:paraId="53DE8319"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c>
          <w:tcPr>
            <w:tcW w:w="983" w:type="dxa"/>
          </w:tcPr>
          <w:p w14:paraId="1A583C2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0,0006</w:t>
            </w:r>
          </w:p>
        </w:tc>
        <w:tc>
          <w:tcPr>
            <w:tcW w:w="1028" w:type="dxa"/>
          </w:tcPr>
          <w:p w14:paraId="4607CD53" w14:textId="77777777" w:rsidR="006C443A" w:rsidRDefault="006C443A" w:rsidP="0063567A">
            <w:pPr>
              <w:autoSpaceDE w:val="0"/>
              <w:autoSpaceDN w:val="0"/>
              <w:adjustRightInd w:val="0"/>
              <w:spacing w:after="0"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w:t>
            </w:r>
          </w:p>
        </w:tc>
      </w:tr>
    </w:tbl>
    <w:p w14:paraId="68719C42" w14:textId="77777777" w:rsidR="006C443A" w:rsidRDefault="006C443A" w:rsidP="006C443A">
      <w:pPr>
        <w:autoSpaceDE w:val="0"/>
        <w:autoSpaceDN w:val="0"/>
        <w:adjustRightInd w:val="0"/>
        <w:spacing w:after="0" w:line="240" w:lineRule="auto"/>
        <w:rPr>
          <w:rFonts w:ascii="Times New Roman" w:hAnsi="Times New Roman" w:cs="Times New Roman"/>
          <w:color w:val="000000"/>
          <w:sz w:val="20"/>
          <w:szCs w:val="20"/>
          <w:lang w:val="kk-KZ"/>
        </w:rPr>
      </w:pPr>
    </w:p>
    <w:p w14:paraId="69848384" w14:textId="77777777" w:rsidR="006C443A" w:rsidRDefault="006C443A" w:rsidP="006C443A">
      <w:pPr>
        <w:autoSpaceDE w:val="0"/>
        <w:autoSpaceDN w:val="0"/>
        <w:adjustRightInd w:val="0"/>
        <w:spacing w:after="0" w:line="240" w:lineRule="auto"/>
        <w:rPr>
          <w:rFonts w:ascii="Times New Roman" w:hAnsi="Times New Roman" w:cs="Times New Roman"/>
          <w:color w:val="000000"/>
          <w:sz w:val="20"/>
          <w:szCs w:val="20"/>
          <w:lang w:val="kk-KZ"/>
        </w:rPr>
      </w:pPr>
    </w:p>
    <w:p w14:paraId="1BB63C3E" w14:textId="77777777" w:rsidR="006C443A" w:rsidRDefault="006C443A" w:rsidP="006C443A">
      <w:pPr>
        <w:autoSpaceDE w:val="0"/>
        <w:autoSpaceDN w:val="0"/>
        <w:adjustRightInd w:val="0"/>
        <w:spacing w:after="0" w:line="240" w:lineRule="auto"/>
        <w:rPr>
          <w:rFonts w:ascii="Times New Roman" w:hAnsi="Times New Roman" w:cs="Times New Roman"/>
          <w:color w:val="000000"/>
          <w:sz w:val="20"/>
          <w:szCs w:val="20"/>
          <w:lang w:val="kk-KZ"/>
        </w:rPr>
      </w:pPr>
    </w:p>
    <w:p w14:paraId="746BD5BB" w14:textId="77777777" w:rsidR="00B92CE2" w:rsidRDefault="00B92CE2" w:rsidP="002D186D">
      <w:pPr>
        <w:autoSpaceDE w:val="0"/>
        <w:autoSpaceDN w:val="0"/>
        <w:adjustRightInd w:val="0"/>
        <w:spacing w:after="0" w:line="240" w:lineRule="auto"/>
        <w:rPr>
          <w:rFonts w:ascii="Times New Roman" w:hAnsi="Times New Roman" w:cs="Times New Roman"/>
          <w:color w:val="000000"/>
          <w:sz w:val="20"/>
          <w:szCs w:val="20"/>
          <w:lang w:val="kk-KZ"/>
        </w:rPr>
      </w:pPr>
    </w:p>
    <w:sectPr w:rsidR="00B92CE2" w:rsidSect="006E5536">
      <w:pgSz w:w="20636" w:h="14570" w:orient="landscape" w:code="12"/>
      <w:pgMar w:top="567"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A47935" w14:textId="77777777" w:rsidR="006E5536" w:rsidRDefault="006E5536">
      <w:pPr>
        <w:spacing w:after="0" w:line="240" w:lineRule="auto"/>
      </w:pPr>
      <w:r>
        <w:separator/>
      </w:r>
    </w:p>
  </w:endnote>
  <w:endnote w:type="continuationSeparator" w:id="0">
    <w:p w14:paraId="780135F9" w14:textId="77777777" w:rsidR="006E5536" w:rsidRDefault="006E55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TimesNewRoman">
    <w:altName w:val="Yu Gothic"/>
    <w:panose1 w:val="00000000000000000000"/>
    <w:charset w:val="CC"/>
    <w:family w:val="auto"/>
    <w:notTrueType/>
    <w:pitch w:val="default"/>
    <w:sig w:usb0="00000203" w:usb1="08070000" w:usb2="00000010" w:usb3="00000000" w:csb0="00020005"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NewtonC">
    <w:altName w:val="Cambria"/>
    <w:panose1 w:val="00000000000000000000"/>
    <w:charset w:val="CC"/>
    <w:family w:val="roman"/>
    <w:notTrueType/>
    <w:pitch w:val="default"/>
    <w:sig w:usb0="00000201" w:usb1="00000000" w:usb2="00000000" w:usb3="00000000" w:csb0="00000004" w:csb1="00000000"/>
  </w:font>
  <w:font w:name="Palatino Linotype">
    <w:panose1 w:val="02040502050505030304"/>
    <w:charset w:val="CC"/>
    <w:family w:val="roman"/>
    <w:pitch w:val="variable"/>
    <w:sig w:usb0="E0000287" w:usb1="40000013" w:usb2="00000000" w:usb3="00000000" w:csb0="0000019F" w:csb1="00000000"/>
  </w:font>
  <w:font w:name="Liberation Mono">
    <w:altName w:val="Courier New"/>
    <w:charset w:val="01"/>
    <w:family w:val="modern"/>
    <w:pitch w:val="fixed"/>
  </w:font>
  <w:font w:name="Arial">
    <w:panose1 w:val="020B0604020202020204"/>
    <w:charset w:val="CC"/>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mn-e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7336521"/>
      <w:docPartObj>
        <w:docPartGallery w:val="Page Numbers (Bottom of Page)"/>
        <w:docPartUnique/>
      </w:docPartObj>
    </w:sdtPr>
    <w:sdtContent>
      <w:p w14:paraId="529CA5E7" w14:textId="1DD12F8C" w:rsidR="00475F0F" w:rsidRDefault="00475F0F">
        <w:pPr>
          <w:pStyle w:val="af"/>
          <w:jc w:val="center"/>
        </w:pPr>
        <w:r>
          <w:fldChar w:fldCharType="begin"/>
        </w:r>
        <w:r>
          <w:instrText>PAGE   \* MERGEFORMAT</w:instrText>
        </w:r>
        <w:r>
          <w:fldChar w:fldCharType="separate"/>
        </w:r>
        <w:r>
          <w:t>2</w:t>
        </w:r>
        <w:r>
          <w:fldChar w:fldCharType="end"/>
        </w:r>
      </w:p>
    </w:sdtContent>
  </w:sdt>
  <w:p w14:paraId="04129C85" w14:textId="77777777" w:rsidR="005971A4" w:rsidRDefault="005971A4" w:rsidP="00B75608">
    <w:pPr>
      <w:pStyle w:val="af"/>
      <w:tabs>
        <w:tab w:val="clear" w:pos="4677"/>
        <w:tab w:val="clear" w:pos="9355"/>
        <w:tab w:val="left" w:pos="848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55387720"/>
      <w:docPartObj>
        <w:docPartGallery w:val="Page Numbers (Bottom of Page)"/>
        <w:docPartUnique/>
      </w:docPartObj>
    </w:sdtPr>
    <w:sdtContent>
      <w:p w14:paraId="5FA56209" w14:textId="7B67A157" w:rsidR="00532451" w:rsidRDefault="00532451">
        <w:pPr>
          <w:pStyle w:val="af"/>
          <w:jc w:val="center"/>
        </w:pPr>
        <w:r>
          <w:fldChar w:fldCharType="begin"/>
        </w:r>
        <w:r>
          <w:instrText>PAGE   \* MERGEFORMAT</w:instrText>
        </w:r>
        <w:r>
          <w:fldChar w:fldCharType="separate"/>
        </w:r>
        <w:r>
          <w:t>2</w:t>
        </w:r>
        <w:r>
          <w:fldChar w:fldCharType="end"/>
        </w:r>
      </w:p>
    </w:sdtContent>
  </w:sdt>
  <w:p w14:paraId="2EC6C5F4" w14:textId="77777777" w:rsidR="00532451" w:rsidRDefault="00532451">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FF7F6F" w14:textId="77777777" w:rsidR="006E5536" w:rsidRDefault="006E5536">
      <w:pPr>
        <w:spacing w:after="0" w:line="240" w:lineRule="auto"/>
      </w:pPr>
      <w:r>
        <w:separator/>
      </w:r>
    </w:p>
  </w:footnote>
  <w:footnote w:type="continuationSeparator" w:id="0">
    <w:p w14:paraId="50E29333" w14:textId="77777777" w:rsidR="006E5536" w:rsidRDefault="006E55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00B215" w14:textId="72133146" w:rsidR="00475F0F" w:rsidRDefault="00475F0F">
    <w:pPr>
      <w:pStyle w:val="ad"/>
      <w:jc w:val="center"/>
    </w:pPr>
  </w:p>
  <w:p w14:paraId="24FCE246" w14:textId="77777777" w:rsidR="00475F0F" w:rsidRDefault="00475F0F">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A0927F" w14:textId="77777777" w:rsidR="005971A4" w:rsidRDefault="005971A4">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35753"/>
    <w:multiLevelType w:val="hybridMultilevel"/>
    <w:tmpl w:val="31308608"/>
    <w:lvl w:ilvl="0" w:tplc="917A8E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3C308BF"/>
    <w:multiLevelType w:val="hybridMultilevel"/>
    <w:tmpl w:val="0FA446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ED1AB7"/>
    <w:multiLevelType w:val="hybridMultilevel"/>
    <w:tmpl w:val="34B697F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62B5D04"/>
    <w:multiLevelType w:val="hybridMultilevel"/>
    <w:tmpl w:val="CA54B2C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17F547A5"/>
    <w:multiLevelType w:val="hybridMultilevel"/>
    <w:tmpl w:val="2E84D5DC"/>
    <w:lvl w:ilvl="0" w:tplc="8026A0D8">
      <w:numFmt w:val="bullet"/>
      <w:lvlText w:val="-"/>
      <w:lvlJc w:val="left"/>
      <w:pPr>
        <w:tabs>
          <w:tab w:val="num" w:pos="1068"/>
        </w:tabs>
        <w:ind w:left="1068"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15:restartNumberingAfterBreak="0">
    <w:nsid w:val="18B468F5"/>
    <w:multiLevelType w:val="hybridMultilevel"/>
    <w:tmpl w:val="95E03726"/>
    <w:lvl w:ilvl="0" w:tplc="FF32BD30">
      <w:start w:val="1"/>
      <w:numFmt w:val="decimal"/>
      <w:lvlRestart w:val="0"/>
      <w:pStyle w:val="MDPI71References"/>
      <w:lvlText w:val="%1."/>
      <w:lvlJc w:val="left"/>
      <w:pPr>
        <w:ind w:left="425" w:hanging="425"/>
      </w:pPr>
      <w:rPr>
        <w:b w:val="0"/>
        <w:i w:val="0"/>
        <w:sz w:val="24"/>
        <w:szCs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AD1D20"/>
    <w:multiLevelType w:val="hybridMultilevel"/>
    <w:tmpl w:val="0476783E"/>
    <w:lvl w:ilvl="0" w:tplc="E50225A2">
      <w:start w:val="54"/>
      <w:numFmt w:val="decimal"/>
      <w:lvlText w:val="%1"/>
      <w:lvlJc w:val="left"/>
      <w:pPr>
        <w:ind w:left="928" w:hanging="360"/>
      </w:pPr>
      <w:rPr>
        <w:rFonts w:hint="default"/>
      </w:rPr>
    </w:lvl>
    <w:lvl w:ilvl="1" w:tplc="20000019" w:tentative="1">
      <w:start w:val="1"/>
      <w:numFmt w:val="lowerLetter"/>
      <w:lvlText w:val="%2."/>
      <w:lvlJc w:val="left"/>
      <w:pPr>
        <w:ind w:left="1648" w:hanging="360"/>
      </w:pPr>
    </w:lvl>
    <w:lvl w:ilvl="2" w:tplc="2000001B" w:tentative="1">
      <w:start w:val="1"/>
      <w:numFmt w:val="lowerRoman"/>
      <w:lvlText w:val="%3."/>
      <w:lvlJc w:val="right"/>
      <w:pPr>
        <w:ind w:left="2368" w:hanging="180"/>
      </w:pPr>
    </w:lvl>
    <w:lvl w:ilvl="3" w:tplc="2000000F" w:tentative="1">
      <w:start w:val="1"/>
      <w:numFmt w:val="decimal"/>
      <w:lvlText w:val="%4."/>
      <w:lvlJc w:val="left"/>
      <w:pPr>
        <w:ind w:left="3088" w:hanging="360"/>
      </w:pPr>
    </w:lvl>
    <w:lvl w:ilvl="4" w:tplc="20000019" w:tentative="1">
      <w:start w:val="1"/>
      <w:numFmt w:val="lowerLetter"/>
      <w:lvlText w:val="%5."/>
      <w:lvlJc w:val="left"/>
      <w:pPr>
        <w:ind w:left="3808" w:hanging="360"/>
      </w:pPr>
    </w:lvl>
    <w:lvl w:ilvl="5" w:tplc="2000001B" w:tentative="1">
      <w:start w:val="1"/>
      <w:numFmt w:val="lowerRoman"/>
      <w:lvlText w:val="%6."/>
      <w:lvlJc w:val="right"/>
      <w:pPr>
        <w:ind w:left="4528" w:hanging="180"/>
      </w:pPr>
    </w:lvl>
    <w:lvl w:ilvl="6" w:tplc="2000000F" w:tentative="1">
      <w:start w:val="1"/>
      <w:numFmt w:val="decimal"/>
      <w:lvlText w:val="%7."/>
      <w:lvlJc w:val="left"/>
      <w:pPr>
        <w:ind w:left="5248" w:hanging="360"/>
      </w:pPr>
    </w:lvl>
    <w:lvl w:ilvl="7" w:tplc="20000019" w:tentative="1">
      <w:start w:val="1"/>
      <w:numFmt w:val="lowerLetter"/>
      <w:lvlText w:val="%8."/>
      <w:lvlJc w:val="left"/>
      <w:pPr>
        <w:ind w:left="5968" w:hanging="360"/>
      </w:pPr>
    </w:lvl>
    <w:lvl w:ilvl="8" w:tplc="2000001B" w:tentative="1">
      <w:start w:val="1"/>
      <w:numFmt w:val="lowerRoman"/>
      <w:lvlText w:val="%9."/>
      <w:lvlJc w:val="right"/>
      <w:pPr>
        <w:ind w:left="6688" w:hanging="180"/>
      </w:pPr>
    </w:lvl>
  </w:abstractNum>
  <w:abstractNum w:abstractNumId="7" w15:restartNumberingAfterBreak="0">
    <w:nsid w:val="1E97456B"/>
    <w:multiLevelType w:val="multilevel"/>
    <w:tmpl w:val="D4241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C44427"/>
    <w:multiLevelType w:val="hybridMultilevel"/>
    <w:tmpl w:val="20BC55A8"/>
    <w:lvl w:ilvl="0" w:tplc="E0220DDC">
      <w:start w:val="4"/>
      <w:numFmt w:val="bullet"/>
      <w:lvlText w:val="-"/>
      <w:lvlJc w:val="left"/>
      <w:pPr>
        <w:tabs>
          <w:tab w:val="num" w:pos="1068"/>
        </w:tabs>
        <w:ind w:left="1068"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25074124"/>
    <w:multiLevelType w:val="hybridMultilevel"/>
    <w:tmpl w:val="6D70EC66"/>
    <w:lvl w:ilvl="0" w:tplc="615A14D4">
      <w:start w:val="1"/>
      <w:numFmt w:val="bullet"/>
      <w:lvlText w:val="-"/>
      <w:lvlJc w:val="left"/>
      <w:pPr>
        <w:ind w:left="1068" w:hanging="360"/>
      </w:pPr>
      <w:rPr>
        <w:rFonts w:ascii="Times New Roman" w:eastAsia="Arial Unicode MS"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 w15:restartNumberingAfterBreak="0">
    <w:nsid w:val="27A060CC"/>
    <w:multiLevelType w:val="multilevel"/>
    <w:tmpl w:val="AFB2C49E"/>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b/>
        <w:bCs/>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1" w15:restartNumberingAfterBreak="0">
    <w:nsid w:val="2FB203B8"/>
    <w:multiLevelType w:val="multilevel"/>
    <w:tmpl w:val="E6CE17D2"/>
    <w:lvl w:ilvl="0">
      <w:start w:val="1"/>
      <w:numFmt w:val="decimal"/>
      <w:lvlText w:val="%1"/>
      <w:lvlJc w:val="left"/>
      <w:pPr>
        <w:ind w:left="375" w:hanging="375"/>
      </w:pPr>
      <w:rPr>
        <w:rFonts w:eastAsiaTheme="minorHAnsi" w:hint="default"/>
      </w:rPr>
    </w:lvl>
    <w:lvl w:ilvl="1">
      <w:start w:val="1"/>
      <w:numFmt w:val="decimal"/>
      <w:lvlText w:val="%1.%2"/>
      <w:lvlJc w:val="left"/>
      <w:pPr>
        <w:ind w:left="375" w:hanging="375"/>
      </w:pPr>
      <w:rPr>
        <w:rFonts w:ascii="Times New Roman" w:eastAsiaTheme="minorHAnsi" w:hAnsi="Times New Roman" w:cs="Times New Roman"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2160" w:hanging="2160"/>
      </w:pPr>
      <w:rPr>
        <w:rFonts w:eastAsiaTheme="minorHAnsi" w:hint="default"/>
      </w:rPr>
    </w:lvl>
  </w:abstractNum>
  <w:abstractNum w:abstractNumId="12" w15:restartNumberingAfterBreak="0">
    <w:nsid w:val="2FB20EE1"/>
    <w:multiLevelType w:val="hybridMultilevel"/>
    <w:tmpl w:val="C214EFA4"/>
    <w:lvl w:ilvl="0" w:tplc="2F66CF7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A8B23B9"/>
    <w:multiLevelType w:val="hybridMultilevel"/>
    <w:tmpl w:val="636A4366"/>
    <w:lvl w:ilvl="0" w:tplc="95D4918E">
      <w:numFmt w:val="bullet"/>
      <w:lvlText w:val="-"/>
      <w:lvlJc w:val="left"/>
      <w:pPr>
        <w:tabs>
          <w:tab w:val="num" w:pos="1068"/>
        </w:tabs>
        <w:ind w:left="1068"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4C9D5B0B"/>
    <w:multiLevelType w:val="hybridMultilevel"/>
    <w:tmpl w:val="35BA89A8"/>
    <w:lvl w:ilvl="0" w:tplc="04090011">
      <w:start w:val="1"/>
      <w:numFmt w:val="decimal"/>
      <w:lvlText w:val="%1)"/>
      <w:lvlJc w:val="left"/>
      <w:pPr>
        <w:ind w:left="10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B82B8E"/>
    <w:multiLevelType w:val="hybridMultilevel"/>
    <w:tmpl w:val="4F96893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4F511FB4"/>
    <w:multiLevelType w:val="hybridMultilevel"/>
    <w:tmpl w:val="A7AAC5CA"/>
    <w:lvl w:ilvl="0" w:tplc="6F64AE1A">
      <w:numFmt w:val="bullet"/>
      <w:lvlText w:val="-"/>
      <w:lvlJc w:val="left"/>
      <w:pPr>
        <w:tabs>
          <w:tab w:val="num" w:pos="540"/>
        </w:tabs>
        <w:ind w:left="54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15:restartNumberingAfterBreak="0">
    <w:nsid w:val="502C7DE2"/>
    <w:multiLevelType w:val="hybridMultilevel"/>
    <w:tmpl w:val="27649E48"/>
    <w:lvl w:ilvl="0" w:tplc="61905E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36B7E27"/>
    <w:multiLevelType w:val="multilevel"/>
    <w:tmpl w:val="F4807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87D6E6D"/>
    <w:multiLevelType w:val="hybridMultilevel"/>
    <w:tmpl w:val="22A0A170"/>
    <w:lvl w:ilvl="0" w:tplc="98265A38">
      <w:start w:val="5"/>
      <w:numFmt w:val="decimal"/>
      <w:lvlText w:val="%1"/>
      <w:lvlJc w:val="left"/>
      <w:pPr>
        <w:ind w:left="1353" w:hanging="360"/>
      </w:pPr>
      <w:rPr>
        <w:rFonts w:ascii="Times New Roman" w:eastAsiaTheme="minorHAnsi" w:hAnsi="Times New Roman" w:cstheme="minorBid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5B2B4506"/>
    <w:multiLevelType w:val="hybridMultilevel"/>
    <w:tmpl w:val="3F004D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E354EF2"/>
    <w:multiLevelType w:val="multilevel"/>
    <w:tmpl w:val="C2665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8140AD8"/>
    <w:multiLevelType w:val="hybridMultilevel"/>
    <w:tmpl w:val="7C7E6B58"/>
    <w:lvl w:ilvl="0" w:tplc="F05A74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A3F48CD"/>
    <w:multiLevelType w:val="multilevel"/>
    <w:tmpl w:val="4A284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A6148AD"/>
    <w:multiLevelType w:val="hybridMultilevel"/>
    <w:tmpl w:val="37566996"/>
    <w:lvl w:ilvl="0" w:tplc="2A44E164">
      <w:start w:val="1"/>
      <w:numFmt w:val="bullet"/>
      <w:lvlText w:val="-"/>
      <w:lvlJc w:val="left"/>
      <w:pPr>
        <w:ind w:left="1069" w:hanging="360"/>
      </w:pPr>
      <w:rPr>
        <w:rFonts w:ascii="TimesNewRoman" w:eastAsiaTheme="minorHAnsi" w:hAnsi="TimesNewRoman" w:cs="TimesNew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15:restartNumberingAfterBreak="0">
    <w:nsid w:val="6A79041A"/>
    <w:multiLevelType w:val="hybridMultilevel"/>
    <w:tmpl w:val="6D7249B4"/>
    <w:lvl w:ilvl="0" w:tplc="FD3ECA46">
      <w:start w:val="4"/>
      <w:numFmt w:val="bullet"/>
      <w:lvlText w:val="-"/>
      <w:lvlJc w:val="left"/>
      <w:pPr>
        <w:ind w:left="927" w:hanging="360"/>
      </w:pPr>
      <w:rPr>
        <w:rFonts w:ascii="Times New Roman" w:eastAsia="Arial Unicode MS" w:hAnsi="Times New Roman" w:cs="Times New Roman" w:hint="default"/>
        <w:b/>
        <w:bCs w:val="0"/>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26" w15:restartNumberingAfterBreak="0">
    <w:nsid w:val="6B915CBF"/>
    <w:multiLevelType w:val="hybridMultilevel"/>
    <w:tmpl w:val="FD0EA5D0"/>
    <w:lvl w:ilvl="0" w:tplc="6B16AFC8">
      <w:start w:val="3"/>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6D8B3A44"/>
    <w:multiLevelType w:val="multilevel"/>
    <w:tmpl w:val="FC841E4A"/>
    <w:lvl w:ilvl="0">
      <w:start w:val="4"/>
      <w:numFmt w:val="decimal"/>
      <w:lvlText w:val="%1"/>
      <w:lvlJc w:val="left"/>
      <w:pPr>
        <w:ind w:left="600" w:hanging="600"/>
      </w:pPr>
      <w:rPr>
        <w:rFonts w:hint="default"/>
      </w:rPr>
    </w:lvl>
    <w:lvl w:ilvl="1">
      <w:start w:val="2"/>
      <w:numFmt w:val="decimal"/>
      <w:lvlText w:val="%1.%2"/>
      <w:lvlJc w:val="left"/>
      <w:pPr>
        <w:ind w:left="954" w:hanging="60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8" w15:restartNumberingAfterBreak="0">
    <w:nsid w:val="6EC1357D"/>
    <w:multiLevelType w:val="multilevel"/>
    <w:tmpl w:val="60FAD88E"/>
    <w:lvl w:ilvl="0">
      <w:start w:val="3"/>
      <w:numFmt w:val="decimal"/>
      <w:lvlText w:val="%1"/>
      <w:lvlJc w:val="left"/>
      <w:pPr>
        <w:ind w:left="375" w:hanging="375"/>
      </w:pPr>
      <w:rPr>
        <w:rFonts w:hint="default"/>
      </w:rPr>
    </w:lvl>
    <w:lvl w:ilvl="1">
      <w:start w:val="3"/>
      <w:numFmt w:val="decimal"/>
      <w:lvlText w:val="%1.%2"/>
      <w:lvlJc w:val="left"/>
      <w:pPr>
        <w:ind w:left="1803" w:hanging="375"/>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584" w:hanging="2160"/>
      </w:pPr>
      <w:rPr>
        <w:rFonts w:hint="default"/>
      </w:rPr>
    </w:lvl>
  </w:abstractNum>
  <w:abstractNum w:abstractNumId="29" w15:restartNumberingAfterBreak="0">
    <w:nsid w:val="6F41539A"/>
    <w:multiLevelType w:val="multilevel"/>
    <w:tmpl w:val="E96A4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000108C"/>
    <w:multiLevelType w:val="hybridMultilevel"/>
    <w:tmpl w:val="B688FB40"/>
    <w:lvl w:ilvl="0" w:tplc="EB2CB79E">
      <w:start w:val="79"/>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70C91FFF"/>
    <w:multiLevelType w:val="hybridMultilevel"/>
    <w:tmpl w:val="C07E5A00"/>
    <w:lvl w:ilvl="0" w:tplc="820EE2D0">
      <w:start w:val="2"/>
      <w:numFmt w:val="bullet"/>
      <w:lvlText w:val="-"/>
      <w:lvlJc w:val="left"/>
      <w:pPr>
        <w:ind w:left="1068" w:hanging="360"/>
      </w:pPr>
      <w:rPr>
        <w:rFonts w:ascii="Times New Roman" w:eastAsia="Arial Unicode MS"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2" w15:restartNumberingAfterBreak="0">
    <w:nsid w:val="7B7D3428"/>
    <w:multiLevelType w:val="hybridMultilevel"/>
    <w:tmpl w:val="3DC2B11C"/>
    <w:lvl w:ilvl="0" w:tplc="19F2E2E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15:restartNumberingAfterBreak="0">
    <w:nsid w:val="7DA6205E"/>
    <w:multiLevelType w:val="hybridMultilevel"/>
    <w:tmpl w:val="968E36FC"/>
    <w:lvl w:ilvl="0" w:tplc="B720D120">
      <w:start w:val="1"/>
      <w:numFmt w:val="decimal"/>
      <w:lvlText w:val="%1)"/>
      <w:lvlJc w:val="left"/>
      <w:pPr>
        <w:ind w:left="786" w:hanging="360"/>
      </w:pPr>
      <w:rPr>
        <w:rFonts w:ascii="Times New Roman" w:eastAsia="Times New Roman"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EF7208C"/>
    <w:multiLevelType w:val="hybridMultilevel"/>
    <w:tmpl w:val="E2FA1C90"/>
    <w:lvl w:ilvl="0" w:tplc="0F904642">
      <w:numFmt w:val="bullet"/>
      <w:lvlText w:val="-"/>
      <w:lvlJc w:val="left"/>
      <w:pPr>
        <w:tabs>
          <w:tab w:val="num" w:pos="660"/>
        </w:tabs>
        <w:ind w:left="66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16cid:durableId="1386832044">
    <w:abstractNumId w:val="21"/>
  </w:num>
  <w:num w:numId="2" w16cid:durableId="662509026">
    <w:abstractNumId w:val="18"/>
  </w:num>
  <w:num w:numId="3" w16cid:durableId="1533377448">
    <w:abstractNumId w:val="23"/>
  </w:num>
  <w:num w:numId="4" w16cid:durableId="151334976">
    <w:abstractNumId w:val="7"/>
  </w:num>
  <w:num w:numId="5" w16cid:durableId="862860918">
    <w:abstractNumId w:val="32"/>
  </w:num>
  <w:num w:numId="6" w16cid:durableId="18819906">
    <w:abstractNumId w:val="24"/>
  </w:num>
  <w:num w:numId="7" w16cid:durableId="802044478">
    <w:abstractNumId w:val="22"/>
  </w:num>
  <w:num w:numId="8" w16cid:durableId="543834120">
    <w:abstractNumId w:val="29"/>
  </w:num>
  <w:num w:numId="9" w16cid:durableId="1906604272">
    <w:abstractNumId w:val="1"/>
  </w:num>
  <w:num w:numId="10" w16cid:durableId="1017081746">
    <w:abstractNumId w:val="15"/>
  </w:num>
  <w:num w:numId="11" w16cid:durableId="1970814942">
    <w:abstractNumId w:val="20"/>
  </w:num>
  <w:num w:numId="12" w16cid:durableId="211311518">
    <w:abstractNumId w:val="27"/>
  </w:num>
  <w:num w:numId="13" w16cid:durableId="1680082518">
    <w:abstractNumId w:val="28"/>
  </w:num>
  <w:num w:numId="14" w16cid:durableId="1532912186">
    <w:abstractNumId w:val="0"/>
  </w:num>
  <w:num w:numId="15" w16cid:durableId="2123906">
    <w:abstractNumId w:val="12"/>
  </w:num>
  <w:num w:numId="16" w16cid:durableId="816727204">
    <w:abstractNumId w:val="9"/>
  </w:num>
  <w:num w:numId="17" w16cid:durableId="198207347">
    <w:abstractNumId w:val="33"/>
  </w:num>
  <w:num w:numId="18" w16cid:durableId="819079320">
    <w:abstractNumId w:val="14"/>
  </w:num>
  <w:num w:numId="19" w16cid:durableId="2062752502">
    <w:abstractNumId w:val="31"/>
  </w:num>
  <w:num w:numId="20" w16cid:durableId="2145081175">
    <w:abstractNumId w:val="10"/>
  </w:num>
  <w:num w:numId="21" w16cid:durableId="540091783">
    <w:abstractNumId w:val="19"/>
  </w:num>
  <w:num w:numId="22" w16cid:durableId="932785436">
    <w:abstractNumId w:val="5"/>
  </w:num>
  <w:num w:numId="23" w16cid:durableId="1478300539">
    <w:abstractNumId w:val="6"/>
  </w:num>
  <w:num w:numId="24" w16cid:durableId="1182207058">
    <w:abstractNumId w:val="5"/>
  </w:num>
  <w:num w:numId="25" w16cid:durableId="506286373">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53662927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2432860">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9102279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12481144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63408210">
    <w:abstractNumId w:val="4"/>
  </w:num>
  <w:num w:numId="31" w16cid:durableId="1231960077">
    <w:abstractNumId w:val="26"/>
  </w:num>
  <w:num w:numId="32" w16cid:durableId="2001229936">
    <w:abstractNumId w:val="17"/>
  </w:num>
  <w:num w:numId="33" w16cid:durableId="1878929883">
    <w:abstractNumId w:val="25"/>
  </w:num>
  <w:num w:numId="34" w16cid:durableId="852259760">
    <w:abstractNumId w:val="11"/>
  </w:num>
  <w:num w:numId="35" w16cid:durableId="646402102">
    <w:abstractNumId w:val="30"/>
  </w:num>
  <w:num w:numId="36" w16cid:durableId="2115978224">
    <w:abstractNumId w:val="2"/>
  </w:num>
  <w:num w:numId="37" w16cid:durableId="44003339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7"/>
  <w:hideSpellingErrors/>
  <w:hideGrammatical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94B"/>
    <w:rsid w:val="00000270"/>
    <w:rsid w:val="000027D4"/>
    <w:rsid w:val="00002C2B"/>
    <w:rsid w:val="0000376C"/>
    <w:rsid w:val="00003BA1"/>
    <w:rsid w:val="000074F1"/>
    <w:rsid w:val="00015D26"/>
    <w:rsid w:val="00017338"/>
    <w:rsid w:val="00020303"/>
    <w:rsid w:val="000210A4"/>
    <w:rsid w:val="00022845"/>
    <w:rsid w:val="00023279"/>
    <w:rsid w:val="000254B3"/>
    <w:rsid w:val="00033553"/>
    <w:rsid w:val="00041B8E"/>
    <w:rsid w:val="00046BCE"/>
    <w:rsid w:val="00053B7A"/>
    <w:rsid w:val="00055823"/>
    <w:rsid w:val="00056A50"/>
    <w:rsid w:val="00056B54"/>
    <w:rsid w:val="000612EF"/>
    <w:rsid w:val="00061356"/>
    <w:rsid w:val="000638A6"/>
    <w:rsid w:val="00063C4A"/>
    <w:rsid w:val="00071556"/>
    <w:rsid w:val="00072C99"/>
    <w:rsid w:val="00072F9E"/>
    <w:rsid w:val="00081281"/>
    <w:rsid w:val="000854EA"/>
    <w:rsid w:val="00086014"/>
    <w:rsid w:val="000875A9"/>
    <w:rsid w:val="0009147A"/>
    <w:rsid w:val="00092355"/>
    <w:rsid w:val="00093B43"/>
    <w:rsid w:val="00093C2C"/>
    <w:rsid w:val="00096654"/>
    <w:rsid w:val="00096708"/>
    <w:rsid w:val="000A01D5"/>
    <w:rsid w:val="000A0735"/>
    <w:rsid w:val="000A115A"/>
    <w:rsid w:val="000A332C"/>
    <w:rsid w:val="000A4CC2"/>
    <w:rsid w:val="000A5953"/>
    <w:rsid w:val="000A5AA7"/>
    <w:rsid w:val="000A7C82"/>
    <w:rsid w:val="000B1EE7"/>
    <w:rsid w:val="000B248B"/>
    <w:rsid w:val="000B29D6"/>
    <w:rsid w:val="000B4303"/>
    <w:rsid w:val="000B4940"/>
    <w:rsid w:val="000B518E"/>
    <w:rsid w:val="000C0BF0"/>
    <w:rsid w:val="000C2647"/>
    <w:rsid w:val="000C4230"/>
    <w:rsid w:val="000C488A"/>
    <w:rsid w:val="000C6A78"/>
    <w:rsid w:val="000C7CBD"/>
    <w:rsid w:val="000D404A"/>
    <w:rsid w:val="000D58C5"/>
    <w:rsid w:val="000D5E53"/>
    <w:rsid w:val="000E17E3"/>
    <w:rsid w:val="000E4AAD"/>
    <w:rsid w:val="000E4E69"/>
    <w:rsid w:val="000E68E6"/>
    <w:rsid w:val="000E6A56"/>
    <w:rsid w:val="000F2056"/>
    <w:rsid w:val="000F2C1A"/>
    <w:rsid w:val="000F3291"/>
    <w:rsid w:val="000F393B"/>
    <w:rsid w:val="000F43EB"/>
    <w:rsid w:val="000F4866"/>
    <w:rsid w:val="000F51D4"/>
    <w:rsid w:val="000F5475"/>
    <w:rsid w:val="000F6626"/>
    <w:rsid w:val="0010366F"/>
    <w:rsid w:val="00103A00"/>
    <w:rsid w:val="00106CEF"/>
    <w:rsid w:val="00106E68"/>
    <w:rsid w:val="00107E1A"/>
    <w:rsid w:val="00111EBF"/>
    <w:rsid w:val="001131CB"/>
    <w:rsid w:val="0011585A"/>
    <w:rsid w:val="00116875"/>
    <w:rsid w:val="00117AB1"/>
    <w:rsid w:val="0012352C"/>
    <w:rsid w:val="0012524B"/>
    <w:rsid w:val="00136379"/>
    <w:rsid w:val="00142D05"/>
    <w:rsid w:val="00143A1A"/>
    <w:rsid w:val="00144297"/>
    <w:rsid w:val="0014502B"/>
    <w:rsid w:val="00145B53"/>
    <w:rsid w:val="0014661A"/>
    <w:rsid w:val="00147741"/>
    <w:rsid w:val="00147D5F"/>
    <w:rsid w:val="00150E45"/>
    <w:rsid w:val="00152781"/>
    <w:rsid w:val="00153062"/>
    <w:rsid w:val="00155517"/>
    <w:rsid w:val="00157038"/>
    <w:rsid w:val="00161242"/>
    <w:rsid w:val="00161871"/>
    <w:rsid w:val="00161AE4"/>
    <w:rsid w:val="00166E25"/>
    <w:rsid w:val="00167B16"/>
    <w:rsid w:val="0017040B"/>
    <w:rsid w:val="001705A7"/>
    <w:rsid w:val="00171475"/>
    <w:rsid w:val="00172FDC"/>
    <w:rsid w:val="00174913"/>
    <w:rsid w:val="00176D14"/>
    <w:rsid w:val="00181228"/>
    <w:rsid w:val="0018167E"/>
    <w:rsid w:val="001850F7"/>
    <w:rsid w:val="00186F72"/>
    <w:rsid w:val="001872B2"/>
    <w:rsid w:val="00187E20"/>
    <w:rsid w:val="00192304"/>
    <w:rsid w:val="0019596F"/>
    <w:rsid w:val="00196F11"/>
    <w:rsid w:val="0019716A"/>
    <w:rsid w:val="001A36F8"/>
    <w:rsid w:val="001A6703"/>
    <w:rsid w:val="001A76D2"/>
    <w:rsid w:val="001B09BD"/>
    <w:rsid w:val="001B0E46"/>
    <w:rsid w:val="001B21C8"/>
    <w:rsid w:val="001B2547"/>
    <w:rsid w:val="001B2557"/>
    <w:rsid w:val="001B3F41"/>
    <w:rsid w:val="001B72CD"/>
    <w:rsid w:val="001B7ED0"/>
    <w:rsid w:val="001C2498"/>
    <w:rsid w:val="001C5E13"/>
    <w:rsid w:val="001C73AB"/>
    <w:rsid w:val="001D0282"/>
    <w:rsid w:val="001D28B6"/>
    <w:rsid w:val="001D4525"/>
    <w:rsid w:val="001E0775"/>
    <w:rsid w:val="001E093E"/>
    <w:rsid w:val="001E0B73"/>
    <w:rsid w:val="001E7EE5"/>
    <w:rsid w:val="001F1C0D"/>
    <w:rsid w:val="001F33AE"/>
    <w:rsid w:val="001F57A7"/>
    <w:rsid w:val="001F6865"/>
    <w:rsid w:val="00200793"/>
    <w:rsid w:val="0020145E"/>
    <w:rsid w:val="00202958"/>
    <w:rsid w:val="00202F57"/>
    <w:rsid w:val="002038AA"/>
    <w:rsid w:val="00207582"/>
    <w:rsid w:val="00207BB7"/>
    <w:rsid w:val="00213F4E"/>
    <w:rsid w:val="002200F7"/>
    <w:rsid w:val="002211A6"/>
    <w:rsid w:val="00221D74"/>
    <w:rsid w:val="00222DFC"/>
    <w:rsid w:val="002268C7"/>
    <w:rsid w:val="00231173"/>
    <w:rsid w:val="0023155A"/>
    <w:rsid w:val="002319A8"/>
    <w:rsid w:val="002365EB"/>
    <w:rsid w:val="0023700A"/>
    <w:rsid w:val="00237B06"/>
    <w:rsid w:val="0024089B"/>
    <w:rsid w:val="0024236B"/>
    <w:rsid w:val="00245E96"/>
    <w:rsid w:val="00247718"/>
    <w:rsid w:val="002548C0"/>
    <w:rsid w:val="0025499C"/>
    <w:rsid w:val="00254BB2"/>
    <w:rsid w:val="00255572"/>
    <w:rsid w:val="002602AE"/>
    <w:rsid w:val="00260F65"/>
    <w:rsid w:val="002617BD"/>
    <w:rsid w:val="0026327F"/>
    <w:rsid w:val="0026441E"/>
    <w:rsid w:val="00264730"/>
    <w:rsid w:val="00264E1B"/>
    <w:rsid w:val="002722F6"/>
    <w:rsid w:val="00274F33"/>
    <w:rsid w:val="0027582E"/>
    <w:rsid w:val="00277744"/>
    <w:rsid w:val="00277E10"/>
    <w:rsid w:val="00280AC9"/>
    <w:rsid w:val="0028159D"/>
    <w:rsid w:val="002816F0"/>
    <w:rsid w:val="00283E1A"/>
    <w:rsid w:val="002848B7"/>
    <w:rsid w:val="002848F1"/>
    <w:rsid w:val="0028572E"/>
    <w:rsid w:val="00286711"/>
    <w:rsid w:val="00286A1D"/>
    <w:rsid w:val="00294960"/>
    <w:rsid w:val="0029675A"/>
    <w:rsid w:val="002A24B5"/>
    <w:rsid w:val="002A6328"/>
    <w:rsid w:val="002B0462"/>
    <w:rsid w:val="002B3418"/>
    <w:rsid w:val="002B37F5"/>
    <w:rsid w:val="002B4672"/>
    <w:rsid w:val="002B47EE"/>
    <w:rsid w:val="002B63F2"/>
    <w:rsid w:val="002C01F4"/>
    <w:rsid w:val="002C120B"/>
    <w:rsid w:val="002C2377"/>
    <w:rsid w:val="002C47C7"/>
    <w:rsid w:val="002C725D"/>
    <w:rsid w:val="002C76EA"/>
    <w:rsid w:val="002D0456"/>
    <w:rsid w:val="002D0585"/>
    <w:rsid w:val="002D186D"/>
    <w:rsid w:val="002D54F1"/>
    <w:rsid w:val="002D670F"/>
    <w:rsid w:val="002D67BE"/>
    <w:rsid w:val="002D759C"/>
    <w:rsid w:val="002E0E60"/>
    <w:rsid w:val="002E2A5E"/>
    <w:rsid w:val="002E2BA8"/>
    <w:rsid w:val="002E5382"/>
    <w:rsid w:val="002E5E1F"/>
    <w:rsid w:val="002E5EF7"/>
    <w:rsid w:val="002F0384"/>
    <w:rsid w:val="002F612F"/>
    <w:rsid w:val="002F7EF1"/>
    <w:rsid w:val="00300F71"/>
    <w:rsid w:val="00302AB4"/>
    <w:rsid w:val="00305784"/>
    <w:rsid w:val="00307F81"/>
    <w:rsid w:val="003105C9"/>
    <w:rsid w:val="0031448B"/>
    <w:rsid w:val="00315C39"/>
    <w:rsid w:val="00316C23"/>
    <w:rsid w:val="0032119D"/>
    <w:rsid w:val="003218D7"/>
    <w:rsid w:val="00321AC9"/>
    <w:rsid w:val="0032217F"/>
    <w:rsid w:val="0032418B"/>
    <w:rsid w:val="00326A26"/>
    <w:rsid w:val="003279BE"/>
    <w:rsid w:val="003304F8"/>
    <w:rsid w:val="00330F91"/>
    <w:rsid w:val="0033100D"/>
    <w:rsid w:val="003314F8"/>
    <w:rsid w:val="00331C0D"/>
    <w:rsid w:val="00335B2F"/>
    <w:rsid w:val="00340AC2"/>
    <w:rsid w:val="00341322"/>
    <w:rsid w:val="00342439"/>
    <w:rsid w:val="00350244"/>
    <w:rsid w:val="00351F81"/>
    <w:rsid w:val="00352A90"/>
    <w:rsid w:val="003554CF"/>
    <w:rsid w:val="00356452"/>
    <w:rsid w:val="00357A74"/>
    <w:rsid w:val="003605B9"/>
    <w:rsid w:val="003613A5"/>
    <w:rsid w:val="00362672"/>
    <w:rsid w:val="003649D8"/>
    <w:rsid w:val="00365390"/>
    <w:rsid w:val="00365617"/>
    <w:rsid w:val="00372ED3"/>
    <w:rsid w:val="00373527"/>
    <w:rsid w:val="00376E15"/>
    <w:rsid w:val="003809C0"/>
    <w:rsid w:val="0038165D"/>
    <w:rsid w:val="003837DE"/>
    <w:rsid w:val="003847D1"/>
    <w:rsid w:val="003853CB"/>
    <w:rsid w:val="00385989"/>
    <w:rsid w:val="003864AF"/>
    <w:rsid w:val="00387535"/>
    <w:rsid w:val="00391C72"/>
    <w:rsid w:val="003920B3"/>
    <w:rsid w:val="00393E85"/>
    <w:rsid w:val="00395B37"/>
    <w:rsid w:val="00397989"/>
    <w:rsid w:val="00397A7D"/>
    <w:rsid w:val="003A1790"/>
    <w:rsid w:val="003A27CB"/>
    <w:rsid w:val="003A4E49"/>
    <w:rsid w:val="003A6150"/>
    <w:rsid w:val="003A65FB"/>
    <w:rsid w:val="003A7A38"/>
    <w:rsid w:val="003B17EF"/>
    <w:rsid w:val="003B2BAB"/>
    <w:rsid w:val="003B3818"/>
    <w:rsid w:val="003B43E0"/>
    <w:rsid w:val="003B6D2B"/>
    <w:rsid w:val="003B7529"/>
    <w:rsid w:val="003C0AC1"/>
    <w:rsid w:val="003C39E3"/>
    <w:rsid w:val="003C56EA"/>
    <w:rsid w:val="003C73CA"/>
    <w:rsid w:val="003C7EDE"/>
    <w:rsid w:val="003D0297"/>
    <w:rsid w:val="003D0BCC"/>
    <w:rsid w:val="003D1394"/>
    <w:rsid w:val="003D1C41"/>
    <w:rsid w:val="003D2EE8"/>
    <w:rsid w:val="003D46AA"/>
    <w:rsid w:val="003D5073"/>
    <w:rsid w:val="003E2145"/>
    <w:rsid w:val="003E4A31"/>
    <w:rsid w:val="003E4BEA"/>
    <w:rsid w:val="003E684F"/>
    <w:rsid w:val="003F580E"/>
    <w:rsid w:val="003F5B17"/>
    <w:rsid w:val="00400BDC"/>
    <w:rsid w:val="004029E8"/>
    <w:rsid w:val="00403A8E"/>
    <w:rsid w:val="00406F07"/>
    <w:rsid w:val="004070CE"/>
    <w:rsid w:val="004137E1"/>
    <w:rsid w:val="00413F9F"/>
    <w:rsid w:val="00417144"/>
    <w:rsid w:val="004221EB"/>
    <w:rsid w:val="0042263F"/>
    <w:rsid w:val="00423602"/>
    <w:rsid w:val="00423902"/>
    <w:rsid w:val="00424940"/>
    <w:rsid w:val="004253B8"/>
    <w:rsid w:val="00432C58"/>
    <w:rsid w:val="00437167"/>
    <w:rsid w:val="00442416"/>
    <w:rsid w:val="004448C9"/>
    <w:rsid w:val="00452FBC"/>
    <w:rsid w:val="00453853"/>
    <w:rsid w:val="00454A03"/>
    <w:rsid w:val="00454CA4"/>
    <w:rsid w:val="004574A6"/>
    <w:rsid w:val="004579B2"/>
    <w:rsid w:val="00460A7C"/>
    <w:rsid w:val="00460FA7"/>
    <w:rsid w:val="00461436"/>
    <w:rsid w:val="0046165B"/>
    <w:rsid w:val="004616B0"/>
    <w:rsid w:val="0046380E"/>
    <w:rsid w:val="00463CA1"/>
    <w:rsid w:val="00463F50"/>
    <w:rsid w:val="00464BCD"/>
    <w:rsid w:val="00465621"/>
    <w:rsid w:val="00465701"/>
    <w:rsid w:val="00472015"/>
    <w:rsid w:val="00472263"/>
    <w:rsid w:val="00472886"/>
    <w:rsid w:val="00473446"/>
    <w:rsid w:val="004755FD"/>
    <w:rsid w:val="00475F0F"/>
    <w:rsid w:val="00480639"/>
    <w:rsid w:val="00482FA1"/>
    <w:rsid w:val="004831DF"/>
    <w:rsid w:val="0048608E"/>
    <w:rsid w:val="00486CFD"/>
    <w:rsid w:val="00486EAD"/>
    <w:rsid w:val="00487D07"/>
    <w:rsid w:val="00490A47"/>
    <w:rsid w:val="0049258E"/>
    <w:rsid w:val="0049318B"/>
    <w:rsid w:val="004961CE"/>
    <w:rsid w:val="00496DD5"/>
    <w:rsid w:val="004976E5"/>
    <w:rsid w:val="004A0F0B"/>
    <w:rsid w:val="004A1868"/>
    <w:rsid w:val="004A2CE2"/>
    <w:rsid w:val="004A5619"/>
    <w:rsid w:val="004B0BF7"/>
    <w:rsid w:val="004B150E"/>
    <w:rsid w:val="004B270F"/>
    <w:rsid w:val="004B2C9A"/>
    <w:rsid w:val="004C3A82"/>
    <w:rsid w:val="004C5135"/>
    <w:rsid w:val="004C5E72"/>
    <w:rsid w:val="004D10BB"/>
    <w:rsid w:val="004D25FD"/>
    <w:rsid w:val="004D2F57"/>
    <w:rsid w:val="004D375A"/>
    <w:rsid w:val="004D7113"/>
    <w:rsid w:val="004D7884"/>
    <w:rsid w:val="004E0915"/>
    <w:rsid w:val="004E1808"/>
    <w:rsid w:val="004E37F2"/>
    <w:rsid w:val="004E5C6D"/>
    <w:rsid w:val="004E7273"/>
    <w:rsid w:val="004F4F79"/>
    <w:rsid w:val="004F7C1A"/>
    <w:rsid w:val="0050039F"/>
    <w:rsid w:val="0050080F"/>
    <w:rsid w:val="00502B20"/>
    <w:rsid w:val="00503235"/>
    <w:rsid w:val="00503978"/>
    <w:rsid w:val="00504EE0"/>
    <w:rsid w:val="005057D5"/>
    <w:rsid w:val="005120BC"/>
    <w:rsid w:val="005145A9"/>
    <w:rsid w:val="00516A1F"/>
    <w:rsid w:val="005179CD"/>
    <w:rsid w:val="00520C27"/>
    <w:rsid w:val="00521937"/>
    <w:rsid w:val="00524C5E"/>
    <w:rsid w:val="005266CE"/>
    <w:rsid w:val="00526CBD"/>
    <w:rsid w:val="0052732B"/>
    <w:rsid w:val="005273A2"/>
    <w:rsid w:val="005279A2"/>
    <w:rsid w:val="00530828"/>
    <w:rsid w:val="00532451"/>
    <w:rsid w:val="00535D48"/>
    <w:rsid w:val="00536E00"/>
    <w:rsid w:val="0054116F"/>
    <w:rsid w:val="00541261"/>
    <w:rsid w:val="00541F91"/>
    <w:rsid w:val="00542752"/>
    <w:rsid w:val="00546024"/>
    <w:rsid w:val="00551599"/>
    <w:rsid w:val="00552BE5"/>
    <w:rsid w:val="00553C59"/>
    <w:rsid w:val="00555534"/>
    <w:rsid w:val="00555A65"/>
    <w:rsid w:val="00557EF1"/>
    <w:rsid w:val="0056098F"/>
    <w:rsid w:val="0056145D"/>
    <w:rsid w:val="00561E0A"/>
    <w:rsid w:val="0056326D"/>
    <w:rsid w:val="0056345D"/>
    <w:rsid w:val="0057166F"/>
    <w:rsid w:val="00572CA2"/>
    <w:rsid w:val="005761A4"/>
    <w:rsid w:val="00577529"/>
    <w:rsid w:val="005808E1"/>
    <w:rsid w:val="00582A9B"/>
    <w:rsid w:val="00587547"/>
    <w:rsid w:val="00587F35"/>
    <w:rsid w:val="00591805"/>
    <w:rsid w:val="00592DFF"/>
    <w:rsid w:val="005971A4"/>
    <w:rsid w:val="005A275D"/>
    <w:rsid w:val="005A2F26"/>
    <w:rsid w:val="005A464C"/>
    <w:rsid w:val="005B247D"/>
    <w:rsid w:val="005B4215"/>
    <w:rsid w:val="005B47D7"/>
    <w:rsid w:val="005B494B"/>
    <w:rsid w:val="005B5134"/>
    <w:rsid w:val="005C3522"/>
    <w:rsid w:val="005C366E"/>
    <w:rsid w:val="005C41C5"/>
    <w:rsid w:val="005C5664"/>
    <w:rsid w:val="005C5DFB"/>
    <w:rsid w:val="005C73F4"/>
    <w:rsid w:val="005D1C34"/>
    <w:rsid w:val="005D4999"/>
    <w:rsid w:val="005D716A"/>
    <w:rsid w:val="005E14B4"/>
    <w:rsid w:val="005E2044"/>
    <w:rsid w:val="005E2204"/>
    <w:rsid w:val="005E341D"/>
    <w:rsid w:val="005E5186"/>
    <w:rsid w:val="005F08DB"/>
    <w:rsid w:val="005F1259"/>
    <w:rsid w:val="005F1605"/>
    <w:rsid w:val="005F3625"/>
    <w:rsid w:val="005F5BF1"/>
    <w:rsid w:val="005F60A6"/>
    <w:rsid w:val="005F65A8"/>
    <w:rsid w:val="00600143"/>
    <w:rsid w:val="00600AB7"/>
    <w:rsid w:val="0060136D"/>
    <w:rsid w:val="00601C6C"/>
    <w:rsid w:val="00606154"/>
    <w:rsid w:val="00613692"/>
    <w:rsid w:val="00613BF5"/>
    <w:rsid w:val="00613C8F"/>
    <w:rsid w:val="00615D45"/>
    <w:rsid w:val="00616846"/>
    <w:rsid w:val="00616BA2"/>
    <w:rsid w:val="00621203"/>
    <w:rsid w:val="006219B0"/>
    <w:rsid w:val="0062252C"/>
    <w:rsid w:val="00622CD0"/>
    <w:rsid w:val="0062362B"/>
    <w:rsid w:val="00623F63"/>
    <w:rsid w:val="00632483"/>
    <w:rsid w:val="0063327F"/>
    <w:rsid w:val="006339B3"/>
    <w:rsid w:val="00634EE8"/>
    <w:rsid w:val="00635D27"/>
    <w:rsid w:val="006374C1"/>
    <w:rsid w:val="006377BE"/>
    <w:rsid w:val="0064301C"/>
    <w:rsid w:val="00643229"/>
    <w:rsid w:val="00644BD1"/>
    <w:rsid w:val="00645A54"/>
    <w:rsid w:val="00647587"/>
    <w:rsid w:val="00652391"/>
    <w:rsid w:val="0065357F"/>
    <w:rsid w:val="00653F66"/>
    <w:rsid w:val="00654811"/>
    <w:rsid w:val="006564F3"/>
    <w:rsid w:val="00657C48"/>
    <w:rsid w:val="006604D3"/>
    <w:rsid w:val="00662537"/>
    <w:rsid w:val="00666BED"/>
    <w:rsid w:val="00670F06"/>
    <w:rsid w:val="00671156"/>
    <w:rsid w:val="006723C8"/>
    <w:rsid w:val="0067354E"/>
    <w:rsid w:val="00680671"/>
    <w:rsid w:val="00682FE6"/>
    <w:rsid w:val="006831DC"/>
    <w:rsid w:val="006856AB"/>
    <w:rsid w:val="006860D2"/>
    <w:rsid w:val="006879CD"/>
    <w:rsid w:val="006931FA"/>
    <w:rsid w:val="0069640E"/>
    <w:rsid w:val="006A1078"/>
    <w:rsid w:val="006A27B4"/>
    <w:rsid w:val="006A294A"/>
    <w:rsid w:val="006A4428"/>
    <w:rsid w:val="006A6052"/>
    <w:rsid w:val="006A723F"/>
    <w:rsid w:val="006B143B"/>
    <w:rsid w:val="006B2F86"/>
    <w:rsid w:val="006B380E"/>
    <w:rsid w:val="006C0705"/>
    <w:rsid w:val="006C3114"/>
    <w:rsid w:val="006C443A"/>
    <w:rsid w:val="006C4C42"/>
    <w:rsid w:val="006C5B09"/>
    <w:rsid w:val="006C6A35"/>
    <w:rsid w:val="006D168E"/>
    <w:rsid w:val="006D48C8"/>
    <w:rsid w:val="006D6DE7"/>
    <w:rsid w:val="006E1648"/>
    <w:rsid w:val="006E5536"/>
    <w:rsid w:val="006F0B05"/>
    <w:rsid w:val="006F256A"/>
    <w:rsid w:val="006F2685"/>
    <w:rsid w:val="006F6FAF"/>
    <w:rsid w:val="007007FD"/>
    <w:rsid w:val="00704335"/>
    <w:rsid w:val="00705D08"/>
    <w:rsid w:val="00706357"/>
    <w:rsid w:val="00710681"/>
    <w:rsid w:val="00711003"/>
    <w:rsid w:val="0071100B"/>
    <w:rsid w:val="00711252"/>
    <w:rsid w:val="0071138B"/>
    <w:rsid w:val="0071181C"/>
    <w:rsid w:val="007127AA"/>
    <w:rsid w:val="00717146"/>
    <w:rsid w:val="0072056A"/>
    <w:rsid w:val="0072339E"/>
    <w:rsid w:val="00725777"/>
    <w:rsid w:val="00725942"/>
    <w:rsid w:val="00727A03"/>
    <w:rsid w:val="0073102A"/>
    <w:rsid w:val="00732C59"/>
    <w:rsid w:val="00735887"/>
    <w:rsid w:val="00735C97"/>
    <w:rsid w:val="007378C3"/>
    <w:rsid w:val="0074043C"/>
    <w:rsid w:val="00740F2B"/>
    <w:rsid w:val="00741572"/>
    <w:rsid w:val="00745BBA"/>
    <w:rsid w:val="00751408"/>
    <w:rsid w:val="007514A6"/>
    <w:rsid w:val="00751C23"/>
    <w:rsid w:val="00752D98"/>
    <w:rsid w:val="00753E99"/>
    <w:rsid w:val="007606B6"/>
    <w:rsid w:val="007616C6"/>
    <w:rsid w:val="00761D6B"/>
    <w:rsid w:val="00766AB0"/>
    <w:rsid w:val="007702D7"/>
    <w:rsid w:val="007749F5"/>
    <w:rsid w:val="00774F6D"/>
    <w:rsid w:val="007754DA"/>
    <w:rsid w:val="007769A4"/>
    <w:rsid w:val="00783384"/>
    <w:rsid w:val="00783535"/>
    <w:rsid w:val="00783E79"/>
    <w:rsid w:val="00787214"/>
    <w:rsid w:val="0079385F"/>
    <w:rsid w:val="00794402"/>
    <w:rsid w:val="0079744C"/>
    <w:rsid w:val="007A62E8"/>
    <w:rsid w:val="007B04C7"/>
    <w:rsid w:val="007B1FBE"/>
    <w:rsid w:val="007B65C9"/>
    <w:rsid w:val="007B767F"/>
    <w:rsid w:val="007C04FD"/>
    <w:rsid w:val="007C3125"/>
    <w:rsid w:val="007C380C"/>
    <w:rsid w:val="007C4072"/>
    <w:rsid w:val="007C5DDA"/>
    <w:rsid w:val="007C7688"/>
    <w:rsid w:val="007D0AD6"/>
    <w:rsid w:val="007D184B"/>
    <w:rsid w:val="007D43AF"/>
    <w:rsid w:val="007D497B"/>
    <w:rsid w:val="007E0AD5"/>
    <w:rsid w:val="007E20FC"/>
    <w:rsid w:val="007E2FCA"/>
    <w:rsid w:val="007E2FF5"/>
    <w:rsid w:val="007F6463"/>
    <w:rsid w:val="007F7F4D"/>
    <w:rsid w:val="00803B8C"/>
    <w:rsid w:val="0080577A"/>
    <w:rsid w:val="008066FA"/>
    <w:rsid w:val="00806AF2"/>
    <w:rsid w:val="00810007"/>
    <w:rsid w:val="0081246A"/>
    <w:rsid w:val="00813F0D"/>
    <w:rsid w:val="00814845"/>
    <w:rsid w:val="00820C24"/>
    <w:rsid w:val="00821FD1"/>
    <w:rsid w:val="008251D3"/>
    <w:rsid w:val="00831035"/>
    <w:rsid w:val="008318CB"/>
    <w:rsid w:val="00837C32"/>
    <w:rsid w:val="00841696"/>
    <w:rsid w:val="00842DF9"/>
    <w:rsid w:val="00842EE5"/>
    <w:rsid w:val="0084331B"/>
    <w:rsid w:val="00844C98"/>
    <w:rsid w:val="0085011E"/>
    <w:rsid w:val="00851358"/>
    <w:rsid w:val="00853745"/>
    <w:rsid w:val="008575A3"/>
    <w:rsid w:val="00857FED"/>
    <w:rsid w:val="00866437"/>
    <w:rsid w:val="00867816"/>
    <w:rsid w:val="00867972"/>
    <w:rsid w:val="0087132C"/>
    <w:rsid w:val="008738B1"/>
    <w:rsid w:val="008739AE"/>
    <w:rsid w:val="00874E4A"/>
    <w:rsid w:val="00875ED0"/>
    <w:rsid w:val="008766CB"/>
    <w:rsid w:val="00876944"/>
    <w:rsid w:val="008801B5"/>
    <w:rsid w:val="008813ED"/>
    <w:rsid w:val="008817FA"/>
    <w:rsid w:val="00887FE0"/>
    <w:rsid w:val="00891AF5"/>
    <w:rsid w:val="008962D2"/>
    <w:rsid w:val="008973C1"/>
    <w:rsid w:val="008A0153"/>
    <w:rsid w:val="008A2057"/>
    <w:rsid w:val="008A3E22"/>
    <w:rsid w:val="008A6D04"/>
    <w:rsid w:val="008B0BF1"/>
    <w:rsid w:val="008B5720"/>
    <w:rsid w:val="008C0956"/>
    <w:rsid w:val="008C2881"/>
    <w:rsid w:val="008C3FA7"/>
    <w:rsid w:val="008C59B0"/>
    <w:rsid w:val="008D35BC"/>
    <w:rsid w:val="008D5945"/>
    <w:rsid w:val="008E10BC"/>
    <w:rsid w:val="008E3F5E"/>
    <w:rsid w:val="008E44DA"/>
    <w:rsid w:val="008E4796"/>
    <w:rsid w:val="008F1DC1"/>
    <w:rsid w:val="008F2046"/>
    <w:rsid w:val="008F78ED"/>
    <w:rsid w:val="009045D9"/>
    <w:rsid w:val="009046A2"/>
    <w:rsid w:val="00905B1A"/>
    <w:rsid w:val="00906577"/>
    <w:rsid w:val="00915C8D"/>
    <w:rsid w:val="009172A5"/>
    <w:rsid w:val="0092290E"/>
    <w:rsid w:val="00931625"/>
    <w:rsid w:val="009320B0"/>
    <w:rsid w:val="0093291C"/>
    <w:rsid w:val="00932F77"/>
    <w:rsid w:val="00933525"/>
    <w:rsid w:val="00933A90"/>
    <w:rsid w:val="0093407D"/>
    <w:rsid w:val="009355B9"/>
    <w:rsid w:val="00936A35"/>
    <w:rsid w:val="00942A40"/>
    <w:rsid w:val="00943AFE"/>
    <w:rsid w:val="00945592"/>
    <w:rsid w:val="00947050"/>
    <w:rsid w:val="009512D0"/>
    <w:rsid w:val="00953AF5"/>
    <w:rsid w:val="00953E16"/>
    <w:rsid w:val="00954D82"/>
    <w:rsid w:val="009570F2"/>
    <w:rsid w:val="009604F4"/>
    <w:rsid w:val="00960C8E"/>
    <w:rsid w:val="009620ED"/>
    <w:rsid w:val="00962D1C"/>
    <w:rsid w:val="0096341A"/>
    <w:rsid w:val="0096544C"/>
    <w:rsid w:val="009671FA"/>
    <w:rsid w:val="009673B4"/>
    <w:rsid w:val="00967EC8"/>
    <w:rsid w:val="009715CB"/>
    <w:rsid w:val="00973A58"/>
    <w:rsid w:val="00973A92"/>
    <w:rsid w:val="00974863"/>
    <w:rsid w:val="00976642"/>
    <w:rsid w:val="00977B8C"/>
    <w:rsid w:val="0098436F"/>
    <w:rsid w:val="00984471"/>
    <w:rsid w:val="00986072"/>
    <w:rsid w:val="009909FC"/>
    <w:rsid w:val="00990F14"/>
    <w:rsid w:val="00991E6B"/>
    <w:rsid w:val="00993735"/>
    <w:rsid w:val="00993E70"/>
    <w:rsid w:val="00993EC6"/>
    <w:rsid w:val="00997737"/>
    <w:rsid w:val="009A1543"/>
    <w:rsid w:val="009A2A71"/>
    <w:rsid w:val="009A387D"/>
    <w:rsid w:val="009A398F"/>
    <w:rsid w:val="009A3F22"/>
    <w:rsid w:val="009A4340"/>
    <w:rsid w:val="009B0904"/>
    <w:rsid w:val="009B102A"/>
    <w:rsid w:val="009B2929"/>
    <w:rsid w:val="009B313D"/>
    <w:rsid w:val="009B4101"/>
    <w:rsid w:val="009B4701"/>
    <w:rsid w:val="009B4BF6"/>
    <w:rsid w:val="009B4C11"/>
    <w:rsid w:val="009C1A15"/>
    <w:rsid w:val="009C3BB7"/>
    <w:rsid w:val="009C5127"/>
    <w:rsid w:val="009C6492"/>
    <w:rsid w:val="009C7A52"/>
    <w:rsid w:val="009D15B2"/>
    <w:rsid w:val="009D24E2"/>
    <w:rsid w:val="009D53BC"/>
    <w:rsid w:val="009D714E"/>
    <w:rsid w:val="009E5DB1"/>
    <w:rsid w:val="009E6F47"/>
    <w:rsid w:val="009E706F"/>
    <w:rsid w:val="009E73D7"/>
    <w:rsid w:val="009F30EB"/>
    <w:rsid w:val="009F63F8"/>
    <w:rsid w:val="009F7250"/>
    <w:rsid w:val="00A00A89"/>
    <w:rsid w:val="00A048B8"/>
    <w:rsid w:val="00A0732F"/>
    <w:rsid w:val="00A07540"/>
    <w:rsid w:val="00A11129"/>
    <w:rsid w:val="00A13E01"/>
    <w:rsid w:val="00A1692A"/>
    <w:rsid w:val="00A17E93"/>
    <w:rsid w:val="00A2259E"/>
    <w:rsid w:val="00A24824"/>
    <w:rsid w:val="00A26D0E"/>
    <w:rsid w:val="00A30868"/>
    <w:rsid w:val="00A31F0C"/>
    <w:rsid w:val="00A322C5"/>
    <w:rsid w:val="00A32AFE"/>
    <w:rsid w:val="00A34E6C"/>
    <w:rsid w:val="00A3665B"/>
    <w:rsid w:val="00A36CC2"/>
    <w:rsid w:val="00A403D5"/>
    <w:rsid w:val="00A44575"/>
    <w:rsid w:val="00A47A6D"/>
    <w:rsid w:val="00A54828"/>
    <w:rsid w:val="00A55D79"/>
    <w:rsid w:val="00A563C4"/>
    <w:rsid w:val="00A56D86"/>
    <w:rsid w:val="00A62099"/>
    <w:rsid w:val="00A632C6"/>
    <w:rsid w:val="00A65D6E"/>
    <w:rsid w:val="00A66B61"/>
    <w:rsid w:val="00A701BE"/>
    <w:rsid w:val="00A72226"/>
    <w:rsid w:val="00A72302"/>
    <w:rsid w:val="00A73491"/>
    <w:rsid w:val="00A7430B"/>
    <w:rsid w:val="00A75DB8"/>
    <w:rsid w:val="00A75FC9"/>
    <w:rsid w:val="00A76EB7"/>
    <w:rsid w:val="00A77B1E"/>
    <w:rsid w:val="00A8151E"/>
    <w:rsid w:val="00A8347A"/>
    <w:rsid w:val="00A843E5"/>
    <w:rsid w:val="00A8657A"/>
    <w:rsid w:val="00A86A61"/>
    <w:rsid w:val="00A91355"/>
    <w:rsid w:val="00A91417"/>
    <w:rsid w:val="00A91C16"/>
    <w:rsid w:val="00A93195"/>
    <w:rsid w:val="00A94E4B"/>
    <w:rsid w:val="00A9637A"/>
    <w:rsid w:val="00A96AF5"/>
    <w:rsid w:val="00AA0E58"/>
    <w:rsid w:val="00AA25DE"/>
    <w:rsid w:val="00AA2EB9"/>
    <w:rsid w:val="00AA3392"/>
    <w:rsid w:val="00AA4AEB"/>
    <w:rsid w:val="00AA6DA2"/>
    <w:rsid w:val="00AA7AB0"/>
    <w:rsid w:val="00AB33B8"/>
    <w:rsid w:val="00AB45A7"/>
    <w:rsid w:val="00AC0AF2"/>
    <w:rsid w:val="00AC37BA"/>
    <w:rsid w:val="00AC77C5"/>
    <w:rsid w:val="00AD11AA"/>
    <w:rsid w:val="00AD28F0"/>
    <w:rsid w:val="00AD533F"/>
    <w:rsid w:val="00AD5A43"/>
    <w:rsid w:val="00AE133B"/>
    <w:rsid w:val="00AE5172"/>
    <w:rsid w:val="00B0229F"/>
    <w:rsid w:val="00B0538A"/>
    <w:rsid w:val="00B06B28"/>
    <w:rsid w:val="00B10254"/>
    <w:rsid w:val="00B106E5"/>
    <w:rsid w:val="00B12A1C"/>
    <w:rsid w:val="00B21EF1"/>
    <w:rsid w:val="00B306AB"/>
    <w:rsid w:val="00B30BC5"/>
    <w:rsid w:val="00B32862"/>
    <w:rsid w:val="00B33A45"/>
    <w:rsid w:val="00B34304"/>
    <w:rsid w:val="00B34324"/>
    <w:rsid w:val="00B36667"/>
    <w:rsid w:val="00B366E2"/>
    <w:rsid w:val="00B407E2"/>
    <w:rsid w:val="00B4154C"/>
    <w:rsid w:val="00B44416"/>
    <w:rsid w:val="00B44B6C"/>
    <w:rsid w:val="00B46F07"/>
    <w:rsid w:val="00B4705A"/>
    <w:rsid w:val="00B47CD9"/>
    <w:rsid w:val="00B5307A"/>
    <w:rsid w:val="00B54972"/>
    <w:rsid w:val="00B55E7C"/>
    <w:rsid w:val="00B57E38"/>
    <w:rsid w:val="00B61A58"/>
    <w:rsid w:val="00B7210E"/>
    <w:rsid w:val="00B75608"/>
    <w:rsid w:val="00B7794A"/>
    <w:rsid w:val="00B77A45"/>
    <w:rsid w:val="00B80BAE"/>
    <w:rsid w:val="00B81054"/>
    <w:rsid w:val="00B81590"/>
    <w:rsid w:val="00B83634"/>
    <w:rsid w:val="00B84D39"/>
    <w:rsid w:val="00B85B52"/>
    <w:rsid w:val="00B878D0"/>
    <w:rsid w:val="00B87B4B"/>
    <w:rsid w:val="00B87FD2"/>
    <w:rsid w:val="00B91710"/>
    <w:rsid w:val="00B92CE2"/>
    <w:rsid w:val="00BA1268"/>
    <w:rsid w:val="00BA1739"/>
    <w:rsid w:val="00BA1F95"/>
    <w:rsid w:val="00BA2827"/>
    <w:rsid w:val="00BA661B"/>
    <w:rsid w:val="00BA6EA6"/>
    <w:rsid w:val="00BA7630"/>
    <w:rsid w:val="00BA7822"/>
    <w:rsid w:val="00BB0753"/>
    <w:rsid w:val="00BB0FE2"/>
    <w:rsid w:val="00BB1B73"/>
    <w:rsid w:val="00BB1DB5"/>
    <w:rsid w:val="00BB77B8"/>
    <w:rsid w:val="00BC0E57"/>
    <w:rsid w:val="00BC3794"/>
    <w:rsid w:val="00BD3E2B"/>
    <w:rsid w:val="00BD4EED"/>
    <w:rsid w:val="00BD65CD"/>
    <w:rsid w:val="00BD65FF"/>
    <w:rsid w:val="00BD7331"/>
    <w:rsid w:val="00BE1783"/>
    <w:rsid w:val="00BE3EF0"/>
    <w:rsid w:val="00BE5C82"/>
    <w:rsid w:val="00BE5DA5"/>
    <w:rsid w:val="00BE7934"/>
    <w:rsid w:val="00BF070E"/>
    <w:rsid w:val="00BF3416"/>
    <w:rsid w:val="00BF5175"/>
    <w:rsid w:val="00BF7A1F"/>
    <w:rsid w:val="00C05DF8"/>
    <w:rsid w:val="00C05E0E"/>
    <w:rsid w:val="00C0601B"/>
    <w:rsid w:val="00C10EC6"/>
    <w:rsid w:val="00C1220D"/>
    <w:rsid w:val="00C14F44"/>
    <w:rsid w:val="00C204F2"/>
    <w:rsid w:val="00C22A70"/>
    <w:rsid w:val="00C23251"/>
    <w:rsid w:val="00C24531"/>
    <w:rsid w:val="00C250E5"/>
    <w:rsid w:val="00C262B0"/>
    <w:rsid w:val="00C278EE"/>
    <w:rsid w:val="00C27C1A"/>
    <w:rsid w:val="00C31BF6"/>
    <w:rsid w:val="00C32D08"/>
    <w:rsid w:val="00C337D2"/>
    <w:rsid w:val="00C35766"/>
    <w:rsid w:val="00C35D7D"/>
    <w:rsid w:val="00C4005A"/>
    <w:rsid w:val="00C42EB5"/>
    <w:rsid w:val="00C42F3A"/>
    <w:rsid w:val="00C46419"/>
    <w:rsid w:val="00C51A40"/>
    <w:rsid w:val="00C53199"/>
    <w:rsid w:val="00C53FF5"/>
    <w:rsid w:val="00C54053"/>
    <w:rsid w:val="00C54E83"/>
    <w:rsid w:val="00C614F9"/>
    <w:rsid w:val="00C61C19"/>
    <w:rsid w:val="00C61D0E"/>
    <w:rsid w:val="00C6297F"/>
    <w:rsid w:val="00C63A59"/>
    <w:rsid w:val="00C64DA6"/>
    <w:rsid w:val="00C667F0"/>
    <w:rsid w:val="00C676C6"/>
    <w:rsid w:val="00C7134F"/>
    <w:rsid w:val="00C74865"/>
    <w:rsid w:val="00C7624D"/>
    <w:rsid w:val="00C77D4C"/>
    <w:rsid w:val="00C82451"/>
    <w:rsid w:val="00C82DAA"/>
    <w:rsid w:val="00C8380A"/>
    <w:rsid w:val="00C905DF"/>
    <w:rsid w:val="00C90B11"/>
    <w:rsid w:val="00C94C5D"/>
    <w:rsid w:val="00C94DB3"/>
    <w:rsid w:val="00C96BE4"/>
    <w:rsid w:val="00CA2D98"/>
    <w:rsid w:val="00CA5741"/>
    <w:rsid w:val="00CB10BC"/>
    <w:rsid w:val="00CB1459"/>
    <w:rsid w:val="00CB1744"/>
    <w:rsid w:val="00CB1FD0"/>
    <w:rsid w:val="00CB5788"/>
    <w:rsid w:val="00CC6A86"/>
    <w:rsid w:val="00CD5478"/>
    <w:rsid w:val="00CD58CF"/>
    <w:rsid w:val="00CD6B70"/>
    <w:rsid w:val="00CD7290"/>
    <w:rsid w:val="00CE38D9"/>
    <w:rsid w:val="00CE39EE"/>
    <w:rsid w:val="00CE4D2B"/>
    <w:rsid w:val="00CE5B3C"/>
    <w:rsid w:val="00CE5CF5"/>
    <w:rsid w:val="00CE5D08"/>
    <w:rsid w:val="00CE6DB1"/>
    <w:rsid w:val="00CE6F74"/>
    <w:rsid w:val="00CF5255"/>
    <w:rsid w:val="00CF704A"/>
    <w:rsid w:val="00D01C08"/>
    <w:rsid w:val="00D0255C"/>
    <w:rsid w:val="00D03910"/>
    <w:rsid w:val="00D03BCE"/>
    <w:rsid w:val="00D04D0D"/>
    <w:rsid w:val="00D0509C"/>
    <w:rsid w:val="00D121CB"/>
    <w:rsid w:val="00D143B7"/>
    <w:rsid w:val="00D14E0C"/>
    <w:rsid w:val="00D15182"/>
    <w:rsid w:val="00D15909"/>
    <w:rsid w:val="00D159DA"/>
    <w:rsid w:val="00D2229D"/>
    <w:rsid w:val="00D26903"/>
    <w:rsid w:val="00D26B3B"/>
    <w:rsid w:val="00D30AA4"/>
    <w:rsid w:val="00D31080"/>
    <w:rsid w:val="00D351BF"/>
    <w:rsid w:val="00D36357"/>
    <w:rsid w:val="00D40F45"/>
    <w:rsid w:val="00D41445"/>
    <w:rsid w:val="00D43C52"/>
    <w:rsid w:val="00D441AD"/>
    <w:rsid w:val="00D44572"/>
    <w:rsid w:val="00D50FDA"/>
    <w:rsid w:val="00D531FF"/>
    <w:rsid w:val="00D5537F"/>
    <w:rsid w:val="00D60017"/>
    <w:rsid w:val="00D62A43"/>
    <w:rsid w:val="00D63804"/>
    <w:rsid w:val="00D63A56"/>
    <w:rsid w:val="00D646E0"/>
    <w:rsid w:val="00D6485C"/>
    <w:rsid w:val="00D676A6"/>
    <w:rsid w:val="00D7363D"/>
    <w:rsid w:val="00D75579"/>
    <w:rsid w:val="00D75F70"/>
    <w:rsid w:val="00D76AF5"/>
    <w:rsid w:val="00D81935"/>
    <w:rsid w:val="00D82916"/>
    <w:rsid w:val="00D844AA"/>
    <w:rsid w:val="00D87A42"/>
    <w:rsid w:val="00D905A0"/>
    <w:rsid w:val="00D92A83"/>
    <w:rsid w:val="00D9387A"/>
    <w:rsid w:val="00D952DC"/>
    <w:rsid w:val="00D96CCE"/>
    <w:rsid w:val="00DA0A38"/>
    <w:rsid w:val="00DA223F"/>
    <w:rsid w:val="00DA3280"/>
    <w:rsid w:val="00DA7993"/>
    <w:rsid w:val="00DB2089"/>
    <w:rsid w:val="00DB2D9D"/>
    <w:rsid w:val="00DB5A1D"/>
    <w:rsid w:val="00DB5E15"/>
    <w:rsid w:val="00DB6474"/>
    <w:rsid w:val="00DC0B07"/>
    <w:rsid w:val="00DC1615"/>
    <w:rsid w:val="00DC3DFF"/>
    <w:rsid w:val="00DC4E6C"/>
    <w:rsid w:val="00DC50BD"/>
    <w:rsid w:val="00DC598D"/>
    <w:rsid w:val="00DD112B"/>
    <w:rsid w:val="00DD2709"/>
    <w:rsid w:val="00DD7BF1"/>
    <w:rsid w:val="00DE18BD"/>
    <w:rsid w:val="00DE2787"/>
    <w:rsid w:val="00DE3A30"/>
    <w:rsid w:val="00DE4647"/>
    <w:rsid w:val="00DE5080"/>
    <w:rsid w:val="00DF5089"/>
    <w:rsid w:val="00DF6E7A"/>
    <w:rsid w:val="00DF7E2B"/>
    <w:rsid w:val="00E0197D"/>
    <w:rsid w:val="00E038F9"/>
    <w:rsid w:val="00E04228"/>
    <w:rsid w:val="00E05F5C"/>
    <w:rsid w:val="00E0625F"/>
    <w:rsid w:val="00E0754A"/>
    <w:rsid w:val="00E10D35"/>
    <w:rsid w:val="00E12538"/>
    <w:rsid w:val="00E17771"/>
    <w:rsid w:val="00E21950"/>
    <w:rsid w:val="00E21CE7"/>
    <w:rsid w:val="00E23924"/>
    <w:rsid w:val="00E25D1A"/>
    <w:rsid w:val="00E27F57"/>
    <w:rsid w:val="00E43020"/>
    <w:rsid w:val="00E4317E"/>
    <w:rsid w:val="00E47896"/>
    <w:rsid w:val="00E52533"/>
    <w:rsid w:val="00E531FA"/>
    <w:rsid w:val="00E53F6E"/>
    <w:rsid w:val="00E549FF"/>
    <w:rsid w:val="00E5534A"/>
    <w:rsid w:val="00E556FE"/>
    <w:rsid w:val="00E62917"/>
    <w:rsid w:val="00E66014"/>
    <w:rsid w:val="00E66A47"/>
    <w:rsid w:val="00E66FDD"/>
    <w:rsid w:val="00E674DB"/>
    <w:rsid w:val="00E6783B"/>
    <w:rsid w:val="00E678FA"/>
    <w:rsid w:val="00E70BA2"/>
    <w:rsid w:val="00E7530B"/>
    <w:rsid w:val="00E85D0B"/>
    <w:rsid w:val="00E87516"/>
    <w:rsid w:val="00E90772"/>
    <w:rsid w:val="00E93495"/>
    <w:rsid w:val="00E9603C"/>
    <w:rsid w:val="00E96FAD"/>
    <w:rsid w:val="00EA1E0F"/>
    <w:rsid w:val="00EA20EF"/>
    <w:rsid w:val="00EA52C1"/>
    <w:rsid w:val="00EB1CAC"/>
    <w:rsid w:val="00EB1D11"/>
    <w:rsid w:val="00EB28D1"/>
    <w:rsid w:val="00EB4A50"/>
    <w:rsid w:val="00EB6D0B"/>
    <w:rsid w:val="00EC3DF0"/>
    <w:rsid w:val="00EC5F24"/>
    <w:rsid w:val="00EC6BB3"/>
    <w:rsid w:val="00EC71E1"/>
    <w:rsid w:val="00ED2054"/>
    <w:rsid w:val="00ED3439"/>
    <w:rsid w:val="00ED4E02"/>
    <w:rsid w:val="00ED5E44"/>
    <w:rsid w:val="00ED7A03"/>
    <w:rsid w:val="00EE238F"/>
    <w:rsid w:val="00EE457F"/>
    <w:rsid w:val="00EE73EA"/>
    <w:rsid w:val="00EF111A"/>
    <w:rsid w:val="00EF1295"/>
    <w:rsid w:val="00EF2091"/>
    <w:rsid w:val="00EF65AA"/>
    <w:rsid w:val="00F03A38"/>
    <w:rsid w:val="00F03F93"/>
    <w:rsid w:val="00F05CF7"/>
    <w:rsid w:val="00F107B0"/>
    <w:rsid w:val="00F12146"/>
    <w:rsid w:val="00F13A33"/>
    <w:rsid w:val="00F14408"/>
    <w:rsid w:val="00F15508"/>
    <w:rsid w:val="00F15566"/>
    <w:rsid w:val="00F15C22"/>
    <w:rsid w:val="00F17A3A"/>
    <w:rsid w:val="00F17BB8"/>
    <w:rsid w:val="00F2162D"/>
    <w:rsid w:val="00F2350E"/>
    <w:rsid w:val="00F23E5C"/>
    <w:rsid w:val="00F24088"/>
    <w:rsid w:val="00F2496F"/>
    <w:rsid w:val="00F276DC"/>
    <w:rsid w:val="00F30EB7"/>
    <w:rsid w:val="00F32D01"/>
    <w:rsid w:val="00F34173"/>
    <w:rsid w:val="00F36713"/>
    <w:rsid w:val="00F37B12"/>
    <w:rsid w:val="00F40101"/>
    <w:rsid w:val="00F43DC1"/>
    <w:rsid w:val="00F45898"/>
    <w:rsid w:val="00F472F2"/>
    <w:rsid w:val="00F4790A"/>
    <w:rsid w:val="00F516FD"/>
    <w:rsid w:val="00F550D9"/>
    <w:rsid w:val="00F556E2"/>
    <w:rsid w:val="00F5644A"/>
    <w:rsid w:val="00F60E54"/>
    <w:rsid w:val="00F62E79"/>
    <w:rsid w:val="00F63E5F"/>
    <w:rsid w:val="00F64544"/>
    <w:rsid w:val="00F65DFE"/>
    <w:rsid w:val="00F65F8E"/>
    <w:rsid w:val="00F7126A"/>
    <w:rsid w:val="00F72882"/>
    <w:rsid w:val="00F739E0"/>
    <w:rsid w:val="00F73E47"/>
    <w:rsid w:val="00F754A2"/>
    <w:rsid w:val="00F81890"/>
    <w:rsid w:val="00F83DE0"/>
    <w:rsid w:val="00F850F4"/>
    <w:rsid w:val="00F85A31"/>
    <w:rsid w:val="00F85F35"/>
    <w:rsid w:val="00F93277"/>
    <w:rsid w:val="00F94F06"/>
    <w:rsid w:val="00F95145"/>
    <w:rsid w:val="00F959AC"/>
    <w:rsid w:val="00F965AD"/>
    <w:rsid w:val="00F966D6"/>
    <w:rsid w:val="00F96D8A"/>
    <w:rsid w:val="00F96EB5"/>
    <w:rsid w:val="00F976CB"/>
    <w:rsid w:val="00FA0517"/>
    <w:rsid w:val="00FA0B05"/>
    <w:rsid w:val="00FA2261"/>
    <w:rsid w:val="00FA3C27"/>
    <w:rsid w:val="00FA5060"/>
    <w:rsid w:val="00FB029B"/>
    <w:rsid w:val="00FB1073"/>
    <w:rsid w:val="00FB13BD"/>
    <w:rsid w:val="00FB3591"/>
    <w:rsid w:val="00FB4375"/>
    <w:rsid w:val="00FB47A9"/>
    <w:rsid w:val="00FC18BB"/>
    <w:rsid w:val="00FC2E21"/>
    <w:rsid w:val="00FC495A"/>
    <w:rsid w:val="00FC537F"/>
    <w:rsid w:val="00FC57CB"/>
    <w:rsid w:val="00FC701F"/>
    <w:rsid w:val="00FD0049"/>
    <w:rsid w:val="00FD1833"/>
    <w:rsid w:val="00FD25AF"/>
    <w:rsid w:val="00FD276B"/>
    <w:rsid w:val="00FD29BB"/>
    <w:rsid w:val="00FD4129"/>
    <w:rsid w:val="00FD5958"/>
    <w:rsid w:val="00FD701A"/>
    <w:rsid w:val="00FE0171"/>
    <w:rsid w:val="00FE2FC6"/>
    <w:rsid w:val="00FE578C"/>
    <w:rsid w:val="00FF29E5"/>
    <w:rsid w:val="00FF2EB9"/>
    <w:rsid w:val="00FF44BB"/>
    <w:rsid w:val="00FF45AC"/>
    <w:rsid w:val="00FF64DC"/>
    <w:rsid w:val="00FF7F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283D6A45"/>
  <w15:docId w15:val="{D65F810D-2CC5-4C96-A8AF-2675A6ECB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2A71"/>
    <w:pPr>
      <w:spacing w:after="160" w:line="259" w:lineRule="auto"/>
    </w:pPr>
  </w:style>
  <w:style w:type="paragraph" w:styleId="1">
    <w:name w:val="heading 1"/>
    <w:basedOn w:val="a"/>
    <w:link w:val="10"/>
    <w:uiPriority w:val="9"/>
    <w:qFormat/>
    <w:rsid w:val="009A3F2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161AE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A2A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9A3F22"/>
    <w:rPr>
      <w:rFonts w:ascii="Times New Roman" w:eastAsia="Times New Roman" w:hAnsi="Times New Roman" w:cs="Times New Roman"/>
      <w:b/>
      <w:bCs/>
      <w:kern w:val="36"/>
      <w:sz w:val="48"/>
      <w:szCs w:val="48"/>
      <w:lang w:eastAsia="ru-RU"/>
    </w:rPr>
  </w:style>
  <w:style w:type="paragraph" w:styleId="a4">
    <w:name w:val="Balloon Text"/>
    <w:basedOn w:val="a"/>
    <w:link w:val="a5"/>
    <w:uiPriority w:val="99"/>
    <w:semiHidden/>
    <w:unhideWhenUsed/>
    <w:rsid w:val="006A723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A723F"/>
    <w:rPr>
      <w:rFonts w:ascii="Tahoma" w:hAnsi="Tahoma" w:cs="Tahoma"/>
      <w:sz w:val="16"/>
      <w:szCs w:val="16"/>
    </w:rPr>
  </w:style>
  <w:style w:type="character" w:styleId="a6">
    <w:name w:val="Strong"/>
    <w:basedOn w:val="a0"/>
    <w:uiPriority w:val="22"/>
    <w:qFormat/>
    <w:rsid w:val="00FC18BB"/>
    <w:rPr>
      <w:b/>
      <w:bCs/>
    </w:rPr>
  </w:style>
  <w:style w:type="character" w:styleId="a7">
    <w:name w:val="Placeholder Text"/>
    <w:basedOn w:val="a0"/>
    <w:uiPriority w:val="99"/>
    <w:semiHidden/>
    <w:rsid w:val="0056145D"/>
    <w:rPr>
      <w:color w:val="808080"/>
    </w:rPr>
  </w:style>
  <w:style w:type="paragraph" w:customStyle="1" w:styleId="Default">
    <w:name w:val="Default"/>
    <w:qFormat/>
    <w:rsid w:val="001A6703"/>
    <w:pPr>
      <w:autoSpaceDE w:val="0"/>
      <w:autoSpaceDN w:val="0"/>
      <w:adjustRightInd w:val="0"/>
      <w:spacing w:after="0" w:line="240" w:lineRule="auto"/>
    </w:pPr>
    <w:rPr>
      <w:rFonts w:ascii="NewtonC" w:hAnsi="NewtonC" w:cs="NewtonC"/>
      <w:color w:val="000000"/>
      <w:sz w:val="24"/>
      <w:szCs w:val="24"/>
    </w:rPr>
  </w:style>
  <w:style w:type="paragraph" w:styleId="a8">
    <w:name w:val="Normal (Web)"/>
    <w:aliases w:val=" Знак Знак,Обычный (веб) Знак,Обычный (Web) Знак,Обычный (Web), Знак4,Знак4 Знак Знак,Знак4 Знак,Знак4,Обычный (Web)1,Обычный (веб) Знак1,Обычный (веб) Знак Знак1, Знак Знак1 Знак,Обычный (веб) Знак Знак Знак, Знак Знак1 Знак Знак"/>
    <w:basedOn w:val="a"/>
    <w:link w:val="a9"/>
    <w:uiPriority w:val="99"/>
    <w:unhideWhenUsed/>
    <w:qFormat/>
    <w:rsid w:val="007616C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Hyperlink"/>
    <w:basedOn w:val="a0"/>
    <w:uiPriority w:val="99"/>
    <w:unhideWhenUsed/>
    <w:rsid w:val="007616C6"/>
    <w:rPr>
      <w:color w:val="0000FF"/>
      <w:u w:val="single"/>
    </w:rPr>
  </w:style>
  <w:style w:type="paragraph" w:styleId="ab">
    <w:name w:val="List Paragraph"/>
    <w:aliases w:val="маркированный,Абзац нумеров 2,Абзац списка Знак Знак,Абзац списка Знак Знак Знак Знак Знак,Абзац списка Знак Знак Знак Знак Знак Знак Знак Знак,Абзац с отступом,Bullet List,FooterText,numbered,Heading1,Colorful List - Accent 11"/>
    <w:basedOn w:val="a"/>
    <w:link w:val="ac"/>
    <w:uiPriority w:val="34"/>
    <w:qFormat/>
    <w:rsid w:val="00BA2827"/>
    <w:pPr>
      <w:ind w:left="720"/>
      <w:contextualSpacing/>
    </w:pPr>
  </w:style>
  <w:style w:type="paragraph" w:styleId="ad">
    <w:name w:val="header"/>
    <w:basedOn w:val="a"/>
    <w:link w:val="ae"/>
    <w:uiPriority w:val="99"/>
    <w:unhideWhenUsed/>
    <w:rsid w:val="00B75608"/>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75608"/>
  </w:style>
  <w:style w:type="paragraph" w:styleId="af">
    <w:name w:val="footer"/>
    <w:basedOn w:val="a"/>
    <w:link w:val="af0"/>
    <w:uiPriority w:val="99"/>
    <w:unhideWhenUsed/>
    <w:rsid w:val="00B75608"/>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B75608"/>
  </w:style>
  <w:style w:type="paragraph" w:customStyle="1" w:styleId="cxspfirstmrcssattr">
    <w:name w:val="cxspfirst_mr_css_attr"/>
    <w:basedOn w:val="a"/>
    <w:rsid w:val="006C5B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xspmiddlemrcssattr">
    <w:name w:val="cxspmiddle_mr_css_attr"/>
    <w:basedOn w:val="a"/>
    <w:rsid w:val="006C5B0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Основной текст (2)_"/>
    <w:basedOn w:val="a0"/>
    <w:link w:val="22"/>
    <w:rsid w:val="00117AB1"/>
    <w:rPr>
      <w:rFonts w:ascii="Times New Roman" w:eastAsia="Times New Roman" w:hAnsi="Times New Roman" w:cs="Times New Roman"/>
      <w:shd w:val="clear" w:color="auto" w:fill="FFFFFF"/>
    </w:rPr>
  </w:style>
  <w:style w:type="paragraph" w:customStyle="1" w:styleId="22">
    <w:name w:val="Основной текст (2)"/>
    <w:basedOn w:val="a"/>
    <w:link w:val="21"/>
    <w:rsid w:val="00117AB1"/>
    <w:pPr>
      <w:widowControl w:val="0"/>
      <w:shd w:val="clear" w:color="auto" w:fill="FFFFFF"/>
      <w:spacing w:after="0" w:line="398" w:lineRule="auto"/>
      <w:ind w:firstLine="400"/>
    </w:pPr>
    <w:rPr>
      <w:rFonts w:ascii="Times New Roman" w:eastAsia="Times New Roman" w:hAnsi="Times New Roman" w:cs="Times New Roman"/>
    </w:rPr>
  </w:style>
  <w:style w:type="character" w:customStyle="1" w:styleId="a9">
    <w:name w:val="Обычный (Интернет) Знак"/>
    <w:aliases w:val=" Знак Знак Знак,Обычный (веб) Знак Знак,Обычный (Web) Знак Знак,Обычный (Web) Знак1, Знак4 Знак,Знак4 Знак Знак Знак,Знак4 Знак Знак1,Знак4 Знак1,Обычный (Web)1 Знак,Обычный (веб) Знак1 Знак,Обычный (веб) Знак Знак1 Знак"/>
    <w:link w:val="a8"/>
    <w:uiPriority w:val="99"/>
    <w:rsid w:val="004E7273"/>
    <w:rPr>
      <w:rFonts w:ascii="Times New Roman" w:eastAsia="Times New Roman" w:hAnsi="Times New Roman" w:cs="Times New Roman"/>
      <w:sz w:val="24"/>
      <w:szCs w:val="24"/>
      <w:lang w:eastAsia="ru-RU"/>
    </w:rPr>
  </w:style>
  <w:style w:type="paragraph" w:customStyle="1" w:styleId="tochka">
    <w:name w:val="tochka"/>
    <w:basedOn w:val="a"/>
    <w:rsid w:val="004E727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75">
    <w:name w:val="Font Style475"/>
    <w:uiPriority w:val="99"/>
    <w:rsid w:val="004E7273"/>
    <w:rPr>
      <w:rFonts w:ascii="Times New Roman" w:hAnsi="Times New Roman" w:cs="Times New Roman"/>
      <w:spacing w:val="10"/>
      <w:sz w:val="20"/>
      <w:szCs w:val="20"/>
    </w:rPr>
  </w:style>
  <w:style w:type="paragraph" w:styleId="23">
    <w:name w:val="Body Text Indent 2"/>
    <w:basedOn w:val="a"/>
    <w:link w:val="24"/>
    <w:uiPriority w:val="99"/>
    <w:semiHidden/>
    <w:unhideWhenUsed/>
    <w:rsid w:val="004E7273"/>
    <w:pPr>
      <w:spacing w:after="120" w:line="480" w:lineRule="auto"/>
      <w:ind w:left="283"/>
    </w:pPr>
    <w:rPr>
      <w:rFonts w:eastAsiaTheme="minorEastAsia"/>
      <w:lang w:eastAsia="ru-RU"/>
    </w:rPr>
  </w:style>
  <w:style w:type="character" w:customStyle="1" w:styleId="24">
    <w:name w:val="Основной текст с отступом 2 Знак"/>
    <w:basedOn w:val="a0"/>
    <w:link w:val="23"/>
    <w:uiPriority w:val="99"/>
    <w:semiHidden/>
    <w:rsid w:val="004E7273"/>
    <w:rPr>
      <w:rFonts w:eastAsiaTheme="minorEastAsia"/>
      <w:lang w:eastAsia="ru-RU"/>
    </w:rPr>
  </w:style>
  <w:style w:type="character" w:customStyle="1" w:styleId="20">
    <w:name w:val="Заголовок 2 Знак"/>
    <w:basedOn w:val="a0"/>
    <w:link w:val="2"/>
    <w:uiPriority w:val="9"/>
    <w:semiHidden/>
    <w:rsid w:val="00161AE4"/>
    <w:rPr>
      <w:rFonts w:asciiTheme="majorHAnsi" w:eastAsiaTheme="majorEastAsia" w:hAnsiTheme="majorHAnsi" w:cstheme="majorBidi"/>
      <w:color w:val="365F91" w:themeColor="accent1" w:themeShade="BF"/>
      <w:sz w:val="26"/>
      <w:szCs w:val="26"/>
    </w:rPr>
  </w:style>
  <w:style w:type="character" w:customStyle="1" w:styleId="w">
    <w:name w:val="w"/>
    <w:basedOn w:val="a0"/>
    <w:rsid w:val="00E96FAD"/>
  </w:style>
  <w:style w:type="character" w:customStyle="1" w:styleId="ac">
    <w:name w:val="Абзац списка Знак"/>
    <w:aliases w:val="маркированный Знак,Абзац нумеров 2 Знак,Абзац списка Знак Знак Знак,Абзац списка Знак Знак Знак Знак Знак Знак,Абзац списка Знак Знак Знак Знак Знак Знак Знак Знак Знак,Абзац с отступом Знак,Bullet List Знак,FooterText Знак"/>
    <w:basedOn w:val="a0"/>
    <w:link w:val="ab"/>
    <w:uiPriority w:val="34"/>
    <w:qFormat/>
    <w:rsid w:val="00E6783B"/>
  </w:style>
  <w:style w:type="paragraph" w:customStyle="1" w:styleId="MDPI31text">
    <w:name w:val="MDPI_3.1_text"/>
    <w:qFormat/>
    <w:rsid w:val="00F96EB5"/>
    <w:pPr>
      <w:adjustRightInd w:val="0"/>
      <w:snapToGrid w:val="0"/>
      <w:spacing w:after="0" w:line="228" w:lineRule="auto"/>
      <w:ind w:left="2608" w:firstLine="425"/>
      <w:jc w:val="both"/>
    </w:pPr>
    <w:rPr>
      <w:rFonts w:ascii="Palatino Linotype" w:eastAsia="Times New Roman" w:hAnsi="Palatino Linotype" w:cs="Times New Roman"/>
      <w:color w:val="000000"/>
      <w:kern w:val="2"/>
      <w:sz w:val="20"/>
      <w:lang w:val="en-US" w:eastAsia="de-DE" w:bidi="en-US"/>
      <w14:ligatures w14:val="standardContextual"/>
    </w:rPr>
  </w:style>
  <w:style w:type="paragraph" w:styleId="af1">
    <w:name w:val="Body Text"/>
    <w:basedOn w:val="a"/>
    <w:link w:val="af2"/>
    <w:uiPriority w:val="99"/>
    <w:unhideWhenUsed/>
    <w:rsid w:val="00147D5F"/>
    <w:pPr>
      <w:spacing w:after="120" w:line="240" w:lineRule="auto"/>
      <w:ind w:firstLine="567"/>
      <w:jc w:val="both"/>
    </w:pPr>
    <w:rPr>
      <w:rFonts w:ascii="Times New Roman" w:eastAsia="Calibri" w:hAnsi="Times New Roman" w:cs="Times New Roman"/>
      <w:sz w:val="24"/>
    </w:rPr>
  </w:style>
  <w:style w:type="character" w:customStyle="1" w:styleId="af2">
    <w:name w:val="Основной текст Знак"/>
    <w:basedOn w:val="a0"/>
    <w:link w:val="af1"/>
    <w:uiPriority w:val="99"/>
    <w:rsid w:val="00147D5F"/>
    <w:rPr>
      <w:rFonts w:ascii="Times New Roman" w:eastAsia="Calibri" w:hAnsi="Times New Roman" w:cs="Times New Roman"/>
      <w:sz w:val="24"/>
    </w:rPr>
  </w:style>
  <w:style w:type="paragraph" w:styleId="25">
    <w:name w:val="Body Text 2"/>
    <w:aliases w:val=" Знак, Знак1 Знак"/>
    <w:basedOn w:val="a"/>
    <w:link w:val="26"/>
    <w:uiPriority w:val="99"/>
    <w:unhideWhenUsed/>
    <w:rsid w:val="00147D5F"/>
    <w:pPr>
      <w:spacing w:after="120" w:line="480" w:lineRule="auto"/>
      <w:ind w:firstLine="567"/>
      <w:jc w:val="both"/>
    </w:pPr>
    <w:rPr>
      <w:rFonts w:ascii="Times New Roman" w:eastAsia="Calibri" w:hAnsi="Times New Roman" w:cs="Times New Roman"/>
      <w:sz w:val="24"/>
    </w:rPr>
  </w:style>
  <w:style w:type="character" w:customStyle="1" w:styleId="26">
    <w:name w:val="Основной текст 2 Знак"/>
    <w:aliases w:val=" Знак Знак1, Знак1 Знак Знак"/>
    <w:basedOn w:val="a0"/>
    <w:link w:val="25"/>
    <w:uiPriority w:val="99"/>
    <w:rsid w:val="00147D5F"/>
    <w:rPr>
      <w:rFonts w:ascii="Times New Roman" w:eastAsia="Calibri" w:hAnsi="Times New Roman" w:cs="Times New Roman"/>
      <w:sz w:val="24"/>
    </w:rPr>
  </w:style>
  <w:style w:type="paragraph" w:styleId="3">
    <w:name w:val="Body Text Indent 3"/>
    <w:basedOn w:val="a"/>
    <w:link w:val="30"/>
    <w:uiPriority w:val="99"/>
    <w:unhideWhenUsed/>
    <w:rsid w:val="00147D5F"/>
    <w:pPr>
      <w:spacing w:after="120" w:line="240" w:lineRule="auto"/>
      <w:ind w:left="283" w:firstLine="567"/>
      <w:jc w:val="both"/>
    </w:pPr>
    <w:rPr>
      <w:rFonts w:ascii="Times New Roman" w:eastAsia="Calibri" w:hAnsi="Times New Roman" w:cs="Times New Roman"/>
      <w:sz w:val="16"/>
      <w:szCs w:val="16"/>
    </w:rPr>
  </w:style>
  <w:style w:type="character" w:customStyle="1" w:styleId="30">
    <w:name w:val="Основной текст с отступом 3 Знак"/>
    <w:basedOn w:val="a0"/>
    <w:link w:val="3"/>
    <w:uiPriority w:val="99"/>
    <w:rsid w:val="00147D5F"/>
    <w:rPr>
      <w:rFonts w:ascii="Times New Roman" w:eastAsia="Calibri" w:hAnsi="Times New Roman" w:cs="Times New Roman"/>
      <w:sz w:val="16"/>
      <w:szCs w:val="16"/>
    </w:rPr>
  </w:style>
  <w:style w:type="paragraph" w:styleId="af3">
    <w:name w:val="No Spacing"/>
    <w:link w:val="af4"/>
    <w:uiPriority w:val="1"/>
    <w:qFormat/>
    <w:rsid w:val="002B63F2"/>
    <w:pPr>
      <w:spacing w:after="0" w:line="240" w:lineRule="auto"/>
    </w:pPr>
  </w:style>
  <w:style w:type="character" w:customStyle="1" w:styleId="af4">
    <w:name w:val="Без интервала Знак"/>
    <w:link w:val="af3"/>
    <w:rsid w:val="002B63F2"/>
  </w:style>
  <w:style w:type="table" w:styleId="af5">
    <w:name w:val="Light List"/>
    <w:basedOn w:val="a1"/>
    <w:uiPriority w:val="61"/>
    <w:rsid w:val="007C3125"/>
    <w:pPr>
      <w:spacing w:after="0" w:line="240"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6">
    <w:name w:val="Body Text Indent"/>
    <w:basedOn w:val="a"/>
    <w:link w:val="af7"/>
    <w:uiPriority w:val="99"/>
    <w:semiHidden/>
    <w:unhideWhenUsed/>
    <w:rsid w:val="00362672"/>
    <w:pPr>
      <w:spacing w:after="120"/>
      <w:ind w:left="283"/>
    </w:pPr>
  </w:style>
  <w:style w:type="character" w:customStyle="1" w:styleId="af7">
    <w:name w:val="Основной текст с отступом Знак"/>
    <w:basedOn w:val="a0"/>
    <w:link w:val="af6"/>
    <w:uiPriority w:val="99"/>
    <w:semiHidden/>
    <w:rsid w:val="00362672"/>
  </w:style>
  <w:style w:type="paragraph" w:customStyle="1" w:styleId="MDPI41tablecaption">
    <w:name w:val="MDPI_4.1_table_caption"/>
    <w:qFormat/>
    <w:rsid w:val="00DE4647"/>
    <w:pPr>
      <w:adjustRightInd w:val="0"/>
      <w:snapToGrid w:val="0"/>
      <w:spacing w:before="240" w:after="120" w:line="228" w:lineRule="auto"/>
      <w:ind w:left="2608"/>
    </w:pPr>
    <w:rPr>
      <w:rFonts w:ascii="Palatino Linotype" w:eastAsia="Times New Roman" w:hAnsi="Palatino Linotype"/>
      <w:color w:val="000000"/>
      <w:kern w:val="2"/>
      <w:sz w:val="18"/>
      <w:lang w:val="en-US" w:eastAsia="de-DE" w:bidi="en-US"/>
    </w:rPr>
  </w:style>
  <w:style w:type="paragraph" w:customStyle="1" w:styleId="MDPI71References">
    <w:name w:val="MDPI_7.1_References"/>
    <w:qFormat/>
    <w:rsid w:val="00FF45AC"/>
    <w:pPr>
      <w:numPr>
        <w:numId w:val="22"/>
      </w:numPr>
      <w:adjustRightInd w:val="0"/>
      <w:snapToGrid w:val="0"/>
      <w:spacing w:after="0" w:line="228" w:lineRule="auto"/>
      <w:jc w:val="both"/>
    </w:pPr>
    <w:rPr>
      <w:rFonts w:ascii="Palatino Linotype" w:eastAsia="Times New Roman" w:hAnsi="Palatino Linotype" w:cs="Times New Roman"/>
      <w:color w:val="000000"/>
      <w:kern w:val="2"/>
      <w:sz w:val="18"/>
      <w:szCs w:val="20"/>
      <w:lang w:val="en-US" w:eastAsia="de-DE" w:bidi="en-US"/>
    </w:rPr>
  </w:style>
  <w:style w:type="paragraph" w:styleId="af8">
    <w:name w:val="Revision"/>
    <w:hidden/>
    <w:uiPriority w:val="99"/>
    <w:semiHidden/>
    <w:rsid w:val="00644BD1"/>
    <w:pPr>
      <w:spacing w:after="0" w:line="240" w:lineRule="auto"/>
    </w:pPr>
  </w:style>
  <w:style w:type="paragraph" w:styleId="af9">
    <w:name w:val="Block Text"/>
    <w:basedOn w:val="a"/>
    <w:semiHidden/>
    <w:rsid w:val="00E93495"/>
    <w:pPr>
      <w:spacing w:after="0" w:line="240" w:lineRule="auto"/>
      <w:ind w:left="426" w:right="423" w:hanging="142"/>
      <w:jc w:val="center"/>
    </w:pPr>
    <w:rPr>
      <w:rFonts w:ascii="Times New Roman" w:eastAsia="Times New Roman" w:hAnsi="Times New Roman" w:cs="Times New Roman"/>
      <w:sz w:val="24"/>
      <w:szCs w:val="20"/>
      <w:lang w:val="en-US" w:eastAsia="ru-RU"/>
    </w:rPr>
  </w:style>
  <w:style w:type="paragraph" w:customStyle="1" w:styleId="PreformattedText">
    <w:name w:val="Preformatted Text"/>
    <w:basedOn w:val="a"/>
    <w:qFormat/>
    <w:rsid w:val="00E93495"/>
    <w:pPr>
      <w:widowControl w:val="0"/>
      <w:suppressAutoHyphens/>
      <w:spacing w:after="0" w:line="240" w:lineRule="auto"/>
    </w:pPr>
    <w:rPr>
      <w:rFonts w:ascii="Liberation Mono" w:eastAsia="Liberation Mono" w:hAnsi="Liberation Mono" w:cs="Liberation Mono"/>
      <w:sz w:val="20"/>
      <w:szCs w:val="20"/>
      <w:lang w:val="en-US" w:eastAsia="zh-CN" w:bidi="hi-IN"/>
    </w:rPr>
  </w:style>
  <w:style w:type="paragraph" w:customStyle="1" w:styleId="11">
    <w:name w:val="Основной текст1"/>
    <w:aliases w:val="Знак,Знак Знак Знак Знак Знак,Знак1,Знак Знак Знак,Знак1 Знак,Знак Знак Знак Знак,Знак1 Знак Знак,Знак1 Знак Знак Знак,Знак1 Знак Знак З,Знак Знак Знак Знак Знак Знак,Знак1 Знак Знак Знак Знак Знак"/>
    <w:basedOn w:val="a"/>
    <w:rsid w:val="00E93495"/>
    <w:pPr>
      <w:spacing w:after="120" w:line="240" w:lineRule="auto"/>
    </w:pPr>
    <w:rPr>
      <w:rFonts w:ascii="Times New Roman" w:eastAsia="Times New Roman" w:hAnsi="Times New Roman" w:cs="Times New Roman"/>
      <w:sz w:val="24"/>
      <w:szCs w:val="24"/>
      <w:lang w:eastAsia="ru-RU"/>
    </w:rPr>
  </w:style>
  <w:style w:type="paragraph" w:styleId="afa">
    <w:name w:val="Title"/>
    <w:basedOn w:val="a"/>
    <w:link w:val="afb"/>
    <w:qFormat/>
    <w:rsid w:val="00E93495"/>
    <w:pPr>
      <w:spacing w:before="240" w:after="60" w:line="240" w:lineRule="auto"/>
      <w:jc w:val="center"/>
      <w:outlineLvl w:val="0"/>
    </w:pPr>
    <w:rPr>
      <w:rFonts w:ascii="Arial" w:eastAsia="Times New Roman" w:hAnsi="Arial" w:cs="Arial"/>
      <w:b/>
      <w:bCs/>
      <w:kern w:val="28"/>
      <w:sz w:val="32"/>
      <w:szCs w:val="32"/>
      <w:lang w:eastAsia="ru-RU"/>
    </w:rPr>
  </w:style>
  <w:style w:type="character" w:customStyle="1" w:styleId="afb">
    <w:name w:val="Заголовок Знак"/>
    <w:basedOn w:val="a0"/>
    <w:link w:val="afa"/>
    <w:rsid w:val="00E93495"/>
    <w:rPr>
      <w:rFonts w:ascii="Arial" w:eastAsia="Times New Roman" w:hAnsi="Arial" w:cs="Arial"/>
      <w:b/>
      <w:bCs/>
      <w:kern w:val="28"/>
      <w:sz w:val="32"/>
      <w:szCs w:val="32"/>
      <w:lang w:eastAsia="ru-RU"/>
    </w:rPr>
  </w:style>
  <w:style w:type="character" w:customStyle="1" w:styleId="FontStyle12">
    <w:name w:val="Font Style12"/>
    <w:rsid w:val="00F5644A"/>
    <w:rPr>
      <w:rFonts w:ascii="Courier New" w:hAnsi="Courier New" w:cs="Courier New"/>
      <w:b/>
      <w:bCs/>
      <w:sz w:val="14"/>
      <w:szCs w:val="14"/>
    </w:rPr>
  </w:style>
  <w:style w:type="character" w:styleId="afc">
    <w:name w:val="FollowedHyperlink"/>
    <w:basedOn w:val="a0"/>
    <w:uiPriority w:val="99"/>
    <w:semiHidden/>
    <w:unhideWhenUsed/>
    <w:rsid w:val="006C443A"/>
    <w:rPr>
      <w:color w:val="954F72"/>
      <w:u w:val="single"/>
    </w:rPr>
  </w:style>
  <w:style w:type="paragraph" w:customStyle="1" w:styleId="msonormal0">
    <w:name w:val="msonormal"/>
    <w:basedOn w:val="a"/>
    <w:rsid w:val="006C443A"/>
    <w:pPr>
      <w:spacing w:before="100" w:beforeAutospacing="1" w:after="100" w:afterAutospacing="1" w:line="240" w:lineRule="auto"/>
    </w:pPr>
    <w:rPr>
      <w:rFonts w:ascii="Times New Roman" w:eastAsia="Times New Roman" w:hAnsi="Times New Roman" w:cs="Times New Roman"/>
      <w:sz w:val="24"/>
      <w:szCs w:val="24"/>
      <w:lang w:val="ru-KZ" w:eastAsia="ru-KZ"/>
    </w:rPr>
  </w:style>
  <w:style w:type="paragraph" w:customStyle="1" w:styleId="font5">
    <w:name w:val="font5"/>
    <w:basedOn w:val="a"/>
    <w:rsid w:val="006C443A"/>
    <w:pPr>
      <w:spacing w:before="100" w:beforeAutospacing="1" w:after="100" w:afterAutospacing="1" w:line="240" w:lineRule="auto"/>
    </w:pPr>
    <w:rPr>
      <w:rFonts w:ascii="Times New Roman" w:eastAsia="Times New Roman" w:hAnsi="Times New Roman" w:cs="Times New Roman"/>
      <w:color w:val="000000"/>
      <w:sz w:val="20"/>
      <w:szCs w:val="20"/>
      <w:lang w:val="ru-KZ" w:eastAsia="ru-KZ"/>
    </w:rPr>
  </w:style>
  <w:style w:type="paragraph" w:customStyle="1" w:styleId="font6">
    <w:name w:val="font6"/>
    <w:basedOn w:val="a"/>
    <w:rsid w:val="006C443A"/>
    <w:pPr>
      <w:spacing w:before="100" w:beforeAutospacing="1" w:after="100" w:afterAutospacing="1" w:line="240" w:lineRule="auto"/>
    </w:pPr>
    <w:rPr>
      <w:rFonts w:ascii="Times New Roman" w:eastAsia="Times New Roman" w:hAnsi="Times New Roman" w:cs="Times New Roman"/>
      <w:color w:val="000000"/>
      <w:sz w:val="20"/>
      <w:szCs w:val="20"/>
      <w:lang w:val="ru-KZ" w:eastAsia="ru-KZ"/>
    </w:rPr>
  </w:style>
  <w:style w:type="paragraph" w:customStyle="1" w:styleId="font7">
    <w:name w:val="font7"/>
    <w:basedOn w:val="a"/>
    <w:rsid w:val="006C443A"/>
    <w:pPr>
      <w:spacing w:before="100" w:beforeAutospacing="1" w:after="100" w:afterAutospacing="1" w:line="240" w:lineRule="auto"/>
    </w:pPr>
    <w:rPr>
      <w:rFonts w:ascii="Times New Roman" w:eastAsia="Times New Roman" w:hAnsi="Times New Roman" w:cs="Times New Roman"/>
      <w:color w:val="000000"/>
      <w:sz w:val="20"/>
      <w:szCs w:val="20"/>
      <w:lang w:val="ru-KZ" w:eastAsia="ru-KZ"/>
    </w:rPr>
  </w:style>
  <w:style w:type="paragraph" w:customStyle="1" w:styleId="xl65">
    <w:name w:val="xl65"/>
    <w:basedOn w:val="a"/>
    <w:rsid w:val="006C443A"/>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66">
    <w:name w:val="xl66"/>
    <w:basedOn w:val="a"/>
    <w:rsid w:val="006C443A"/>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67">
    <w:name w:val="xl67"/>
    <w:basedOn w:val="a"/>
    <w:rsid w:val="006C443A"/>
    <w:pPr>
      <w:pBdr>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val="ru-KZ" w:eastAsia="ru-KZ"/>
    </w:rPr>
  </w:style>
  <w:style w:type="paragraph" w:customStyle="1" w:styleId="xl68">
    <w:name w:val="xl68"/>
    <w:basedOn w:val="a"/>
    <w:rsid w:val="006C443A"/>
    <w:pPr>
      <w:pBdr>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val="ru-KZ" w:eastAsia="ru-KZ"/>
    </w:rPr>
  </w:style>
  <w:style w:type="paragraph" w:customStyle="1" w:styleId="xl69">
    <w:name w:val="xl69"/>
    <w:basedOn w:val="a"/>
    <w:rsid w:val="006C443A"/>
    <w:pPr>
      <w:pBdr>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val="ru-KZ" w:eastAsia="ru-KZ"/>
    </w:rPr>
  </w:style>
  <w:style w:type="paragraph" w:customStyle="1" w:styleId="xl70">
    <w:name w:val="xl70"/>
    <w:basedOn w:val="a"/>
    <w:rsid w:val="006C443A"/>
    <w:pPr>
      <w:pBdr>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val="ru-KZ" w:eastAsia="ru-KZ"/>
    </w:rPr>
  </w:style>
  <w:style w:type="paragraph" w:customStyle="1" w:styleId="xl71">
    <w:name w:val="xl71"/>
    <w:basedOn w:val="a"/>
    <w:rsid w:val="006C443A"/>
    <w:pPr>
      <w:pBdr>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val="ru-KZ" w:eastAsia="ru-KZ"/>
    </w:rPr>
  </w:style>
  <w:style w:type="paragraph" w:customStyle="1" w:styleId="xl72">
    <w:name w:val="xl72"/>
    <w:basedOn w:val="a"/>
    <w:rsid w:val="006C443A"/>
    <w:pPr>
      <w:pBdr>
        <w:left w:val="single" w:sz="4" w:space="0" w:color="auto"/>
        <w:bottom w:val="single" w:sz="8" w:space="0" w:color="auto"/>
        <w:right w:val="single" w:sz="4" w:space="0" w:color="auto"/>
      </w:pBdr>
      <w:shd w:val="clear" w:color="000000" w:fill="FFF2CC"/>
      <w:spacing w:before="100" w:beforeAutospacing="1" w:after="100" w:afterAutospacing="1" w:line="240" w:lineRule="auto"/>
      <w:textAlignment w:val="center"/>
    </w:pPr>
    <w:rPr>
      <w:rFonts w:ascii="Times New Roman" w:eastAsia="Times New Roman" w:hAnsi="Times New Roman" w:cs="Times New Roman"/>
      <w:b/>
      <w:bCs/>
      <w:i/>
      <w:iCs/>
      <w:sz w:val="20"/>
      <w:szCs w:val="20"/>
      <w:lang w:val="ru-KZ" w:eastAsia="ru-KZ"/>
    </w:rPr>
  </w:style>
  <w:style w:type="paragraph" w:customStyle="1" w:styleId="xl73">
    <w:name w:val="xl73"/>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74">
    <w:name w:val="xl74"/>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75">
    <w:name w:val="xl75"/>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0"/>
      <w:szCs w:val="20"/>
      <w:lang w:val="ru-KZ" w:eastAsia="ru-KZ"/>
    </w:rPr>
  </w:style>
  <w:style w:type="paragraph" w:customStyle="1" w:styleId="xl76">
    <w:name w:val="xl76"/>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77">
    <w:name w:val="xl77"/>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78">
    <w:name w:val="xl78"/>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79">
    <w:name w:val="xl79"/>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80">
    <w:name w:val="xl80"/>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81">
    <w:name w:val="xl81"/>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82">
    <w:name w:val="xl82"/>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0"/>
      <w:szCs w:val="20"/>
      <w:lang w:val="ru-KZ" w:eastAsia="ru-KZ"/>
    </w:rPr>
  </w:style>
  <w:style w:type="paragraph" w:customStyle="1" w:styleId="xl83">
    <w:name w:val="xl83"/>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84">
    <w:name w:val="xl84"/>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85">
    <w:name w:val="xl85"/>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86">
    <w:name w:val="xl86"/>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87">
    <w:name w:val="xl87"/>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88">
    <w:name w:val="xl88"/>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0"/>
      <w:szCs w:val="20"/>
      <w:lang w:val="ru-KZ" w:eastAsia="ru-KZ"/>
    </w:rPr>
  </w:style>
  <w:style w:type="paragraph" w:customStyle="1" w:styleId="xl89">
    <w:name w:val="xl89"/>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0">
    <w:name w:val="xl90"/>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1">
    <w:name w:val="xl91"/>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2">
    <w:name w:val="xl92"/>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3">
    <w:name w:val="xl93"/>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4">
    <w:name w:val="xl94"/>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5">
    <w:name w:val="xl95"/>
    <w:basedOn w:val="a"/>
    <w:rsid w:val="006C44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6">
    <w:name w:val="xl96"/>
    <w:basedOn w:val="a"/>
    <w:rsid w:val="006C44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7">
    <w:name w:val="xl97"/>
    <w:basedOn w:val="a"/>
    <w:rsid w:val="006C443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98">
    <w:name w:val="xl98"/>
    <w:basedOn w:val="a"/>
    <w:rsid w:val="006C443A"/>
    <w:pPr>
      <w:pBdr>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val="ru-KZ" w:eastAsia="ru-KZ"/>
    </w:rPr>
  </w:style>
  <w:style w:type="paragraph" w:customStyle="1" w:styleId="xl99">
    <w:name w:val="xl99"/>
    <w:basedOn w:val="a"/>
    <w:rsid w:val="006C443A"/>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100">
    <w:name w:val="xl100"/>
    <w:basedOn w:val="a"/>
    <w:rsid w:val="006C443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101">
    <w:name w:val="xl101"/>
    <w:basedOn w:val="a"/>
    <w:rsid w:val="006C443A"/>
    <w:pPr>
      <w:pBdr>
        <w:top w:val="single" w:sz="8"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102">
    <w:name w:val="xl102"/>
    <w:basedOn w:val="a"/>
    <w:rsid w:val="006C443A"/>
    <w:pPr>
      <w:pBdr>
        <w:top w:val="single" w:sz="8"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103">
    <w:name w:val="xl103"/>
    <w:basedOn w:val="a"/>
    <w:rsid w:val="006C443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paragraph" w:customStyle="1" w:styleId="xl104">
    <w:name w:val="xl104"/>
    <w:basedOn w:val="a"/>
    <w:rsid w:val="006C443A"/>
    <w:pPr>
      <w:pBdr>
        <w:top w:val="single" w:sz="4" w:space="0" w:color="auto"/>
        <w:left w:val="single" w:sz="4" w:space="0" w:color="auto"/>
        <w:bottom w:val="single" w:sz="8"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val="ru-KZ" w:eastAsia="ru-KZ"/>
    </w:rPr>
  </w:style>
  <w:style w:type="character" w:styleId="afd">
    <w:name w:val="Unresolved Mention"/>
    <w:basedOn w:val="a0"/>
    <w:uiPriority w:val="99"/>
    <w:semiHidden/>
    <w:unhideWhenUsed/>
    <w:rsid w:val="00C42E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1755049">
      <w:bodyDiv w:val="1"/>
      <w:marLeft w:val="0"/>
      <w:marRight w:val="0"/>
      <w:marTop w:val="0"/>
      <w:marBottom w:val="0"/>
      <w:divBdr>
        <w:top w:val="none" w:sz="0" w:space="0" w:color="auto"/>
        <w:left w:val="none" w:sz="0" w:space="0" w:color="auto"/>
        <w:bottom w:val="none" w:sz="0" w:space="0" w:color="auto"/>
        <w:right w:val="none" w:sz="0" w:space="0" w:color="auto"/>
      </w:divBdr>
    </w:div>
    <w:div w:id="121315642">
      <w:bodyDiv w:val="1"/>
      <w:marLeft w:val="0"/>
      <w:marRight w:val="0"/>
      <w:marTop w:val="0"/>
      <w:marBottom w:val="0"/>
      <w:divBdr>
        <w:top w:val="none" w:sz="0" w:space="0" w:color="auto"/>
        <w:left w:val="none" w:sz="0" w:space="0" w:color="auto"/>
        <w:bottom w:val="none" w:sz="0" w:space="0" w:color="auto"/>
        <w:right w:val="none" w:sz="0" w:space="0" w:color="auto"/>
      </w:divBdr>
    </w:div>
    <w:div w:id="213586432">
      <w:bodyDiv w:val="1"/>
      <w:marLeft w:val="0"/>
      <w:marRight w:val="0"/>
      <w:marTop w:val="0"/>
      <w:marBottom w:val="0"/>
      <w:divBdr>
        <w:top w:val="none" w:sz="0" w:space="0" w:color="auto"/>
        <w:left w:val="none" w:sz="0" w:space="0" w:color="auto"/>
        <w:bottom w:val="none" w:sz="0" w:space="0" w:color="auto"/>
        <w:right w:val="none" w:sz="0" w:space="0" w:color="auto"/>
      </w:divBdr>
    </w:div>
    <w:div w:id="316228213">
      <w:bodyDiv w:val="1"/>
      <w:marLeft w:val="0"/>
      <w:marRight w:val="0"/>
      <w:marTop w:val="0"/>
      <w:marBottom w:val="0"/>
      <w:divBdr>
        <w:top w:val="none" w:sz="0" w:space="0" w:color="auto"/>
        <w:left w:val="none" w:sz="0" w:space="0" w:color="auto"/>
        <w:bottom w:val="none" w:sz="0" w:space="0" w:color="auto"/>
        <w:right w:val="none" w:sz="0" w:space="0" w:color="auto"/>
      </w:divBdr>
    </w:div>
    <w:div w:id="433676519">
      <w:bodyDiv w:val="1"/>
      <w:marLeft w:val="0"/>
      <w:marRight w:val="0"/>
      <w:marTop w:val="0"/>
      <w:marBottom w:val="0"/>
      <w:divBdr>
        <w:top w:val="none" w:sz="0" w:space="0" w:color="auto"/>
        <w:left w:val="none" w:sz="0" w:space="0" w:color="auto"/>
        <w:bottom w:val="none" w:sz="0" w:space="0" w:color="auto"/>
        <w:right w:val="none" w:sz="0" w:space="0" w:color="auto"/>
      </w:divBdr>
    </w:div>
    <w:div w:id="504633685">
      <w:bodyDiv w:val="1"/>
      <w:marLeft w:val="0"/>
      <w:marRight w:val="0"/>
      <w:marTop w:val="0"/>
      <w:marBottom w:val="0"/>
      <w:divBdr>
        <w:top w:val="none" w:sz="0" w:space="0" w:color="auto"/>
        <w:left w:val="none" w:sz="0" w:space="0" w:color="auto"/>
        <w:bottom w:val="none" w:sz="0" w:space="0" w:color="auto"/>
        <w:right w:val="none" w:sz="0" w:space="0" w:color="auto"/>
      </w:divBdr>
    </w:div>
    <w:div w:id="521289157">
      <w:bodyDiv w:val="1"/>
      <w:marLeft w:val="0"/>
      <w:marRight w:val="0"/>
      <w:marTop w:val="0"/>
      <w:marBottom w:val="0"/>
      <w:divBdr>
        <w:top w:val="none" w:sz="0" w:space="0" w:color="auto"/>
        <w:left w:val="none" w:sz="0" w:space="0" w:color="auto"/>
        <w:bottom w:val="none" w:sz="0" w:space="0" w:color="auto"/>
        <w:right w:val="none" w:sz="0" w:space="0" w:color="auto"/>
      </w:divBdr>
    </w:div>
    <w:div w:id="560292113">
      <w:bodyDiv w:val="1"/>
      <w:marLeft w:val="0"/>
      <w:marRight w:val="0"/>
      <w:marTop w:val="0"/>
      <w:marBottom w:val="0"/>
      <w:divBdr>
        <w:top w:val="none" w:sz="0" w:space="0" w:color="auto"/>
        <w:left w:val="none" w:sz="0" w:space="0" w:color="auto"/>
        <w:bottom w:val="none" w:sz="0" w:space="0" w:color="auto"/>
        <w:right w:val="none" w:sz="0" w:space="0" w:color="auto"/>
      </w:divBdr>
    </w:div>
    <w:div w:id="561717823">
      <w:bodyDiv w:val="1"/>
      <w:marLeft w:val="0"/>
      <w:marRight w:val="0"/>
      <w:marTop w:val="0"/>
      <w:marBottom w:val="0"/>
      <w:divBdr>
        <w:top w:val="none" w:sz="0" w:space="0" w:color="auto"/>
        <w:left w:val="none" w:sz="0" w:space="0" w:color="auto"/>
        <w:bottom w:val="none" w:sz="0" w:space="0" w:color="auto"/>
        <w:right w:val="none" w:sz="0" w:space="0" w:color="auto"/>
      </w:divBdr>
    </w:div>
    <w:div w:id="716050569">
      <w:bodyDiv w:val="1"/>
      <w:marLeft w:val="0"/>
      <w:marRight w:val="0"/>
      <w:marTop w:val="0"/>
      <w:marBottom w:val="0"/>
      <w:divBdr>
        <w:top w:val="none" w:sz="0" w:space="0" w:color="auto"/>
        <w:left w:val="none" w:sz="0" w:space="0" w:color="auto"/>
        <w:bottom w:val="none" w:sz="0" w:space="0" w:color="auto"/>
        <w:right w:val="none" w:sz="0" w:space="0" w:color="auto"/>
      </w:divBdr>
    </w:div>
    <w:div w:id="791552317">
      <w:bodyDiv w:val="1"/>
      <w:marLeft w:val="0"/>
      <w:marRight w:val="0"/>
      <w:marTop w:val="0"/>
      <w:marBottom w:val="0"/>
      <w:divBdr>
        <w:top w:val="none" w:sz="0" w:space="0" w:color="auto"/>
        <w:left w:val="none" w:sz="0" w:space="0" w:color="auto"/>
        <w:bottom w:val="none" w:sz="0" w:space="0" w:color="auto"/>
        <w:right w:val="none" w:sz="0" w:space="0" w:color="auto"/>
      </w:divBdr>
    </w:div>
    <w:div w:id="858742884">
      <w:bodyDiv w:val="1"/>
      <w:marLeft w:val="0"/>
      <w:marRight w:val="0"/>
      <w:marTop w:val="0"/>
      <w:marBottom w:val="0"/>
      <w:divBdr>
        <w:top w:val="none" w:sz="0" w:space="0" w:color="auto"/>
        <w:left w:val="none" w:sz="0" w:space="0" w:color="auto"/>
        <w:bottom w:val="none" w:sz="0" w:space="0" w:color="auto"/>
        <w:right w:val="none" w:sz="0" w:space="0" w:color="auto"/>
      </w:divBdr>
    </w:div>
    <w:div w:id="884606899">
      <w:bodyDiv w:val="1"/>
      <w:marLeft w:val="0"/>
      <w:marRight w:val="0"/>
      <w:marTop w:val="0"/>
      <w:marBottom w:val="0"/>
      <w:divBdr>
        <w:top w:val="none" w:sz="0" w:space="0" w:color="auto"/>
        <w:left w:val="none" w:sz="0" w:space="0" w:color="auto"/>
        <w:bottom w:val="none" w:sz="0" w:space="0" w:color="auto"/>
        <w:right w:val="none" w:sz="0" w:space="0" w:color="auto"/>
      </w:divBdr>
    </w:div>
    <w:div w:id="885144859">
      <w:bodyDiv w:val="1"/>
      <w:marLeft w:val="0"/>
      <w:marRight w:val="0"/>
      <w:marTop w:val="0"/>
      <w:marBottom w:val="0"/>
      <w:divBdr>
        <w:top w:val="none" w:sz="0" w:space="0" w:color="auto"/>
        <w:left w:val="none" w:sz="0" w:space="0" w:color="auto"/>
        <w:bottom w:val="none" w:sz="0" w:space="0" w:color="auto"/>
        <w:right w:val="none" w:sz="0" w:space="0" w:color="auto"/>
      </w:divBdr>
    </w:div>
    <w:div w:id="952981462">
      <w:bodyDiv w:val="1"/>
      <w:marLeft w:val="0"/>
      <w:marRight w:val="0"/>
      <w:marTop w:val="0"/>
      <w:marBottom w:val="0"/>
      <w:divBdr>
        <w:top w:val="none" w:sz="0" w:space="0" w:color="auto"/>
        <w:left w:val="none" w:sz="0" w:space="0" w:color="auto"/>
        <w:bottom w:val="none" w:sz="0" w:space="0" w:color="auto"/>
        <w:right w:val="none" w:sz="0" w:space="0" w:color="auto"/>
      </w:divBdr>
    </w:div>
    <w:div w:id="988368135">
      <w:bodyDiv w:val="1"/>
      <w:marLeft w:val="0"/>
      <w:marRight w:val="0"/>
      <w:marTop w:val="0"/>
      <w:marBottom w:val="0"/>
      <w:divBdr>
        <w:top w:val="none" w:sz="0" w:space="0" w:color="auto"/>
        <w:left w:val="none" w:sz="0" w:space="0" w:color="auto"/>
        <w:bottom w:val="none" w:sz="0" w:space="0" w:color="auto"/>
        <w:right w:val="none" w:sz="0" w:space="0" w:color="auto"/>
      </w:divBdr>
    </w:div>
    <w:div w:id="1010107282">
      <w:bodyDiv w:val="1"/>
      <w:marLeft w:val="0"/>
      <w:marRight w:val="0"/>
      <w:marTop w:val="0"/>
      <w:marBottom w:val="0"/>
      <w:divBdr>
        <w:top w:val="none" w:sz="0" w:space="0" w:color="auto"/>
        <w:left w:val="none" w:sz="0" w:space="0" w:color="auto"/>
        <w:bottom w:val="none" w:sz="0" w:space="0" w:color="auto"/>
        <w:right w:val="none" w:sz="0" w:space="0" w:color="auto"/>
      </w:divBdr>
    </w:div>
    <w:div w:id="1026905282">
      <w:bodyDiv w:val="1"/>
      <w:marLeft w:val="0"/>
      <w:marRight w:val="0"/>
      <w:marTop w:val="0"/>
      <w:marBottom w:val="0"/>
      <w:divBdr>
        <w:top w:val="none" w:sz="0" w:space="0" w:color="auto"/>
        <w:left w:val="none" w:sz="0" w:space="0" w:color="auto"/>
        <w:bottom w:val="none" w:sz="0" w:space="0" w:color="auto"/>
        <w:right w:val="none" w:sz="0" w:space="0" w:color="auto"/>
      </w:divBdr>
    </w:div>
    <w:div w:id="1093162433">
      <w:bodyDiv w:val="1"/>
      <w:marLeft w:val="0"/>
      <w:marRight w:val="0"/>
      <w:marTop w:val="0"/>
      <w:marBottom w:val="0"/>
      <w:divBdr>
        <w:top w:val="none" w:sz="0" w:space="0" w:color="auto"/>
        <w:left w:val="none" w:sz="0" w:space="0" w:color="auto"/>
        <w:bottom w:val="none" w:sz="0" w:space="0" w:color="auto"/>
        <w:right w:val="none" w:sz="0" w:space="0" w:color="auto"/>
      </w:divBdr>
    </w:div>
    <w:div w:id="1114787564">
      <w:bodyDiv w:val="1"/>
      <w:marLeft w:val="0"/>
      <w:marRight w:val="0"/>
      <w:marTop w:val="0"/>
      <w:marBottom w:val="0"/>
      <w:divBdr>
        <w:top w:val="none" w:sz="0" w:space="0" w:color="auto"/>
        <w:left w:val="none" w:sz="0" w:space="0" w:color="auto"/>
        <w:bottom w:val="none" w:sz="0" w:space="0" w:color="auto"/>
        <w:right w:val="none" w:sz="0" w:space="0" w:color="auto"/>
      </w:divBdr>
    </w:div>
    <w:div w:id="1352563952">
      <w:bodyDiv w:val="1"/>
      <w:marLeft w:val="0"/>
      <w:marRight w:val="0"/>
      <w:marTop w:val="0"/>
      <w:marBottom w:val="0"/>
      <w:divBdr>
        <w:top w:val="none" w:sz="0" w:space="0" w:color="auto"/>
        <w:left w:val="none" w:sz="0" w:space="0" w:color="auto"/>
        <w:bottom w:val="none" w:sz="0" w:space="0" w:color="auto"/>
        <w:right w:val="none" w:sz="0" w:space="0" w:color="auto"/>
      </w:divBdr>
    </w:div>
    <w:div w:id="1462529785">
      <w:bodyDiv w:val="1"/>
      <w:marLeft w:val="0"/>
      <w:marRight w:val="0"/>
      <w:marTop w:val="0"/>
      <w:marBottom w:val="0"/>
      <w:divBdr>
        <w:top w:val="none" w:sz="0" w:space="0" w:color="auto"/>
        <w:left w:val="none" w:sz="0" w:space="0" w:color="auto"/>
        <w:bottom w:val="none" w:sz="0" w:space="0" w:color="auto"/>
        <w:right w:val="none" w:sz="0" w:space="0" w:color="auto"/>
      </w:divBdr>
    </w:div>
    <w:div w:id="1474372236">
      <w:bodyDiv w:val="1"/>
      <w:marLeft w:val="0"/>
      <w:marRight w:val="0"/>
      <w:marTop w:val="0"/>
      <w:marBottom w:val="0"/>
      <w:divBdr>
        <w:top w:val="none" w:sz="0" w:space="0" w:color="auto"/>
        <w:left w:val="none" w:sz="0" w:space="0" w:color="auto"/>
        <w:bottom w:val="none" w:sz="0" w:space="0" w:color="auto"/>
        <w:right w:val="none" w:sz="0" w:space="0" w:color="auto"/>
      </w:divBdr>
    </w:div>
    <w:div w:id="1485852670">
      <w:bodyDiv w:val="1"/>
      <w:marLeft w:val="0"/>
      <w:marRight w:val="0"/>
      <w:marTop w:val="0"/>
      <w:marBottom w:val="0"/>
      <w:divBdr>
        <w:top w:val="none" w:sz="0" w:space="0" w:color="auto"/>
        <w:left w:val="none" w:sz="0" w:space="0" w:color="auto"/>
        <w:bottom w:val="none" w:sz="0" w:space="0" w:color="auto"/>
        <w:right w:val="none" w:sz="0" w:space="0" w:color="auto"/>
      </w:divBdr>
    </w:div>
    <w:div w:id="1527331437">
      <w:bodyDiv w:val="1"/>
      <w:marLeft w:val="0"/>
      <w:marRight w:val="0"/>
      <w:marTop w:val="0"/>
      <w:marBottom w:val="0"/>
      <w:divBdr>
        <w:top w:val="none" w:sz="0" w:space="0" w:color="auto"/>
        <w:left w:val="none" w:sz="0" w:space="0" w:color="auto"/>
        <w:bottom w:val="none" w:sz="0" w:space="0" w:color="auto"/>
        <w:right w:val="none" w:sz="0" w:space="0" w:color="auto"/>
      </w:divBdr>
    </w:div>
    <w:div w:id="1541672190">
      <w:bodyDiv w:val="1"/>
      <w:marLeft w:val="0"/>
      <w:marRight w:val="0"/>
      <w:marTop w:val="0"/>
      <w:marBottom w:val="0"/>
      <w:divBdr>
        <w:top w:val="none" w:sz="0" w:space="0" w:color="auto"/>
        <w:left w:val="none" w:sz="0" w:space="0" w:color="auto"/>
        <w:bottom w:val="none" w:sz="0" w:space="0" w:color="auto"/>
        <w:right w:val="none" w:sz="0" w:space="0" w:color="auto"/>
      </w:divBdr>
    </w:div>
    <w:div w:id="1649358453">
      <w:bodyDiv w:val="1"/>
      <w:marLeft w:val="0"/>
      <w:marRight w:val="0"/>
      <w:marTop w:val="0"/>
      <w:marBottom w:val="0"/>
      <w:divBdr>
        <w:top w:val="none" w:sz="0" w:space="0" w:color="auto"/>
        <w:left w:val="none" w:sz="0" w:space="0" w:color="auto"/>
        <w:bottom w:val="none" w:sz="0" w:space="0" w:color="auto"/>
        <w:right w:val="none" w:sz="0" w:space="0" w:color="auto"/>
      </w:divBdr>
    </w:div>
    <w:div w:id="1704136109">
      <w:bodyDiv w:val="1"/>
      <w:marLeft w:val="0"/>
      <w:marRight w:val="0"/>
      <w:marTop w:val="0"/>
      <w:marBottom w:val="0"/>
      <w:divBdr>
        <w:top w:val="none" w:sz="0" w:space="0" w:color="auto"/>
        <w:left w:val="none" w:sz="0" w:space="0" w:color="auto"/>
        <w:bottom w:val="none" w:sz="0" w:space="0" w:color="auto"/>
        <w:right w:val="none" w:sz="0" w:space="0" w:color="auto"/>
      </w:divBdr>
    </w:div>
    <w:div w:id="1743718398">
      <w:bodyDiv w:val="1"/>
      <w:marLeft w:val="0"/>
      <w:marRight w:val="0"/>
      <w:marTop w:val="0"/>
      <w:marBottom w:val="0"/>
      <w:divBdr>
        <w:top w:val="none" w:sz="0" w:space="0" w:color="auto"/>
        <w:left w:val="none" w:sz="0" w:space="0" w:color="auto"/>
        <w:bottom w:val="none" w:sz="0" w:space="0" w:color="auto"/>
        <w:right w:val="none" w:sz="0" w:space="0" w:color="auto"/>
      </w:divBdr>
    </w:div>
    <w:div w:id="1750957891">
      <w:bodyDiv w:val="1"/>
      <w:marLeft w:val="0"/>
      <w:marRight w:val="0"/>
      <w:marTop w:val="0"/>
      <w:marBottom w:val="0"/>
      <w:divBdr>
        <w:top w:val="none" w:sz="0" w:space="0" w:color="auto"/>
        <w:left w:val="none" w:sz="0" w:space="0" w:color="auto"/>
        <w:bottom w:val="none" w:sz="0" w:space="0" w:color="auto"/>
        <w:right w:val="none" w:sz="0" w:space="0" w:color="auto"/>
      </w:divBdr>
    </w:div>
    <w:div w:id="1778941746">
      <w:bodyDiv w:val="1"/>
      <w:marLeft w:val="0"/>
      <w:marRight w:val="0"/>
      <w:marTop w:val="0"/>
      <w:marBottom w:val="0"/>
      <w:divBdr>
        <w:top w:val="none" w:sz="0" w:space="0" w:color="auto"/>
        <w:left w:val="none" w:sz="0" w:space="0" w:color="auto"/>
        <w:bottom w:val="none" w:sz="0" w:space="0" w:color="auto"/>
        <w:right w:val="none" w:sz="0" w:space="0" w:color="auto"/>
      </w:divBdr>
    </w:div>
    <w:div w:id="1791582131">
      <w:bodyDiv w:val="1"/>
      <w:marLeft w:val="0"/>
      <w:marRight w:val="0"/>
      <w:marTop w:val="0"/>
      <w:marBottom w:val="0"/>
      <w:divBdr>
        <w:top w:val="none" w:sz="0" w:space="0" w:color="auto"/>
        <w:left w:val="none" w:sz="0" w:space="0" w:color="auto"/>
        <w:bottom w:val="none" w:sz="0" w:space="0" w:color="auto"/>
        <w:right w:val="none" w:sz="0" w:space="0" w:color="auto"/>
      </w:divBdr>
    </w:div>
    <w:div w:id="1808624185">
      <w:bodyDiv w:val="1"/>
      <w:marLeft w:val="0"/>
      <w:marRight w:val="0"/>
      <w:marTop w:val="0"/>
      <w:marBottom w:val="0"/>
      <w:divBdr>
        <w:top w:val="none" w:sz="0" w:space="0" w:color="auto"/>
        <w:left w:val="none" w:sz="0" w:space="0" w:color="auto"/>
        <w:bottom w:val="none" w:sz="0" w:space="0" w:color="auto"/>
        <w:right w:val="none" w:sz="0" w:space="0" w:color="auto"/>
      </w:divBdr>
    </w:div>
    <w:div w:id="1850292394">
      <w:bodyDiv w:val="1"/>
      <w:marLeft w:val="0"/>
      <w:marRight w:val="0"/>
      <w:marTop w:val="0"/>
      <w:marBottom w:val="0"/>
      <w:divBdr>
        <w:top w:val="none" w:sz="0" w:space="0" w:color="auto"/>
        <w:left w:val="none" w:sz="0" w:space="0" w:color="auto"/>
        <w:bottom w:val="none" w:sz="0" w:space="0" w:color="auto"/>
        <w:right w:val="none" w:sz="0" w:space="0" w:color="auto"/>
      </w:divBdr>
    </w:div>
    <w:div w:id="1907370819">
      <w:bodyDiv w:val="1"/>
      <w:marLeft w:val="0"/>
      <w:marRight w:val="0"/>
      <w:marTop w:val="0"/>
      <w:marBottom w:val="0"/>
      <w:divBdr>
        <w:top w:val="none" w:sz="0" w:space="0" w:color="auto"/>
        <w:left w:val="none" w:sz="0" w:space="0" w:color="auto"/>
        <w:bottom w:val="none" w:sz="0" w:space="0" w:color="auto"/>
        <w:right w:val="none" w:sz="0" w:space="0" w:color="auto"/>
      </w:divBdr>
    </w:div>
    <w:div w:id="2087527910">
      <w:bodyDiv w:val="1"/>
      <w:marLeft w:val="0"/>
      <w:marRight w:val="0"/>
      <w:marTop w:val="0"/>
      <w:marBottom w:val="0"/>
      <w:divBdr>
        <w:top w:val="none" w:sz="0" w:space="0" w:color="auto"/>
        <w:left w:val="none" w:sz="0" w:space="0" w:color="auto"/>
        <w:bottom w:val="none" w:sz="0" w:space="0" w:color="auto"/>
        <w:right w:val="none" w:sz="0" w:space="0" w:color="auto"/>
      </w:divBdr>
    </w:div>
    <w:div w:id="21311188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0.jpeg"/><Relationship Id="rId42" Type="http://schemas.openxmlformats.org/officeDocument/2006/relationships/image" Target="media/image22.jpeg"/><Relationship Id="rId47" Type="http://schemas.openxmlformats.org/officeDocument/2006/relationships/hyperlink" Target="https://search.rsl.ru/ru/record/01003405674" TargetMode="External"/><Relationship Id="rId63" Type="http://schemas.openxmlformats.org/officeDocument/2006/relationships/image" Target="media/image38.jpeg"/><Relationship Id="rId68"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chart" Target="charts/chart5.xml"/><Relationship Id="rId11" Type="http://schemas.openxmlformats.org/officeDocument/2006/relationships/image" Target="media/image1.emf"/><Relationship Id="rId24" Type="http://schemas.openxmlformats.org/officeDocument/2006/relationships/image" Target="media/image13.jpeg"/><Relationship Id="rId32" Type="http://schemas.openxmlformats.org/officeDocument/2006/relationships/chart" Target="charts/chart8.xm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28.pn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6.jpeg"/><Relationship Id="rId19" Type="http://schemas.openxmlformats.org/officeDocument/2006/relationships/image" Target="media/image8.jpeg"/><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hyperlink" Target="https://www.vsemirnyjbank.org/ru/news/press-release/2020/07/21/global-gas-flaring-jumps-to-levels-last-seen-in-2009" TargetMode="External"/><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8" Type="http://schemas.openxmlformats.org/officeDocument/2006/relationships/header" Target="header1.xml"/><Relationship Id="rId51" Type="http://schemas.openxmlformats.org/officeDocument/2006/relationships/image" Target="media/image26.jpeg"/><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chart" Target="charts/chart1.xml"/><Relationship Id="rId33" Type="http://schemas.openxmlformats.org/officeDocument/2006/relationships/header" Target="header2.xml"/><Relationship Id="rId38" Type="http://schemas.openxmlformats.org/officeDocument/2006/relationships/image" Target="media/image18.jpeg"/><Relationship Id="rId46" Type="http://schemas.openxmlformats.org/officeDocument/2006/relationships/hyperlink" Target="https://www.kazhydromet.kz/uploads/calendar/114/kvartal_4_file/63d258d28b01b4-kv-almaty-i-almatinskaya-oblast-rus-2022-byulleten-kopiya.pdf" TargetMode="External"/><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image" Target="media/image9.jpeg"/><Relationship Id="rId41" Type="http://schemas.openxmlformats.org/officeDocument/2006/relationships/image" Target="media/image21.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chart" Target="charts/chart4.xml"/><Relationship Id="rId36" Type="http://schemas.openxmlformats.org/officeDocument/2006/relationships/image" Target="media/image16.jpeg"/><Relationship Id="rId49" Type="http://schemas.openxmlformats.org/officeDocument/2006/relationships/hyperlink" Target="https://www.ncste.kz/assets/report_files/2018/AP05133721-OT-18/ru_49644__187873_1539155472.docx" TargetMode="External"/><Relationship Id="rId57" Type="http://schemas.openxmlformats.org/officeDocument/2006/relationships/image" Target="media/image32.jpeg"/><Relationship Id="rId10" Type="http://schemas.openxmlformats.org/officeDocument/2006/relationships/footer" Target="footer2.xml"/><Relationship Id="rId31" Type="http://schemas.openxmlformats.org/officeDocument/2006/relationships/chart" Target="charts/chart7.xml"/><Relationship Id="rId44" Type="http://schemas.openxmlformats.org/officeDocument/2006/relationships/image" Target="media/image24.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worldbank.org/ggfr" TargetMode="External"/><Relationship Id="rId18" Type="http://schemas.openxmlformats.org/officeDocument/2006/relationships/image" Target="media/image7.jpeg"/><Relationship Id="rId39" Type="http://schemas.openxmlformats.org/officeDocument/2006/relationships/image" Target="media/image19.jpeg"/><Relationship Id="rId34" Type="http://schemas.openxmlformats.org/officeDocument/2006/relationships/image" Target="media/image14.png"/><Relationship Id="rId50" Type="http://schemas.openxmlformats.org/officeDocument/2006/relationships/hyperlink" Target="https://doi.org/10.3390/w15244240" TargetMode="External"/><Relationship Id="rId55" Type="http://schemas.openxmlformats.org/officeDocument/2006/relationships/image" Target="media/image30.jpeg"/><Relationship Id="rId7" Type="http://schemas.openxmlformats.org/officeDocument/2006/relationships/endnotes" Target="endnotes.xml"/><Relationship Id="rId71" Type="http://schemas.openxmlformats.org/officeDocument/2006/relationships/image" Target="media/image4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Zh.Tleuova\Desktop\&#1047;&#1072;&#1097;&#1080;&#1090;&#1072;\Piper_Diagram_2023_&#1043;&#1088;&#1072;&#1085;&#109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Zh.Tleuova\Desktop\&#1047;&#1072;&#1097;&#1080;&#1090;&#1072;\Piper_Diagram_2024_%20&#1055;&#1062;&#1060;.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Zh.Tleuova\Desktop\&#1054;&#1041;&#1065;&#1040;&#1071;%20&#1057;&#1042;&#1054;&#1044;&#1053;&#1040;&#1071;%20&#1058;&#1040;&#1041;&#1051;&#1048;&#1062;&#1040;%20&#1055;&#1054;%20&#1057;&#1040;&#1053;&#1055;&#1048;&#1053;&#1059;%20-%201.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Zh.Tleuova\Desktop\&#1054;&#1041;&#1065;&#1040;&#1071;%20&#1057;&#1042;&#1054;&#1044;&#1053;&#1040;&#1071;%20&#1058;&#1040;&#1041;&#1051;&#1048;&#1062;&#1040;%20&#1055;&#1054;%20&#1057;&#1040;&#1053;&#1055;&#1048;&#1053;&#1059;%20-%201.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Zh.Tleuova\Desktop\&#1054;&#1041;&#1065;&#1040;&#1071;%20&#1057;&#1042;&#1054;&#1044;&#1053;&#1040;&#1071;%20&#1058;&#1040;&#1041;&#1051;&#1048;&#1062;&#1040;%20&#1055;&#1054;%20&#1057;&#1040;&#1053;&#1055;&#1048;&#1053;&#1059;%20-%201.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Zh.Tleuova\Desktop\&#1054;&#1041;&#1065;&#1040;&#1071;%20&#1057;&#1042;&#1054;&#1044;&#1053;&#1040;&#1071;%20&#1058;&#1040;&#1041;&#1051;&#1048;&#1062;&#1040;%20&#1055;&#1054;%20&#1057;&#1040;&#1053;&#1055;&#1048;&#1053;&#1059;%20-%201.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Zh.Tleuova\Desktop\&#1054;&#1041;&#1065;&#1040;&#1071;%20&#1057;&#1042;&#1054;&#1044;&#1053;&#1040;&#1071;%20&#1058;&#1040;&#1041;&#1051;&#1048;&#1062;&#1040;%20&#1055;&#1054;%20&#1057;&#1040;&#1053;&#1055;&#1048;&#1053;&#1059;%20-%201.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Zh.Tleuova\Desktop\&#1054;&#1041;&#1065;&#1040;&#1071;%20&#1057;&#1042;&#1054;&#1044;&#1053;&#1040;&#1071;%20&#1058;&#1040;&#1041;&#1051;&#1048;&#1062;&#1040;%20&#1055;&#1054;%20&#1057;&#1040;&#1053;&#1055;&#1048;&#1053;&#1059;%20-%201.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2.343675915703141E-2"/>
          <c:y val="1.2650111947893344E-2"/>
          <c:w val="0.94415332236329896"/>
          <c:h val="0.97510888406921037"/>
        </c:manualLayout>
      </c:layout>
      <c:scatterChart>
        <c:scatterStyle val="lineMarker"/>
        <c:varyColors val="0"/>
        <c:ser>
          <c:idx val="24"/>
          <c:order val="0"/>
          <c:tx>
            <c:strRef>
              <c:f>'Grid template'!$O$173</c:f>
              <c:strCache>
                <c:ptCount val="1"/>
                <c:pt idx="0">
                  <c:v>2% grid diamond</c:v>
                </c:pt>
              </c:strCache>
            </c:strRef>
          </c:tx>
          <c:spPr>
            <a:ln w="3175">
              <a:solidFill>
                <a:schemeClr val="bg1">
                  <a:lumMod val="65000"/>
                </a:schemeClr>
              </a:solidFill>
            </a:ln>
          </c:spPr>
          <c:marker>
            <c:symbol val="none"/>
          </c:marker>
          <c:xVal>
            <c:numRef>
              <c:f>'Grid template'!$O$175:$O$1058</c:f>
              <c:numCache>
                <c:formatCode>0.000</c:formatCode>
                <c:ptCount val="884"/>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pt idx="441">
                  <c:v>#N/A</c:v>
                </c:pt>
                <c:pt idx="442">
                  <c:v>#N/A</c:v>
                </c:pt>
                <c:pt idx="444">
                  <c:v>#N/A</c:v>
                </c:pt>
                <c:pt idx="445">
                  <c:v>#N/A</c:v>
                </c:pt>
                <c:pt idx="447">
                  <c:v>#N/A</c:v>
                </c:pt>
                <c:pt idx="448">
                  <c:v>#N/A</c:v>
                </c:pt>
                <c:pt idx="450">
                  <c:v>#N/A</c:v>
                </c:pt>
                <c:pt idx="451">
                  <c:v>#N/A</c:v>
                </c:pt>
                <c:pt idx="453">
                  <c:v>#N/A</c:v>
                </c:pt>
                <c:pt idx="454">
                  <c:v>#N/A</c:v>
                </c:pt>
                <c:pt idx="456">
                  <c:v>#N/A</c:v>
                </c:pt>
                <c:pt idx="457">
                  <c:v>#N/A</c:v>
                </c:pt>
                <c:pt idx="459">
                  <c:v>#N/A</c:v>
                </c:pt>
                <c:pt idx="460">
                  <c:v>#N/A</c:v>
                </c:pt>
                <c:pt idx="462">
                  <c:v>#N/A</c:v>
                </c:pt>
                <c:pt idx="463">
                  <c:v>#N/A</c:v>
                </c:pt>
                <c:pt idx="465">
                  <c:v>#N/A</c:v>
                </c:pt>
                <c:pt idx="466">
                  <c:v>#N/A</c:v>
                </c:pt>
                <c:pt idx="468">
                  <c:v>#N/A</c:v>
                </c:pt>
                <c:pt idx="469">
                  <c:v>#N/A</c:v>
                </c:pt>
                <c:pt idx="471">
                  <c:v>#N/A</c:v>
                </c:pt>
                <c:pt idx="472">
                  <c:v>#N/A</c:v>
                </c:pt>
                <c:pt idx="474">
                  <c:v>#N/A</c:v>
                </c:pt>
                <c:pt idx="475">
                  <c:v>#N/A</c:v>
                </c:pt>
                <c:pt idx="477">
                  <c:v>#N/A</c:v>
                </c:pt>
                <c:pt idx="478">
                  <c:v>#N/A</c:v>
                </c:pt>
                <c:pt idx="480">
                  <c:v>#N/A</c:v>
                </c:pt>
                <c:pt idx="481">
                  <c:v>#N/A</c:v>
                </c:pt>
                <c:pt idx="483">
                  <c:v>#N/A</c:v>
                </c:pt>
                <c:pt idx="484">
                  <c:v>#N/A</c:v>
                </c:pt>
                <c:pt idx="486">
                  <c:v>#N/A</c:v>
                </c:pt>
                <c:pt idx="487">
                  <c:v>#N/A</c:v>
                </c:pt>
                <c:pt idx="489">
                  <c:v>#N/A</c:v>
                </c:pt>
                <c:pt idx="490">
                  <c:v>#N/A</c:v>
                </c:pt>
                <c:pt idx="492">
                  <c:v>#N/A</c:v>
                </c:pt>
                <c:pt idx="493">
                  <c:v>#N/A</c:v>
                </c:pt>
                <c:pt idx="495">
                  <c:v>#N/A</c:v>
                </c:pt>
                <c:pt idx="496">
                  <c:v>#N/A</c:v>
                </c:pt>
                <c:pt idx="498">
                  <c:v>#N/A</c:v>
                </c:pt>
                <c:pt idx="499">
                  <c:v>#N/A</c:v>
                </c:pt>
                <c:pt idx="501">
                  <c:v>#N/A</c:v>
                </c:pt>
                <c:pt idx="502">
                  <c:v>#N/A</c:v>
                </c:pt>
                <c:pt idx="504">
                  <c:v>#N/A</c:v>
                </c:pt>
                <c:pt idx="505">
                  <c:v>#N/A</c:v>
                </c:pt>
                <c:pt idx="507">
                  <c:v>#N/A</c:v>
                </c:pt>
                <c:pt idx="508">
                  <c:v>#N/A</c:v>
                </c:pt>
                <c:pt idx="510">
                  <c:v>#N/A</c:v>
                </c:pt>
                <c:pt idx="511">
                  <c:v>#N/A</c:v>
                </c:pt>
                <c:pt idx="513">
                  <c:v>#N/A</c:v>
                </c:pt>
                <c:pt idx="514">
                  <c:v>#N/A</c:v>
                </c:pt>
                <c:pt idx="516">
                  <c:v>#N/A</c:v>
                </c:pt>
                <c:pt idx="517">
                  <c:v>#N/A</c:v>
                </c:pt>
                <c:pt idx="519">
                  <c:v>#N/A</c:v>
                </c:pt>
                <c:pt idx="520">
                  <c:v>#N/A</c:v>
                </c:pt>
                <c:pt idx="522">
                  <c:v>#N/A</c:v>
                </c:pt>
                <c:pt idx="523">
                  <c:v>#N/A</c:v>
                </c:pt>
                <c:pt idx="525">
                  <c:v>#N/A</c:v>
                </c:pt>
                <c:pt idx="526">
                  <c:v>#N/A</c:v>
                </c:pt>
                <c:pt idx="528">
                  <c:v>#N/A</c:v>
                </c:pt>
                <c:pt idx="529">
                  <c:v>#N/A</c:v>
                </c:pt>
                <c:pt idx="531">
                  <c:v>#N/A</c:v>
                </c:pt>
                <c:pt idx="532">
                  <c:v>#N/A</c:v>
                </c:pt>
                <c:pt idx="534">
                  <c:v>#N/A</c:v>
                </c:pt>
                <c:pt idx="535">
                  <c:v>#N/A</c:v>
                </c:pt>
                <c:pt idx="537">
                  <c:v>#N/A</c:v>
                </c:pt>
                <c:pt idx="538">
                  <c:v>#N/A</c:v>
                </c:pt>
                <c:pt idx="540">
                  <c:v>#N/A</c:v>
                </c:pt>
                <c:pt idx="541">
                  <c:v>#N/A</c:v>
                </c:pt>
                <c:pt idx="543">
                  <c:v>#N/A</c:v>
                </c:pt>
                <c:pt idx="544">
                  <c:v>#N/A</c:v>
                </c:pt>
                <c:pt idx="546">
                  <c:v>#N/A</c:v>
                </c:pt>
                <c:pt idx="547">
                  <c:v>#N/A</c:v>
                </c:pt>
                <c:pt idx="549">
                  <c:v>#N/A</c:v>
                </c:pt>
                <c:pt idx="550">
                  <c:v>#N/A</c:v>
                </c:pt>
                <c:pt idx="552">
                  <c:v>#N/A</c:v>
                </c:pt>
                <c:pt idx="553">
                  <c:v>#N/A</c:v>
                </c:pt>
                <c:pt idx="555">
                  <c:v>#N/A</c:v>
                </c:pt>
                <c:pt idx="556">
                  <c:v>#N/A</c:v>
                </c:pt>
                <c:pt idx="558">
                  <c:v>#N/A</c:v>
                </c:pt>
                <c:pt idx="559">
                  <c:v>#N/A</c:v>
                </c:pt>
                <c:pt idx="561">
                  <c:v>#N/A</c:v>
                </c:pt>
                <c:pt idx="562">
                  <c:v>#N/A</c:v>
                </c:pt>
                <c:pt idx="564">
                  <c:v>#N/A</c:v>
                </c:pt>
                <c:pt idx="565">
                  <c:v>#N/A</c:v>
                </c:pt>
                <c:pt idx="567">
                  <c:v>#N/A</c:v>
                </c:pt>
                <c:pt idx="568">
                  <c:v>#N/A</c:v>
                </c:pt>
                <c:pt idx="570">
                  <c:v>#N/A</c:v>
                </c:pt>
                <c:pt idx="571">
                  <c:v>#N/A</c:v>
                </c:pt>
                <c:pt idx="573">
                  <c:v>#N/A</c:v>
                </c:pt>
                <c:pt idx="574">
                  <c:v>#N/A</c:v>
                </c:pt>
                <c:pt idx="576">
                  <c:v>#N/A</c:v>
                </c:pt>
                <c:pt idx="577">
                  <c:v>#N/A</c:v>
                </c:pt>
                <c:pt idx="579">
                  <c:v>#N/A</c:v>
                </c:pt>
                <c:pt idx="580">
                  <c:v>#N/A</c:v>
                </c:pt>
                <c:pt idx="582">
                  <c:v>#N/A</c:v>
                </c:pt>
                <c:pt idx="583">
                  <c:v>#N/A</c:v>
                </c:pt>
                <c:pt idx="585">
                  <c:v>#N/A</c:v>
                </c:pt>
                <c:pt idx="586">
                  <c:v>#N/A</c:v>
                </c:pt>
                <c:pt idx="588">
                  <c:v>#N/A</c:v>
                </c:pt>
                <c:pt idx="589">
                  <c:v>#N/A</c:v>
                </c:pt>
                <c:pt idx="591">
                  <c:v>#N/A</c:v>
                </c:pt>
                <c:pt idx="592">
                  <c:v>#N/A</c:v>
                </c:pt>
                <c:pt idx="594">
                  <c:v>#N/A</c:v>
                </c:pt>
                <c:pt idx="595">
                  <c:v>#N/A</c:v>
                </c:pt>
                <c:pt idx="597">
                  <c:v>#N/A</c:v>
                </c:pt>
                <c:pt idx="598">
                  <c:v>#N/A</c:v>
                </c:pt>
                <c:pt idx="600">
                  <c:v>#N/A</c:v>
                </c:pt>
                <c:pt idx="601">
                  <c:v>#N/A</c:v>
                </c:pt>
                <c:pt idx="603">
                  <c:v>#N/A</c:v>
                </c:pt>
                <c:pt idx="604">
                  <c:v>#N/A</c:v>
                </c:pt>
                <c:pt idx="606">
                  <c:v>#N/A</c:v>
                </c:pt>
                <c:pt idx="607">
                  <c:v>#N/A</c:v>
                </c:pt>
                <c:pt idx="609">
                  <c:v>#N/A</c:v>
                </c:pt>
                <c:pt idx="610">
                  <c:v>#N/A</c:v>
                </c:pt>
                <c:pt idx="612">
                  <c:v>#N/A</c:v>
                </c:pt>
                <c:pt idx="613">
                  <c:v>#N/A</c:v>
                </c:pt>
                <c:pt idx="615">
                  <c:v>#N/A</c:v>
                </c:pt>
                <c:pt idx="616">
                  <c:v>#N/A</c:v>
                </c:pt>
                <c:pt idx="618">
                  <c:v>#N/A</c:v>
                </c:pt>
                <c:pt idx="619">
                  <c:v>#N/A</c:v>
                </c:pt>
                <c:pt idx="621">
                  <c:v>#N/A</c:v>
                </c:pt>
                <c:pt idx="622">
                  <c:v>#N/A</c:v>
                </c:pt>
                <c:pt idx="624">
                  <c:v>#N/A</c:v>
                </c:pt>
                <c:pt idx="625">
                  <c:v>#N/A</c:v>
                </c:pt>
                <c:pt idx="627">
                  <c:v>#N/A</c:v>
                </c:pt>
                <c:pt idx="628">
                  <c:v>#N/A</c:v>
                </c:pt>
                <c:pt idx="630">
                  <c:v>#N/A</c:v>
                </c:pt>
                <c:pt idx="631">
                  <c:v>#N/A</c:v>
                </c:pt>
                <c:pt idx="633">
                  <c:v>#N/A</c:v>
                </c:pt>
                <c:pt idx="634">
                  <c:v>#N/A</c:v>
                </c:pt>
                <c:pt idx="636">
                  <c:v>#N/A</c:v>
                </c:pt>
                <c:pt idx="637">
                  <c:v>#N/A</c:v>
                </c:pt>
                <c:pt idx="639">
                  <c:v>#N/A</c:v>
                </c:pt>
                <c:pt idx="640">
                  <c:v>#N/A</c:v>
                </c:pt>
                <c:pt idx="642">
                  <c:v>#N/A</c:v>
                </c:pt>
                <c:pt idx="643">
                  <c:v>#N/A</c:v>
                </c:pt>
                <c:pt idx="645">
                  <c:v>#N/A</c:v>
                </c:pt>
                <c:pt idx="646">
                  <c:v>#N/A</c:v>
                </c:pt>
                <c:pt idx="648">
                  <c:v>#N/A</c:v>
                </c:pt>
                <c:pt idx="649">
                  <c:v>#N/A</c:v>
                </c:pt>
                <c:pt idx="651">
                  <c:v>#N/A</c:v>
                </c:pt>
                <c:pt idx="652">
                  <c:v>#N/A</c:v>
                </c:pt>
                <c:pt idx="654">
                  <c:v>#N/A</c:v>
                </c:pt>
                <c:pt idx="655">
                  <c:v>#N/A</c:v>
                </c:pt>
                <c:pt idx="657">
                  <c:v>#N/A</c:v>
                </c:pt>
                <c:pt idx="658">
                  <c:v>#N/A</c:v>
                </c:pt>
                <c:pt idx="660">
                  <c:v>#N/A</c:v>
                </c:pt>
                <c:pt idx="661">
                  <c:v>#N/A</c:v>
                </c:pt>
                <c:pt idx="663">
                  <c:v>#N/A</c:v>
                </c:pt>
                <c:pt idx="664">
                  <c:v>#N/A</c:v>
                </c:pt>
                <c:pt idx="666">
                  <c:v>#N/A</c:v>
                </c:pt>
                <c:pt idx="667">
                  <c:v>#N/A</c:v>
                </c:pt>
                <c:pt idx="669">
                  <c:v>#N/A</c:v>
                </c:pt>
                <c:pt idx="670">
                  <c:v>#N/A</c:v>
                </c:pt>
                <c:pt idx="672">
                  <c:v>#N/A</c:v>
                </c:pt>
                <c:pt idx="673">
                  <c:v>#N/A</c:v>
                </c:pt>
                <c:pt idx="675">
                  <c:v>#N/A</c:v>
                </c:pt>
                <c:pt idx="676">
                  <c:v>#N/A</c:v>
                </c:pt>
                <c:pt idx="678">
                  <c:v>#N/A</c:v>
                </c:pt>
                <c:pt idx="679">
                  <c:v>#N/A</c:v>
                </c:pt>
                <c:pt idx="681">
                  <c:v>#N/A</c:v>
                </c:pt>
                <c:pt idx="682">
                  <c:v>#N/A</c:v>
                </c:pt>
                <c:pt idx="684">
                  <c:v>#N/A</c:v>
                </c:pt>
                <c:pt idx="685">
                  <c:v>#N/A</c:v>
                </c:pt>
                <c:pt idx="687">
                  <c:v>#N/A</c:v>
                </c:pt>
                <c:pt idx="688">
                  <c:v>#N/A</c:v>
                </c:pt>
                <c:pt idx="690">
                  <c:v>#N/A</c:v>
                </c:pt>
                <c:pt idx="691">
                  <c:v>#N/A</c:v>
                </c:pt>
                <c:pt idx="693">
                  <c:v>#N/A</c:v>
                </c:pt>
                <c:pt idx="694">
                  <c:v>#N/A</c:v>
                </c:pt>
                <c:pt idx="696">
                  <c:v>#N/A</c:v>
                </c:pt>
                <c:pt idx="697">
                  <c:v>#N/A</c:v>
                </c:pt>
                <c:pt idx="699">
                  <c:v>#N/A</c:v>
                </c:pt>
                <c:pt idx="700">
                  <c:v>#N/A</c:v>
                </c:pt>
                <c:pt idx="702">
                  <c:v>#N/A</c:v>
                </c:pt>
                <c:pt idx="703">
                  <c:v>#N/A</c:v>
                </c:pt>
                <c:pt idx="705">
                  <c:v>#N/A</c:v>
                </c:pt>
                <c:pt idx="706">
                  <c:v>#N/A</c:v>
                </c:pt>
                <c:pt idx="708">
                  <c:v>#N/A</c:v>
                </c:pt>
                <c:pt idx="709">
                  <c:v>#N/A</c:v>
                </c:pt>
                <c:pt idx="711">
                  <c:v>#N/A</c:v>
                </c:pt>
                <c:pt idx="712">
                  <c:v>#N/A</c:v>
                </c:pt>
                <c:pt idx="714">
                  <c:v>#N/A</c:v>
                </c:pt>
                <c:pt idx="715">
                  <c:v>#N/A</c:v>
                </c:pt>
                <c:pt idx="717">
                  <c:v>#N/A</c:v>
                </c:pt>
                <c:pt idx="718">
                  <c:v>#N/A</c:v>
                </c:pt>
                <c:pt idx="720">
                  <c:v>#N/A</c:v>
                </c:pt>
                <c:pt idx="721">
                  <c:v>#N/A</c:v>
                </c:pt>
                <c:pt idx="723">
                  <c:v>#N/A</c:v>
                </c:pt>
                <c:pt idx="724">
                  <c:v>#N/A</c:v>
                </c:pt>
                <c:pt idx="726">
                  <c:v>#N/A</c:v>
                </c:pt>
                <c:pt idx="727">
                  <c:v>#N/A</c:v>
                </c:pt>
                <c:pt idx="729">
                  <c:v>#N/A</c:v>
                </c:pt>
                <c:pt idx="730">
                  <c:v>#N/A</c:v>
                </c:pt>
                <c:pt idx="732">
                  <c:v>#N/A</c:v>
                </c:pt>
                <c:pt idx="733">
                  <c:v>#N/A</c:v>
                </c:pt>
                <c:pt idx="735">
                  <c:v>#N/A</c:v>
                </c:pt>
                <c:pt idx="736">
                  <c:v>#N/A</c:v>
                </c:pt>
                <c:pt idx="738">
                  <c:v>#N/A</c:v>
                </c:pt>
                <c:pt idx="739">
                  <c:v>#N/A</c:v>
                </c:pt>
                <c:pt idx="741">
                  <c:v>#N/A</c:v>
                </c:pt>
                <c:pt idx="742">
                  <c:v>#N/A</c:v>
                </c:pt>
                <c:pt idx="744">
                  <c:v>#N/A</c:v>
                </c:pt>
                <c:pt idx="745">
                  <c:v>#N/A</c:v>
                </c:pt>
                <c:pt idx="747">
                  <c:v>#N/A</c:v>
                </c:pt>
                <c:pt idx="748">
                  <c:v>#N/A</c:v>
                </c:pt>
                <c:pt idx="750">
                  <c:v>#N/A</c:v>
                </c:pt>
                <c:pt idx="751">
                  <c:v>#N/A</c:v>
                </c:pt>
                <c:pt idx="753">
                  <c:v>#N/A</c:v>
                </c:pt>
                <c:pt idx="754">
                  <c:v>#N/A</c:v>
                </c:pt>
                <c:pt idx="756">
                  <c:v>#N/A</c:v>
                </c:pt>
                <c:pt idx="757">
                  <c:v>#N/A</c:v>
                </c:pt>
                <c:pt idx="759">
                  <c:v>#N/A</c:v>
                </c:pt>
                <c:pt idx="760">
                  <c:v>#N/A</c:v>
                </c:pt>
                <c:pt idx="762">
                  <c:v>#N/A</c:v>
                </c:pt>
                <c:pt idx="763">
                  <c:v>#N/A</c:v>
                </c:pt>
                <c:pt idx="765">
                  <c:v>#N/A</c:v>
                </c:pt>
                <c:pt idx="766">
                  <c:v>#N/A</c:v>
                </c:pt>
                <c:pt idx="768">
                  <c:v>#N/A</c:v>
                </c:pt>
                <c:pt idx="769">
                  <c:v>#N/A</c:v>
                </c:pt>
                <c:pt idx="771">
                  <c:v>#N/A</c:v>
                </c:pt>
                <c:pt idx="772">
                  <c:v>#N/A</c:v>
                </c:pt>
                <c:pt idx="774">
                  <c:v>#N/A</c:v>
                </c:pt>
                <c:pt idx="775">
                  <c:v>#N/A</c:v>
                </c:pt>
                <c:pt idx="777">
                  <c:v>#N/A</c:v>
                </c:pt>
                <c:pt idx="778">
                  <c:v>#N/A</c:v>
                </c:pt>
                <c:pt idx="780">
                  <c:v>#N/A</c:v>
                </c:pt>
                <c:pt idx="781">
                  <c:v>#N/A</c:v>
                </c:pt>
                <c:pt idx="783">
                  <c:v>#N/A</c:v>
                </c:pt>
                <c:pt idx="784">
                  <c:v>#N/A</c:v>
                </c:pt>
                <c:pt idx="786">
                  <c:v>#N/A</c:v>
                </c:pt>
                <c:pt idx="787">
                  <c:v>#N/A</c:v>
                </c:pt>
                <c:pt idx="789">
                  <c:v>#N/A</c:v>
                </c:pt>
                <c:pt idx="790">
                  <c:v>#N/A</c:v>
                </c:pt>
                <c:pt idx="792">
                  <c:v>#N/A</c:v>
                </c:pt>
                <c:pt idx="793">
                  <c:v>#N/A</c:v>
                </c:pt>
                <c:pt idx="795">
                  <c:v>#N/A</c:v>
                </c:pt>
                <c:pt idx="796">
                  <c:v>#N/A</c:v>
                </c:pt>
                <c:pt idx="798">
                  <c:v>#N/A</c:v>
                </c:pt>
                <c:pt idx="799">
                  <c:v>#N/A</c:v>
                </c:pt>
                <c:pt idx="801">
                  <c:v>#N/A</c:v>
                </c:pt>
                <c:pt idx="802">
                  <c:v>#N/A</c:v>
                </c:pt>
                <c:pt idx="804">
                  <c:v>#N/A</c:v>
                </c:pt>
                <c:pt idx="805">
                  <c:v>#N/A</c:v>
                </c:pt>
                <c:pt idx="807">
                  <c:v>#N/A</c:v>
                </c:pt>
                <c:pt idx="808">
                  <c:v>#N/A</c:v>
                </c:pt>
                <c:pt idx="810">
                  <c:v>#N/A</c:v>
                </c:pt>
                <c:pt idx="811">
                  <c:v>#N/A</c:v>
                </c:pt>
                <c:pt idx="813">
                  <c:v>#N/A</c:v>
                </c:pt>
                <c:pt idx="814">
                  <c:v>#N/A</c:v>
                </c:pt>
                <c:pt idx="816">
                  <c:v>#N/A</c:v>
                </c:pt>
                <c:pt idx="817">
                  <c:v>#N/A</c:v>
                </c:pt>
                <c:pt idx="819">
                  <c:v>#N/A</c:v>
                </c:pt>
                <c:pt idx="820">
                  <c:v>#N/A</c:v>
                </c:pt>
                <c:pt idx="822">
                  <c:v>#N/A</c:v>
                </c:pt>
                <c:pt idx="823">
                  <c:v>#N/A</c:v>
                </c:pt>
                <c:pt idx="825">
                  <c:v>#N/A</c:v>
                </c:pt>
                <c:pt idx="826">
                  <c:v>#N/A</c:v>
                </c:pt>
                <c:pt idx="828">
                  <c:v>#N/A</c:v>
                </c:pt>
                <c:pt idx="829">
                  <c:v>#N/A</c:v>
                </c:pt>
                <c:pt idx="831">
                  <c:v>#N/A</c:v>
                </c:pt>
                <c:pt idx="832">
                  <c:v>#N/A</c:v>
                </c:pt>
                <c:pt idx="834">
                  <c:v>#N/A</c:v>
                </c:pt>
                <c:pt idx="835">
                  <c:v>#N/A</c:v>
                </c:pt>
                <c:pt idx="837">
                  <c:v>#N/A</c:v>
                </c:pt>
                <c:pt idx="838">
                  <c:v>#N/A</c:v>
                </c:pt>
                <c:pt idx="840">
                  <c:v>#N/A</c:v>
                </c:pt>
                <c:pt idx="841">
                  <c:v>#N/A</c:v>
                </c:pt>
                <c:pt idx="843">
                  <c:v>#N/A</c:v>
                </c:pt>
                <c:pt idx="844">
                  <c:v>#N/A</c:v>
                </c:pt>
                <c:pt idx="846">
                  <c:v>#N/A</c:v>
                </c:pt>
                <c:pt idx="847">
                  <c:v>#N/A</c:v>
                </c:pt>
                <c:pt idx="849">
                  <c:v>#N/A</c:v>
                </c:pt>
                <c:pt idx="850">
                  <c:v>#N/A</c:v>
                </c:pt>
                <c:pt idx="852">
                  <c:v>#N/A</c:v>
                </c:pt>
                <c:pt idx="853">
                  <c:v>#N/A</c:v>
                </c:pt>
                <c:pt idx="855">
                  <c:v>#N/A</c:v>
                </c:pt>
                <c:pt idx="856">
                  <c:v>#N/A</c:v>
                </c:pt>
                <c:pt idx="858">
                  <c:v>#N/A</c:v>
                </c:pt>
                <c:pt idx="859">
                  <c:v>#N/A</c:v>
                </c:pt>
                <c:pt idx="861">
                  <c:v>#N/A</c:v>
                </c:pt>
                <c:pt idx="862">
                  <c:v>#N/A</c:v>
                </c:pt>
                <c:pt idx="864">
                  <c:v>#N/A</c:v>
                </c:pt>
                <c:pt idx="865">
                  <c:v>#N/A</c:v>
                </c:pt>
                <c:pt idx="867">
                  <c:v>#N/A</c:v>
                </c:pt>
                <c:pt idx="868">
                  <c:v>#N/A</c:v>
                </c:pt>
                <c:pt idx="870">
                  <c:v>#N/A</c:v>
                </c:pt>
                <c:pt idx="871">
                  <c:v>#N/A</c:v>
                </c:pt>
                <c:pt idx="873">
                  <c:v>#N/A</c:v>
                </c:pt>
                <c:pt idx="874">
                  <c:v>#N/A</c:v>
                </c:pt>
                <c:pt idx="876">
                  <c:v>#N/A</c:v>
                </c:pt>
                <c:pt idx="877">
                  <c:v>#N/A</c:v>
                </c:pt>
                <c:pt idx="879">
                  <c:v>#N/A</c:v>
                </c:pt>
                <c:pt idx="880">
                  <c:v>#N/A</c:v>
                </c:pt>
                <c:pt idx="882">
                  <c:v>#N/A</c:v>
                </c:pt>
                <c:pt idx="883">
                  <c:v>#N/A</c:v>
                </c:pt>
              </c:numCache>
            </c:numRef>
          </c:xVal>
          <c:yVal>
            <c:numRef>
              <c:f>'Grid template'!$P$175:$P$1058</c:f>
              <c:numCache>
                <c:formatCode>0.000</c:formatCode>
                <c:ptCount val="884"/>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pt idx="441">
                  <c:v>#N/A</c:v>
                </c:pt>
                <c:pt idx="442">
                  <c:v>#N/A</c:v>
                </c:pt>
                <c:pt idx="444">
                  <c:v>#N/A</c:v>
                </c:pt>
                <c:pt idx="445">
                  <c:v>#N/A</c:v>
                </c:pt>
                <c:pt idx="447">
                  <c:v>#N/A</c:v>
                </c:pt>
                <c:pt idx="448">
                  <c:v>#N/A</c:v>
                </c:pt>
                <c:pt idx="450">
                  <c:v>#N/A</c:v>
                </c:pt>
                <c:pt idx="451">
                  <c:v>#N/A</c:v>
                </c:pt>
                <c:pt idx="453">
                  <c:v>#N/A</c:v>
                </c:pt>
                <c:pt idx="454">
                  <c:v>#N/A</c:v>
                </c:pt>
                <c:pt idx="456">
                  <c:v>#N/A</c:v>
                </c:pt>
                <c:pt idx="457">
                  <c:v>#N/A</c:v>
                </c:pt>
                <c:pt idx="459">
                  <c:v>#N/A</c:v>
                </c:pt>
                <c:pt idx="460">
                  <c:v>#N/A</c:v>
                </c:pt>
                <c:pt idx="462">
                  <c:v>#N/A</c:v>
                </c:pt>
                <c:pt idx="463">
                  <c:v>#N/A</c:v>
                </c:pt>
                <c:pt idx="465">
                  <c:v>#N/A</c:v>
                </c:pt>
                <c:pt idx="466">
                  <c:v>#N/A</c:v>
                </c:pt>
                <c:pt idx="468">
                  <c:v>#N/A</c:v>
                </c:pt>
                <c:pt idx="469">
                  <c:v>#N/A</c:v>
                </c:pt>
                <c:pt idx="471">
                  <c:v>#N/A</c:v>
                </c:pt>
                <c:pt idx="472">
                  <c:v>#N/A</c:v>
                </c:pt>
                <c:pt idx="474">
                  <c:v>#N/A</c:v>
                </c:pt>
                <c:pt idx="475">
                  <c:v>#N/A</c:v>
                </c:pt>
                <c:pt idx="477">
                  <c:v>#N/A</c:v>
                </c:pt>
                <c:pt idx="478">
                  <c:v>#N/A</c:v>
                </c:pt>
                <c:pt idx="480">
                  <c:v>#N/A</c:v>
                </c:pt>
                <c:pt idx="481">
                  <c:v>#N/A</c:v>
                </c:pt>
                <c:pt idx="483">
                  <c:v>#N/A</c:v>
                </c:pt>
                <c:pt idx="484">
                  <c:v>#N/A</c:v>
                </c:pt>
                <c:pt idx="486">
                  <c:v>#N/A</c:v>
                </c:pt>
                <c:pt idx="487">
                  <c:v>#N/A</c:v>
                </c:pt>
                <c:pt idx="489">
                  <c:v>#N/A</c:v>
                </c:pt>
                <c:pt idx="490">
                  <c:v>#N/A</c:v>
                </c:pt>
                <c:pt idx="492">
                  <c:v>#N/A</c:v>
                </c:pt>
                <c:pt idx="493">
                  <c:v>#N/A</c:v>
                </c:pt>
                <c:pt idx="495">
                  <c:v>#N/A</c:v>
                </c:pt>
                <c:pt idx="496">
                  <c:v>#N/A</c:v>
                </c:pt>
                <c:pt idx="498">
                  <c:v>#N/A</c:v>
                </c:pt>
                <c:pt idx="499">
                  <c:v>#N/A</c:v>
                </c:pt>
                <c:pt idx="501">
                  <c:v>#N/A</c:v>
                </c:pt>
                <c:pt idx="502">
                  <c:v>#N/A</c:v>
                </c:pt>
                <c:pt idx="504">
                  <c:v>#N/A</c:v>
                </c:pt>
                <c:pt idx="505">
                  <c:v>#N/A</c:v>
                </c:pt>
                <c:pt idx="507">
                  <c:v>#N/A</c:v>
                </c:pt>
                <c:pt idx="508">
                  <c:v>#N/A</c:v>
                </c:pt>
                <c:pt idx="510">
                  <c:v>#N/A</c:v>
                </c:pt>
                <c:pt idx="511">
                  <c:v>#N/A</c:v>
                </c:pt>
                <c:pt idx="513">
                  <c:v>#N/A</c:v>
                </c:pt>
                <c:pt idx="514">
                  <c:v>#N/A</c:v>
                </c:pt>
                <c:pt idx="516">
                  <c:v>#N/A</c:v>
                </c:pt>
                <c:pt idx="517">
                  <c:v>#N/A</c:v>
                </c:pt>
                <c:pt idx="519">
                  <c:v>#N/A</c:v>
                </c:pt>
                <c:pt idx="520">
                  <c:v>#N/A</c:v>
                </c:pt>
                <c:pt idx="522">
                  <c:v>#N/A</c:v>
                </c:pt>
                <c:pt idx="523">
                  <c:v>#N/A</c:v>
                </c:pt>
                <c:pt idx="525">
                  <c:v>#N/A</c:v>
                </c:pt>
                <c:pt idx="526">
                  <c:v>#N/A</c:v>
                </c:pt>
                <c:pt idx="528">
                  <c:v>#N/A</c:v>
                </c:pt>
                <c:pt idx="529">
                  <c:v>#N/A</c:v>
                </c:pt>
                <c:pt idx="531">
                  <c:v>#N/A</c:v>
                </c:pt>
                <c:pt idx="532">
                  <c:v>#N/A</c:v>
                </c:pt>
                <c:pt idx="534">
                  <c:v>#N/A</c:v>
                </c:pt>
                <c:pt idx="535">
                  <c:v>#N/A</c:v>
                </c:pt>
                <c:pt idx="537">
                  <c:v>#N/A</c:v>
                </c:pt>
                <c:pt idx="538">
                  <c:v>#N/A</c:v>
                </c:pt>
                <c:pt idx="540">
                  <c:v>#N/A</c:v>
                </c:pt>
                <c:pt idx="541">
                  <c:v>#N/A</c:v>
                </c:pt>
                <c:pt idx="543">
                  <c:v>#N/A</c:v>
                </c:pt>
                <c:pt idx="544">
                  <c:v>#N/A</c:v>
                </c:pt>
                <c:pt idx="546">
                  <c:v>#N/A</c:v>
                </c:pt>
                <c:pt idx="547">
                  <c:v>#N/A</c:v>
                </c:pt>
                <c:pt idx="549">
                  <c:v>#N/A</c:v>
                </c:pt>
                <c:pt idx="550">
                  <c:v>#N/A</c:v>
                </c:pt>
                <c:pt idx="552">
                  <c:v>#N/A</c:v>
                </c:pt>
                <c:pt idx="553">
                  <c:v>#N/A</c:v>
                </c:pt>
                <c:pt idx="555">
                  <c:v>#N/A</c:v>
                </c:pt>
                <c:pt idx="556">
                  <c:v>#N/A</c:v>
                </c:pt>
                <c:pt idx="558">
                  <c:v>#N/A</c:v>
                </c:pt>
                <c:pt idx="559">
                  <c:v>#N/A</c:v>
                </c:pt>
                <c:pt idx="561">
                  <c:v>#N/A</c:v>
                </c:pt>
                <c:pt idx="562">
                  <c:v>#N/A</c:v>
                </c:pt>
                <c:pt idx="564">
                  <c:v>#N/A</c:v>
                </c:pt>
                <c:pt idx="565">
                  <c:v>#N/A</c:v>
                </c:pt>
                <c:pt idx="567">
                  <c:v>#N/A</c:v>
                </c:pt>
                <c:pt idx="568">
                  <c:v>#N/A</c:v>
                </c:pt>
                <c:pt idx="570">
                  <c:v>#N/A</c:v>
                </c:pt>
                <c:pt idx="571">
                  <c:v>#N/A</c:v>
                </c:pt>
                <c:pt idx="573">
                  <c:v>#N/A</c:v>
                </c:pt>
                <c:pt idx="574">
                  <c:v>#N/A</c:v>
                </c:pt>
                <c:pt idx="576">
                  <c:v>#N/A</c:v>
                </c:pt>
                <c:pt idx="577">
                  <c:v>#N/A</c:v>
                </c:pt>
                <c:pt idx="579">
                  <c:v>#N/A</c:v>
                </c:pt>
                <c:pt idx="580">
                  <c:v>#N/A</c:v>
                </c:pt>
                <c:pt idx="582">
                  <c:v>#N/A</c:v>
                </c:pt>
                <c:pt idx="583">
                  <c:v>#N/A</c:v>
                </c:pt>
                <c:pt idx="585">
                  <c:v>#N/A</c:v>
                </c:pt>
                <c:pt idx="586">
                  <c:v>#N/A</c:v>
                </c:pt>
                <c:pt idx="588">
                  <c:v>#N/A</c:v>
                </c:pt>
                <c:pt idx="589">
                  <c:v>#N/A</c:v>
                </c:pt>
                <c:pt idx="591">
                  <c:v>#N/A</c:v>
                </c:pt>
                <c:pt idx="592">
                  <c:v>#N/A</c:v>
                </c:pt>
                <c:pt idx="594">
                  <c:v>#N/A</c:v>
                </c:pt>
                <c:pt idx="595">
                  <c:v>#N/A</c:v>
                </c:pt>
                <c:pt idx="597">
                  <c:v>#N/A</c:v>
                </c:pt>
                <c:pt idx="598">
                  <c:v>#N/A</c:v>
                </c:pt>
                <c:pt idx="600">
                  <c:v>#N/A</c:v>
                </c:pt>
                <c:pt idx="601">
                  <c:v>#N/A</c:v>
                </c:pt>
                <c:pt idx="603">
                  <c:v>#N/A</c:v>
                </c:pt>
                <c:pt idx="604">
                  <c:v>#N/A</c:v>
                </c:pt>
                <c:pt idx="606">
                  <c:v>#N/A</c:v>
                </c:pt>
                <c:pt idx="607">
                  <c:v>#N/A</c:v>
                </c:pt>
                <c:pt idx="609">
                  <c:v>#N/A</c:v>
                </c:pt>
                <c:pt idx="610">
                  <c:v>#N/A</c:v>
                </c:pt>
                <c:pt idx="612">
                  <c:v>#N/A</c:v>
                </c:pt>
                <c:pt idx="613">
                  <c:v>#N/A</c:v>
                </c:pt>
                <c:pt idx="615">
                  <c:v>#N/A</c:v>
                </c:pt>
                <c:pt idx="616">
                  <c:v>#N/A</c:v>
                </c:pt>
                <c:pt idx="618">
                  <c:v>#N/A</c:v>
                </c:pt>
                <c:pt idx="619">
                  <c:v>#N/A</c:v>
                </c:pt>
                <c:pt idx="621">
                  <c:v>#N/A</c:v>
                </c:pt>
                <c:pt idx="622">
                  <c:v>#N/A</c:v>
                </c:pt>
                <c:pt idx="624">
                  <c:v>#N/A</c:v>
                </c:pt>
                <c:pt idx="625">
                  <c:v>#N/A</c:v>
                </c:pt>
                <c:pt idx="627">
                  <c:v>#N/A</c:v>
                </c:pt>
                <c:pt idx="628">
                  <c:v>#N/A</c:v>
                </c:pt>
                <c:pt idx="630">
                  <c:v>#N/A</c:v>
                </c:pt>
                <c:pt idx="631">
                  <c:v>#N/A</c:v>
                </c:pt>
                <c:pt idx="633">
                  <c:v>#N/A</c:v>
                </c:pt>
                <c:pt idx="634">
                  <c:v>#N/A</c:v>
                </c:pt>
                <c:pt idx="636">
                  <c:v>#N/A</c:v>
                </c:pt>
                <c:pt idx="637">
                  <c:v>#N/A</c:v>
                </c:pt>
                <c:pt idx="639">
                  <c:v>#N/A</c:v>
                </c:pt>
                <c:pt idx="640">
                  <c:v>#N/A</c:v>
                </c:pt>
                <c:pt idx="642">
                  <c:v>#N/A</c:v>
                </c:pt>
                <c:pt idx="643">
                  <c:v>#N/A</c:v>
                </c:pt>
                <c:pt idx="645">
                  <c:v>#N/A</c:v>
                </c:pt>
                <c:pt idx="646">
                  <c:v>#N/A</c:v>
                </c:pt>
                <c:pt idx="648">
                  <c:v>#N/A</c:v>
                </c:pt>
                <c:pt idx="649">
                  <c:v>#N/A</c:v>
                </c:pt>
                <c:pt idx="651">
                  <c:v>#N/A</c:v>
                </c:pt>
                <c:pt idx="652">
                  <c:v>#N/A</c:v>
                </c:pt>
                <c:pt idx="654">
                  <c:v>#N/A</c:v>
                </c:pt>
                <c:pt idx="655">
                  <c:v>#N/A</c:v>
                </c:pt>
                <c:pt idx="657">
                  <c:v>#N/A</c:v>
                </c:pt>
                <c:pt idx="658">
                  <c:v>#N/A</c:v>
                </c:pt>
                <c:pt idx="660">
                  <c:v>#N/A</c:v>
                </c:pt>
                <c:pt idx="661">
                  <c:v>#N/A</c:v>
                </c:pt>
                <c:pt idx="663">
                  <c:v>#N/A</c:v>
                </c:pt>
                <c:pt idx="664">
                  <c:v>#N/A</c:v>
                </c:pt>
                <c:pt idx="666">
                  <c:v>#N/A</c:v>
                </c:pt>
                <c:pt idx="667">
                  <c:v>#N/A</c:v>
                </c:pt>
                <c:pt idx="669">
                  <c:v>#N/A</c:v>
                </c:pt>
                <c:pt idx="670">
                  <c:v>#N/A</c:v>
                </c:pt>
                <c:pt idx="672">
                  <c:v>#N/A</c:v>
                </c:pt>
                <c:pt idx="673">
                  <c:v>#N/A</c:v>
                </c:pt>
                <c:pt idx="675">
                  <c:v>#N/A</c:v>
                </c:pt>
                <c:pt idx="676">
                  <c:v>#N/A</c:v>
                </c:pt>
                <c:pt idx="678">
                  <c:v>#N/A</c:v>
                </c:pt>
                <c:pt idx="679">
                  <c:v>#N/A</c:v>
                </c:pt>
                <c:pt idx="681">
                  <c:v>#N/A</c:v>
                </c:pt>
                <c:pt idx="682">
                  <c:v>#N/A</c:v>
                </c:pt>
                <c:pt idx="684">
                  <c:v>#N/A</c:v>
                </c:pt>
                <c:pt idx="685">
                  <c:v>#N/A</c:v>
                </c:pt>
                <c:pt idx="687">
                  <c:v>#N/A</c:v>
                </c:pt>
                <c:pt idx="688">
                  <c:v>#N/A</c:v>
                </c:pt>
                <c:pt idx="690">
                  <c:v>#N/A</c:v>
                </c:pt>
                <c:pt idx="691">
                  <c:v>#N/A</c:v>
                </c:pt>
                <c:pt idx="693">
                  <c:v>#N/A</c:v>
                </c:pt>
                <c:pt idx="694">
                  <c:v>#N/A</c:v>
                </c:pt>
                <c:pt idx="696">
                  <c:v>#N/A</c:v>
                </c:pt>
                <c:pt idx="697">
                  <c:v>#N/A</c:v>
                </c:pt>
                <c:pt idx="699">
                  <c:v>#N/A</c:v>
                </c:pt>
                <c:pt idx="700">
                  <c:v>#N/A</c:v>
                </c:pt>
                <c:pt idx="702">
                  <c:v>#N/A</c:v>
                </c:pt>
                <c:pt idx="703">
                  <c:v>#N/A</c:v>
                </c:pt>
                <c:pt idx="705">
                  <c:v>#N/A</c:v>
                </c:pt>
                <c:pt idx="706">
                  <c:v>#N/A</c:v>
                </c:pt>
                <c:pt idx="708">
                  <c:v>#N/A</c:v>
                </c:pt>
                <c:pt idx="709">
                  <c:v>#N/A</c:v>
                </c:pt>
                <c:pt idx="711">
                  <c:v>#N/A</c:v>
                </c:pt>
                <c:pt idx="712">
                  <c:v>#N/A</c:v>
                </c:pt>
                <c:pt idx="714">
                  <c:v>#N/A</c:v>
                </c:pt>
                <c:pt idx="715">
                  <c:v>#N/A</c:v>
                </c:pt>
                <c:pt idx="717">
                  <c:v>#N/A</c:v>
                </c:pt>
                <c:pt idx="718">
                  <c:v>#N/A</c:v>
                </c:pt>
                <c:pt idx="720">
                  <c:v>#N/A</c:v>
                </c:pt>
                <c:pt idx="721">
                  <c:v>#N/A</c:v>
                </c:pt>
                <c:pt idx="723">
                  <c:v>#N/A</c:v>
                </c:pt>
                <c:pt idx="724">
                  <c:v>#N/A</c:v>
                </c:pt>
                <c:pt idx="726">
                  <c:v>#N/A</c:v>
                </c:pt>
                <c:pt idx="727">
                  <c:v>#N/A</c:v>
                </c:pt>
                <c:pt idx="729">
                  <c:v>#N/A</c:v>
                </c:pt>
                <c:pt idx="730">
                  <c:v>#N/A</c:v>
                </c:pt>
                <c:pt idx="732">
                  <c:v>#N/A</c:v>
                </c:pt>
                <c:pt idx="733">
                  <c:v>#N/A</c:v>
                </c:pt>
                <c:pt idx="735">
                  <c:v>#N/A</c:v>
                </c:pt>
                <c:pt idx="736">
                  <c:v>#N/A</c:v>
                </c:pt>
                <c:pt idx="738">
                  <c:v>#N/A</c:v>
                </c:pt>
                <c:pt idx="739">
                  <c:v>#N/A</c:v>
                </c:pt>
                <c:pt idx="741">
                  <c:v>#N/A</c:v>
                </c:pt>
                <c:pt idx="742">
                  <c:v>#N/A</c:v>
                </c:pt>
                <c:pt idx="744">
                  <c:v>#N/A</c:v>
                </c:pt>
                <c:pt idx="745">
                  <c:v>#N/A</c:v>
                </c:pt>
                <c:pt idx="747">
                  <c:v>#N/A</c:v>
                </c:pt>
                <c:pt idx="748">
                  <c:v>#N/A</c:v>
                </c:pt>
                <c:pt idx="750">
                  <c:v>#N/A</c:v>
                </c:pt>
                <c:pt idx="751">
                  <c:v>#N/A</c:v>
                </c:pt>
                <c:pt idx="753">
                  <c:v>#N/A</c:v>
                </c:pt>
                <c:pt idx="754">
                  <c:v>#N/A</c:v>
                </c:pt>
                <c:pt idx="756">
                  <c:v>#N/A</c:v>
                </c:pt>
                <c:pt idx="757">
                  <c:v>#N/A</c:v>
                </c:pt>
                <c:pt idx="759">
                  <c:v>#N/A</c:v>
                </c:pt>
                <c:pt idx="760">
                  <c:v>#N/A</c:v>
                </c:pt>
                <c:pt idx="762">
                  <c:v>#N/A</c:v>
                </c:pt>
                <c:pt idx="763">
                  <c:v>#N/A</c:v>
                </c:pt>
                <c:pt idx="765">
                  <c:v>#N/A</c:v>
                </c:pt>
                <c:pt idx="766">
                  <c:v>#N/A</c:v>
                </c:pt>
                <c:pt idx="768">
                  <c:v>#N/A</c:v>
                </c:pt>
                <c:pt idx="769">
                  <c:v>#N/A</c:v>
                </c:pt>
                <c:pt idx="771">
                  <c:v>#N/A</c:v>
                </c:pt>
                <c:pt idx="772">
                  <c:v>#N/A</c:v>
                </c:pt>
                <c:pt idx="774">
                  <c:v>#N/A</c:v>
                </c:pt>
                <c:pt idx="775">
                  <c:v>#N/A</c:v>
                </c:pt>
                <c:pt idx="777">
                  <c:v>#N/A</c:v>
                </c:pt>
                <c:pt idx="778">
                  <c:v>#N/A</c:v>
                </c:pt>
                <c:pt idx="780">
                  <c:v>#N/A</c:v>
                </c:pt>
                <c:pt idx="781">
                  <c:v>#N/A</c:v>
                </c:pt>
                <c:pt idx="783">
                  <c:v>#N/A</c:v>
                </c:pt>
                <c:pt idx="784">
                  <c:v>#N/A</c:v>
                </c:pt>
                <c:pt idx="786">
                  <c:v>#N/A</c:v>
                </c:pt>
                <c:pt idx="787">
                  <c:v>#N/A</c:v>
                </c:pt>
                <c:pt idx="789">
                  <c:v>#N/A</c:v>
                </c:pt>
                <c:pt idx="790">
                  <c:v>#N/A</c:v>
                </c:pt>
                <c:pt idx="792">
                  <c:v>#N/A</c:v>
                </c:pt>
                <c:pt idx="793">
                  <c:v>#N/A</c:v>
                </c:pt>
                <c:pt idx="795">
                  <c:v>#N/A</c:v>
                </c:pt>
                <c:pt idx="796">
                  <c:v>#N/A</c:v>
                </c:pt>
                <c:pt idx="798">
                  <c:v>#N/A</c:v>
                </c:pt>
                <c:pt idx="799">
                  <c:v>#N/A</c:v>
                </c:pt>
                <c:pt idx="801">
                  <c:v>#N/A</c:v>
                </c:pt>
                <c:pt idx="802">
                  <c:v>#N/A</c:v>
                </c:pt>
                <c:pt idx="804">
                  <c:v>#N/A</c:v>
                </c:pt>
                <c:pt idx="805">
                  <c:v>#N/A</c:v>
                </c:pt>
                <c:pt idx="807">
                  <c:v>#N/A</c:v>
                </c:pt>
                <c:pt idx="808">
                  <c:v>#N/A</c:v>
                </c:pt>
                <c:pt idx="810">
                  <c:v>#N/A</c:v>
                </c:pt>
                <c:pt idx="811">
                  <c:v>#N/A</c:v>
                </c:pt>
                <c:pt idx="813">
                  <c:v>#N/A</c:v>
                </c:pt>
                <c:pt idx="814">
                  <c:v>#N/A</c:v>
                </c:pt>
                <c:pt idx="816">
                  <c:v>#N/A</c:v>
                </c:pt>
                <c:pt idx="817">
                  <c:v>#N/A</c:v>
                </c:pt>
                <c:pt idx="819">
                  <c:v>#N/A</c:v>
                </c:pt>
                <c:pt idx="820">
                  <c:v>#N/A</c:v>
                </c:pt>
                <c:pt idx="822">
                  <c:v>#N/A</c:v>
                </c:pt>
                <c:pt idx="823">
                  <c:v>#N/A</c:v>
                </c:pt>
                <c:pt idx="825">
                  <c:v>#N/A</c:v>
                </c:pt>
                <c:pt idx="826">
                  <c:v>#N/A</c:v>
                </c:pt>
                <c:pt idx="828">
                  <c:v>#N/A</c:v>
                </c:pt>
                <c:pt idx="829">
                  <c:v>#N/A</c:v>
                </c:pt>
                <c:pt idx="831">
                  <c:v>#N/A</c:v>
                </c:pt>
                <c:pt idx="832">
                  <c:v>#N/A</c:v>
                </c:pt>
                <c:pt idx="834">
                  <c:v>#N/A</c:v>
                </c:pt>
                <c:pt idx="835">
                  <c:v>#N/A</c:v>
                </c:pt>
                <c:pt idx="837">
                  <c:v>#N/A</c:v>
                </c:pt>
                <c:pt idx="838">
                  <c:v>#N/A</c:v>
                </c:pt>
                <c:pt idx="840">
                  <c:v>#N/A</c:v>
                </c:pt>
                <c:pt idx="841">
                  <c:v>#N/A</c:v>
                </c:pt>
                <c:pt idx="843">
                  <c:v>#N/A</c:v>
                </c:pt>
                <c:pt idx="844">
                  <c:v>#N/A</c:v>
                </c:pt>
                <c:pt idx="846">
                  <c:v>#N/A</c:v>
                </c:pt>
                <c:pt idx="847">
                  <c:v>#N/A</c:v>
                </c:pt>
                <c:pt idx="849">
                  <c:v>#N/A</c:v>
                </c:pt>
                <c:pt idx="850">
                  <c:v>#N/A</c:v>
                </c:pt>
                <c:pt idx="852">
                  <c:v>#N/A</c:v>
                </c:pt>
                <c:pt idx="853">
                  <c:v>#N/A</c:v>
                </c:pt>
                <c:pt idx="855">
                  <c:v>#N/A</c:v>
                </c:pt>
                <c:pt idx="856">
                  <c:v>#N/A</c:v>
                </c:pt>
                <c:pt idx="858">
                  <c:v>#N/A</c:v>
                </c:pt>
                <c:pt idx="859">
                  <c:v>#N/A</c:v>
                </c:pt>
                <c:pt idx="861">
                  <c:v>#N/A</c:v>
                </c:pt>
                <c:pt idx="862">
                  <c:v>#N/A</c:v>
                </c:pt>
                <c:pt idx="864">
                  <c:v>#N/A</c:v>
                </c:pt>
                <c:pt idx="865">
                  <c:v>#N/A</c:v>
                </c:pt>
                <c:pt idx="867">
                  <c:v>#N/A</c:v>
                </c:pt>
                <c:pt idx="868">
                  <c:v>#N/A</c:v>
                </c:pt>
                <c:pt idx="870">
                  <c:v>#N/A</c:v>
                </c:pt>
                <c:pt idx="871">
                  <c:v>#N/A</c:v>
                </c:pt>
                <c:pt idx="873">
                  <c:v>#N/A</c:v>
                </c:pt>
                <c:pt idx="874">
                  <c:v>#N/A</c:v>
                </c:pt>
                <c:pt idx="876">
                  <c:v>#N/A</c:v>
                </c:pt>
                <c:pt idx="877">
                  <c:v>#N/A</c:v>
                </c:pt>
                <c:pt idx="879">
                  <c:v>#N/A</c:v>
                </c:pt>
                <c:pt idx="880">
                  <c:v>#N/A</c:v>
                </c:pt>
                <c:pt idx="882">
                  <c:v>#N/A</c:v>
                </c:pt>
                <c:pt idx="883">
                  <c:v>#N/A</c:v>
                </c:pt>
              </c:numCache>
            </c:numRef>
          </c:yVal>
          <c:smooth val="0"/>
          <c:extLst>
            <c:ext xmlns:c16="http://schemas.microsoft.com/office/drawing/2014/chart" uri="{C3380CC4-5D6E-409C-BE32-E72D297353CC}">
              <c16:uniqueId val="{00000000-A9EC-4F01-B77D-E72D1EB9A9E1}"/>
            </c:ext>
          </c:extLst>
        </c:ser>
        <c:ser>
          <c:idx val="23"/>
          <c:order val="1"/>
          <c:tx>
            <c:strRef>
              <c:f>'Grid template'!$O$1</c:f>
              <c:strCache>
                <c:ptCount val="1"/>
                <c:pt idx="0">
                  <c:v>10% grid diamond</c:v>
                </c:pt>
              </c:strCache>
            </c:strRef>
          </c:tx>
          <c:spPr>
            <a:ln w="6350">
              <a:solidFill>
                <a:schemeClr val="bg1">
                  <a:lumMod val="65000"/>
                </a:schemeClr>
              </a:solidFill>
            </a:ln>
          </c:spPr>
          <c:marker>
            <c:symbol val="none"/>
          </c:marker>
          <c:xVal>
            <c:numRef>
              <c:f>'Grid template'!$O$3:$O$166</c:f>
              <c:numCache>
                <c:formatCode>0.000</c:formatCode>
                <c:ptCount val="164"/>
                <c:pt idx="0">
                  <c:v>0.65000000000000013</c:v>
                </c:pt>
                <c:pt idx="1">
                  <c:v>1.5500000000000003</c:v>
                </c:pt>
                <c:pt idx="3">
                  <c:v>0.70000000000000007</c:v>
                </c:pt>
                <c:pt idx="4">
                  <c:v>1.5000000000000004</c:v>
                </c:pt>
                <c:pt idx="6">
                  <c:v>0.75000000000000011</c:v>
                </c:pt>
                <c:pt idx="7">
                  <c:v>1.4500000000000002</c:v>
                </c:pt>
                <c:pt idx="9">
                  <c:v>0.80000000000000016</c:v>
                </c:pt>
                <c:pt idx="10">
                  <c:v>1.4000000000000004</c:v>
                </c:pt>
                <c:pt idx="12">
                  <c:v>0.8500000000000002</c:v>
                </c:pt>
                <c:pt idx="13">
                  <c:v>1.35</c:v>
                </c:pt>
                <c:pt idx="15">
                  <c:v>0.90000000000000013</c:v>
                </c:pt>
                <c:pt idx="16">
                  <c:v>1.3000000000000003</c:v>
                </c:pt>
                <c:pt idx="18">
                  <c:v>0.95000000000000007</c:v>
                </c:pt>
                <c:pt idx="19">
                  <c:v>1.2500000000000002</c:v>
                </c:pt>
                <c:pt idx="21">
                  <c:v>1.0000000000000002</c:v>
                </c:pt>
                <c:pt idx="22">
                  <c:v>1.2000000000000002</c:v>
                </c:pt>
                <c:pt idx="24">
                  <c:v>1.0500000000000003</c:v>
                </c:pt>
                <c:pt idx="25">
                  <c:v>1.1500000000000004</c:v>
                </c:pt>
                <c:pt idx="27">
                  <c:v>1.0500000000000003</c:v>
                </c:pt>
                <c:pt idx="28">
                  <c:v>1.5000000000000002</c:v>
                </c:pt>
                <c:pt idx="30">
                  <c:v>1.0000000000000002</c:v>
                </c:pt>
                <c:pt idx="31">
                  <c:v>1.4000000000000004</c:v>
                </c:pt>
                <c:pt idx="33">
                  <c:v>0.95000000000000007</c:v>
                </c:pt>
                <c:pt idx="34">
                  <c:v>1.3000000000000003</c:v>
                </c:pt>
                <c:pt idx="36">
                  <c:v>0.90000000000000013</c:v>
                </c:pt>
                <c:pt idx="37">
                  <c:v>1.2000000000000002</c:v>
                </c:pt>
                <c:pt idx="39">
                  <c:v>0.8500000000000002</c:v>
                </c:pt>
                <c:pt idx="40">
                  <c:v>1.1000000000000001</c:v>
                </c:pt>
                <c:pt idx="42">
                  <c:v>0.80000000000000016</c:v>
                </c:pt>
                <c:pt idx="43">
                  <c:v>1.0000000000000002</c:v>
                </c:pt>
                <c:pt idx="45">
                  <c:v>0.75000000000000011</c:v>
                </c:pt>
                <c:pt idx="46">
                  <c:v>0.9</c:v>
                </c:pt>
                <c:pt idx="48">
                  <c:v>0.70000000000000007</c:v>
                </c:pt>
                <c:pt idx="49">
                  <c:v>0.80000000000000016</c:v>
                </c:pt>
                <c:pt idx="51">
                  <c:v>0.65000000000000013</c:v>
                </c:pt>
                <c:pt idx="52">
                  <c:v>0.70000000000000007</c:v>
                </c:pt>
                <c:pt idx="54">
                  <c:v>1.1500000000000004</c:v>
                </c:pt>
                <c:pt idx="55">
                  <c:v>0.70000000000000007</c:v>
                </c:pt>
                <c:pt idx="57">
                  <c:v>1.2000000000000002</c:v>
                </c:pt>
                <c:pt idx="58">
                  <c:v>0.80000000000000016</c:v>
                </c:pt>
                <c:pt idx="60">
                  <c:v>1.2500000000000002</c:v>
                </c:pt>
                <c:pt idx="61">
                  <c:v>0.9</c:v>
                </c:pt>
                <c:pt idx="63">
                  <c:v>1.3000000000000003</c:v>
                </c:pt>
                <c:pt idx="64">
                  <c:v>1.0000000000000002</c:v>
                </c:pt>
                <c:pt idx="66">
                  <c:v>1.35</c:v>
                </c:pt>
                <c:pt idx="67">
                  <c:v>1.1000000000000001</c:v>
                </c:pt>
                <c:pt idx="69">
                  <c:v>1.4000000000000004</c:v>
                </c:pt>
                <c:pt idx="70">
                  <c:v>1.2000000000000002</c:v>
                </c:pt>
                <c:pt idx="72">
                  <c:v>1.4500000000000002</c:v>
                </c:pt>
                <c:pt idx="73">
                  <c:v>1.3000000000000003</c:v>
                </c:pt>
                <c:pt idx="75">
                  <c:v>1.5000000000000004</c:v>
                </c:pt>
                <c:pt idx="76">
                  <c:v>1.4000000000000004</c:v>
                </c:pt>
                <c:pt idx="78">
                  <c:v>1.5500000000000003</c:v>
                </c:pt>
                <c:pt idx="79">
                  <c:v>1.5000000000000002</c:v>
                </c:pt>
                <c:pt idx="81">
                  <c:v>0.60000000000000009</c:v>
                </c:pt>
                <c:pt idx="82">
                  <c:v>1.6</c:v>
                </c:pt>
                <c:pt idx="84">
                  <c:v>0.65000000000000013</c:v>
                </c:pt>
                <c:pt idx="85">
                  <c:v>1.5500000000000003</c:v>
                </c:pt>
                <c:pt idx="87">
                  <c:v>0.70000000000000007</c:v>
                </c:pt>
                <c:pt idx="88">
                  <c:v>1.5000000000000004</c:v>
                </c:pt>
                <c:pt idx="90">
                  <c:v>0.75000000000000011</c:v>
                </c:pt>
                <c:pt idx="91">
                  <c:v>1.4500000000000002</c:v>
                </c:pt>
                <c:pt idx="93">
                  <c:v>0.80000000000000016</c:v>
                </c:pt>
                <c:pt idx="94">
                  <c:v>1.4000000000000004</c:v>
                </c:pt>
                <c:pt idx="96">
                  <c:v>0.8500000000000002</c:v>
                </c:pt>
                <c:pt idx="97">
                  <c:v>1.35</c:v>
                </c:pt>
                <c:pt idx="99">
                  <c:v>0.90000000000000013</c:v>
                </c:pt>
                <c:pt idx="100">
                  <c:v>1.3000000000000003</c:v>
                </c:pt>
                <c:pt idx="102">
                  <c:v>0.95000000000000007</c:v>
                </c:pt>
                <c:pt idx="103">
                  <c:v>1.2500000000000002</c:v>
                </c:pt>
                <c:pt idx="105">
                  <c:v>1.0000000000000002</c:v>
                </c:pt>
                <c:pt idx="106">
                  <c:v>1.2000000000000002</c:v>
                </c:pt>
                <c:pt idx="108">
                  <c:v>1.0500000000000003</c:v>
                </c:pt>
                <c:pt idx="109">
                  <c:v>1.1500000000000004</c:v>
                </c:pt>
                <c:pt idx="111">
                  <c:v>1.0500000000000003</c:v>
                </c:pt>
                <c:pt idx="112">
                  <c:v>1.5000000000000002</c:v>
                </c:pt>
                <c:pt idx="114">
                  <c:v>1.0000000000000002</c:v>
                </c:pt>
                <c:pt idx="115">
                  <c:v>1.4000000000000004</c:v>
                </c:pt>
                <c:pt idx="117">
                  <c:v>0.95000000000000007</c:v>
                </c:pt>
                <c:pt idx="118">
                  <c:v>1.3000000000000003</c:v>
                </c:pt>
                <c:pt idx="120">
                  <c:v>0.90000000000000013</c:v>
                </c:pt>
                <c:pt idx="121">
                  <c:v>1.2000000000000002</c:v>
                </c:pt>
                <c:pt idx="123">
                  <c:v>0.8500000000000002</c:v>
                </c:pt>
                <c:pt idx="124">
                  <c:v>1.1000000000000001</c:v>
                </c:pt>
                <c:pt idx="126">
                  <c:v>0.80000000000000016</c:v>
                </c:pt>
                <c:pt idx="127">
                  <c:v>1.0000000000000002</c:v>
                </c:pt>
                <c:pt idx="129">
                  <c:v>0.75000000000000011</c:v>
                </c:pt>
                <c:pt idx="130">
                  <c:v>0.9</c:v>
                </c:pt>
                <c:pt idx="132">
                  <c:v>0.70000000000000007</c:v>
                </c:pt>
                <c:pt idx="133">
                  <c:v>0.80000000000000016</c:v>
                </c:pt>
                <c:pt idx="135">
                  <c:v>0.65000000000000013</c:v>
                </c:pt>
                <c:pt idx="136">
                  <c:v>0.70000000000000007</c:v>
                </c:pt>
                <c:pt idx="138">
                  <c:v>1.1500000000000004</c:v>
                </c:pt>
                <c:pt idx="139">
                  <c:v>0.70000000000000007</c:v>
                </c:pt>
                <c:pt idx="141">
                  <c:v>1.2000000000000002</c:v>
                </c:pt>
                <c:pt idx="142">
                  <c:v>0.80000000000000016</c:v>
                </c:pt>
                <c:pt idx="144">
                  <c:v>1.2500000000000002</c:v>
                </c:pt>
                <c:pt idx="145">
                  <c:v>0.9</c:v>
                </c:pt>
                <c:pt idx="147">
                  <c:v>1.3000000000000003</c:v>
                </c:pt>
                <c:pt idx="148">
                  <c:v>1.0000000000000002</c:v>
                </c:pt>
                <c:pt idx="150">
                  <c:v>1.35</c:v>
                </c:pt>
                <c:pt idx="151">
                  <c:v>1.1000000000000001</c:v>
                </c:pt>
                <c:pt idx="153">
                  <c:v>1.4000000000000004</c:v>
                </c:pt>
                <c:pt idx="154">
                  <c:v>1.2000000000000002</c:v>
                </c:pt>
                <c:pt idx="156">
                  <c:v>1.4500000000000002</c:v>
                </c:pt>
                <c:pt idx="157">
                  <c:v>1.3000000000000003</c:v>
                </c:pt>
                <c:pt idx="159">
                  <c:v>1.5000000000000004</c:v>
                </c:pt>
                <c:pt idx="160">
                  <c:v>1.4000000000000004</c:v>
                </c:pt>
                <c:pt idx="162">
                  <c:v>1.5500000000000003</c:v>
                </c:pt>
                <c:pt idx="163">
                  <c:v>1.5000000000000002</c:v>
                </c:pt>
              </c:numCache>
            </c:numRef>
          </c:xVal>
          <c:yVal>
            <c:numRef>
              <c:f>'Grid template'!$P$3:$P$166</c:f>
              <c:numCache>
                <c:formatCode>0.000</c:formatCode>
                <c:ptCount val="164"/>
                <c:pt idx="0">
                  <c:v>1.1258330249197701</c:v>
                </c:pt>
                <c:pt idx="1">
                  <c:v>1.1258330249197701</c:v>
                </c:pt>
                <c:pt idx="3">
                  <c:v>1.2124355652982139</c:v>
                </c:pt>
                <c:pt idx="4">
                  <c:v>1.2124355652982139</c:v>
                </c:pt>
                <c:pt idx="6">
                  <c:v>1.2990381056766578</c:v>
                </c:pt>
                <c:pt idx="7">
                  <c:v>1.2990381056766578</c:v>
                </c:pt>
                <c:pt idx="9">
                  <c:v>1.3856406460551018</c:v>
                </c:pt>
                <c:pt idx="10">
                  <c:v>1.3856406460551018</c:v>
                </c:pt>
                <c:pt idx="12">
                  <c:v>1.4722431864335457</c:v>
                </c:pt>
                <c:pt idx="13">
                  <c:v>1.4722431864335457</c:v>
                </c:pt>
                <c:pt idx="15">
                  <c:v>1.5588457268119895</c:v>
                </c:pt>
                <c:pt idx="16">
                  <c:v>1.5588457268119895</c:v>
                </c:pt>
                <c:pt idx="18">
                  <c:v>1.6454482671904334</c:v>
                </c:pt>
                <c:pt idx="19">
                  <c:v>1.6454482671904334</c:v>
                </c:pt>
                <c:pt idx="21">
                  <c:v>1.7320508075688772</c:v>
                </c:pt>
                <c:pt idx="22">
                  <c:v>1.7320508075688772</c:v>
                </c:pt>
                <c:pt idx="24">
                  <c:v>1.818653347947321</c:v>
                </c:pt>
                <c:pt idx="25">
                  <c:v>1.818653347947321</c:v>
                </c:pt>
                <c:pt idx="27">
                  <c:v>1.818653347947321</c:v>
                </c:pt>
                <c:pt idx="28">
                  <c:v>1.0392304845413263</c:v>
                </c:pt>
                <c:pt idx="30">
                  <c:v>1.7320508075688772</c:v>
                </c:pt>
                <c:pt idx="31">
                  <c:v>1.0392304845413263</c:v>
                </c:pt>
                <c:pt idx="33">
                  <c:v>1.6454482671904334</c:v>
                </c:pt>
                <c:pt idx="34">
                  <c:v>1.0392304845413263</c:v>
                </c:pt>
                <c:pt idx="36">
                  <c:v>1.5588457268119895</c:v>
                </c:pt>
                <c:pt idx="37">
                  <c:v>1.0392304845413263</c:v>
                </c:pt>
                <c:pt idx="39">
                  <c:v>1.4722431864335457</c:v>
                </c:pt>
                <c:pt idx="40">
                  <c:v>1.0392304845413263</c:v>
                </c:pt>
                <c:pt idx="42">
                  <c:v>1.3856406460551018</c:v>
                </c:pt>
                <c:pt idx="43">
                  <c:v>1.0392304845413263</c:v>
                </c:pt>
                <c:pt idx="45">
                  <c:v>1.2990381056766578</c:v>
                </c:pt>
                <c:pt idx="46">
                  <c:v>1.0392304845413263</c:v>
                </c:pt>
                <c:pt idx="48">
                  <c:v>1.2124355652982139</c:v>
                </c:pt>
                <c:pt idx="49">
                  <c:v>1.0392304845413263</c:v>
                </c:pt>
                <c:pt idx="51">
                  <c:v>1.1258330249197701</c:v>
                </c:pt>
                <c:pt idx="52">
                  <c:v>1.0392304845413263</c:v>
                </c:pt>
                <c:pt idx="54">
                  <c:v>1.818653347947321</c:v>
                </c:pt>
                <c:pt idx="55">
                  <c:v>1.0392304845413263</c:v>
                </c:pt>
                <c:pt idx="57">
                  <c:v>1.7320508075688772</c:v>
                </c:pt>
                <c:pt idx="58">
                  <c:v>1.0392304845413263</c:v>
                </c:pt>
                <c:pt idx="60">
                  <c:v>1.6454482671904334</c:v>
                </c:pt>
                <c:pt idx="61">
                  <c:v>1.0392304845413263</c:v>
                </c:pt>
                <c:pt idx="63">
                  <c:v>1.5588457268119895</c:v>
                </c:pt>
                <c:pt idx="64">
                  <c:v>1.0392304845413263</c:v>
                </c:pt>
                <c:pt idx="66">
                  <c:v>1.4722431864335457</c:v>
                </c:pt>
                <c:pt idx="67">
                  <c:v>1.0392304845413263</c:v>
                </c:pt>
                <c:pt idx="69">
                  <c:v>1.3856406460551018</c:v>
                </c:pt>
                <c:pt idx="70">
                  <c:v>1.0392304845413263</c:v>
                </c:pt>
                <c:pt idx="72">
                  <c:v>1.2990381056766578</c:v>
                </c:pt>
                <c:pt idx="73">
                  <c:v>1.0392304845413263</c:v>
                </c:pt>
                <c:pt idx="75">
                  <c:v>1.2124355652982139</c:v>
                </c:pt>
                <c:pt idx="76">
                  <c:v>1.0392304845413263</c:v>
                </c:pt>
                <c:pt idx="78">
                  <c:v>1.1258330249197701</c:v>
                </c:pt>
                <c:pt idx="79">
                  <c:v>1.0392304845413263</c:v>
                </c:pt>
                <c:pt idx="81">
                  <c:v>1.0392304845413263</c:v>
                </c:pt>
                <c:pt idx="82">
                  <c:v>1.0392304845413263</c:v>
                </c:pt>
                <c:pt idx="84">
                  <c:v>0.95262794416288243</c:v>
                </c:pt>
                <c:pt idx="85">
                  <c:v>0.95262794416288243</c:v>
                </c:pt>
                <c:pt idx="87">
                  <c:v>0.8660254037844386</c:v>
                </c:pt>
                <c:pt idx="88">
                  <c:v>0.8660254037844386</c:v>
                </c:pt>
                <c:pt idx="90">
                  <c:v>0.77942286340599476</c:v>
                </c:pt>
                <c:pt idx="91">
                  <c:v>0.77942286340599476</c:v>
                </c:pt>
                <c:pt idx="93">
                  <c:v>0.69282032302755092</c:v>
                </c:pt>
                <c:pt idx="94">
                  <c:v>0.69282032302755092</c:v>
                </c:pt>
                <c:pt idx="96">
                  <c:v>0.60621778264910708</c:v>
                </c:pt>
                <c:pt idx="97">
                  <c:v>0.60621778264910708</c:v>
                </c:pt>
                <c:pt idx="99">
                  <c:v>0.51961524227066325</c:v>
                </c:pt>
                <c:pt idx="100">
                  <c:v>0.51961524227066325</c:v>
                </c:pt>
                <c:pt idx="102">
                  <c:v>0.43301270189221935</c:v>
                </c:pt>
                <c:pt idx="103">
                  <c:v>0.43301270189221935</c:v>
                </c:pt>
                <c:pt idx="105">
                  <c:v>0.34641016151377541</c:v>
                </c:pt>
                <c:pt idx="106">
                  <c:v>0.34641016151377541</c:v>
                </c:pt>
                <c:pt idx="108">
                  <c:v>0.25980762113533157</c:v>
                </c:pt>
                <c:pt idx="109">
                  <c:v>0.25980762113533157</c:v>
                </c:pt>
                <c:pt idx="111">
                  <c:v>0.25980762113533157</c:v>
                </c:pt>
                <c:pt idx="112">
                  <c:v>1.0392304845413263</c:v>
                </c:pt>
                <c:pt idx="114">
                  <c:v>0.34641016151377541</c:v>
                </c:pt>
                <c:pt idx="115">
                  <c:v>1.0392304845413263</c:v>
                </c:pt>
                <c:pt idx="117">
                  <c:v>0.43301270189221935</c:v>
                </c:pt>
                <c:pt idx="118">
                  <c:v>1.0392304845413263</c:v>
                </c:pt>
                <c:pt idx="120">
                  <c:v>0.51961524227066325</c:v>
                </c:pt>
                <c:pt idx="121">
                  <c:v>1.0392304845413263</c:v>
                </c:pt>
                <c:pt idx="123">
                  <c:v>0.60621778264910708</c:v>
                </c:pt>
                <c:pt idx="124">
                  <c:v>1.0392304845413263</c:v>
                </c:pt>
                <c:pt idx="126">
                  <c:v>0.69282032302755092</c:v>
                </c:pt>
                <c:pt idx="127">
                  <c:v>1.0392304845413263</c:v>
                </c:pt>
                <c:pt idx="129">
                  <c:v>0.77942286340599476</c:v>
                </c:pt>
                <c:pt idx="130">
                  <c:v>1.0392304845413263</c:v>
                </c:pt>
                <c:pt idx="132">
                  <c:v>0.8660254037844386</c:v>
                </c:pt>
                <c:pt idx="133">
                  <c:v>1.0392304845413263</c:v>
                </c:pt>
                <c:pt idx="135">
                  <c:v>0.95262794416288243</c:v>
                </c:pt>
                <c:pt idx="136">
                  <c:v>1.0392304845413263</c:v>
                </c:pt>
                <c:pt idx="138">
                  <c:v>0.25980762113533157</c:v>
                </c:pt>
                <c:pt idx="139">
                  <c:v>1.0392304845413263</c:v>
                </c:pt>
                <c:pt idx="141">
                  <c:v>0.34641016151377541</c:v>
                </c:pt>
                <c:pt idx="142">
                  <c:v>1.0392304845413263</c:v>
                </c:pt>
                <c:pt idx="144">
                  <c:v>0.43301270189221935</c:v>
                </c:pt>
                <c:pt idx="145">
                  <c:v>1.0392304845413263</c:v>
                </c:pt>
                <c:pt idx="147">
                  <c:v>0.51961524227066325</c:v>
                </c:pt>
                <c:pt idx="148">
                  <c:v>1.0392304845413263</c:v>
                </c:pt>
                <c:pt idx="150">
                  <c:v>0.60621778264910708</c:v>
                </c:pt>
                <c:pt idx="151">
                  <c:v>1.0392304845413263</c:v>
                </c:pt>
                <c:pt idx="153">
                  <c:v>0.69282032302755092</c:v>
                </c:pt>
                <c:pt idx="154">
                  <c:v>1.0392304845413263</c:v>
                </c:pt>
                <c:pt idx="156">
                  <c:v>0.77942286340599476</c:v>
                </c:pt>
                <c:pt idx="157">
                  <c:v>1.0392304845413263</c:v>
                </c:pt>
                <c:pt idx="159">
                  <c:v>0.8660254037844386</c:v>
                </c:pt>
                <c:pt idx="160">
                  <c:v>1.0392304845413263</c:v>
                </c:pt>
                <c:pt idx="162">
                  <c:v>0.95262794416288243</c:v>
                </c:pt>
                <c:pt idx="163">
                  <c:v>1.0392304845413263</c:v>
                </c:pt>
              </c:numCache>
            </c:numRef>
          </c:yVal>
          <c:smooth val="0"/>
          <c:extLst>
            <c:ext xmlns:c16="http://schemas.microsoft.com/office/drawing/2014/chart" uri="{C3380CC4-5D6E-409C-BE32-E72D297353CC}">
              <c16:uniqueId val="{00000001-A9EC-4F01-B77D-E72D1EB9A9E1}"/>
            </c:ext>
          </c:extLst>
        </c:ser>
        <c:ser>
          <c:idx val="4"/>
          <c:order val="2"/>
          <c:tx>
            <c:strRef>
              <c:f>'Grid template'!$L$1</c:f>
              <c:strCache>
                <c:ptCount val="1"/>
                <c:pt idx="0">
                  <c:v>10% grid cation left</c:v>
                </c:pt>
              </c:strCache>
            </c:strRef>
          </c:tx>
          <c:spPr>
            <a:ln w="6350">
              <a:solidFill>
                <a:schemeClr val="bg1">
                  <a:lumMod val="65000"/>
                </a:schemeClr>
              </a:solidFill>
            </a:ln>
          </c:spPr>
          <c:marker>
            <c:symbol val="none"/>
          </c:marker>
          <c:xVal>
            <c:numRef>
              <c:f>'Grid template'!$L$3:$L$82</c:f>
              <c:numCache>
                <c:formatCode>0.000</c:formatCode>
                <c:ptCount val="80"/>
                <c:pt idx="0">
                  <c:v>5.0000000000000017E-2</c:v>
                </c:pt>
                <c:pt idx="1">
                  <c:v>0.95000000000000007</c:v>
                </c:pt>
                <c:pt idx="3">
                  <c:v>0.10000000000000003</c:v>
                </c:pt>
                <c:pt idx="4">
                  <c:v>0.90000000000000013</c:v>
                </c:pt>
                <c:pt idx="6">
                  <c:v>0.15000000000000002</c:v>
                </c:pt>
                <c:pt idx="7">
                  <c:v>0.85</c:v>
                </c:pt>
                <c:pt idx="9">
                  <c:v>0.20000000000000007</c:v>
                </c:pt>
                <c:pt idx="10">
                  <c:v>0.8</c:v>
                </c:pt>
                <c:pt idx="12">
                  <c:v>0.25000000000000006</c:v>
                </c:pt>
                <c:pt idx="13">
                  <c:v>0.75</c:v>
                </c:pt>
                <c:pt idx="15">
                  <c:v>0.30000000000000004</c:v>
                </c:pt>
                <c:pt idx="16">
                  <c:v>0.70000000000000007</c:v>
                </c:pt>
                <c:pt idx="18">
                  <c:v>0.35000000000000003</c:v>
                </c:pt>
                <c:pt idx="19">
                  <c:v>0.65</c:v>
                </c:pt>
                <c:pt idx="21">
                  <c:v>0.40000000000000013</c:v>
                </c:pt>
                <c:pt idx="22">
                  <c:v>0.60000000000000009</c:v>
                </c:pt>
                <c:pt idx="24">
                  <c:v>0.45000000000000012</c:v>
                </c:pt>
                <c:pt idx="25">
                  <c:v>0.55000000000000016</c:v>
                </c:pt>
                <c:pt idx="27">
                  <c:v>0.45000000000000012</c:v>
                </c:pt>
                <c:pt idx="28">
                  <c:v>0.9</c:v>
                </c:pt>
                <c:pt idx="30">
                  <c:v>0.40000000000000013</c:v>
                </c:pt>
                <c:pt idx="31">
                  <c:v>0.8</c:v>
                </c:pt>
                <c:pt idx="33">
                  <c:v>0.35000000000000003</c:v>
                </c:pt>
                <c:pt idx="34">
                  <c:v>0.7</c:v>
                </c:pt>
                <c:pt idx="36">
                  <c:v>0.30000000000000004</c:v>
                </c:pt>
                <c:pt idx="37">
                  <c:v>0.6</c:v>
                </c:pt>
                <c:pt idx="39">
                  <c:v>0.25000000000000006</c:v>
                </c:pt>
                <c:pt idx="40">
                  <c:v>0.5</c:v>
                </c:pt>
                <c:pt idx="42">
                  <c:v>0.20000000000000007</c:v>
                </c:pt>
                <c:pt idx="43">
                  <c:v>0.4</c:v>
                </c:pt>
                <c:pt idx="45">
                  <c:v>0.15000000000000002</c:v>
                </c:pt>
                <c:pt idx="46">
                  <c:v>0.3</c:v>
                </c:pt>
                <c:pt idx="48">
                  <c:v>0.10000000000000003</c:v>
                </c:pt>
                <c:pt idx="49">
                  <c:v>0.2</c:v>
                </c:pt>
                <c:pt idx="51">
                  <c:v>5.0000000000000017E-2</c:v>
                </c:pt>
                <c:pt idx="52">
                  <c:v>0.1</c:v>
                </c:pt>
                <c:pt idx="54">
                  <c:v>0.55000000000000016</c:v>
                </c:pt>
                <c:pt idx="55">
                  <c:v>0.1</c:v>
                </c:pt>
                <c:pt idx="57">
                  <c:v>0.60000000000000009</c:v>
                </c:pt>
                <c:pt idx="58">
                  <c:v>0.2</c:v>
                </c:pt>
                <c:pt idx="60">
                  <c:v>0.65</c:v>
                </c:pt>
                <c:pt idx="61">
                  <c:v>0.3</c:v>
                </c:pt>
                <c:pt idx="63">
                  <c:v>0.70000000000000007</c:v>
                </c:pt>
                <c:pt idx="64">
                  <c:v>0.4</c:v>
                </c:pt>
                <c:pt idx="66">
                  <c:v>0.75</c:v>
                </c:pt>
                <c:pt idx="67">
                  <c:v>0.5</c:v>
                </c:pt>
                <c:pt idx="69">
                  <c:v>0.8</c:v>
                </c:pt>
                <c:pt idx="70">
                  <c:v>0.6</c:v>
                </c:pt>
                <c:pt idx="72">
                  <c:v>0.85</c:v>
                </c:pt>
                <c:pt idx="73">
                  <c:v>0.7</c:v>
                </c:pt>
                <c:pt idx="75">
                  <c:v>0.90000000000000013</c:v>
                </c:pt>
                <c:pt idx="76">
                  <c:v>0.8</c:v>
                </c:pt>
                <c:pt idx="78">
                  <c:v>0.95000000000000007</c:v>
                </c:pt>
                <c:pt idx="79">
                  <c:v>0.9</c:v>
                </c:pt>
              </c:numCache>
            </c:numRef>
          </c:xVal>
          <c:yVal>
            <c:numRef>
              <c:f>'Grid template'!$N$3:$N$82</c:f>
              <c:numCache>
                <c:formatCode>0.000</c:formatCode>
                <c:ptCount val="80"/>
                <c:pt idx="0">
                  <c:v>8.6602540378443865E-2</c:v>
                </c:pt>
                <c:pt idx="1">
                  <c:v>8.6602540378443865E-2</c:v>
                </c:pt>
                <c:pt idx="3">
                  <c:v>0.17320508075688773</c:v>
                </c:pt>
                <c:pt idx="4">
                  <c:v>0.17320508075688773</c:v>
                </c:pt>
                <c:pt idx="6">
                  <c:v>0.25980762113533157</c:v>
                </c:pt>
                <c:pt idx="7">
                  <c:v>0.25980762113533157</c:v>
                </c:pt>
                <c:pt idx="9">
                  <c:v>0.34641016151377546</c:v>
                </c:pt>
                <c:pt idx="10">
                  <c:v>0.34641016151377546</c:v>
                </c:pt>
                <c:pt idx="12">
                  <c:v>0.4330127018922193</c:v>
                </c:pt>
                <c:pt idx="13">
                  <c:v>0.4330127018922193</c:v>
                </c:pt>
                <c:pt idx="15">
                  <c:v>0.51961524227066314</c:v>
                </c:pt>
                <c:pt idx="16">
                  <c:v>0.51961524227066314</c:v>
                </c:pt>
                <c:pt idx="18">
                  <c:v>0.60621778264910697</c:v>
                </c:pt>
                <c:pt idx="19">
                  <c:v>0.60621778264910697</c:v>
                </c:pt>
                <c:pt idx="21">
                  <c:v>0.69282032302755092</c:v>
                </c:pt>
                <c:pt idx="22">
                  <c:v>0.69282032302755092</c:v>
                </c:pt>
                <c:pt idx="24">
                  <c:v>0.77942286340599476</c:v>
                </c:pt>
                <c:pt idx="25">
                  <c:v>0.77942286340599476</c:v>
                </c:pt>
                <c:pt idx="27">
                  <c:v>0.77942286340599476</c:v>
                </c:pt>
                <c:pt idx="28">
                  <c:v>0</c:v>
                </c:pt>
                <c:pt idx="30">
                  <c:v>0.69282032302755092</c:v>
                </c:pt>
                <c:pt idx="31">
                  <c:v>0</c:v>
                </c:pt>
                <c:pt idx="33">
                  <c:v>0.60621778264910697</c:v>
                </c:pt>
                <c:pt idx="34">
                  <c:v>0</c:v>
                </c:pt>
                <c:pt idx="36">
                  <c:v>0.51961524227066314</c:v>
                </c:pt>
                <c:pt idx="37">
                  <c:v>0</c:v>
                </c:pt>
                <c:pt idx="39">
                  <c:v>0.4330127018922193</c:v>
                </c:pt>
                <c:pt idx="40">
                  <c:v>0</c:v>
                </c:pt>
                <c:pt idx="42">
                  <c:v>0.34641016151377546</c:v>
                </c:pt>
                <c:pt idx="43">
                  <c:v>0</c:v>
                </c:pt>
                <c:pt idx="45">
                  <c:v>0.25980762113533157</c:v>
                </c:pt>
                <c:pt idx="46">
                  <c:v>0</c:v>
                </c:pt>
                <c:pt idx="48">
                  <c:v>0.17320508075688773</c:v>
                </c:pt>
                <c:pt idx="49">
                  <c:v>0</c:v>
                </c:pt>
                <c:pt idx="51">
                  <c:v>8.6602540378443865E-2</c:v>
                </c:pt>
                <c:pt idx="52">
                  <c:v>0</c:v>
                </c:pt>
                <c:pt idx="54">
                  <c:v>0.77942286340599476</c:v>
                </c:pt>
                <c:pt idx="55">
                  <c:v>0</c:v>
                </c:pt>
                <c:pt idx="57">
                  <c:v>0.69282032302755092</c:v>
                </c:pt>
                <c:pt idx="58">
                  <c:v>0</c:v>
                </c:pt>
                <c:pt idx="60">
                  <c:v>0.60621778264910697</c:v>
                </c:pt>
                <c:pt idx="61">
                  <c:v>0</c:v>
                </c:pt>
                <c:pt idx="63">
                  <c:v>0.51961524227066314</c:v>
                </c:pt>
                <c:pt idx="64">
                  <c:v>0</c:v>
                </c:pt>
                <c:pt idx="66">
                  <c:v>0.4330127018922193</c:v>
                </c:pt>
                <c:pt idx="67">
                  <c:v>0</c:v>
                </c:pt>
                <c:pt idx="69">
                  <c:v>0.34641016151377546</c:v>
                </c:pt>
                <c:pt idx="70">
                  <c:v>0</c:v>
                </c:pt>
                <c:pt idx="72">
                  <c:v>0.25980762113533157</c:v>
                </c:pt>
                <c:pt idx="73">
                  <c:v>0</c:v>
                </c:pt>
                <c:pt idx="75">
                  <c:v>0.17320508075688773</c:v>
                </c:pt>
                <c:pt idx="76">
                  <c:v>0</c:v>
                </c:pt>
                <c:pt idx="78">
                  <c:v>8.6602540378443865E-2</c:v>
                </c:pt>
                <c:pt idx="79">
                  <c:v>0</c:v>
                </c:pt>
              </c:numCache>
            </c:numRef>
          </c:yVal>
          <c:smooth val="0"/>
          <c:extLst>
            <c:ext xmlns:c16="http://schemas.microsoft.com/office/drawing/2014/chart" uri="{C3380CC4-5D6E-409C-BE32-E72D297353CC}">
              <c16:uniqueId val="{00000002-A9EC-4F01-B77D-E72D1EB9A9E1}"/>
            </c:ext>
          </c:extLst>
        </c:ser>
        <c:ser>
          <c:idx val="5"/>
          <c:order val="3"/>
          <c:tx>
            <c:strRef>
              <c:f>'Grid template'!$M$1</c:f>
              <c:strCache>
                <c:ptCount val="1"/>
                <c:pt idx="0">
                  <c:v>10% grid anion right</c:v>
                </c:pt>
              </c:strCache>
            </c:strRef>
          </c:tx>
          <c:spPr>
            <a:ln w="6350">
              <a:solidFill>
                <a:schemeClr val="bg1">
                  <a:lumMod val="65000"/>
                </a:schemeClr>
              </a:solidFill>
            </a:ln>
          </c:spPr>
          <c:marker>
            <c:symbol val="none"/>
          </c:marker>
          <c:xVal>
            <c:numRef>
              <c:f>'Grid template'!$M$3:$M$82</c:f>
              <c:numCache>
                <c:formatCode>0.000</c:formatCode>
                <c:ptCount val="80"/>
                <c:pt idx="0">
                  <c:v>1.25</c:v>
                </c:pt>
                <c:pt idx="1">
                  <c:v>2.1500000000000004</c:v>
                </c:pt>
                <c:pt idx="3">
                  <c:v>1.3</c:v>
                </c:pt>
                <c:pt idx="4">
                  <c:v>2.1</c:v>
                </c:pt>
                <c:pt idx="6">
                  <c:v>1.3499999999999999</c:v>
                </c:pt>
                <c:pt idx="7">
                  <c:v>2.0500000000000003</c:v>
                </c:pt>
                <c:pt idx="9">
                  <c:v>1.4000000000000001</c:v>
                </c:pt>
                <c:pt idx="10">
                  <c:v>2</c:v>
                </c:pt>
                <c:pt idx="12">
                  <c:v>1.45</c:v>
                </c:pt>
                <c:pt idx="13">
                  <c:v>1.95</c:v>
                </c:pt>
                <c:pt idx="15">
                  <c:v>1.5</c:v>
                </c:pt>
                <c:pt idx="16">
                  <c:v>1.9000000000000001</c:v>
                </c:pt>
                <c:pt idx="18">
                  <c:v>1.55</c:v>
                </c:pt>
                <c:pt idx="19">
                  <c:v>1.8499999999999999</c:v>
                </c:pt>
                <c:pt idx="21">
                  <c:v>1.6</c:v>
                </c:pt>
                <c:pt idx="22">
                  <c:v>1.8</c:v>
                </c:pt>
                <c:pt idx="24">
                  <c:v>1.6500000000000001</c:v>
                </c:pt>
                <c:pt idx="25">
                  <c:v>1.7500000000000002</c:v>
                </c:pt>
                <c:pt idx="27">
                  <c:v>1.6500000000000001</c:v>
                </c:pt>
                <c:pt idx="28">
                  <c:v>2.1</c:v>
                </c:pt>
                <c:pt idx="30">
                  <c:v>1.6</c:v>
                </c:pt>
                <c:pt idx="31">
                  <c:v>2</c:v>
                </c:pt>
                <c:pt idx="33">
                  <c:v>1.55</c:v>
                </c:pt>
                <c:pt idx="34">
                  <c:v>1.9</c:v>
                </c:pt>
                <c:pt idx="36">
                  <c:v>1.5</c:v>
                </c:pt>
                <c:pt idx="37">
                  <c:v>1.8</c:v>
                </c:pt>
                <c:pt idx="39">
                  <c:v>1.45</c:v>
                </c:pt>
                <c:pt idx="40">
                  <c:v>1.7</c:v>
                </c:pt>
                <c:pt idx="42">
                  <c:v>1.4000000000000001</c:v>
                </c:pt>
                <c:pt idx="43">
                  <c:v>1.5999999999999999</c:v>
                </c:pt>
                <c:pt idx="45">
                  <c:v>1.3499999999999999</c:v>
                </c:pt>
                <c:pt idx="46">
                  <c:v>1.5</c:v>
                </c:pt>
                <c:pt idx="48">
                  <c:v>1.3</c:v>
                </c:pt>
                <c:pt idx="49">
                  <c:v>1.4</c:v>
                </c:pt>
                <c:pt idx="51">
                  <c:v>1.25</c:v>
                </c:pt>
                <c:pt idx="52">
                  <c:v>1.3</c:v>
                </c:pt>
                <c:pt idx="54">
                  <c:v>1.7500000000000002</c:v>
                </c:pt>
                <c:pt idx="55">
                  <c:v>1.3</c:v>
                </c:pt>
                <c:pt idx="57">
                  <c:v>1.8</c:v>
                </c:pt>
                <c:pt idx="58">
                  <c:v>1.4</c:v>
                </c:pt>
                <c:pt idx="60">
                  <c:v>1.8499999999999999</c:v>
                </c:pt>
                <c:pt idx="61">
                  <c:v>1.5</c:v>
                </c:pt>
                <c:pt idx="63">
                  <c:v>1.9000000000000001</c:v>
                </c:pt>
                <c:pt idx="64">
                  <c:v>1.5999999999999999</c:v>
                </c:pt>
                <c:pt idx="66">
                  <c:v>1.95</c:v>
                </c:pt>
                <c:pt idx="67">
                  <c:v>1.7</c:v>
                </c:pt>
                <c:pt idx="69">
                  <c:v>2</c:v>
                </c:pt>
                <c:pt idx="70">
                  <c:v>1.8</c:v>
                </c:pt>
                <c:pt idx="72">
                  <c:v>2.0500000000000003</c:v>
                </c:pt>
                <c:pt idx="73">
                  <c:v>1.9</c:v>
                </c:pt>
                <c:pt idx="75">
                  <c:v>2.1</c:v>
                </c:pt>
                <c:pt idx="76">
                  <c:v>2</c:v>
                </c:pt>
                <c:pt idx="78">
                  <c:v>2.1500000000000004</c:v>
                </c:pt>
                <c:pt idx="79">
                  <c:v>2.1</c:v>
                </c:pt>
              </c:numCache>
            </c:numRef>
          </c:xVal>
          <c:yVal>
            <c:numRef>
              <c:f>'Grid template'!$N$3:$N$82</c:f>
              <c:numCache>
                <c:formatCode>0.000</c:formatCode>
                <c:ptCount val="80"/>
                <c:pt idx="0">
                  <c:v>8.6602540378443865E-2</c:v>
                </c:pt>
                <c:pt idx="1">
                  <c:v>8.6602540378443865E-2</c:v>
                </c:pt>
                <c:pt idx="3">
                  <c:v>0.17320508075688773</c:v>
                </c:pt>
                <c:pt idx="4">
                  <c:v>0.17320508075688773</c:v>
                </c:pt>
                <c:pt idx="6">
                  <c:v>0.25980762113533157</c:v>
                </c:pt>
                <c:pt idx="7">
                  <c:v>0.25980762113533157</c:v>
                </c:pt>
                <c:pt idx="9">
                  <c:v>0.34641016151377546</c:v>
                </c:pt>
                <c:pt idx="10">
                  <c:v>0.34641016151377546</c:v>
                </c:pt>
                <c:pt idx="12">
                  <c:v>0.4330127018922193</c:v>
                </c:pt>
                <c:pt idx="13">
                  <c:v>0.4330127018922193</c:v>
                </c:pt>
                <c:pt idx="15">
                  <c:v>0.51961524227066314</c:v>
                </c:pt>
                <c:pt idx="16">
                  <c:v>0.51961524227066314</c:v>
                </c:pt>
                <c:pt idx="18">
                  <c:v>0.60621778264910697</c:v>
                </c:pt>
                <c:pt idx="19">
                  <c:v>0.60621778264910697</c:v>
                </c:pt>
                <c:pt idx="21">
                  <c:v>0.69282032302755092</c:v>
                </c:pt>
                <c:pt idx="22">
                  <c:v>0.69282032302755092</c:v>
                </c:pt>
                <c:pt idx="24">
                  <c:v>0.77942286340599476</c:v>
                </c:pt>
                <c:pt idx="25">
                  <c:v>0.77942286340599476</c:v>
                </c:pt>
                <c:pt idx="27">
                  <c:v>0.77942286340599476</c:v>
                </c:pt>
                <c:pt idx="28">
                  <c:v>0</c:v>
                </c:pt>
                <c:pt idx="30">
                  <c:v>0.69282032302755092</c:v>
                </c:pt>
                <c:pt idx="31">
                  <c:v>0</c:v>
                </c:pt>
                <c:pt idx="33">
                  <c:v>0.60621778264910697</c:v>
                </c:pt>
                <c:pt idx="34">
                  <c:v>0</c:v>
                </c:pt>
                <c:pt idx="36">
                  <c:v>0.51961524227066314</c:v>
                </c:pt>
                <c:pt idx="37">
                  <c:v>0</c:v>
                </c:pt>
                <c:pt idx="39">
                  <c:v>0.4330127018922193</c:v>
                </c:pt>
                <c:pt idx="40">
                  <c:v>0</c:v>
                </c:pt>
                <c:pt idx="42">
                  <c:v>0.34641016151377546</c:v>
                </c:pt>
                <c:pt idx="43">
                  <c:v>0</c:v>
                </c:pt>
                <c:pt idx="45">
                  <c:v>0.25980762113533157</c:v>
                </c:pt>
                <c:pt idx="46">
                  <c:v>0</c:v>
                </c:pt>
                <c:pt idx="48">
                  <c:v>0.17320508075688773</c:v>
                </c:pt>
                <c:pt idx="49">
                  <c:v>0</c:v>
                </c:pt>
                <c:pt idx="51">
                  <c:v>8.6602540378443865E-2</c:v>
                </c:pt>
                <c:pt idx="52">
                  <c:v>0</c:v>
                </c:pt>
                <c:pt idx="54">
                  <c:v>0.77942286340599476</c:v>
                </c:pt>
                <c:pt idx="55">
                  <c:v>0</c:v>
                </c:pt>
                <c:pt idx="57">
                  <c:v>0.69282032302755092</c:v>
                </c:pt>
                <c:pt idx="58">
                  <c:v>0</c:v>
                </c:pt>
                <c:pt idx="60">
                  <c:v>0.60621778264910697</c:v>
                </c:pt>
                <c:pt idx="61">
                  <c:v>0</c:v>
                </c:pt>
                <c:pt idx="63">
                  <c:v>0.51961524227066314</c:v>
                </c:pt>
                <c:pt idx="64">
                  <c:v>0</c:v>
                </c:pt>
                <c:pt idx="66">
                  <c:v>0.4330127018922193</c:v>
                </c:pt>
                <c:pt idx="67">
                  <c:v>0</c:v>
                </c:pt>
                <c:pt idx="69">
                  <c:v>0.34641016151377546</c:v>
                </c:pt>
                <c:pt idx="70">
                  <c:v>0</c:v>
                </c:pt>
                <c:pt idx="72">
                  <c:v>0.25980762113533157</c:v>
                </c:pt>
                <c:pt idx="73">
                  <c:v>0</c:v>
                </c:pt>
                <c:pt idx="75">
                  <c:v>0.17320508075688773</c:v>
                </c:pt>
                <c:pt idx="76">
                  <c:v>0</c:v>
                </c:pt>
                <c:pt idx="78">
                  <c:v>8.6602540378443865E-2</c:v>
                </c:pt>
                <c:pt idx="79">
                  <c:v>0</c:v>
                </c:pt>
              </c:numCache>
            </c:numRef>
          </c:yVal>
          <c:smooth val="0"/>
          <c:extLst>
            <c:ext xmlns:c16="http://schemas.microsoft.com/office/drawing/2014/chart" uri="{C3380CC4-5D6E-409C-BE32-E72D297353CC}">
              <c16:uniqueId val="{00000003-A9EC-4F01-B77D-E72D1EB9A9E1}"/>
            </c:ext>
          </c:extLst>
        </c:ser>
        <c:ser>
          <c:idx val="6"/>
          <c:order val="4"/>
          <c:tx>
            <c:strRef>
              <c:f>'Grid template'!$L$173</c:f>
              <c:strCache>
                <c:ptCount val="1"/>
                <c:pt idx="0">
                  <c:v>2% grid cation</c:v>
                </c:pt>
              </c:strCache>
            </c:strRef>
          </c:tx>
          <c:spPr>
            <a:ln w="3175">
              <a:solidFill>
                <a:schemeClr val="bg1">
                  <a:lumMod val="65000"/>
                </a:schemeClr>
              </a:solidFill>
            </a:ln>
          </c:spPr>
          <c:marker>
            <c:symbol val="none"/>
          </c:marker>
          <c:xVal>
            <c:numRef>
              <c:f>'Grid template'!$L$175:$L$614</c:f>
              <c:numCache>
                <c:formatCode>0.000</c:formatCode>
                <c:ptCount val="440"/>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numCache>
            </c:numRef>
          </c:xVal>
          <c:yVal>
            <c:numRef>
              <c:f>'Grid template'!$N$175:$N$614</c:f>
              <c:numCache>
                <c:formatCode>0.000</c:formatCode>
                <c:ptCount val="440"/>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numCache>
            </c:numRef>
          </c:yVal>
          <c:smooth val="0"/>
          <c:extLst>
            <c:ext xmlns:c16="http://schemas.microsoft.com/office/drawing/2014/chart" uri="{C3380CC4-5D6E-409C-BE32-E72D297353CC}">
              <c16:uniqueId val="{00000004-A9EC-4F01-B77D-E72D1EB9A9E1}"/>
            </c:ext>
          </c:extLst>
        </c:ser>
        <c:ser>
          <c:idx val="7"/>
          <c:order val="5"/>
          <c:tx>
            <c:strRef>
              <c:f>'Grid template'!$O$173</c:f>
              <c:strCache>
                <c:ptCount val="1"/>
                <c:pt idx="0">
                  <c:v>2% grid diamond</c:v>
                </c:pt>
              </c:strCache>
            </c:strRef>
          </c:tx>
          <c:spPr>
            <a:ln w="3175">
              <a:solidFill>
                <a:schemeClr val="bg1">
                  <a:lumMod val="65000"/>
                </a:schemeClr>
              </a:solidFill>
            </a:ln>
          </c:spPr>
          <c:marker>
            <c:symbol val="none"/>
          </c:marker>
          <c:xVal>
            <c:numRef>
              <c:f>'Grid template'!$O$175:$O$1058</c:f>
              <c:numCache>
                <c:formatCode>0.000</c:formatCode>
                <c:ptCount val="884"/>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pt idx="441">
                  <c:v>#N/A</c:v>
                </c:pt>
                <c:pt idx="442">
                  <c:v>#N/A</c:v>
                </c:pt>
                <c:pt idx="444">
                  <c:v>#N/A</c:v>
                </c:pt>
                <c:pt idx="445">
                  <c:v>#N/A</c:v>
                </c:pt>
                <c:pt idx="447">
                  <c:v>#N/A</c:v>
                </c:pt>
                <c:pt idx="448">
                  <c:v>#N/A</c:v>
                </c:pt>
                <c:pt idx="450">
                  <c:v>#N/A</c:v>
                </c:pt>
                <c:pt idx="451">
                  <c:v>#N/A</c:v>
                </c:pt>
                <c:pt idx="453">
                  <c:v>#N/A</c:v>
                </c:pt>
                <c:pt idx="454">
                  <c:v>#N/A</c:v>
                </c:pt>
                <c:pt idx="456">
                  <c:v>#N/A</c:v>
                </c:pt>
                <c:pt idx="457">
                  <c:v>#N/A</c:v>
                </c:pt>
                <c:pt idx="459">
                  <c:v>#N/A</c:v>
                </c:pt>
                <c:pt idx="460">
                  <c:v>#N/A</c:v>
                </c:pt>
                <c:pt idx="462">
                  <c:v>#N/A</c:v>
                </c:pt>
                <c:pt idx="463">
                  <c:v>#N/A</c:v>
                </c:pt>
                <c:pt idx="465">
                  <c:v>#N/A</c:v>
                </c:pt>
                <c:pt idx="466">
                  <c:v>#N/A</c:v>
                </c:pt>
                <c:pt idx="468">
                  <c:v>#N/A</c:v>
                </c:pt>
                <c:pt idx="469">
                  <c:v>#N/A</c:v>
                </c:pt>
                <c:pt idx="471">
                  <c:v>#N/A</c:v>
                </c:pt>
                <c:pt idx="472">
                  <c:v>#N/A</c:v>
                </c:pt>
                <c:pt idx="474">
                  <c:v>#N/A</c:v>
                </c:pt>
                <c:pt idx="475">
                  <c:v>#N/A</c:v>
                </c:pt>
                <c:pt idx="477">
                  <c:v>#N/A</c:v>
                </c:pt>
                <c:pt idx="478">
                  <c:v>#N/A</c:v>
                </c:pt>
                <c:pt idx="480">
                  <c:v>#N/A</c:v>
                </c:pt>
                <c:pt idx="481">
                  <c:v>#N/A</c:v>
                </c:pt>
                <c:pt idx="483">
                  <c:v>#N/A</c:v>
                </c:pt>
                <c:pt idx="484">
                  <c:v>#N/A</c:v>
                </c:pt>
                <c:pt idx="486">
                  <c:v>#N/A</c:v>
                </c:pt>
                <c:pt idx="487">
                  <c:v>#N/A</c:v>
                </c:pt>
                <c:pt idx="489">
                  <c:v>#N/A</c:v>
                </c:pt>
                <c:pt idx="490">
                  <c:v>#N/A</c:v>
                </c:pt>
                <c:pt idx="492">
                  <c:v>#N/A</c:v>
                </c:pt>
                <c:pt idx="493">
                  <c:v>#N/A</c:v>
                </c:pt>
                <c:pt idx="495">
                  <c:v>#N/A</c:v>
                </c:pt>
                <c:pt idx="496">
                  <c:v>#N/A</c:v>
                </c:pt>
                <c:pt idx="498">
                  <c:v>#N/A</c:v>
                </c:pt>
                <c:pt idx="499">
                  <c:v>#N/A</c:v>
                </c:pt>
                <c:pt idx="501">
                  <c:v>#N/A</c:v>
                </c:pt>
                <c:pt idx="502">
                  <c:v>#N/A</c:v>
                </c:pt>
                <c:pt idx="504">
                  <c:v>#N/A</c:v>
                </c:pt>
                <c:pt idx="505">
                  <c:v>#N/A</c:v>
                </c:pt>
                <c:pt idx="507">
                  <c:v>#N/A</c:v>
                </c:pt>
                <c:pt idx="508">
                  <c:v>#N/A</c:v>
                </c:pt>
                <c:pt idx="510">
                  <c:v>#N/A</c:v>
                </c:pt>
                <c:pt idx="511">
                  <c:v>#N/A</c:v>
                </c:pt>
                <c:pt idx="513">
                  <c:v>#N/A</c:v>
                </c:pt>
                <c:pt idx="514">
                  <c:v>#N/A</c:v>
                </c:pt>
                <c:pt idx="516">
                  <c:v>#N/A</c:v>
                </c:pt>
                <c:pt idx="517">
                  <c:v>#N/A</c:v>
                </c:pt>
                <c:pt idx="519">
                  <c:v>#N/A</c:v>
                </c:pt>
                <c:pt idx="520">
                  <c:v>#N/A</c:v>
                </c:pt>
                <c:pt idx="522">
                  <c:v>#N/A</c:v>
                </c:pt>
                <c:pt idx="523">
                  <c:v>#N/A</c:v>
                </c:pt>
                <c:pt idx="525">
                  <c:v>#N/A</c:v>
                </c:pt>
                <c:pt idx="526">
                  <c:v>#N/A</c:v>
                </c:pt>
                <c:pt idx="528">
                  <c:v>#N/A</c:v>
                </c:pt>
                <c:pt idx="529">
                  <c:v>#N/A</c:v>
                </c:pt>
                <c:pt idx="531">
                  <c:v>#N/A</c:v>
                </c:pt>
                <c:pt idx="532">
                  <c:v>#N/A</c:v>
                </c:pt>
                <c:pt idx="534">
                  <c:v>#N/A</c:v>
                </c:pt>
                <c:pt idx="535">
                  <c:v>#N/A</c:v>
                </c:pt>
                <c:pt idx="537">
                  <c:v>#N/A</c:v>
                </c:pt>
                <c:pt idx="538">
                  <c:v>#N/A</c:v>
                </c:pt>
                <c:pt idx="540">
                  <c:v>#N/A</c:v>
                </c:pt>
                <c:pt idx="541">
                  <c:v>#N/A</c:v>
                </c:pt>
                <c:pt idx="543">
                  <c:v>#N/A</c:v>
                </c:pt>
                <c:pt idx="544">
                  <c:v>#N/A</c:v>
                </c:pt>
                <c:pt idx="546">
                  <c:v>#N/A</c:v>
                </c:pt>
                <c:pt idx="547">
                  <c:v>#N/A</c:v>
                </c:pt>
                <c:pt idx="549">
                  <c:v>#N/A</c:v>
                </c:pt>
                <c:pt idx="550">
                  <c:v>#N/A</c:v>
                </c:pt>
                <c:pt idx="552">
                  <c:v>#N/A</c:v>
                </c:pt>
                <c:pt idx="553">
                  <c:v>#N/A</c:v>
                </c:pt>
                <c:pt idx="555">
                  <c:v>#N/A</c:v>
                </c:pt>
                <c:pt idx="556">
                  <c:v>#N/A</c:v>
                </c:pt>
                <c:pt idx="558">
                  <c:v>#N/A</c:v>
                </c:pt>
                <c:pt idx="559">
                  <c:v>#N/A</c:v>
                </c:pt>
                <c:pt idx="561">
                  <c:v>#N/A</c:v>
                </c:pt>
                <c:pt idx="562">
                  <c:v>#N/A</c:v>
                </c:pt>
                <c:pt idx="564">
                  <c:v>#N/A</c:v>
                </c:pt>
                <c:pt idx="565">
                  <c:v>#N/A</c:v>
                </c:pt>
                <c:pt idx="567">
                  <c:v>#N/A</c:v>
                </c:pt>
                <c:pt idx="568">
                  <c:v>#N/A</c:v>
                </c:pt>
                <c:pt idx="570">
                  <c:v>#N/A</c:v>
                </c:pt>
                <c:pt idx="571">
                  <c:v>#N/A</c:v>
                </c:pt>
                <c:pt idx="573">
                  <c:v>#N/A</c:v>
                </c:pt>
                <c:pt idx="574">
                  <c:v>#N/A</c:v>
                </c:pt>
                <c:pt idx="576">
                  <c:v>#N/A</c:v>
                </c:pt>
                <c:pt idx="577">
                  <c:v>#N/A</c:v>
                </c:pt>
                <c:pt idx="579">
                  <c:v>#N/A</c:v>
                </c:pt>
                <c:pt idx="580">
                  <c:v>#N/A</c:v>
                </c:pt>
                <c:pt idx="582">
                  <c:v>#N/A</c:v>
                </c:pt>
                <c:pt idx="583">
                  <c:v>#N/A</c:v>
                </c:pt>
                <c:pt idx="585">
                  <c:v>#N/A</c:v>
                </c:pt>
                <c:pt idx="586">
                  <c:v>#N/A</c:v>
                </c:pt>
                <c:pt idx="588">
                  <c:v>#N/A</c:v>
                </c:pt>
                <c:pt idx="589">
                  <c:v>#N/A</c:v>
                </c:pt>
                <c:pt idx="591">
                  <c:v>#N/A</c:v>
                </c:pt>
                <c:pt idx="592">
                  <c:v>#N/A</c:v>
                </c:pt>
                <c:pt idx="594">
                  <c:v>#N/A</c:v>
                </c:pt>
                <c:pt idx="595">
                  <c:v>#N/A</c:v>
                </c:pt>
                <c:pt idx="597">
                  <c:v>#N/A</c:v>
                </c:pt>
                <c:pt idx="598">
                  <c:v>#N/A</c:v>
                </c:pt>
                <c:pt idx="600">
                  <c:v>#N/A</c:v>
                </c:pt>
                <c:pt idx="601">
                  <c:v>#N/A</c:v>
                </c:pt>
                <c:pt idx="603">
                  <c:v>#N/A</c:v>
                </c:pt>
                <c:pt idx="604">
                  <c:v>#N/A</c:v>
                </c:pt>
                <c:pt idx="606">
                  <c:v>#N/A</c:v>
                </c:pt>
                <c:pt idx="607">
                  <c:v>#N/A</c:v>
                </c:pt>
                <c:pt idx="609">
                  <c:v>#N/A</c:v>
                </c:pt>
                <c:pt idx="610">
                  <c:v>#N/A</c:v>
                </c:pt>
                <c:pt idx="612">
                  <c:v>#N/A</c:v>
                </c:pt>
                <c:pt idx="613">
                  <c:v>#N/A</c:v>
                </c:pt>
                <c:pt idx="615">
                  <c:v>#N/A</c:v>
                </c:pt>
                <c:pt idx="616">
                  <c:v>#N/A</c:v>
                </c:pt>
                <c:pt idx="618">
                  <c:v>#N/A</c:v>
                </c:pt>
                <c:pt idx="619">
                  <c:v>#N/A</c:v>
                </c:pt>
                <c:pt idx="621">
                  <c:v>#N/A</c:v>
                </c:pt>
                <c:pt idx="622">
                  <c:v>#N/A</c:v>
                </c:pt>
                <c:pt idx="624">
                  <c:v>#N/A</c:v>
                </c:pt>
                <c:pt idx="625">
                  <c:v>#N/A</c:v>
                </c:pt>
                <c:pt idx="627">
                  <c:v>#N/A</c:v>
                </c:pt>
                <c:pt idx="628">
                  <c:v>#N/A</c:v>
                </c:pt>
                <c:pt idx="630">
                  <c:v>#N/A</c:v>
                </c:pt>
                <c:pt idx="631">
                  <c:v>#N/A</c:v>
                </c:pt>
                <c:pt idx="633">
                  <c:v>#N/A</c:v>
                </c:pt>
                <c:pt idx="634">
                  <c:v>#N/A</c:v>
                </c:pt>
                <c:pt idx="636">
                  <c:v>#N/A</c:v>
                </c:pt>
                <c:pt idx="637">
                  <c:v>#N/A</c:v>
                </c:pt>
                <c:pt idx="639">
                  <c:v>#N/A</c:v>
                </c:pt>
                <c:pt idx="640">
                  <c:v>#N/A</c:v>
                </c:pt>
                <c:pt idx="642">
                  <c:v>#N/A</c:v>
                </c:pt>
                <c:pt idx="643">
                  <c:v>#N/A</c:v>
                </c:pt>
                <c:pt idx="645">
                  <c:v>#N/A</c:v>
                </c:pt>
                <c:pt idx="646">
                  <c:v>#N/A</c:v>
                </c:pt>
                <c:pt idx="648">
                  <c:v>#N/A</c:v>
                </c:pt>
                <c:pt idx="649">
                  <c:v>#N/A</c:v>
                </c:pt>
                <c:pt idx="651">
                  <c:v>#N/A</c:v>
                </c:pt>
                <c:pt idx="652">
                  <c:v>#N/A</c:v>
                </c:pt>
                <c:pt idx="654">
                  <c:v>#N/A</c:v>
                </c:pt>
                <c:pt idx="655">
                  <c:v>#N/A</c:v>
                </c:pt>
                <c:pt idx="657">
                  <c:v>#N/A</c:v>
                </c:pt>
                <c:pt idx="658">
                  <c:v>#N/A</c:v>
                </c:pt>
                <c:pt idx="660">
                  <c:v>#N/A</c:v>
                </c:pt>
                <c:pt idx="661">
                  <c:v>#N/A</c:v>
                </c:pt>
                <c:pt idx="663">
                  <c:v>#N/A</c:v>
                </c:pt>
                <c:pt idx="664">
                  <c:v>#N/A</c:v>
                </c:pt>
                <c:pt idx="666">
                  <c:v>#N/A</c:v>
                </c:pt>
                <c:pt idx="667">
                  <c:v>#N/A</c:v>
                </c:pt>
                <c:pt idx="669">
                  <c:v>#N/A</c:v>
                </c:pt>
                <c:pt idx="670">
                  <c:v>#N/A</c:v>
                </c:pt>
                <c:pt idx="672">
                  <c:v>#N/A</c:v>
                </c:pt>
                <c:pt idx="673">
                  <c:v>#N/A</c:v>
                </c:pt>
                <c:pt idx="675">
                  <c:v>#N/A</c:v>
                </c:pt>
                <c:pt idx="676">
                  <c:v>#N/A</c:v>
                </c:pt>
                <c:pt idx="678">
                  <c:v>#N/A</c:v>
                </c:pt>
                <c:pt idx="679">
                  <c:v>#N/A</c:v>
                </c:pt>
                <c:pt idx="681">
                  <c:v>#N/A</c:v>
                </c:pt>
                <c:pt idx="682">
                  <c:v>#N/A</c:v>
                </c:pt>
                <c:pt idx="684">
                  <c:v>#N/A</c:v>
                </c:pt>
                <c:pt idx="685">
                  <c:v>#N/A</c:v>
                </c:pt>
                <c:pt idx="687">
                  <c:v>#N/A</c:v>
                </c:pt>
                <c:pt idx="688">
                  <c:v>#N/A</c:v>
                </c:pt>
                <c:pt idx="690">
                  <c:v>#N/A</c:v>
                </c:pt>
                <c:pt idx="691">
                  <c:v>#N/A</c:v>
                </c:pt>
                <c:pt idx="693">
                  <c:v>#N/A</c:v>
                </c:pt>
                <c:pt idx="694">
                  <c:v>#N/A</c:v>
                </c:pt>
                <c:pt idx="696">
                  <c:v>#N/A</c:v>
                </c:pt>
                <c:pt idx="697">
                  <c:v>#N/A</c:v>
                </c:pt>
                <c:pt idx="699">
                  <c:v>#N/A</c:v>
                </c:pt>
                <c:pt idx="700">
                  <c:v>#N/A</c:v>
                </c:pt>
                <c:pt idx="702">
                  <c:v>#N/A</c:v>
                </c:pt>
                <c:pt idx="703">
                  <c:v>#N/A</c:v>
                </c:pt>
                <c:pt idx="705">
                  <c:v>#N/A</c:v>
                </c:pt>
                <c:pt idx="706">
                  <c:v>#N/A</c:v>
                </c:pt>
                <c:pt idx="708">
                  <c:v>#N/A</c:v>
                </c:pt>
                <c:pt idx="709">
                  <c:v>#N/A</c:v>
                </c:pt>
                <c:pt idx="711">
                  <c:v>#N/A</c:v>
                </c:pt>
                <c:pt idx="712">
                  <c:v>#N/A</c:v>
                </c:pt>
                <c:pt idx="714">
                  <c:v>#N/A</c:v>
                </c:pt>
                <c:pt idx="715">
                  <c:v>#N/A</c:v>
                </c:pt>
                <c:pt idx="717">
                  <c:v>#N/A</c:v>
                </c:pt>
                <c:pt idx="718">
                  <c:v>#N/A</c:v>
                </c:pt>
                <c:pt idx="720">
                  <c:v>#N/A</c:v>
                </c:pt>
                <c:pt idx="721">
                  <c:v>#N/A</c:v>
                </c:pt>
                <c:pt idx="723">
                  <c:v>#N/A</c:v>
                </c:pt>
                <c:pt idx="724">
                  <c:v>#N/A</c:v>
                </c:pt>
                <c:pt idx="726">
                  <c:v>#N/A</c:v>
                </c:pt>
                <c:pt idx="727">
                  <c:v>#N/A</c:v>
                </c:pt>
                <c:pt idx="729">
                  <c:v>#N/A</c:v>
                </c:pt>
                <c:pt idx="730">
                  <c:v>#N/A</c:v>
                </c:pt>
                <c:pt idx="732">
                  <c:v>#N/A</c:v>
                </c:pt>
                <c:pt idx="733">
                  <c:v>#N/A</c:v>
                </c:pt>
                <c:pt idx="735">
                  <c:v>#N/A</c:v>
                </c:pt>
                <c:pt idx="736">
                  <c:v>#N/A</c:v>
                </c:pt>
                <c:pt idx="738">
                  <c:v>#N/A</c:v>
                </c:pt>
                <c:pt idx="739">
                  <c:v>#N/A</c:v>
                </c:pt>
                <c:pt idx="741">
                  <c:v>#N/A</c:v>
                </c:pt>
                <c:pt idx="742">
                  <c:v>#N/A</c:v>
                </c:pt>
                <c:pt idx="744">
                  <c:v>#N/A</c:v>
                </c:pt>
                <c:pt idx="745">
                  <c:v>#N/A</c:v>
                </c:pt>
                <c:pt idx="747">
                  <c:v>#N/A</c:v>
                </c:pt>
                <c:pt idx="748">
                  <c:v>#N/A</c:v>
                </c:pt>
                <c:pt idx="750">
                  <c:v>#N/A</c:v>
                </c:pt>
                <c:pt idx="751">
                  <c:v>#N/A</c:v>
                </c:pt>
                <c:pt idx="753">
                  <c:v>#N/A</c:v>
                </c:pt>
                <c:pt idx="754">
                  <c:v>#N/A</c:v>
                </c:pt>
                <c:pt idx="756">
                  <c:v>#N/A</c:v>
                </c:pt>
                <c:pt idx="757">
                  <c:v>#N/A</c:v>
                </c:pt>
                <c:pt idx="759">
                  <c:v>#N/A</c:v>
                </c:pt>
                <c:pt idx="760">
                  <c:v>#N/A</c:v>
                </c:pt>
                <c:pt idx="762">
                  <c:v>#N/A</c:v>
                </c:pt>
                <c:pt idx="763">
                  <c:v>#N/A</c:v>
                </c:pt>
                <c:pt idx="765">
                  <c:v>#N/A</c:v>
                </c:pt>
                <c:pt idx="766">
                  <c:v>#N/A</c:v>
                </c:pt>
                <c:pt idx="768">
                  <c:v>#N/A</c:v>
                </c:pt>
                <c:pt idx="769">
                  <c:v>#N/A</c:v>
                </c:pt>
                <c:pt idx="771">
                  <c:v>#N/A</c:v>
                </c:pt>
                <c:pt idx="772">
                  <c:v>#N/A</c:v>
                </c:pt>
                <c:pt idx="774">
                  <c:v>#N/A</c:v>
                </c:pt>
                <c:pt idx="775">
                  <c:v>#N/A</c:v>
                </c:pt>
                <c:pt idx="777">
                  <c:v>#N/A</c:v>
                </c:pt>
                <c:pt idx="778">
                  <c:v>#N/A</c:v>
                </c:pt>
                <c:pt idx="780">
                  <c:v>#N/A</c:v>
                </c:pt>
                <c:pt idx="781">
                  <c:v>#N/A</c:v>
                </c:pt>
                <c:pt idx="783">
                  <c:v>#N/A</c:v>
                </c:pt>
                <c:pt idx="784">
                  <c:v>#N/A</c:v>
                </c:pt>
                <c:pt idx="786">
                  <c:v>#N/A</c:v>
                </c:pt>
                <c:pt idx="787">
                  <c:v>#N/A</c:v>
                </c:pt>
                <c:pt idx="789">
                  <c:v>#N/A</c:v>
                </c:pt>
                <c:pt idx="790">
                  <c:v>#N/A</c:v>
                </c:pt>
                <c:pt idx="792">
                  <c:v>#N/A</c:v>
                </c:pt>
                <c:pt idx="793">
                  <c:v>#N/A</c:v>
                </c:pt>
                <c:pt idx="795">
                  <c:v>#N/A</c:v>
                </c:pt>
                <c:pt idx="796">
                  <c:v>#N/A</c:v>
                </c:pt>
                <c:pt idx="798">
                  <c:v>#N/A</c:v>
                </c:pt>
                <c:pt idx="799">
                  <c:v>#N/A</c:v>
                </c:pt>
                <c:pt idx="801">
                  <c:v>#N/A</c:v>
                </c:pt>
                <c:pt idx="802">
                  <c:v>#N/A</c:v>
                </c:pt>
                <c:pt idx="804">
                  <c:v>#N/A</c:v>
                </c:pt>
                <c:pt idx="805">
                  <c:v>#N/A</c:v>
                </c:pt>
                <c:pt idx="807">
                  <c:v>#N/A</c:v>
                </c:pt>
                <c:pt idx="808">
                  <c:v>#N/A</c:v>
                </c:pt>
                <c:pt idx="810">
                  <c:v>#N/A</c:v>
                </c:pt>
                <c:pt idx="811">
                  <c:v>#N/A</c:v>
                </c:pt>
                <c:pt idx="813">
                  <c:v>#N/A</c:v>
                </c:pt>
                <c:pt idx="814">
                  <c:v>#N/A</c:v>
                </c:pt>
                <c:pt idx="816">
                  <c:v>#N/A</c:v>
                </c:pt>
                <c:pt idx="817">
                  <c:v>#N/A</c:v>
                </c:pt>
                <c:pt idx="819">
                  <c:v>#N/A</c:v>
                </c:pt>
                <c:pt idx="820">
                  <c:v>#N/A</c:v>
                </c:pt>
                <c:pt idx="822">
                  <c:v>#N/A</c:v>
                </c:pt>
                <c:pt idx="823">
                  <c:v>#N/A</c:v>
                </c:pt>
                <c:pt idx="825">
                  <c:v>#N/A</c:v>
                </c:pt>
                <c:pt idx="826">
                  <c:v>#N/A</c:v>
                </c:pt>
                <c:pt idx="828">
                  <c:v>#N/A</c:v>
                </c:pt>
                <c:pt idx="829">
                  <c:v>#N/A</c:v>
                </c:pt>
                <c:pt idx="831">
                  <c:v>#N/A</c:v>
                </c:pt>
                <c:pt idx="832">
                  <c:v>#N/A</c:v>
                </c:pt>
                <c:pt idx="834">
                  <c:v>#N/A</c:v>
                </c:pt>
                <c:pt idx="835">
                  <c:v>#N/A</c:v>
                </c:pt>
                <c:pt idx="837">
                  <c:v>#N/A</c:v>
                </c:pt>
                <c:pt idx="838">
                  <c:v>#N/A</c:v>
                </c:pt>
                <c:pt idx="840">
                  <c:v>#N/A</c:v>
                </c:pt>
                <c:pt idx="841">
                  <c:v>#N/A</c:v>
                </c:pt>
                <c:pt idx="843">
                  <c:v>#N/A</c:v>
                </c:pt>
                <c:pt idx="844">
                  <c:v>#N/A</c:v>
                </c:pt>
                <c:pt idx="846">
                  <c:v>#N/A</c:v>
                </c:pt>
                <c:pt idx="847">
                  <c:v>#N/A</c:v>
                </c:pt>
                <c:pt idx="849">
                  <c:v>#N/A</c:v>
                </c:pt>
                <c:pt idx="850">
                  <c:v>#N/A</c:v>
                </c:pt>
                <c:pt idx="852">
                  <c:v>#N/A</c:v>
                </c:pt>
                <c:pt idx="853">
                  <c:v>#N/A</c:v>
                </c:pt>
                <c:pt idx="855">
                  <c:v>#N/A</c:v>
                </c:pt>
                <c:pt idx="856">
                  <c:v>#N/A</c:v>
                </c:pt>
                <c:pt idx="858">
                  <c:v>#N/A</c:v>
                </c:pt>
                <c:pt idx="859">
                  <c:v>#N/A</c:v>
                </c:pt>
                <c:pt idx="861">
                  <c:v>#N/A</c:v>
                </c:pt>
                <c:pt idx="862">
                  <c:v>#N/A</c:v>
                </c:pt>
                <c:pt idx="864">
                  <c:v>#N/A</c:v>
                </c:pt>
                <c:pt idx="865">
                  <c:v>#N/A</c:v>
                </c:pt>
                <c:pt idx="867">
                  <c:v>#N/A</c:v>
                </c:pt>
                <c:pt idx="868">
                  <c:v>#N/A</c:v>
                </c:pt>
                <c:pt idx="870">
                  <c:v>#N/A</c:v>
                </c:pt>
                <c:pt idx="871">
                  <c:v>#N/A</c:v>
                </c:pt>
                <c:pt idx="873">
                  <c:v>#N/A</c:v>
                </c:pt>
                <c:pt idx="874">
                  <c:v>#N/A</c:v>
                </c:pt>
                <c:pt idx="876">
                  <c:v>#N/A</c:v>
                </c:pt>
                <c:pt idx="877">
                  <c:v>#N/A</c:v>
                </c:pt>
                <c:pt idx="879">
                  <c:v>#N/A</c:v>
                </c:pt>
                <c:pt idx="880">
                  <c:v>#N/A</c:v>
                </c:pt>
                <c:pt idx="882">
                  <c:v>#N/A</c:v>
                </c:pt>
                <c:pt idx="883">
                  <c:v>#N/A</c:v>
                </c:pt>
              </c:numCache>
            </c:numRef>
          </c:xVal>
          <c:yVal>
            <c:numRef>
              <c:f>'Grid template'!$P$175:$P$1058</c:f>
              <c:numCache>
                <c:formatCode>0.000</c:formatCode>
                <c:ptCount val="884"/>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pt idx="441">
                  <c:v>#N/A</c:v>
                </c:pt>
                <c:pt idx="442">
                  <c:v>#N/A</c:v>
                </c:pt>
                <c:pt idx="444">
                  <c:v>#N/A</c:v>
                </c:pt>
                <c:pt idx="445">
                  <c:v>#N/A</c:v>
                </c:pt>
                <c:pt idx="447">
                  <c:v>#N/A</c:v>
                </c:pt>
                <c:pt idx="448">
                  <c:v>#N/A</c:v>
                </c:pt>
                <c:pt idx="450">
                  <c:v>#N/A</c:v>
                </c:pt>
                <c:pt idx="451">
                  <c:v>#N/A</c:v>
                </c:pt>
                <c:pt idx="453">
                  <c:v>#N/A</c:v>
                </c:pt>
                <c:pt idx="454">
                  <c:v>#N/A</c:v>
                </c:pt>
                <c:pt idx="456">
                  <c:v>#N/A</c:v>
                </c:pt>
                <c:pt idx="457">
                  <c:v>#N/A</c:v>
                </c:pt>
                <c:pt idx="459">
                  <c:v>#N/A</c:v>
                </c:pt>
                <c:pt idx="460">
                  <c:v>#N/A</c:v>
                </c:pt>
                <c:pt idx="462">
                  <c:v>#N/A</c:v>
                </c:pt>
                <c:pt idx="463">
                  <c:v>#N/A</c:v>
                </c:pt>
                <c:pt idx="465">
                  <c:v>#N/A</c:v>
                </c:pt>
                <c:pt idx="466">
                  <c:v>#N/A</c:v>
                </c:pt>
                <c:pt idx="468">
                  <c:v>#N/A</c:v>
                </c:pt>
                <c:pt idx="469">
                  <c:v>#N/A</c:v>
                </c:pt>
                <c:pt idx="471">
                  <c:v>#N/A</c:v>
                </c:pt>
                <c:pt idx="472">
                  <c:v>#N/A</c:v>
                </c:pt>
                <c:pt idx="474">
                  <c:v>#N/A</c:v>
                </c:pt>
                <c:pt idx="475">
                  <c:v>#N/A</c:v>
                </c:pt>
                <c:pt idx="477">
                  <c:v>#N/A</c:v>
                </c:pt>
                <c:pt idx="478">
                  <c:v>#N/A</c:v>
                </c:pt>
                <c:pt idx="480">
                  <c:v>#N/A</c:v>
                </c:pt>
                <c:pt idx="481">
                  <c:v>#N/A</c:v>
                </c:pt>
                <c:pt idx="483">
                  <c:v>#N/A</c:v>
                </c:pt>
                <c:pt idx="484">
                  <c:v>#N/A</c:v>
                </c:pt>
                <c:pt idx="486">
                  <c:v>#N/A</c:v>
                </c:pt>
                <c:pt idx="487">
                  <c:v>#N/A</c:v>
                </c:pt>
                <c:pt idx="489">
                  <c:v>#N/A</c:v>
                </c:pt>
                <c:pt idx="490">
                  <c:v>#N/A</c:v>
                </c:pt>
                <c:pt idx="492">
                  <c:v>#N/A</c:v>
                </c:pt>
                <c:pt idx="493">
                  <c:v>#N/A</c:v>
                </c:pt>
                <c:pt idx="495">
                  <c:v>#N/A</c:v>
                </c:pt>
                <c:pt idx="496">
                  <c:v>#N/A</c:v>
                </c:pt>
                <c:pt idx="498">
                  <c:v>#N/A</c:v>
                </c:pt>
                <c:pt idx="499">
                  <c:v>#N/A</c:v>
                </c:pt>
                <c:pt idx="501">
                  <c:v>#N/A</c:v>
                </c:pt>
                <c:pt idx="502">
                  <c:v>#N/A</c:v>
                </c:pt>
                <c:pt idx="504">
                  <c:v>#N/A</c:v>
                </c:pt>
                <c:pt idx="505">
                  <c:v>#N/A</c:v>
                </c:pt>
                <c:pt idx="507">
                  <c:v>#N/A</c:v>
                </c:pt>
                <c:pt idx="508">
                  <c:v>#N/A</c:v>
                </c:pt>
                <c:pt idx="510">
                  <c:v>#N/A</c:v>
                </c:pt>
                <c:pt idx="511">
                  <c:v>#N/A</c:v>
                </c:pt>
                <c:pt idx="513">
                  <c:v>#N/A</c:v>
                </c:pt>
                <c:pt idx="514">
                  <c:v>#N/A</c:v>
                </c:pt>
                <c:pt idx="516">
                  <c:v>#N/A</c:v>
                </c:pt>
                <c:pt idx="517">
                  <c:v>#N/A</c:v>
                </c:pt>
                <c:pt idx="519">
                  <c:v>#N/A</c:v>
                </c:pt>
                <c:pt idx="520">
                  <c:v>#N/A</c:v>
                </c:pt>
                <c:pt idx="522">
                  <c:v>#N/A</c:v>
                </c:pt>
                <c:pt idx="523">
                  <c:v>#N/A</c:v>
                </c:pt>
                <c:pt idx="525">
                  <c:v>#N/A</c:v>
                </c:pt>
                <c:pt idx="526">
                  <c:v>#N/A</c:v>
                </c:pt>
                <c:pt idx="528">
                  <c:v>#N/A</c:v>
                </c:pt>
                <c:pt idx="529">
                  <c:v>#N/A</c:v>
                </c:pt>
                <c:pt idx="531">
                  <c:v>#N/A</c:v>
                </c:pt>
                <c:pt idx="532">
                  <c:v>#N/A</c:v>
                </c:pt>
                <c:pt idx="534">
                  <c:v>#N/A</c:v>
                </c:pt>
                <c:pt idx="535">
                  <c:v>#N/A</c:v>
                </c:pt>
                <c:pt idx="537">
                  <c:v>#N/A</c:v>
                </c:pt>
                <c:pt idx="538">
                  <c:v>#N/A</c:v>
                </c:pt>
                <c:pt idx="540">
                  <c:v>#N/A</c:v>
                </c:pt>
                <c:pt idx="541">
                  <c:v>#N/A</c:v>
                </c:pt>
                <c:pt idx="543">
                  <c:v>#N/A</c:v>
                </c:pt>
                <c:pt idx="544">
                  <c:v>#N/A</c:v>
                </c:pt>
                <c:pt idx="546">
                  <c:v>#N/A</c:v>
                </c:pt>
                <c:pt idx="547">
                  <c:v>#N/A</c:v>
                </c:pt>
                <c:pt idx="549">
                  <c:v>#N/A</c:v>
                </c:pt>
                <c:pt idx="550">
                  <c:v>#N/A</c:v>
                </c:pt>
                <c:pt idx="552">
                  <c:v>#N/A</c:v>
                </c:pt>
                <c:pt idx="553">
                  <c:v>#N/A</c:v>
                </c:pt>
                <c:pt idx="555">
                  <c:v>#N/A</c:v>
                </c:pt>
                <c:pt idx="556">
                  <c:v>#N/A</c:v>
                </c:pt>
                <c:pt idx="558">
                  <c:v>#N/A</c:v>
                </c:pt>
                <c:pt idx="559">
                  <c:v>#N/A</c:v>
                </c:pt>
                <c:pt idx="561">
                  <c:v>#N/A</c:v>
                </c:pt>
                <c:pt idx="562">
                  <c:v>#N/A</c:v>
                </c:pt>
                <c:pt idx="564">
                  <c:v>#N/A</c:v>
                </c:pt>
                <c:pt idx="565">
                  <c:v>#N/A</c:v>
                </c:pt>
                <c:pt idx="567">
                  <c:v>#N/A</c:v>
                </c:pt>
                <c:pt idx="568">
                  <c:v>#N/A</c:v>
                </c:pt>
                <c:pt idx="570">
                  <c:v>#N/A</c:v>
                </c:pt>
                <c:pt idx="571">
                  <c:v>#N/A</c:v>
                </c:pt>
                <c:pt idx="573">
                  <c:v>#N/A</c:v>
                </c:pt>
                <c:pt idx="574">
                  <c:v>#N/A</c:v>
                </c:pt>
                <c:pt idx="576">
                  <c:v>#N/A</c:v>
                </c:pt>
                <c:pt idx="577">
                  <c:v>#N/A</c:v>
                </c:pt>
                <c:pt idx="579">
                  <c:v>#N/A</c:v>
                </c:pt>
                <c:pt idx="580">
                  <c:v>#N/A</c:v>
                </c:pt>
                <c:pt idx="582">
                  <c:v>#N/A</c:v>
                </c:pt>
                <c:pt idx="583">
                  <c:v>#N/A</c:v>
                </c:pt>
                <c:pt idx="585">
                  <c:v>#N/A</c:v>
                </c:pt>
                <c:pt idx="586">
                  <c:v>#N/A</c:v>
                </c:pt>
                <c:pt idx="588">
                  <c:v>#N/A</c:v>
                </c:pt>
                <c:pt idx="589">
                  <c:v>#N/A</c:v>
                </c:pt>
                <c:pt idx="591">
                  <c:v>#N/A</c:v>
                </c:pt>
                <c:pt idx="592">
                  <c:v>#N/A</c:v>
                </c:pt>
                <c:pt idx="594">
                  <c:v>#N/A</c:v>
                </c:pt>
                <c:pt idx="595">
                  <c:v>#N/A</c:v>
                </c:pt>
                <c:pt idx="597">
                  <c:v>#N/A</c:v>
                </c:pt>
                <c:pt idx="598">
                  <c:v>#N/A</c:v>
                </c:pt>
                <c:pt idx="600">
                  <c:v>#N/A</c:v>
                </c:pt>
                <c:pt idx="601">
                  <c:v>#N/A</c:v>
                </c:pt>
                <c:pt idx="603">
                  <c:v>#N/A</c:v>
                </c:pt>
                <c:pt idx="604">
                  <c:v>#N/A</c:v>
                </c:pt>
                <c:pt idx="606">
                  <c:v>#N/A</c:v>
                </c:pt>
                <c:pt idx="607">
                  <c:v>#N/A</c:v>
                </c:pt>
                <c:pt idx="609">
                  <c:v>#N/A</c:v>
                </c:pt>
                <c:pt idx="610">
                  <c:v>#N/A</c:v>
                </c:pt>
                <c:pt idx="612">
                  <c:v>#N/A</c:v>
                </c:pt>
                <c:pt idx="613">
                  <c:v>#N/A</c:v>
                </c:pt>
                <c:pt idx="615">
                  <c:v>#N/A</c:v>
                </c:pt>
                <c:pt idx="616">
                  <c:v>#N/A</c:v>
                </c:pt>
                <c:pt idx="618">
                  <c:v>#N/A</c:v>
                </c:pt>
                <c:pt idx="619">
                  <c:v>#N/A</c:v>
                </c:pt>
                <c:pt idx="621">
                  <c:v>#N/A</c:v>
                </c:pt>
                <c:pt idx="622">
                  <c:v>#N/A</c:v>
                </c:pt>
                <c:pt idx="624">
                  <c:v>#N/A</c:v>
                </c:pt>
                <c:pt idx="625">
                  <c:v>#N/A</c:v>
                </c:pt>
                <c:pt idx="627">
                  <c:v>#N/A</c:v>
                </c:pt>
                <c:pt idx="628">
                  <c:v>#N/A</c:v>
                </c:pt>
                <c:pt idx="630">
                  <c:v>#N/A</c:v>
                </c:pt>
                <c:pt idx="631">
                  <c:v>#N/A</c:v>
                </c:pt>
                <c:pt idx="633">
                  <c:v>#N/A</c:v>
                </c:pt>
                <c:pt idx="634">
                  <c:v>#N/A</c:v>
                </c:pt>
                <c:pt idx="636">
                  <c:v>#N/A</c:v>
                </c:pt>
                <c:pt idx="637">
                  <c:v>#N/A</c:v>
                </c:pt>
                <c:pt idx="639">
                  <c:v>#N/A</c:v>
                </c:pt>
                <c:pt idx="640">
                  <c:v>#N/A</c:v>
                </c:pt>
                <c:pt idx="642">
                  <c:v>#N/A</c:v>
                </c:pt>
                <c:pt idx="643">
                  <c:v>#N/A</c:v>
                </c:pt>
                <c:pt idx="645">
                  <c:v>#N/A</c:v>
                </c:pt>
                <c:pt idx="646">
                  <c:v>#N/A</c:v>
                </c:pt>
                <c:pt idx="648">
                  <c:v>#N/A</c:v>
                </c:pt>
                <c:pt idx="649">
                  <c:v>#N/A</c:v>
                </c:pt>
                <c:pt idx="651">
                  <c:v>#N/A</c:v>
                </c:pt>
                <c:pt idx="652">
                  <c:v>#N/A</c:v>
                </c:pt>
                <c:pt idx="654">
                  <c:v>#N/A</c:v>
                </c:pt>
                <c:pt idx="655">
                  <c:v>#N/A</c:v>
                </c:pt>
                <c:pt idx="657">
                  <c:v>#N/A</c:v>
                </c:pt>
                <c:pt idx="658">
                  <c:v>#N/A</c:v>
                </c:pt>
                <c:pt idx="660">
                  <c:v>#N/A</c:v>
                </c:pt>
                <c:pt idx="661">
                  <c:v>#N/A</c:v>
                </c:pt>
                <c:pt idx="663">
                  <c:v>#N/A</c:v>
                </c:pt>
                <c:pt idx="664">
                  <c:v>#N/A</c:v>
                </c:pt>
                <c:pt idx="666">
                  <c:v>#N/A</c:v>
                </c:pt>
                <c:pt idx="667">
                  <c:v>#N/A</c:v>
                </c:pt>
                <c:pt idx="669">
                  <c:v>#N/A</c:v>
                </c:pt>
                <c:pt idx="670">
                  <c:v>#N/A</c:v>
                </c:pt>
                <c:pt idx="672">
                  <c:v>#N/A</c:v>
                </c:pt>
                <c:pt idx="673">
                  <c:v>#N/A</c:v>
                </c:pt>
                <c:pt idx="675">
                  <c:v>#N/A</c:v>
                </c:pt>
                <c:pt idx="676">
                  <c:v>#N/A</c:v>
                </c:pt>
                <c:pt idx="678">
                  <c:v>#N/A</c:v>
                </c:pt>
                <c:pt idx="679">
                  <c:v>#N/A</c:v>
                </c:pt>
                <c:pt idx="681">
                  <c:v>#N/A</c:v>
                </c:pt>
                <c:pt idx="682">
                  <c:v>#N/A</c:v>
                </c:pt>
                <c:pt idx="684">
                  <c:v>#N/A</c:v>
                </c:pt>
                <c:pt idx="685">
                  <c:v>#N/A</c:v>
                </c:pt>
                <c:pt idx="687">
                  <c:v>#N/A</c:v>
                </c:pt>
                <c:pt idx="688">
                  <c:v>#N/A</c:v>
                </c:pt>
                <c:pt idx="690">
                  <c:v>#N/A</c:v>
                </c:pt>
                <c:pt idx="691">
                  <c:v>#N/A</c:v>
                </c:pt>
                <c:pt idx="693">
                  <c:v>#N/A</c:v>
                </c:pt>
                <c:pt idx="694">
                  <c:v>#N/A</c:v>
                </c:pt>
                <c:pt idx="696">
                  <c:v>#N/A</c:v>
                </c:pt>
                <c:pt idx="697">
                  <c:v>#N/A</c:v>
                </c:pt>
                <c:pt idx="699">
                  <c:v>#N/A</c:v>
                </c:pt>
                <c:pt idx="700">
                  <c:v>#N/A</c:v>
                </c:pt>
                <c:pt idx="702">
                  <c:v>#N/A</c:v>
                </c:pt>
                <c:pt idx="703">
                  <c:v>#N/A</c:v>
                </c:pt>
                <c:pt idx="705">
                  <c:v>#N/A</c:v>
                </c:pt>
                <c:pt idx="706">
                  <c:v>#N/A</c:v>
                </c:pt>
                <c:pt idx="708">
                  <c:v>#N/A</c:v>
                </c:pt>
                <c:pt idx="709">
                  <c:v>#N/A</c:v>
                </c:pt>
                <c:pt idx="711">
                  <c:v>#N/A</c:v>
                </c:pt>
                <c:pt idx="712">
                  <c:v>#N/A</c:v>
                </c:pt>
                <c:pt idx="714">
                  <c:v>#N/A</c:v>
                </c:pt>
                <c:pt idx="715">
                  <c:v>#N/A</c:v>
                </c:pt>
                <c:pt idx="717">
                  <c:v>#N/A</c:v>
                </c:pt>
                <c:pt idx="718">
                  <c:v>#N/A</c:v>
                </c:pt>
                <c:pt idx="720">
                  <c:v>#N/A</c:v>
                </c:pt>
                <c:pt idx="721">
                  <c:v>#N/A</c:v>
                </c:pt>
                <c:pt idx="723">
                  <c:v>#N/A</c:v>
                </c:pt>
                <c:pt idx="724">
                  <c:v>#N/A</c:v>
                </c:pt>
                <c:pt idx="726">
                  <c:v>#N/A</c:v>
                </c:pt>
                <c:pt idx="727">
                  <c:v>#N/A</c:v>
                </c:pt>
                <c:pt idx="729">
                  <c:v>#N/A</c:v>
                </c:pt>
                <c:pt idx="730">
                  <c:v>#N/A</c:v>
                </c:pt>
                <c:pt idx="732">
                  <c:v>#N/A</c:v>
                </c:pt>
                <c:pt idx="733">
                  <c:v>#N/A</c:v>
                </c:pt>
                <c:pt idx="735">
                  <c:v>#N/A</c:v>
                </c:pt>
                <c:pt idx="736">
                  <c:v>#N/A</c:v>
                </c:pt>
                <c:pt idx="738">
                  <c:v>#N/A</c:v>
                </c:pt>
                <c:pt idx="739">
                  <c:v>#N/A</c:v>
                </c:pt>
                <c:pt idx="741">
                  <c:v>#N/A</c:v>
                </c:pt>
                <c:pt idx="742">
                  <c:v>#N/A</c:v>
                </c:pt>
                <c:pt idx="744">
                  <c:v>#N/A</c:v>
                </c:pt>
                <c:pt idx="745">
                  <c:v>#N/A</c:v>
                </c:pt>
                <c:pt idx="747">
                  <c:v>#N/A</c:v>
                </c:pt>
                <c:pt idx="748">
                  <c:v>#N/A</c:v>
                </c:pt>
                <c:pt idx="750">
                  <c:v>#N/A</c:v>
                </c:pt>
                <c:pt idx="751">
                  <c:v>#N/A</c:v>
                </c:pt>
                <c:pt idx="753">
                  <c:v>#N/A</c:v>
                </c:pt>
                <c:pt idx="754">
                  <c:v>#N/A</c:v>
                </c:pt>
                <c:pt idx="756">
                  <c:v>#N/A</c:v>
                </c:pt>
                <c:pt idx="757">
                  <c:v>#N/A</c:v>
                </c:pt>
                <c:pt idx="759">
                  <c:v>#N/A</c:v>
                </c:pt>
                <c:pt idx="760">
                  <c:v>#N/A</c:v>
                </c:pt>
                <c:pt idx="762">
                  <c:v>#N/A</c:v>
                </c:pt>
                <c:pt idx="763">
                  <c:v>#N/A</c:v>
                </c:pt>
                <c:pt idx="765">
                  <c:v>#N/A</c:v>
                </c:pt>
                <c:pt idx="766">
                  <c:v>#N/A</c:v>
                </c:pt>
                <c:pt idx="768">
                  <c:v>#N/A</c:v>
                </c:pt>
                <c:pt idx="769">
                  <c:v>#N/A</c:v>
                </c:pt>
                <c:pt idx="771">
                  <c:v>#N/A</c:v>
                </c:pt>
                <c:pt idx="772">
                  <c:v>#N/A</c:v>
                </c:pt>
                <c:pt idx="774">
                  <c:v>#N/A</c:v>
                </c:pt>
                <c:pt idx="775">
                  <c:v>#N/A</c:v>
                </c:pt>
                <c:pt idx="777">
                  <c:v>#N/A</c:v>
                </c:pt>
                <c:pt idx="778">
                  <c:v>#N/A</c:v>
                </c:pt>
                <c:pt idx="780">
                  <c:v>#N/A</c:v>
                </c:pt>
                <c:pt idx="781">
                  <c:v>#N/A</c:v>
                </c:pt>
                <c:pt idx="783">
                  <c:v>#N/A</c:v>
                </c:pt>
                <c:pt idx="784">
                  <c:v>#N/A</c:v>
                </c:pt>
                <c:pt idx="786">
                  <c:v>#N/A</c:v>
                </c:pt>
                <c:pt idx="787">
                  <c:v>#N/A</c:v>
                </c:pt>
                <c:pt idx="789">
                  <c:v>#N/A</c:v>
                </c:pt>
                <c:pt idx="790">
                  <c:v>#N/A</c:v>
                </c:pt>
                <c:pt idx="792">
                  <c:v>#N/A</c:v>
                </c:pt>
                <c:pt idx="793">
                  <c:v>#N/A</c:v>
                </c:pt>
                <c:pt idx="795">
                  <c:v>#N/A</c:v>
                </c:pt>
                <c:pt idx="796">
                  <c:v>#N/A</c:v>
                </c:pt>
                <c:pt idx="798">
                  <c:v>#N/A</c:v>
                </c:pt>
                <c:pt idx="799">
                  <c:v>#N/A</c:v>
                </c:pt>
                <c:pt idx="801">
                  <c:v>#N/A</c:v>
                </c:pt>
                <c:pt idx="802">
                  <c:v>#N/A</c:v>
                </c:pt>
                <c:pt idx="804">
                  <c:v>#N/A</c:v>
                </c:pt>
                <c:pt idx="805">
                  <c:v>#N/A</c:v>
                </c:pt>
                <c:pt idx="807">
                  <c:v>#N/A</c:v>
                </c:pt>
                <c:pt idx="808">
                  <c:v>#N/A</c:v>
                </c:pt>
                <c:pt idx="810">
                  <c:v>#N/A</c:v>
                </c:pt>
                <c:pt idx="811">
                  <c:v>#N/A</c:v>
                </c:pt>
                <c:pt idx="813">
                  <c:v>#N/A</c:v>
                </c:pt>
                <c:pt idx="814">
                  <c:v>#N/A</c:v>
                </c:pt>
                <c:pt idx="816">
                  <c:v>#N/A</c:v>
                </c:pt>
                <c:pt idx="817">
                  <c:v>#N/A</c:v>
                </c:pt>
                <c:pt idx="819">
                  <c:v>#N/A</c:v>
                </c:pt>
                <c:pt idx="820">
                  <c:v>#N/A</c:v>
                </c:pt>
                <c:pt idx="822">
                  <c:v>#N/A</c:v>
                </c:pt>
                <c:pt idx="823">
                  <c:v>#N/A</c:v>
                </c:pt>
                <c:pt idx="825">
                  <c:v>#N/A</c:v>
                </c:pt>
                <c:pt idx="826">
                  <c:v>#N/A</c:v>
                </c:pt>
                <c:pt idx="828">
                  <c:v>#N/A</c:v>
                </c:pt>
                <c:pt idx="829">
                  <c:v>#N/A</c:v>
                </c:pt>
                <c:pt idx="831">
                  <c:v>#N/A</c:v>
                </c:pt>
                <c:pt idx="832">
                  <c:v>#N/A</c:v>
                </c:pt>
                <c:pt idx="834">
                  <c:v>#N/A</c:v>
                </c:pt>
                <c:pt idx="835">
                  <c:v>#N/A</c:v>
                </c:pt>
                <c:pt idx="837">
                  <c:v>#N/A</c:v>
                </c:pt>
                <c:pt idx="838">
                  <c:v>#N/A</c:v>
                </c:pt>
                <c:pt idx="840">
                  <c:v>#N/A</c:v>
                </c:pt>
                <c:pt idx="841">
                  <c:v>#N/A</c:v>
                </c:pt>
                <c:pt idx="843">
                  <c:v>#N/A</c:v>
                </c:pt>
                <c:pt idx="844">
                  <c:v>#N/A</c:v>
                </c:pt>
                <c:pt idx="846">
                  <c:v>#N/A</c:v>
                </c:pt>
                <c:pt idx="847">
                  <c:v>#N/A</c:v>
                </c:pt>
                <c:pt idx="849">
                  <c:v>#N/A</c:v>
                </c:pt>
                <c:pt idx="850">
                  <c:v>#N/A</c:v>
                </c:pt>
                <c:pt idx="852">
                  <c:v>#N/A</c:v>
                </c:pt>
                <c:pt idx="853">
                  <c:v>#N/A</c:v>
                </c:pt>
                <c:pt idx="855">
                  <c:v>#N/A</c:v>
                </c:pt>
                <c:pt idx="856">
                  <c:v>#N/A</c:v>
                </c:pt>
                <c:pt idx="858">
                  <c:v>#N/A</c:v>
                </c:pt>
                <c:pt idx="859">
                  <c:v>#N/A</c:v>
                </c:pt>
                <c:pt idx="861">
                  <c:v>#N/A</c:v>
                </c:pt>
                <c:pt idx="862">
                  <c:v>#N/A</c:v>
                </c:pt>
                <c:pt idx="864">
                  <c:v>#N/A</c:v>
                </c:pt>
                <c:pt idx="865">
                  <c:v>#N/A</c:v>
                </c:pt>
                <c:pt idx="867">
                  <c:v>#N/A</c:v>
                </c:pt>
                <c:pt idx="868">
                  <c:v>#N/A</c:v>
                </c:pt>
                <c:pt idx="870">
                  <c:v>#N/A</c:v>
                </c:pt>
                <c:pt idx="871">
                  <c:v>#N/A</c:v>
                </c:pt>
                <c:pt idx="873">
                  <c:v>#N/A</c:v>
                </c:pt>
                <c:pt idx="874">
                  <c:v>#N/A</c:v>
                </c:pt>
                <c:pt idx="876">
                  <c:v>#N/A</c:v>
                </c:pt>
                <c:pt idx="877">
                  <c:v>#N/A</c:v>
                </c:pt>
                <c:pt idx="879">
                  <c:v>#N/A</c:v>
                </c:pt>
                <c:pt idx="880">
                  <c:v>#N/A</c:v>
                </c:pt>
                <c:pt idx="882">
                  <c:v>#N/A</c:v>
                </c:pt>
                <c:pt idx="883">
                  <c:v>#N/A</c:v>
                </c:pt>
              </c:numCache>
            </c:numRef>
          </c:yVal>
          <c:smooth val="0"/>
          <c:extLst>
            <c:ext xmlns:c16="http://schemas.microsoft.com/office/drawing/2014/chart" uri="{C3380CC4-5D6E-409C-BE32-E72D297353CC}">
              <c16:uniqueId val="{00000005-A9EC-4F01-B77D-E72D1EB9A9E1}"/>
            </c:ext>
          </c:extLst>
        </c:ser>
        <c:ser>
          <c:idx val="8"/>
          <c:order val="6"/>
          <c:tx>
            <c:strRef>
              <c:f>'Grid template'!$M$173</c:f>
              <c:strCache>
                <c:ptCount val="1"/>
                <c:pt idx="0">
                  <c:v>2% grid anion</c:v>
                </c:pt>
              </c:strCache>
            </c:strRef>
          </c:tx>
          <c:spPr>
            <a:ln w="3175">
              <a:solidFill>
                <a:schemeClr val="bg1">
                  <a:lumMod val="65000"/>
                </a:schemeClr>
              </a:solidFill>
            </a:ln>
          </c:spPr>
          <c:marker>
            <c:symbol val="none"/>
          </c:marker>
          <c:xVal>
            <c:numRef>
              <c:f>'Grid template'!$M$175:$M$614</c:f>
              <c:numCache>
                <c:formatCode>0.000</c:formatCode>
                <c:ptCount val="440"/>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numCache>
            </c:numRef>
          </c:xVal>
          <c:yVal>
            <c:numRef>
              <c:f>'Grid template'!$N$175:$N$614</c:f>
              <c:numCache>
                <c:formatCode>0.000</c:formatCode>
                <c:ptCount val="440"/>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numCache>
            </c:numRef>
          </c:yVal>
          <c:smooth val="0"/>
          <c:extLst>
            <c:ext xmlns:c16="http://schemas.microsoft.com/office/drawing/2014/chart" uri="{C3380CC4-5D6E-409C-BE32-E72D297353CC}">
              <c16:uniqueId val="{00000006-A9EC-4F01-B77D-E72D1EB9A9E1}"/>
            </c:ext>
          </c:extLst>
        </c:ser>
        <c:ser>
          <c:idx val="0"/>
          <c:order val="7"/>
          <c:tx>
            <c:strRef>
              <c:f>'Grid template'!$A$25</c:f>
              <c:strCache>
                <c:ptCount val="1"/>
                <c:pt idx="0">
                  <c:v>diamond</c:v>
                </c:pt>
              </c:strCache>
            </c:strRef>
          </c:tx>
          <c:spPr>
            <a:ln w="12700">
              <a:solidFill>
                <a:schemeClr val="tx1"/>
              </a:solidFill>
            </a:ln>
          </c:spPr>
          <c:marker>
            <c:symbol val="none"/>
          </c:marker>
          <c:dPt>
            <c:idx val="1"/>
            <c:bubble3D val="0"/>
            <c:spPr>
              <a:ln w="12700">
                <a:solidFill>
                  <a:schemeClr val="tx1"/>
                </a:solidFill>
                <a:prstDash val="solid"/>
              </a:ln>
            </c:spPr>
            <c:extLst>
              <c:ext xmlns:c16="http://schemas.microsoft.com/office/drawing/2014/chart" uri="{C3380CC4-5D6E-409C-BE32-E72D297353CC}">
                <c16:uniqueId val="{00000008-A9EC-4F01-B77D-E72D1EB9A9E1}"/>
              </c:ext>
            </c:extLst>
          </c:dPt>
          <c:xVal>
            <c:numRef>
              <c:f>'Grid template'!$A$29:$A$33</c:f>
              <c:numCache>
                <c:formatCode>0.0000</c:formatCode>
                <c:ptCount val="5"/>
                <c:pt idx="0">
                  <c:v>1.1000000000000001</c:v>
                </c:pt>
                <c:pt idx="1">
                  <c:v>0.60000000000000009</c:v>
                </c:pt>
                <c:pt idx="2">
                  <c:v>1.1000000000000001</c:v>
                </c:pt>
                <c:pt idx="3">
                  <c:v>1.6</c:v>
                </c:pt>
                <c:pt idx="4">
                  <c:v>1.1000000000000001</c:v>
                </c:pt>
              </c:numCache>
            </c:numRef>
          </c:xVal>
          <c:yVal>
            <c:numRef>
              <c:f>'Grid template'!$B$29:$B$33</c:f>
              <c:numCache>
                <c:formatCode>0.0000</c:formatCode>
                <c:ptCount val="5"/>
                <c:pt idx="0">
                  <c:v>0.17320508075688773</c:v>
                </c:pt>
                <c:pt idx="1">
                  <c:v>1.0392304845413263</c:v>
                </c:pt>
                <c:pt idx="2">
                  <c:v>1.9052558883257649</c:v>
                </c:pt>
                <c:pt idx="3">
                  <c:v>1.0392304845413263</c:v>
                </c:pt>
                <c:pt idx="4">
                  <c:v>0.17320508075688773</c:v>
                </c:pt>
              </c:numCache>
            </c:numRef>
          </c:yVal>
          <c:smooth val="0"/>
          <c:extLst>
            <c:ext xmlns:c16="http://schemas.microsoft.com/office/drawing/2014/chart" uri="{C3380CC4-5D6E-409C-BE32-E72D297353CC}">
              <c16:uniqueId val="{00000009-A9EC-4F01-B77D-E72D1EB9A9E1}"/>
            </c:ext>
          </c:extLst>
        </c:ser>
        <c:ser>
          <c:idx val="2"/>
          <c:order val="8"/>
          <c:tx>
            <c:strRef>
              <c:f>'Grid template'!$A$9</c:f>
              <c:strCache>
                <c:ptCount val="1"/>
                <c:pt idx="0">
                  <c:v>cation triangle</c:v>
                </c:pt>
              </c:strCache>
            </c:strRef>
          </c:tx>
          <c:spPr>
            <a:ln w="12700">
              <a:solidFill>
                <a:schemeClr val="tx1"/>
              </a:solidFill>
            </a:ln>
          </c:spPr>
          <c:marker>
            <c:symbol val="none"/>
          </c:marker>
          <c:dLbls>
            <c:dLbl>
              <c:idx val="0"/>
              <c:tx>
                <c:rich>
                  <a:bodyPr/>
                  <a:lstStyle/>
                  <a:p>
                    <a:fld id="{D5489516-54C0-4FFC-B32A-E41070C203E1}" type="CELLRANGE">
                      <a:rPr lang="en-US"/>
                      <a:pPr/>
                      <a:t>[ДИАПАЗОН ЯЧЕЕК]</a:t>
                    </a:fld>
                    <a:endParaRPr lang="ru-KZ"/>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A9EC-4F01-B77D-E72D1EB9A9E1}"/>
                </c:ext>
              </c:extLst>
            </c:dLbl>
            <c:dLbl>
              <c:idx val="1"/>
              <c:tx>
                <c:rich>
                  <a:bodyPr/>
                  <a:lstStyle/>
                  <a:p>
                    <a:fld id="{65F444E2-FD18-4402-9A12-489F1C1E2CB6}" type="CELLRANGE">
                      <a:rPr lang="en-US"/>
                      <a:pPr/>
                      <a:t>[ДИАПАЗОН ЯЧЕЕК]</a:t>
                    </a:fld>
                    <a:endParaRPr lang="ru-KZ"/>
                  </a:p>
                </c:rich>
              </c:tx>
              <c:dLblPos val="b"/>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A9EC-4F01-B77D-E72D1EB9A9E1}"/>
                </c:ext>
              </c:extLst>
            </c:dLbl>
            <c:dLbl>
              <c:idx val="2"/>
              <c:tx>
                <c:rich>
                  <a:bodyPr/>
                  <a:lstStyle/>
                  <a:p>
                    <a:fld id="{CF571830-8EB9-466F-A30A-AAC3FEA53C1E}" type="CELLRANGE">
                      <a:rPr lang="en-US"/>
                      <a:pPr/>
                      <a:t>[ДИАПАЗОН ЯЧЕЕК]</a:t>
                    </a:fld>
                    <a:endParaRPr lang="ru-KZ"/>
                  </a:p>
                </c:rich>
              </c:tx>
              <c:dLblPos val="b"/>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A9EC-4F01-B77D-E72D1EB9A9E1}"/>
                </c:ext>
              </c:extLst>
            </c:dLbl>
            <c:dLbl>
              <c:idx val="3"/>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A9EC-4F01-B77D-E72D1EB9A9E1}"/>
                </c:ext>
              </c:extLst>
            </c:dLbl>
            <c:spPr>
              <a:noFill/>
              <a:ln>
                <a:noFill/>
              </a:ln>
              <a:effectLst/>
            </c:spPr>
            <c:txPr>
              <a:bodyPr wrap="square" lIns="38100" tIns="19050" rIns="38100" bIns="19050" anchor="ctr">
                <a:spAutoFit/>
              </a:bodyPr>
              <a:lstStyle/>
              <a:p>
                <a:pPr>
                  <a:defRPr b="1"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template'!$A$11:$A$14</c:f>
              <c:numCache>
                <c:formatCode>0.0000</c:formatCode>
                <c:ptCount val="4"/>
                <c:pt idx="0">
                  <c:v>0.50000000000000011</c:v>
                </c:pt>
                <c:pt idx="1">
                  <c:v>0</c:v>
                </c:pt>
                <c:pt idx="2">
                  <c:v>1</c:v>
                </c:pt>
                <c:pt idx="3">
                  <c:v>0.50000000000000011</c:v>
                </c:pt>
              </c:numCache>
            </c:numRef>
          </c:xVal>
          <c:yVal>
            <c:numRef>
              <c:f>'Grid template'!$B$11:$B$14</c:f>
              <c:numCache>
                <c:formatCode>0.0000</c:formatCode>
                <c:ptCount val="4"/>
                <c:pt idx="0">
                  <c:v>0.8660254037844386</c:v>
                </c:pt>
                <c:pt idx="1">
                  <c:v>0</c:v>
                </c:pt>
                <c:pt idx="2">
                  <c:v>0</c:v>
                </c:pt>
                <c:pt idx="3">
                  <c:v>0.8660254037844386</c:v>
                </c:pt>
              </c:numCache>
            </c:numRef>
          </c:yVal>
          <c:smooth val="0"/>
          <c:extLst>
            <c:ext xmlns:c15="http://schemas.microsoft.com/office/drawing/2012/chart" uri="{02D57815-91ED-43cb-92C2-25804820EDAC}">
              <c15:datalabelsRange>
                <c15:f>'Grid template'!$A$46:$A$48</c15:f>
                <c15:dlblRangeCache>
                  <c:ptCount val="3"/>
                  <c:pt idx="0">
                    <c:v>Mg</c:v>
                  </c:pt>
                  <c:pt idx="1">
                    <c:v>Ca</c:v>
                  </c:pt>
                  <c:pt idx="2">
                    <c:v>Na+K</c:v>
                  </c:pt>
                </c15:dlblRangeCache>
              </c15:datalabelsRange>
            </c:ext>
            <c:ext xmlns:c16="http://schemas.microsoft.com/office/drawing/2014/chart" uri="{C3380CC4-5D6E-409C-BE32-E72D297353CC}">
              <c16:uniqueId val="{0000000E-A9EC-4F01-B77D-E72D1EB9A9E1}"/>
            </c:ext>
          </c:extLst>
        </c:ser>
        <c:ser>
          <c:idx val="3"/>
          <c:order val="9"/>
          <c:tx>
            <c:strRef>
              <c:f>'Grid template'!$A$16</c:f>
              <c:strCache>
                <c:ptCount val="1"/>
                <c:pt idx="0">
                  <c:v>anion triangle</c:v>
                </c:pt>
              </c:strCache>
            </c:strRef>
          </c:tx>
          <c:spPr>
            <a:ln w="12700">
              <a:solidFill>
                <a:schemeClr val="tx1"/>
              </a:solidFill>
            </a:ln>
          </c:spPr>
          <c:marker>
            <c:symbol val="none"/>
          </c:marker>
          <c:xVal>
            <c:numRef>
              <c:f>'Grid template'!$A$19:$A$22</c:f>
              <c:numCache>
                <c:formatCode>0.0000</c:formatCode>
                <c:ptCount val="4"/>
                <c:pt idx="0">
                  <c:v>1.7</c:v>
                </c:pt>
                <c:pt idx="1">
                  <c:v>1.2</c:v>
                </c:pt>
                <c:pt idx="2">
                  <c:v>2.2000000000000002</c:v>
                </c:pt>
                <c:pt idx="3">
                  <c:v>1.7000000000000002</c:v>
                </c:pt>
              </c:numCache>
            </c:numRef>
          </c:xVal>
          <c:yVal>
            <c:numRef>
              <c:f>'Grid template'!$B$19:$B$22</c:f>
              <c:numCache>
                <c:formatCode>0.0000</c:formatCode>
                <c:ptCount val="4"/>
                <c:pt idx="0">
                  <c:v>0.8660254037844386</c:v>
                </c:pt>
                <c:pt idx="1">
                  <c:v>0</c:v>
                </c:pt>
                <c:pt idx="2">
                  <c:v>0</c:v>
                </c:pt>
                <c:pt idx="3">
                  <c:v>0.8660254037844386</c:v>
                </c:pt>
              </c:numCache>
            </c:numRef>
          </c:yVal>
          <c:smooth val="0"/>
          <c:extLst>
            <c:ext xmlns:c16="http://schemas.microsoft.com/office/drawing/2014/chart" uri="{C3380CC4-5D6E-409C-BE32-E72D297353CC}">
              <c16:uniqueId val="{0000000F-A9EC-4F01-B77D-E72D1EB9A9E1}"/>
            </c:ext>
          </c:extLst>
        </c:ser>
        <c:ser>
          <c:idx val="25"/>
          <c:order val="10"/>
          <c:tx>
            <c:strRef>
              <c:f>'Grid template'!$AD$1</c:f>
              <c:strCache>
                <c:ptCount val="1"/>
                <c:pt idx="0">
                  <c:v>Ticks diamond</c:v>
                </c:pt>
              </c:strCache>
            </c:strRef>
          </c:tx>
          <c:spPr>
            <a:ln w="6350">
              <a:solidFill>
                <a:schemeClr val="tx1"/>
              </a:solidFill>
            </a:ln>
          </c:spPr>
          <c:marker>
            <c:symbol val="none"/>
          </c:marker>
          <c:xVal>
            <c:numRef>
              <c:f>'Grid template'!$AD$31:$AD$167</c:f>
              <c:numCache>
                <c:formatCode>0.000</c:formatCode>
                <c:ptCount val="137"/>
                <c:pt idx="0">
                  <c:v>1.5500000000000003</c:v>
                </c:pt>
                <c:pt idx="1">
                  <c:v>1.5425000000000002</c:v>
                </c:pt>
                <c:pt idx="3">
                  <c:v>1.5000000000000002</c:v>
                </c:pt>
                <c:pt idx="4">
                  <c:v>1.4925000000000002</c:v>
                </c:pt>
                <c:pt idx="6">
                  <c:v>1.4500000000000002</c:v>
                </c:pt>
                <c:pt idx="7">
                  <c:v>1.4425000000000003</c:v>
                </c:pt>
                <c:pt idx="9">
                  <c:v>1.4000000000000004</c:v>
                </c:pt>
                <c:pt idx="10">
                  <c:v>1.3925000000000001</c:v>
                </c:pt>
                <c:pt idx="12">
                  <c:v>1.35</c:v>
                </c:pt>
                <c:pt idx="13">
                  <c:v>1.3425000000000002</c:v>
                </c:pt>
                <c:pt idx="15">
                  <c:v>1.3000000000000003</c:v>
                </c:pt>
                <c:pt idx="16">
                  <c:v>1.2925000000000004</c:v>
                </c:pt>
                <c:pt idx="18">
                  <c:v>1.2500000000000002</c:v>
                </c:pt>
                <c:pt idx="19">
                  <c:v>1.2425000000000002</c:v>
                </c:pt>
                <c:pt idx="21">
                  <c:v>1.2000000000000002</c:v>
                </c:pt>
                <c:pt idx="22">
                  <c:v>1.1925000000000003</c:v>
                </c:pt>
                <c:pt idx="24">
                  <c:v>1.1500000000000004</c:v>
                </c:pt>
                <c:pt idx="25">
                  <c:v>1.1425000000000003</c:v>
                </c:pt>
                <c:pt idx="27">
                  <c:v>1.0500000000000003</c:v>
                </c:pt>
                <c:pt idx="28">
                  <c:v>1.0650000000000004</c:v>
                </c:pt>
                <c:pt idx="30">
                  <c:v>1.0000000000000002</c:v>
                </c:pt>
                <c:pt idx="31">
                  <c:v>1.0150000000000003</c:v>
                </c:pt>
                <c:pt idx="33">
                  <c:v>0.95000000000000007</c:v>
                </c:pt>
                <c:pt idx="34">
                  <c:v>0.96500000000000019</c:v>
                </c:pt>
                <c:pt idx="36">
                  <c:v>0.90000000000000013</c:v>
                </c:pt>
                <c:pt idx="37">
                  <c:v>0.91500000000000015</c:v>
                </c:pt>
                <c:pt idx="39">
                  <c:v>0.8500000000000002</c:v>
                </c:pt>
                <c:pt idx="40">
                  <c:v>0.8650000000000001</c:v>
                </c:pt>
                <c:pt idx="42">
                  <c:v>0.80000000000000016</c:v>
                </c:pt>
                <c:pt idx="43">
                  <c:v>0.81500000000000017</c:v>
                </c:pt>
                <c:pt idx="45">
                  <c:v>0.75000000000000011</c:v>
                </c:pt>
                <c:pt idx="46">
                  <c:v>0.76500000000000012</c:v>
                </c:pt>
                <c:pt idx="48">
                  <c:v>0.70000000000000007</c:v>
                </c:pt>
                <c:pt idx="49">
                  <c:v>0.71500000000000008</c:v>
                </c:pt>
                <c:pt idx="51">
                  <c:v>0.65000000000000013</c:v>
                </c:pt>
                <c:pt idx="52">
                  <c:v>0.66500000000000015</c:v>
                </c:pt>
                <c:pt idx="57">
                  <c:v>1.5500000000000003</c:v>
                </c:pt>
                <c:pt idx="58">
                  <c:v>1.5425000000000002</c:v>
                </c:pt>
                <c:pt idx="60">
                  <c:v>1.5000000000000002</c:v>
                </c:pt>
                <c:pt idx="61">
                  <c:v>1.4925000000000002</c:v>
                </c:pt>
                <c:pt idx="63">
                  <c:v>1.4500000000000002</c:v>
                </c:pt>
                <c:pt idx="64">
                  <c:v>1.4425000000000003</c:v>
                </c:pt>
                <c:pt idx="66">
                  <c:v>1.4000000000000004</c:v>
                </c:pt>
                <c:pt idx="67">
                  <c:v>1.3925000000000001</c:v>
                </c:pt>
                <c:pt idx="69">
                  <c:v>1.35</c:v>
                </c:pt>
                <c:pt idx="70">
                  <c:v>1.3425000000000002</c:v>
                </c:pt>
                <c:pt idx="72">
                  <c:v>1.3000000000000003</c:v>
                </c:pt>
                <c:pt idx="73">
                  <c:v>1.2925000000000004</c:v>
                </c:pt>
                <c:pt idx="75">
                  <c:v>1.2500000000000002</c:v>
                </c:pt>
                <c:pt idx="76">
                  <c:v>1.2425000000000002</c:v>
                </c:pt>
                <c:pt idx="78">
                  <c:v>1.2000000000000002</c:v>
                </c:pt>
                <c:pt idx="79">
                  <c:v>1.1925000000000003</c:v>
                </c:pt>
                <c:pt idx="81">
                  <c:v>1.1500000000000004</c:v>
                </c:pt>
                <c:pt idx="82">
                  <c:v>1.1425000000000003</c:v>
                </c:pt>
                <c:pt idx="84">
                  <c:v>1.0500000000000003</c:v>
                </c:pt>
                <c:pt idx="85">
                  <c:v>1.0650000000000004</c:v>
                </c:pt>
                <c:pt idx="87">
                  <c:v>1.0000000000000002</c:v>
                </c:pt>
                <c:pt idx="88">
                  <c:v>1.0150000000000003</c:v>
                </c:pt>
                <c:pt idx="90">
                  <c:v>0.95000000000000007</c:v>
                </c:pt>
                <c:pt idx="91">
                  <c:v>0.96500000000000019</c:v>
                </c:pt>
                <c:pt idx="93">
                  <c:v>0.90000000000000013</c:v>
                </c:pt>
                <c:pt idx="94">
                  <c:v>0.91500000000000015</c:v>
                </c:pt>
                <c:pt idx="96">
                  <c:v>0.8500000000000002</c:v>
                </c:pt>
                <c:pt idx="97">
                  <c:v>0.8650000000000001</c:v>
                </c:pt>
                <c:pt idx="99">
                  <c:v>0.80000000000000016</c:v>
                </c:pt>
                <c:pt idx="100">
                  <c:v>0.81500000000000017</c:v>
                </c:pt>
                <c:pt idx="102">
                  <c:v>0.75000000000000011</c:v>
                </c:pt>
                <c:pt idx="103">
                  <c:v>0.76500000000000012</c:v>
                </c:pt>
                <c:pt idx="105">
                  <c:v>0.70000000000000007</c:v>
                </c:pt>
                <c:pt idx="106">
                  <c:v>0.71500000000000008</c:v>
                </c:pt>
                <c:pt idx="108">
                  <c:v>0.65000000000000013</c:v>
                </c:pt>
                <c:pt idx="109">
                  <c:v>0.66500000000000015</c:v>
                </c:pt>
                <c:pt idx="111">
                  <c:v>0.65000000000000013</c:v>
                </c:pt>
                <c:pt idx="112">
                  <c:v>0.65750000000000008</c:v>
                </c:pt>
                <c:pt idx="114">
                  <c:v>0.70000000000000007</c:v>
                </c:pt>
                <c:pt idx="115">
                  <c:v>0.70750000000000013</c:v>
                </c:pt>
                <c:pt idx="117">
                  <c:v>0.75000000000000011</c:v>
                </c:pt>
                <c:pt idx="118">
                  <c:v>0.75750000000000017</c:v>
                </c:pt>
                <c:pt idx="120">
                  <c:v>0.80000000000000016</c:v>
                </c:pt>
                <c:pt idx="121">
                  <c:v>0.80750000000000022</c:v>
                </c:pt>
                <c:pt idx="123">
                  <c:v>0.8500000000000002</c:v>
                </c:pt>
                <c:pt idx="124">
                  <c:v>0.85750000000000015</c:v>
                </c:pt>
                <c:pt idx="126">
                  <c:v>0.90000000000000013</c:v>
                </c:pt>
                <c:pt idx="127">
                  <c:v>0.90750000000000008</c:v>
                </c:pt>
                <c:pt idx="129">
                  <c:v>0.95000000000000007</c:v>
                </c:pt>
                <c:pt idx="130">
                  <c:v>0.95750000000000013</c:v>
                </c:pt>
                <c:pt idx="132">
                  <c:v>1.0000000000000002</c:v>
                </c:pt>
                <c:pt idx="133">
                  <c:v>1.0075000000000003</c:v>
                </c:pt>
                <c:pt idx="135">
                  <c:v>1.0500000000000003</c:v>
                </c:pt>
                <c:pt idx="136">
                  <c:v>1.0575000000000003</c:v>
                </c:pt>
              </c:numCache>
            </c:numRef>
          </c:xVal>
          <c:yVal>
            <c:numRef>
              <c:f>'Grid template'!$AF$31:$AF$167</c:f>
              <c:numCache>
                <c:formatCode>0.000</c:formatCode>
                <c:ptCount val="137"/>
                <c:pt idx="0">
                  <c:v>1.1258330249197701</c:v>
                </c:pt>
                <c:pt idx="1">
                  <c:v>1.1128426438630035</c:v>
                </c:pt>
                <c:pt idx="3">
                  <c:v>1.2124355652982139</c:v>
                </c:pt>
                <c:pt idx="4">
                  <c:v>1.1994451842414473</c:v>
                </c:pt>
                <c:pt idx="6">
                  <c:v>1.299038105676658</c:v>
                </c:pt>
                <c:pt idx="7">
                  <c:v>1.2860477246198914</c:v>
                </c:pt>
                <c:pt idx="9">
                  <c:v>1.3856406460551018</c:v>
                </c:pt>
                <c:pt idx="10">
                  <c:v>1.3726502649983352</c:v>
                </c:pt>
                <c:pt idx="12">
                  <c:v>1.4722431864335457</c:v>
                </c:pt>
                <c:pt idx="13">
                  <c:v>1.459252805376779</c:v>
                </c:pt>
                <c:pt idx="15">
                  <c:v>1.5588457268119895</c:v>
                </c:pt>
                <c:pt idx="16">
                  <c:v>1.5458553457552227</c:v>
                </c:pt>
                <c:pt idx="18">
                  <c:v>1.6454482671904334</c:v>
                </c:pt>
                <c:pt idx="19">
                  <c:v>1.6324578861336667</c:v>
                </c:pt>
                <c:pt idx="21">
                  <c:v>1.7320508075688772</c:v>
                </c:pt>
                <c:pt idx="22">
                  <c:v>1.7190604265121106</c:v>
                </c:pt>
                <c:pt idx="24">
                  <c:v>1.818653347947321</c:v>
                </c:pt>
                <c:pt idx="25">
                  <c:v>1.8056629668905544</c:v>
                </c:pt>
                <c:pt idx="27">
                  <c:v>1.818653347947321</c:v>
                </c:pt>
                <c:pt idx="28">
                  <c:v>1.818653347947321</c:v>
                </c:pt>
                <c:pt idx="30">
                  <c:v>1.7320508075688772</c:v>
                </c:pt>
                <c:pt idx="31">
                  <c:v>1.7320508075688772</c:v>
                </c:pt>
                <c:pt idx="33">
                  <c:v>1.6454482671904334</c:v>
                </c:pt>
                <c:pt idx="34">
                  <c:v>1.6454482671904334</c:v>
                </c:pt>
                <c:pt idx="36">
                  <c:v>1.5588457268119895</c:v>
                </c:pt>
                <c:pt idx="37">
                  <c:v>1.5588457268119895</c:v>
                </c:pt>
                <c:pt idx="39">
                  <c:v>1.4722431864335457</c:v>
                </c:pt>
                <c:pt idx="40">
                  <c:v>1.4722431864335457</c:v>
                </c:pt>
                <c:pt idx="42">
                  <c:v>1.3856406460551018</c:v>
                </c:pt>
                <c:pt idx="43">
                  <c:v>1.3856406460551018</c:v>
                </c:pt>
                <c:pt idx="45">
                  <c:v>1.2990381056766578</c:v>
                </c:pt>
                <c:pt idx="46">
                  <c:v>1.2990381056766578</c:v>
                </c:pt>
                <c:pt idx="48">
                  <c:v>1.2124355652982139</c:v>
                </c:pt>
                <c:pt idx="49">
                  <c:v>1.2124355652982139</c:v>
                </c:pt>
                <c:pt idx="51">
                  <c:v>1.1258330249197701</c:v>
                </c:pt>
                <c:pt idx="52">
                  <c:v>1.1258330249197701</c:v>
                </c:pt>
                <c:pt idx="57">
                  <c:v>0.95262794416288243</c:v>
                </c:pt>
                <c:pt idx="58">
                  <c:v>0.96561832521964908</c:v>
                </c:pt>
                <c:pt idx="60">
                  <c:v>0.8660254037844386</c:v>
                </c:pt>
                <c:pt idx="61">
                  <c:v>0.87901578484120524</c:v>
                </c:pt>
                <c:pt idx="63">
                  <c:v>0.77942286340599476</c:v>
                </c:pt>
                <c:pt idx="64">
                  <c:v>0.79241324446276118</c:v>
                </c:pt>
                <c:pt idx="66">
                  <c:v>0.69282032302755092</c:v>
                </c:pt>
                <c:pt idx="67">
                  <c:v>0.70581070408431734</c:v>
                </c:pt>
                <c:pt idx="69">
                  <c:v>0.60621778264910708</c:v>
                </c:pt>
                <c:pt idx="70">
                  <c:v>0.61920816370587362</c:v>
                </c:pt>
                <c:pt idx="72">
                  <c:v>0.51961524227066325</c:v>
                </c:pt>
                <c:pt idx="73">
                  <c:v>0.53260562332742989</c:v>
                </c:pt>
                <c:pt idx="75">
                  <c:v>0.43301270189221935</c:v>
                </c:pt>
                <c:pt idx="76">
                  <c:v>0.44600308294898589</c:v>
                </c:pt>
                <c:pt idx="78">
                  <c:v>0.34641016151377541</c:v>
                </c:pt>
                <c:pt idx="79">
                  <c:v>0.35940054257054205</c:v>
                </c:pt>
                <c:pt idx="81">
                  <c:v>0.25980762113533157</c:v>
                </c:pt>
                <c:pt idx="82">
                  <c:v>0.27279800219209821</c:v>
                </c:pt>
                <c:pt idx="84">
                  <c:v>0.25980762113533157</c:v>
                </c:pt>
                <c:pt idx="85">
                  <c:v>0.25980762113533157</c:v>
                </c:pt>
                <c:pt idx="87">
                  <c:v>0.34641016151377541</c:v>
                </c:pt>
                <c:pt idx="88">
                  <c:v>0.34641016151377541</c:v>
                </c:pt>
                <c:pt idx="90">
                  <c:v>0.43301270189221935</c:v>
                </c:pt>
                <c:pt idx="91">
                  <c:v>0.43301270189221935</c:v>
                </c:pt>
                <c:pt idx="93">
                  <c:v>0.51961524227066325</c:v>
                </c:pt>
                <c:pt idx="94">
                  <c:v>0.51961524227066325</c:v>
                </c:pt>
                <c:pt idx="96">
                  <c:v>0.60621778264910708</c:v>
                </c:pt>
                <c:pt idx="97">
                  <c:v>0.60621778264910708</c:v>
                </c:pt>
                <c:pt idx="99">
                  <c:v>0.69282032302755092</c:v>
                </c:pt>
                <c:pt idx="100">
                  <c:v>0.69282032302755092</c:v>
                </c:pt>
                <c:pt idx="102">
                  <c:v>0.77942286340599476</c:v>
                </c:pt>
                <c:pt idx="103">
                  <c:v>0.77942286340599476</c:v>
                </c:pt>
                <c:pt idx="105">
                  <c:v>0.8660254037844386</c:v>
                </c:pt>
                <c:pt idx="106">
                  <c:v>0.8660254037844386</c:v>
                </c:pt>
                <c:pt idx="108">
                  <c:v>0.95262794416288243</c:v>
                </c:pt>
                <c:pt idx="109">
                  <c:v>0.95262794416288243</c:v>
                </c:pt>
                <c:pt idx="111">
                  <c:v>1.1258330249197701</c:v>
                </c:pt>
                <c:pt idx="112">
                  <c:v>1.1128426438630037</c:v>
                </c:pt>
                <c:pt idx="114">
                  <c:v>1.2124355652982139</c:v>
                </c:pt>
                <c:pt idx="115">
                  <c:v>1.1994451842414473</c:v>
                </c:pt>
                <c:pt idx="117">
                  <c:v>1.299038105676658</c:v>
                </c:pt>
                <c:pt idx="118">
                  <c:v>1.2860477246198914</c:v>
                </c:pt>
                <c:pt idx="120">
                  <c:v>1.3856406460551018</c:v>
                </c:pt>
                <c:pt idx="121">
                  <c:v>1.3726502649983352</c:v>
                </c:pt>
                <c:pt idx="123">
                  <c:v>1.4722431864335457</c:v>
                </c:pt>
                <c:pt idx="124">
                  <c:v>1.459252805376779</c:v>
                </c:pt>
                <c:pt idx="126">
                  <c:v>1.5588457268119895</c:v>
                </c:pt>
                <c:pt idx="127">
                  <c:v>1.5458553457552227</c:v>
                </c:pt>
                <c:pt idx="129">
                  <c:v>1.6454482671904334</c:v>
                </c:pt>
                <c:pt idx="130">
                  <c:v>1.6324578861336667</c:v>
                </c:pt>
                <c:pt idx="132">
                  <c:v>1.7320508075688772</c:v>
                </c:pt>
                <c:pt idx="133">
                  <c:v>1.7190604265121106</c:v>
                </c:pt>
                <c:pt idx="135">
                  <c:v>1.818653347947321</c:v>
                </c:pt>
                <c:pt idx="136">
                  <c:v>1.8056629668905544</c:v>
                </c:pt>
              </c:numCache>
            </c:numRef>
          </c:yVal>
          <c:smooth val="0"/>
          <c:extLst>
            <c:ext xmlns:c16="http://schemas.microsoft.com/office/drawing/2014/chart" uri="{C3380CC4-5D6E-409C-BE32-E72D297353CC}">
              <c16:uniqueId val="{00000010-A9EC-4F01-B77D-E72D1EB9A9E1}"/>
            </c:ext>
          </c:extLst>
        </c:ser>
        <c:ser>
          <c:idx val="26"/>
          <c:order val="11"/>
          <c:tx>
            <c:strRef>
              <c:f>'Grid template'!$Q$55</c:f>
              <c:strCache>
                <c:ptCount val="1"/>
                <c:pt idx="0">
                  <c:v>diamond Grid labels upper left</c:v>
                </c:pt>
              </c:strCache>
            </c:strRef>
          </c:tx>
          <c:spPr>
            <a:ln>
              <a:noFill/>
            </a:ln>
          </c:spPr>
          <c:marker>
            <c:symbol val="none"/>
          </c:marker>
          <c:dLbls>
            <c:dLbl>
              <c:idx val="0"/>
              <c:tx>
                <c:rich>
                  <a:bodyPr/>
                  <a:lstStyle/>
                  <a:p>
                    <a:fld id="{86943C80-F307-45E9-AFA1-C9E731CE382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A9EC-4F01-B77D-E72D1EB9A9E1}"/>
                </c:ext>
              </c:extLst>
            </c:dLbl>
            <c:dLbl>
              <c:idx val="1"/>
              <c:tx>
                <c:rich>
                  <a:bodyPr/>
                  <a:lstStyle/>
                  <a:p>
                    <a:fld id="{FD520664-0E9A-4E06-9EAE-61701DA75AC3}"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A9EC-4F01-B77D-E72D1EB9A9E1}"/>
                </c:ext>
              </c:extLst>
            </c:dLbl>
            <c:dLbl>
              <c:idx val="2"/>
              <c:tx>
                <c:rich>
                  <a:bodyPr/>
                  <a:lstStyle/>
                  <a:p>
                    <a:fld id="{223800D6-C3CB-43D0-A4B0-84E08A60E08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A9EC-4F01-B77D-E72D1EB9A9E1}"/>
                </c:ext>
              </c:extLst>
            </c:dLbl>
            <c:dLbl>
              <c:idx val="3"/>
              <c:tx>
                <c:rich>
                  <a:bodyPr/>
                  <a:lstStyle/>
                  <a:p>
                    <a:fld id="{CCEFBBCB-F2B1-4500-9B6C-14CE0F969C33}"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A9EC-4F01-B77D-E72D1EB9A9E1}"/>
                </c:ext>
              </c:extLst>
            </c:dLbl>
            <c:dLbl>
              <c:idx val="4"/>
              <c:tx>
                <c:rich>
                  <a:bodyPr/>
                  <a:lstStyle/>
                  <a:p>
                    <a:fld id="{DB7D6CC1-2580-443E-9728-AB22E567E0AE}"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A9EC-4F01-B77D-E72D1EB9A9E1}"/>
                </c:ext>
              </c:extLst>
            </c:dLbl>
            <c:dLbl>
              <c:idx val="5"/>
              <c:tx>
                <c:rich>
                  <a:bodyPr/>
                  <a:lstStyle/>
                  <a:p>
                    <a:fld id="{7EAD1EA6-0EA3-4FCF-B566-4F21D315576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6-A9EC-4F01-B77D-E72D1EB9A9E1}"/>
                </c:ext>
              </c:extLst>
            </c:dLbl>
            <c:dLbl>
              <c:idx val="6"/>
              <c:tx>
                <c:rich>
                  <a:bodyPr/>
                  <a:lstStyle/>
                  <a:p>
                    <a:fld id="{E589FFBA-235A-4581-B1E0-04371DEAD2D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A9EC-4F01-B77D-E72D1EB9A9E1}"/>
                </c:ext>
              </c:extLst>
            </c:dLbl>
            <c:dLbl>
              <c:idx val="7"/>
              <c:tx>
                <c:rich>
                  <a:bodyPr/>
                  <a:lstStyle/>
                  <a:p>
                    <a:fld id="{42ECFB3F-66A2-4ED4-AAD3-D6D5831AD71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A9EC-4F01-B77D-E72D1EB9A9E1}"/>
                </c:ext>
              </c:extLst>
            </c:dLbl>
            <c:dLbl>
              <c:idx val="8"/>
              <c:tx>
                <c:rich>
                  <a:bodyPr/>
                  <a:lstStyle/>
                  <a:p>
                    <a:fld id="{C66EC9E2-C8BB-43E2-BD85-E26343A82BE8}"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A9EC-4F01-B77D-E72D1EB9A9E1}"/>
                </c:ext>
              </c:extLst>
            </c:dLbl>
            <c:spPr>
              <a:noFill/>
              <a:ln>
                <a:noFill/>
              </a:ln>
              <a:effectLst/>
            </c:spPr>
            <c:txPr>
              <a:bodyPr vertOverflow="overflow" horzOverflow="overflow" wrap="non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1"/>
              </c:ext>
            </c:extLst>
          </c:dLbls>
          <c:xVal>
            <c:numRef>
              <c:f>'Grid template'!$V$55:$V$63</c:f>
              <c:numCache>
                <c:formatCode>0.000</c:formatCode>
                <c:ptCount val="9"/>
                <c:pt idx="0">
                  <c:v>0.6150000000000001</c:v>
                </c:pt>
                <c:pt idx="1">
                  <c:v>0.66500000000000015</c:v>
                </c:pt>
                <c:pt idx="2">
                  <c:v>0.71500000000000008</c:v>
                </c:pt>
                <c:pt idx="3">
                  <c:v>0.76500000000000012</c:v>
                </c:pt>
                <c:pt idx="4">
                  <c:v>0.81500000000000017</c:v>
                </c:pt>
                <c:pt idx="5">
                  <c:v>0.8650000000000001</c:v>
                </c:pt>
                <c:pt idx="6">
                  <c:v>0.91500000000000015</c:v>
                </c:pt>
                <c:pt idx="7">
                  <c:v>0.96500000000000019</c:v>
                </c:pt>
                <c:pt idx="8">
                  <c:v>1.0150000000000001</c:v>
                </c:pt>
              </c:numCache>
            </c:numRef>
          </c:xVal>
          <c:yVal>
            <c:numRef>
              <c:f>'Grid template'!$W$55:$W$63</c:f>
              <c:numCache>
                <c:formatCode>0.000</c:formatCode>
                <c:ptCount val="9"/>
                <c:pt idx="0">
                  <c:v>1.1258330249197701</c:v>
                </c:pt>
                <c:pt idx="1">
                  <c:v>1.2124355652982139</c:v>
                </c:pt>
                <c:pt idx="2">
                  <c:v>1.2990381056766578</c:v>
                </c:pt>
                <c:pt idx="3">
                  <c:v>1.3856406460551018</c:v>
                </c:pt>
                <c:pt idx="4">
                  <c:v>1.4722431864335457</c:v>
                </c:pt>
                <c:pt idx="5">
                  <c:v>1.5588457268119895</c:v>
                </c:pt>
                <c:pt idx="6">
                  <c:v>1.6454482671904334</c:v>
                </c:pt>
                <c:pt idx="7">
                  <c:v>1.7320508075688772</c:v>
                </c:pt>
                <c:pt idx="8">
                  <c:v>1.818653347947321</c:v>
                </c:pt>
              </c:numCache>
            </c:numRef>
          </c:yVal>
          <c:smooth val="0"/>
          <c:extLst>
            <c:ext xmlns:c15="http://schemas.microsoft.com/office/drawing/2012/chart" uri="{02D57815-91ED-43cb-92C2-25804820EDAC}">
              <c15:datalabelsRange>
                <c15:f>'Grid template'!$U$55:$U$63</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1A-A9EC-4F01-B77D-E72D1EB9A9E1}"/>
            </c:ext>
          </c:extLst>
        </c:ser>
        <c:ser>
          <c:idx val="27"/>
          <c:order val="12"/>
          <c:tx>
            <c:strRef>
              <c:f>'Grid template'!$Q$23</c:f>
              <c:strCache>
                <c:ptCount val="1"/>
                <c:pt idx="0">
                  <c:v>diamond Grid labels upper right</c:v>
                </c:pt>
              </c:strCache>
            </c:strRef>
          </c:tx>
          <c:spPr>
            <a:ln>
              <a:noFill/>
            </a:ln>
          </c:spPr>
          <c:marker>
            <c:symbol val="none"/>
          </c:marker>
          <c:dLbls>
            <c:dLbl>
              <c:idx val="0"/>
              <c:tx>
                <c:rich>
                  <a:bodyPr/>
                  <a:lstStyle/>
                  <a:p>
                    <a:fld id="{A51EC2E5-76F2-4304-8F20-8731224EA66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B-A9EC-4F01-B77D-E72D1EB9A9E1}"/>
                </c:ext>
              </c:extLst>
            </c:dLbl>
            <c:dLbl>
              <c:idx val="1"/>
              <c:tx>
                <c:rich>
                  <a:bodyPr/>
                  <a:lstStyle/>
                  <a:p>
                    <a:fld id="{00C7ED23-F027-4708-BFA0-0F5A8C1755CF}"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A9EC-4F01-B77D-E72D1EB9A9E1}"/>
                </c:ext>
              </c:extLst>
            </c:dLbl>
            <c:dLbl>
              <c:idx val="2"/>
              <c:tx>
                <c:rich>
                  <a:bodyPr/>
                  <a:lstStyle/>
                  <a:p>
                    <a:fld id="{B47D8098-6DBC-497E-B728-566CF0BE1F4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A9EC-4F01-B77D-E72D1EB9A9E1}"/>
                </c:ext>
              </c:extLst>
            </c:dLbl>
            <c:dLbl>
              <c:idx val="3"/>
              <c:tx>
                <c:rich>
                  <a:bodyPr/>
                  <a:lstStyle/>
                  <a:p>
                    <a:fld id="{10B626DC-97C3-416D-A06A-009BAD3A777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A9EC-4F01-B77D-E72D1EB9A9E1}"/>
                </c:ext>
              </c:extLst>
            </c:dLbl>
            <c:dLbl>
              <c:idx val="4"/>
              <c:tx>
                <c:rich>
                  <a:bodyPr/>
                  <a:lstStyle/>
                  <a:p>
                    <a:fld id="{EC20ECCA-86D9-46B1-8CE1-DCC5A51905E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F-A9EC-4F01-B77D-E72D1EB9A9E1}"/>
                </c:ext>
              </c:extLst>
            </c:dLbl>
            <c:dLbl>
              <c:idx val="5"/>
              <c:tx>
                <c:rich>
                  <a:bodyPr/>
                  <a:lstStyle/>
                  <a:p>
                    <a:fld id="{F2B5538E-FC5A-47B6-8683-F614B81D9C7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0-A9EC-4F01-B77D-E72D1EB9A9E1}"/>
                </c:ext>
              </c:extLst>
            </c:dLbl>
            <c:dLbl>
              <c:idx val="6"/>
              <c:tx>
                <c:rich>
                  <a:bodyPr/>
                  <a:lstStyle/>
                  <a:p>
                    <a:fld id="{4A077505-099B-4D12-B8B7-D54588AE421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1-A9EC-4F01-B77D-E72D1EB9A9E1}"/>
                </c:ext>
              </c:extLst>
            </c:dLbl>
            <c:dLbl>
              <c:idx val="7"/>
              <c:tx>
                <c:rich>
                  <a:bodyPr/>
                  <a:lstStyle/>
                  <a:p>
                    <a:fld id="{4D416884-2DA0-4C86-9883-A9EBCBE8D28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2-A9EC-4F01-B77D-E72D1EB9A9E1}"/>
                </c:ext>
              </c:extLst>
            </c:dLbl>
            <c:dLbl>
              <c:idx val="8"/>
              <c:tx>
                <c:rich>
                  <a:bodyPr/>
                  <a:lstStyle/>
                  <a:p>
                    <a:fld id="{67C2A334-B545-4F5D-890D-3E5F6B8C859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3-A9EC-4F01-B77D-E72D1EB9A9E1}"/>
                </c:ext>
              </c:extLst>
            </c:dLbl>
            <c:spPr>
              <a:noFill/>
              <a:ln>
                <a:noFill/>
              </a:ln>
              <a:effectLst/>
            </c:spPr>
            <c:txPr>
              <a:bodyPr rot="-3600000" vertOverflow="overflow" horzOverflow="overflow" wrap="non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1"/>
              </c:ext>
            </c:extLst>
          </c:dLbls>
          <c:xVal>
            <c:numRef>
              <c:f>'Grid template'!$V$23:$V$31</c:f>
              <c:numCache>
                <c:formatCode>0.000</c:formatCode>
                <c:ptCount val="9"/>
                <c:pt idx="0">
                  <c:v>1.5675000000000003</c:v>
                </c:pt>
                <c:pt idx="1">
                  <c:v>1.5175000000000003</c:v>
                </c:pt>
                <c:pt idx="2">
                  <c:v>1.4675000000000002</c:v>
                </c:pt>
                <c:pt idx="3">
                  <c:v>1.4175000000000002</c:v>
                </c:pt>
                <c:pt idx="4">
                  <c:v>1.3675000000000002</c:v>
                </c:pt>
                <c:pt idx="5">
                  <c:v>1.3175000000000003</c:v>
                </c:pt>
                <c:pt idx="6">
                  <c:v>1.2675000000000001</c:v>
                </c:pt>
                <c:pt idx="7">
                  <c:v>1.2175000000000002</c:v>
                </c:pt>
                <c:pt idx="8">
                  <c:v>1.1675000000000004</c:v>
                </c:pt>
              </c:numCache>
            </c:numRef>
          </c:xVal>
          <c:yVal>
            <c:numRef>
              <c:f>'Grid template'!$W$23:$W$31</c:f>
              <c:numCache>
                <c:formatCode>0.000</c:formatCode>
                <c:ptCount val="9"/>
                <c:pt idx="0">
                  <c:v>1.1561439140522256</c:v>
                </c:pt>
                <c:pt idx="1">
                  <c:v>1.2427464544306694</c:v>
                </c:pt>
                <c:pt idx="2">
                  <c:v>1.3293489948091133</c:v>
                </c:pt>
                <c:pt idx="3">
                  <c:v>1.4159515351875571</c:v>
                </c:pt>
                <c:pt idx="4">
                  <c:v>1.502554075566001</c:v>
                </c:pt>
                <c:pt idx="5">
                  <c:v>1.5891566159444448</c:v>
                </c:pt>
                <c:pt idx="6">
                  <c:v>1.6757591563228886</c:v>
                </c:pt>
                <c:pt idx="7">
                  <c:v>1.7623616967013325</c:v>
                </c:pt>
                <c:pt idx="8">
                  <c:v>1.8489642370797763</c:v>
                </c:pt>
              </c:numCache>
            </c:numRef>
          </c:yVal>
          <c:smooth val="0"/>
          <c:extLst>
            <c:ext xmlns:c15="http://schemas.microsoft.com/office/drawing/2012/chart" uri="{02D57815-91ED-43cb-92C2-25804820EDAC}">
              <c15:datalabelsRange>
                <c15:f>'Grid template'!$U$23:$U$31</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24-A9EC-4F01-B77D-E72D1EB9A9E1}"/>
            </c:ext>
          </c:extLst>
        </c:ser>
        <c:ser>
          <c:idx val="28"/>
          <c:order val="13"/>
          <c:tx>
            <c:strRef>
              <c:f>'Grid template'!$Q$33</c:f>
              <c:strCache>
                <c:ptCount val="1"/>
                <c:pt idx="0">
                  <c:v>diamond Grid labels bottom left</c:v>
                </c:pt>
              </c:strCache>
            </c:strRef>
          </c:tx>
          <c:spPr>
            <a:ln>
              <a:noFill/>
            </a:ln>
          </c:spPr>
          <c:marker>
            <c:symbol val="none"/>
          </c:marker>
          <c:dLbls>
            <c:dLbl>
              <c:idx val="0"/>
              <c:tx>
                <c:rich>
                  <a:bodyPr/>
                  <a:lstStyle/>
                  <a:p>
                    <a:fld id="{D6499AC9-821D-45D6-BF2F-ED00E646F313}"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5-A9EC-4F01-B77D-E72D1EB9A9E1}"/>
                </c:ext>
              </c:extLst>
            </c:dLbl>
            <c:dLbl>
              <c:idx val="1"/>
              <c:tx>
                <c:rich>
                  <a:bodyPr/>
                  <a:lstStyle/>
                  <a:p>
                    <a:fld id="{5D2B9D43-818D-43EA-A288-AE4515454CA8}"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6-A9EC-4F01-B77D-E72D1EB9A9E1}"/>
                </c:ext>
              </c:extLst>
            </c:dLbl>
            <c:dLbl>
              <c:idx val="2"/>
              <c:tx>
                <c:rich>
                  <a:bodyPr/>
                  <a:lstStyle/>
                  <a:p>
                    <a:fld id="{982C1BA5-826B-414B-BBF3-C9A068CE8E8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7-A9EC-4F01-B77D-E72D1EB9A9E1}"/>
                </c:ext>
              </c:extLst>
            </c:dLbl>
            <c:dLbl>
              <c:idx val="3"/>
              <c:tx>
                <c:rich>
                  <a:bodyPr/>
                  <a:lstStyle/>
                  <a:p>
                    <a:fld id="{AE8DDD28-E4DD-4166-8299-9E4B16BE40B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8-A9EC-4F01-B77D-E72D1EB9A9E1}"/>
                </c:ext>
              </c:extLst>
            </c:dLbl>
            <c:dLbl>
              <c:idx val="4"/>
              <c:tx>
                <c:rich>
                  <a:bodyPr/>
                  <a:lstStyle/>
                  <a:p>
                    <a:fld id="{4BC9CADB-54CD-4461-B70E-81FC67E4FE7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9-A9EC-4F01-B77D-E72D1EB9A9E1}"/>
                </c:ext>
              </c:extLst>
            </c:dLbl>
            <c:dLbl>
              <c:idx val="5"/>
              <c:tx>
                <c:rich>
                  <a:bodyPr/>
                  <a:lstStyle/>
                  <a:p>
                    <a:fld id="{727D7D7C-6515-4F75-AA7A-43160E0190E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A-A9EC-4F01-B77D-E72D1EB9A9E1}"/>
                </c:ext>
              </c:extLst>
            </c:dLbl>
            <c:dLbl>
              <c:idx val="6"/>
              <c:tx>
                <c:rich>
                  <a:bodyPr/>
                  <a:lstStyle/>
                  <a:p>
                    <a:fld id="{30450685-FC09-4C72-85A9-0DC8AB988983}"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B-A9EC-4F01-B77D-E72D1EB9A9E1}"/>
                </c:ext>
              </c:extLst>
            </c:dLbl>
            <c:dLbl>
              <c:idx val="7"/>
              <c:tx>
                <c:rich>
                  <a:bodyPr/>
                  <a:lstStyle/>
                  <a:p>
                    <a:fld id="{C8498033-D223-4312-ACA9-827DD1AC9F83}"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C-A9EC-4F01-B77D-E72D1EB9A9E1}"/>
                </c:ext>
              </c:extLst>
            </c:dLbl>
            <c:dLbl>
              <c:idx val="8"/>
              <c:tx>
                <c:rich>
                  <a:bodyPr/>
                  <a:lstStyle/>
                  <a:p>
                    <a:fld id="{9BC5F070-ADBC-419A-8B8B-DD37B7097DB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D-A9EC-4F01-B77D-E72D1EB9A9E1}"/>
                </c:ext>
              </c:extLst>
            </c:dLbl>
            <c:spPr>
              <a:noFill/>
              <a:ln>
                <a:noFill/>
              </a:ln>
              <a:effectLst/>
            </c:spPr>
            <c:txPr>
              <a:bodyPr vertOverflow="overflow" horzOverflow="overflow" wrap="non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1"/>
              </c:ext>
            </c:extLst>
          </c:dLbls>
          <c:xVal>
            <c:numRef>
              <c:f>'Grid template'!$V$33:$V$41</c:f>
              <c:numCache>
                <c:formatCode>0.000</c:formatCode>
                <c:ptCount val="9"/>
                <c:pt idx="0">
                  <c:v>0.6150000000000001</c:v>
                </c:pt>
                <c:pt idx="1">
                  <c:v>0.66500000000000015</c:v>
                </c:pt>
                <c:pt idx="2">
                  <c:v>0.71500000000000008</c:v>
                </c:pt>
                <c:pt idx="3">
                  <c:v>0.76500000000000012</c:v>
                </c:pt>
                <c:pt idx="4">
                  <c:v>0.81500000000000017</c:v>
                </c:pt>
                <c:pt idx="5">
                  <c:v>0.8650000000000001</c:v>
                </c:pt>
                <c:pt idx="6">
                  <c:v>0.91500000000000015</c:v>
                </c:pt>
                <c:pt idx="7">
                  <c:v>0.96500000000000019</c:v>
                </c:pt>
                <c:pt idx="8">
                  <c:v>1.0150000000000001</c:v>
                </c:pt>
              </c:numCache>
            </c:numRef>
          </c:xVal>
          <c:yVal>
            <c:numRef>
              <c:f>'Grid template'!$W$33:$W$41</c:f>
              <c:numCache>
                <c:formatCode>0.000</c:formatCode>
                <c:ptCount val="9"/>
                <c:pt idx="0">
                  <c:v>0.95262794416288243</c:v>
                </c:pt>
                <c:pt idx="1">
                  <c:v>0.8660254037844386</c:v>
                </c:pt>
                <c:pt idx="2">
                  <c:v>0.77942286340599476</c:v>
                </c:pt>
                <c:pt idx="3">
                  <c:v>0.69282032302755092</c:v>
                </c:pt>
                <c:pt idx="4">
                  <c:v>0.60621778264910708</c:v>
                </c:pt>
                <c:pt idx="5">
                  <c:v>0.51961524227066325</c:v>
                </c:pt>
                <c:pt idx="6">
                  <c:v>0.43301270189221935</c:v>
                </c:pt>
                <c:pt idx="7">
                  <c:v>0.34641016151377541</c:v>
                </c:pt>
                <c:pt idx="8">
                  <c:v>0.25980762113533157</c:v>
                </c:pt>
              </c:numCache>
            </c:numRef>
          </c:yVal>
          <c:smooth val="0"/>
          <c:extLst>
            <c:ext xmlns:c15="http://schemas.microsoft.com/office/drawing/2012/chart" uri="{02D57815-91ED-43cb-92C2-25804820EDAC}">
              <c15:datalabelsRange>
                <c15:f>'Grid template'!$U$33:$U$41</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2E-A9EC-4F01-B77D-E72D1EB9A9E1}"/>
            </c:ext>
          </c:extLst>
        </c:ser>
        <c:ser>
          <c:idx val="29"/>
          <c:order val="14"/>
          <c:tx>
            <c:strRef>
              <c:f>'Grid template'!$Q$43</c:f>
              <c:strCache>
                <c:ptCount val="1"/>
                <c:pt idx="0">
                  <c:v>diamond Grid labels bottom right</c:v>
                </c:pt>
              </c:strCache>
            </c:strRef>
          </c:tx>
          <c:spPr>
            <a:ln>
              <a:noFill/>
            </a:ln>
          </c:spPr>
          <c:marker>
            <c:symbol val="none"/>
          </c:marker>
          <c:dLbls>
            <c:dLbl>
              <c:idx val="0"/>
              <c:tx>
                <c:rich>
                  <a:bodyPr/>
                  <a:lstStyle/>
                  <a:p>
                    <a:fld id="{A61B5C7A-0CD4-41EA-A749-9DAC97168811}"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F-A9EC-4F01-B77D-E72D1EB9A9E1}"/>
                </c:ext>
              </c:extLst>
            </c:dLbl>
            <c:dLbl>
              <c:idx val="1"/>
              <c:tx>
                <c:rich>
                  <a:bodyPr/>
                  <a:lstStyle/>
                  <a:p>
                    <a:fld id="{E4D9D32A-F9D5-40B0-842E-23A5AF995EAE}"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0-A9EC-4F01-B77D-E72D1EB9A9E1}"/>
                </c:ext>
              </c:extLst>
            </c:dLbl>
            <c:dLbl>
              <c:idx val="2"/>
              <c:tx>
                <c:rich>
                  <a:bodyPr/>
                  <a:lstStyle/>
                  <a:p>
                    <a:fld id="{214DC2CC-F2AE-437C-92BA-1DCC5BF7EC2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1-A9EC-4F01-B77D-E72D1EB9A9E1}"/>
                </c:ext>
              </c:extLst>
            </c:dLbl>
            <c:dLbl>
              <c:idx val="3"/>
              <c:tx>
                <c:rich>
                  <a:bodyPr/>
                  <a:lstStyle/>
                  <a:p>
                    <a:fld id="{5BE6AF0A-D9DD-4151-9964-69A511C8324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2-A9EC-4F01-B77D-E72D1EB9A9E1}"/>
                </c:ext>
              </c:extLst>
            </c:dLbl>
            <c:dLbl>
              <c:idx val="4"/>
              <c:tx>
                <c:rich>
                  <a:bodyPr/>
                  <a:lstStyle/>
                  <a:p>
                    <a:fld id="{17EADCE6-09DF-43B6-88D1-F4DA7C51475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3-A9EC-4F01-B77D-E72D1EB9A9E1}"/>
                </c:ext>
              </c:extLst>
            </c:dLbl>
            <c:dLbl>
              <c:idx val="5"/>
              <c:tx>
                <c:rich>
                  <a:bodyPr/>
                  <a:lstStyle/>
                  <a:p>
                    <a:fld id="{2266AEDA-A8E7-461E-AB74-8C8A649F8F1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4-A9EC-4F01-B77D-E72D1EB9A9E1}"/>
                </c:ext>
              </c:extLst>
            </c:dLbl>
            <c:dLbl>
              <c:idx val="6"/>
              <c:tx>
                <c:rich>
                  <a:bodyPr/>
                  <a:lstStyle/>
                  <a:p>
                    <a:fld id="{BDC7DA56-8C36-4CF0-B76C-7DB990FB283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5-A9EC-4F01-B77D-E72D1EB9A9E1}"/>
                </c:ext>
              </c:extLst>
            </c:dLbl>
            <c:dLbl>
              <c:idx val="7"/>
              <c:tx>
                <c:rich>
                  <a:bodyPr/>
                  <a:lstStyle/>
                  <a:p>
                    <a:fld id="{84793D08-61E4-40D1-88FF-E94FDCA894E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6-A9EC-4F01-B77D-E72D1EB9A9E1}"/>
                </c:ext>
              </c:extLst>
            </c:dLbl>
            <c:dLbl>
              <c:idx val="8"/>
              <c:tx>
                <c:rich>
                  <a:bodyPr/>
                  <a:lstStyle/>
                  <a:p>
                    <a:fld id="{D4FE86FF-20D2-4511-B54C-7418855842A1}"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7-A9EC-4F01-B77D-E72D1EB9A9E1}"/>
                </c:ext>
              </c:extLst>
            </c:dLbl>
            <c:spPr>
              <a:noFill/>
              <a:ln>
                <a:noFill/>
              </a:ln>
              <a:effectLst/>
            </c:spPr>
            <c:txPr>
              <a:bodyPr rot="3600000" vertOverflow="overflow" horzOverflow="overflow" wrap="non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1"/>
              </c:ext>
            </c:extLst>
          </c:dLbls>
          <c:xVal>
            <c:numRef>
              <c:f>'Grid template'!$V$43:$V$51</c:f>
              <c:numCache>
                <c:formatCode>0.000</c:formatCode>
                <c:ptCount val="9"/>
                <c:pt idx="0">
                  <c:v>1.5675000000000003</c:v>
                </c:pt>
                <c:pt idx="1">
                  <c:v>1.5175000000000003</c:v>
                </c:pt>
                <c:pt idx="2">
                  <c:v>1.4675000000000002</c:v>
                </c:pt>
                <c:pt idx="3">
                  <c:v>1.4175000000000002</c:v>
                </c:pt>
                <c:pt idx="4">
                  <c:v>1.3675000000000002</c:v>
                </c:pt>
                <c:pt idx="5">
                  <c:v>1.3175000000000003</c:v>
                </c:pt>
                <c:pt idx="6">
                  <c:v>1.2675000000000001</c:v>
                </c:pt>
                <c:pt idx="7">
                  <c:v>1.2175000000000002</c:v>
                </c:pt>
                <c:pt idx="8">
                  <c:v>1.1675000000000004</c:v>
                </c:pt>
              </c:numCache>
            </c:numRef>
          </c:xVal>
          <c:yVal>
            <c:numRef>
              <c:f>'Grid template'!$W$43:$W$51</c:f>
              <c:numCache>
                <c:formatCode>0.000</c:formatCode>
                <c:ptCount val="9"/>
                <c:pt idx="0">
                  <c:v>0.92231705503042716</c:v>
                </c:pt>
                <c:pt idx="1">
                  <c:v>0.83571451465198332</c:v>
                </c:pt>
                <c:pt idx="2">
                  <c:v>0.74911197427353926</c:v>
                </c:pt>
                <c:pt idx="3">
                  <c:v>0.66250943389509553</c:v>
                </c:pt>
                <c:pt idx="4">
                  <c:v>0.57590689351665159</c:v>
                </c:pt>
                <c:pt idx="5">
                  <c:v>0.4893043531382078</c:v>
                </c:pt>
                <c:pt idx="6">
                  <c:v>0.40270181275976397</c:v>
                </c:pt>
                <c:pt idx="7">
                  <c:v>0.31609927238132013</c:v>
                </c:pt>
                <c:pt idx="8">
                  <c:v>0.22949673200287618</c:v>
                </c:pt>
              </c:numCache>
            </c:numRef>
          </c:yVal>
          <c:smooth val="0"/>
          <c:extLst>
            <c:ext xmlns:c15="http://schemas.microsoft.com/office/drawing/2012/chart" uri="{02D57815-91ED-43cb-92C2-25804820EDAC}">
              <c15:datalabelsRange>
                <c15:f>'Grid template'!$U$43:$U$51</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38-A9EC-4F01-B77D-E72D1EB9A9E1}"/>
            </c:ext>
          </c:extLst>
        </c:ser>
        <c:ser>
          <c:idx val="1"/>
          <c:order val="15"/>
          <c:tx>
            <c:strRef>
              <c:f>'Data input'!$B$2</c:f>
              <c:strCache>
                <c:ptCount val="1"/>
                <c:pt idx="0">
                  <c:v>Almaty</c:v>
                </c:pt>
              </c:strCache>
            </c:strRef>
          </c:tx>
          <c:spPr>
            <a:ln>
              <a:noFill/>
            </a:ln>
            <a:effectLst/>
          </c:spPr>
          <c:marker>
            <c:symbol val="square"/>
            <c:size val="6"/>
            <c:spPr>
              <a:solidFill>
                <a:srgbClr val="00B0F0"/>
              </a:solidFill>
              <a:ln w="6350">
                <a:solidFill>
                  <a:schemeClr val="tx1"/>
                </a:solidFill>
              </a:ln>
              <a:effectLst/>
            </c:spPr>
          </c:marker>
          <c:xVal>
            <c:numRef>
              <c:f>('Data input'!$AI$2:$AI$51,'Data input'!$AK$2:$AK$51,'Data input'!$AO$2:$AO$51)</c:f>
              <c:numCache>
                <c:formatCode>0.000</c:formatCode>
                <c:ptCount val="150"/>
                <c:pt idx="0">
                  <c:v>#N/A</c:v>
                </c:pt>
                <c:pt idx="1">
                  <c:v>#N/A</c:v>
                </c:pt>
                <c:pt idx="2">
                  <c:v>#N/A</c:v>
                </c:pt>
                <c:pt idx="3">
                  <c:v>0.54133617622804131</c:v>
                </c:pt>
                <c:pt idx="4">
                  <c:v>0.19533013127829518</c:v>
                </c:pt>
                <c:pt idx="5">
                  <c:v>0.16822288562534099</c:v>
                </c:pt>
                <c:pt idx="6">
                  <c:v>0.23703567382593133</c:v>
                </c:pt>
                <c:pt idx="7">
                  <c:v>0.44439275192799904</c:v>
                </c:pt>
                <c:pt idx="8">
                  <c:v>0.24760737964897364</c:v>
                </c:pt>
                <c:pt idx="9">
                  <c:v>0.14802792171886059</c:v>
                </c:pt>
                <c:pt idx="10">
                  <c:v>0.24540561971722225</c:v>
                </c:pt>
                <c:pt idx="11">
                  <c:v>0.26610583136747368</c:v>
                </c:pt>
                <c:pt idx="12">
                  <c:v>0.70569281093134351</c:v>
                </c:pt>
                <c:pt idx="13">
                  <c:v>0.51673654458927887</c:v>
                </c:pt>
                <c:pt idx="14">
                  <c:v>0.30707287447154796</c:v>
                </c:pt>
                <c:pt idx="15">
                  <c:v>0.74274394391822585</c:v>
                </c:pt>
                <c:pt idx="16">
                  <c:v>0.39871409486891041</c:v>
                </c:pt>
                <c:pt idx="17">
                  <c:v>0.27167352068243822</c:v>
                </c:pt>
                <c:pt idx="18">
                  <c:v>0.60105018660948473</c:v>
                </c:pt>
                <c:pt idx="19">
                  <c:v>0.59822046857857458</c:v>
                </c:pt>
                <c:pt idx="20">
                  <c:v>0.56854699139967124</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1.5643539221768827</c:v>
                </c:pt>
                <c:pt idx="54">
                  <c:v>1.2987990560409193</c:v>
                </c:pt>
                <c:pt idx="55">
                  <c:v>1.2997134747025341</c:v>
                </c:pt>
                <c:pt idx="56">
                  <c:v>1.2783377578318127</c:v>
                </c:pt>
                <c:pt idx="57">
                  <c:v>1.3577278111688704</c:v>
                </c:pt>
                <c:pt idx="58">
                  <c:v>1.3017423234179297</c:v>
                </c:pt>
                <c:pt idx="59">
                  <c:v>1.3234429292914081</c:v>
                </c:pt>
                <c:pt idx="60">
                  <c:v>1.3764727316824572</c:v>
                </c:pt>
                <c:pt idx="61">
                  <c:v>1.3326022782163418</c:v>
                </c:pt>
                <c:pt idx="62">
                  <c:v>1.558733368061751</c:v>
                </c:pt>
                <c:pt idx="63">
                  <c:v>1.3120060907140778</c:v>
                </c:pt>
                <c:pt idx="64">
                  <c:v>1.3771558573091862</c:v>
                </c:pt>
                <c:pt idx="65">
                  <c:v>1.5019484633192466</c:v>
                </c:pt>
                <c:pt idx="66">
                  <c:v>1.3587488564804377</c:v>
                </c:pt>
                <c:pt idx="67">
                  <c:v>1.3185084002424989</c:v>
                </c:pt>
                <c:pt idx="68">
                  <c:v>1.4594724368084799</c:v>
                </c:pt>
                <c:pt idx="69">
                  <c:v>1.4438528160815083</c:v>
                </c:pt>
                <c:pt idx="70">
                  <c:v>1.6657590351590226</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1.0781948684189153</c:v>
                </c:pt>
                <c:pt idx="104">
                  <c:v>0.70972567984873469</c:v>
                </c:pt>
                <c:pt idx="105">
                  <c:v>0.71226424111900366</c:v>
                </c:pt>
                <c:pt idx="106">
                  <c:v>0.71845442962698625</c:v>
                </c:pt>
                <c:pt idx="107">
                  <c:v>0.87052883569944062</c:v>
                </c:pt>
                <c:pt idx="108">
                  <c:v>0.74238729619747867</c:v>
                </c:pt>
                <c:pt idx="109">
                  <c:v>0.74198031268624942</c:v>
                </c:pt>
                <c:pt idx="110">
                  <c:v>0.79027176739731131</c:v>
                </c:pt>
                <c:pt idx="111">
                  <c:v>0.77894188141482734</c:v>
                </c:pt>
                <c:pt idx="112">
                  <c:v>1.2165328378816682</c:v>
                </c:pt>
                <c:pt idx="113">
                  <c:v>0.91038005357625229</c:v>
                </c:pt>
                <c:pt idx="114">
                  <c:v>0.90543262238472799</c:v>
                </c:pt>
                <c:pt idx="115">
                  <c:v>1.0324304316801651</c:v>
                </c:pt>
                <c:pt idx="116">
                  <c:v>0.86181033039549571</c:v>
                </c:pt>
                <c:pt idx="117">
                  <c:v>0.74308890536004801</c:v>
                </c:pt>
                <c:pt idx="118">
                  <c:v>1.0309699738410958</c:v>
                </c:pt>
                <c:pt idx="119">
                  <c:v>1.0523725163865372</c:v>
                </c:pt>
                <c:pt idx="120">
                  <c:v>1.2133277174397485</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('Data input'!$AJ$2:$AJ$51,'Data input'!$AL$2:$AL$51,'Data input'!$AP$2:$AP$51)</c:f>
              <c:numCache>
                <c:formatCode>0.000</c:formatCode>
                <c:ptCount val="150"/>
                <c:pt idx="0">
                  <c:v>#N/A</c:v>
                </c:pt>
                <c:pt idx="1">
                  <c:v>#N/A</c:v>
                </c:pt>
                <c:pt idx="2">
                  <c:v>#N/A</c:v>
                </c:pt>
                <c:pt idx="3">
                  <c:v>0.24653413440588412</c:v>
                </c:pt>
                <c:pt idx="4">
                  <c:v>0.22035022988047673</c:v>
                </c:pt>
                <c:pt idx="5">
                  <c:v>0.1679555191657707</c:v>
                </c:pt>
                <c:pt idx="6">
                  <c:v>0.20553769295231891</c:v>
                </c:pt>
                <c:pt idx="7">
                  <c:v>0.27556610096540496</c:v>
                </c:pt>
                <c:pt idx="8">
                  <c:v>0.21776110069177604</c:v>
                </c:pt>
                <c:pt idx="9">
                  <c:v>9.7401149403097353E-2</c:v>
                </c:pt>
                <c:pt idx="10">
                  <c:v>0.29539191003810206</c:v>
                </c:pt>
                <c:pt idx="11">
                  <c:v>0.20332850355715523</c:v>
                </c:pt>
                <c:pt idx="12">
                  <c:v>0.15068303969619404</c:v>
                </c:pt>
                <c:pt idx="13">
                  <c:v>0.15850658808952783</c:v>
                </c:pt>
                <c:pt idx="14">
                  <c:v>4.234883827303261E-2</c:v>
                </c:pt>
                <c:pt idx="15">
                  <c:v>0.34631080725321139</c:v>
                </c:pt>
                <c:pt idx="16">
                  <c:v>0.22835164917922648</c:v>
                </c:pt>
                <c:pt idx="17">
                  <c:v>0.27549622489725334</c:v>
                </c:pt>
                <c:pt idx="18">
                  <c:v>0.18888189872549915</c:v>
                </c:pt>
                <c:pt idx="19">
                  <c:v>0.17438216745497659</c:v>
                </c:pt>
                <c:pt idx="20">
                  <c:v>0.21833309536169793</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0.33434848409704976</c:v>
                </c:pt>
                <c:pt idx="54">
                  <c:v>9.1004438240743626E-2</c:v>
                </c:pt>
                <c:pt idx="55">
                  <c:v>9.2770868865363773E-2</c:v>
                </c:pt>
                <c:pt idx="56">
                  <c:v>6.9633066954819564E-2</c:v>
                </c:pt>
                <c:pt idx="57">
                  <c:v>0.16980207008741321</c:v>
                </c:pt>
                <c:pt idx="58">
                  <c:v>0.10591372810358265</c:v>
                </c:pt>
                <c:pt idx="59">
                  <c:v>0.11903407317355108</c:v>
                </c:pt>
                <c:pt idx="60">
                  <c:v>0.22379790755660217</c:v>
                </c:pt>
                <c:pt idx="61">
                  <c:v>0.13261866079313939</c:v>
                </c:pt>
                <c:pt idx="62">
                  <c:v>0.44277521626510036</c:v>
                </c:pt>
                <c:pt idx="63">
                  <c:v>0.14468044375940317</c:v>
                </c:pt>
                <c:pt idx="64">
                  <c:v>0.26168971286285486</c:v>
                </c:pt>
                <c:pt idx="65">
                  <c:v>3.4833436454449675E-2</c:v>
                </c:pt>
                <c:pt idx="66">
                  <c:v>0.16973508248764421</c:v>
                </c:pt>
                <c:pt idx="67">
                  <c:v>9.5355821826475964E-2</c:v>
                </c:pt>
                <c:pt idx="68">
                  <c:v>0.19133677636194013</c:v>
                </c:pt>
                <c:pt idx="69">
                  <c:v>0.28293281938583648</c:v>
                </c:pt>
                <c:pt idx="70">
                  <c:v>0.55149204337914193</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1.1764006657654584</c:v>
                </c:pt>
                <c:pt idx="104">
                  <c:v>1.1113094551917417</c:v>
                </c:pt>
                <c:pt idx="105">
                  <c:v>1.1102627882994356</c:v>
                </c:pt>
                <c:pt idx="106">
                  <c:v>1.0393794377163399</c:v>
                </c:pt>
                <c:pt idx="107">
                  <c:v>1.0136554489959688</c:v>
                </c:pt>
                <c:pt idx="108">
                  <c:v>1.0747450547184756</c:v>
                </c:pt>
                <c:pt idx="109">
                  <c:v>1.1261568678356284</c:v>
                </c:pt>
                <c:pt idx="110">
                  <c:v>1.2391277611443432</c:v>
                </c:pt>
                <c:pt idx="111">
                  <c:v>1.0915865981921069</c:v>
                </c:pt>
                <c:pt idx="112">
                  <c:v>1.0354839209140105</c:v>
                </c:pt>
                <c:pt idx="113">
                  <c:v>0.84031714572466165</c:v>
                </c:pt>
                <c:pt idx="114">
                  <c:v>1.0787383228627656</c:v>
                </c:pt>
                <c:pt idx="115">
                  <c:v>0.84806252232306989</c:v>
                </c:pt>
                <c:pt idx="116">
                  <c:v>1.0304578579051553</c:v>
                </c:pt>
                <c:pt idx="117">
                  <c:v>1.0920116226285002</c:v>
                </c:pt>
                <c:pt idx="118">
                  <c:v>0.93352481338985083</c:v>
                </c:pt>
                <c:pt idx="119">
                  <c:v>0.96099658861981729</c:v>
                </c:pt>
                <c:pt idx="120">
                  <c:v>1.3351260726042606</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039-A9EC-4F01-B77D-E72D1EB9A9E1}"/>
            </c:ext>
          </c:extLst>
        </c:ser>
        <c:ser>
          <c:idx val="20"/>
          <c:order val="16"/>
          <c:tx>
            <c:strRef>
              <c:f>'Data input'!$B$53</c:f>
              <c:strCache>
                <c:ptCount val="1"/>
                <c:pt idx="0">
                  <c:v>Zhambyl</c:v>
                </c:pt>
              </c:strCache>
            </c:strRef>
          </c:tx>
          <c:spPr>
            <a:ln>
              <a:noFill/>
            </a:ln>
            <a:effectLst/>
          </c:spPr>
          <c:marker>
            <c:symbol val="triangle"/>
            <c:size val="7"/>
            <c:spPr>
              <a:solidFill>
                <a:schemeClr val="accent6">
                  <a:lumMod val="60000"/>
                  <a:lumOff val="40000"/>
                </a:schemeClr>
              </a:solidFill>
              <a:ln w="6350">
                <a:solidFill>
                  <a:schemeClr val="tx1"/>
                </a:solidFill>
              </a:ln>
              <a:effectLst/>
            </c:spPr>
          </c:marker>
          <c:xVal>
            <c:numRef>
              <c:f>('Data input'!$AI$52:$AI$98,'Data input'!$AK$52:$AK$98,'Data input'!$AO$52:$AO$98)</c:f>
              <c:numCache>
                <c:formatCode>0.000</c:formatCode>
                <c:ptCount val="141"/>
                <c:pt idx="0">
                  <c:v>#N/A</c:v>
                </c:pt>
                <c:pt idx="1">
                  <c:v>#N/A</c:v>
                </c:pt>
                <c:pt idx="2">
                  <c:v>0.37109268812704577</c:v>
                </c:pt>
                <c:pt idx="3">
                  <c:v>0.51583650761358169</c:v>
                </c:pt>
                <c:pt idx="4">
                  <c:v>0.45688191561384395</c:v>
                </c:pt>
                <c:pt idx="5">
                  <c:v>0.34276033128455663</c:v>
                </c:pt>
                <c:pt idx="6">
                  <c:v>0.2775842704574798</c:v>
                </c:pt>
                <c:pt idx="7">
                  <c:v>0.35790529973773688</c:v>
                </c:pt>
                <c:pt idx="8">
                  <c:v>0.31479622587647504</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1.3022049465233352</c:v>
                </c:pt>
                <c:pt idx="50">
                  <c:v>1.4280274925683636</c:v>
                </c:pt>
                <c:pt idx="51">
                  <c:v>1.3863356943076341</c:v>
                </c:pt>
                <c:pt idx="52">
                  <c:v>1.4364983083535947</c:v>
                </c:pt>
                <c:pt idx="53">
                  <c:v>1.3563916307393051</c:v>
                </c:pt>
                <c:pt idx="54">
                  <c:v>1.2777559466582706</c:v>
                </c:pt>
                <c:pt idx="55">
                  <c:v>1.3265276814513223</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0.80006414837212558</c:v>
                </c:pt>
                <c:pt idx="97">
                  <c:v>0.98260724582512493</c:v>
                </c:pt>
                <c:pt idx="98">
                  <c:v>0.88524434143496988</c:v>
                </c:pt>
                <c:pt idx="99">
                  <c:v>0.8794259353156757</c:v>
                </c:pt>
                <c:pt idx="100">
                  <c:v>0.77984712301259007</c:v>
                </c:pt>
                <c:pt idx="101">
                  <c:v>0.73690871852062567</c:v>
                </c:pt>
                <c:pt idx="102">
                  <c:v>0.81876387719222798</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numCache>
            </c:numRef>
          </c:xVal>
          <c:yVal>
            <c:numRef>
              <c:f>('Data input'!$AJ$52:$AJ$98,'Data input'!$AL$52:$AL$98,'Data input'!$AP$52:$AP$98)</c:f>
              <c:numCache>
                <c:formatCode>0.000</c:formatCode>
                <c:ptCount val="141"/>
                <c:pt idx="0">
                  <c:v>#N/A</c:v>
                </c:pt>
                <c:pt idx="1">
                  <c:v>#N/A</c:v>
                </c:pt>
                <c:pt idx="2">
                  <c:v>0.20476076651700933</c:v>
                </c:pt>
                <c:pt idx="3">
                  <c:v>0.27083415355742102</c:v>
                </c:pt>
                <c:pt idx="4">
                  <c:v>0.35508488437196128</c:v>
                </c:pt>
                <c:pt idx="5">
                  <c:v>0.29801658195028197</c:v>
                </c:pt>
                <c:pt idx="6">
                  <c:v>0.29121271381863717</c:v>
                </c:pt>
                <c:pt idx="7">
                  <c:v>0.2839763510879888</c:v>
                </c:pt>
                <c:pt idx="8">
                  <c:v>0.11374919000305744</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7.8027755707416893E-2</c:v>
                </c:pt>
                <c:pt idx="50">
                  <c:v>0.30781428954709078</c:v>
                </c:pt>
                <c:pt idx="51">
                  <c:v>0.22911468753872624</c:v>
                </c:pt>
                <c:pt idx="52">
                  <c:v>0.26267102121218244</c:v>
                </c:pt>
                <c:pt idx="53">
                  <c:v>0.16255311299110625</c:v>
                </c:pt>
                <c:pt idx="54">
                  <c:v>3.6546503950601237E-3</c:v>
                </c:pt>
                <c:pt idx="55">
                  <c:v>0.10717406023188802</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0.94776113065850009</c:v>
                </c:pt>
                <c:pt idx="97">
                  <c:v>1.0793047876262452</c:v>
                </c:pt>
                <c:pt idx="98">
                  <c:v>1.0970303699476056</c:v>
                </c:pt>
                <c:pt idx="99">
                  <c:v>1.2275486748068207</c:v>
                </c:pt>
                <c:pt idx="100">
                  <c:v>1.1611574931985635</c:v>
                </c:pt>
                <c:pt idx="101">
                  <c:v>0.9404295286622566</c:v>
                </c:pt>
                <c:pt idx="102">
                  <c:v>0.98664676745309743</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numCache>
            </c:numRef>
          </c:yVal>
          <c:smooth val="0"/>
          <c:extLst>
            <c:ext xmlns:c16="http://schemas.microsoft.com/office/drawing/2014/chart" uri="{C3380CC4-5D6E-409C-BE32-E72D297353CC}">
              <c16:uniqueId val="{0000003A-A9EC-4F01-B77D-E72D1EB9A9E1}"/>
            </c:ext>
          </c:extLst>
        </c:ser>
        <c:ser>
          <c:idx val="21"/>
          <c:order val="17"/>
          <c:tx>
            <c:strRef>
              <c:f>'Data input'!$B$99</c:f>
              <c:strCache>
                <c:ptCount val="1"/>
                <c:pt idx="0">
                  <c:v>Turkestan</c:v>
                </c:pt>
              </c:strCache>
            </c:strRef>
          </c:tx>
          <c:spPr>
            <a:ln>
              <a:noFill/>
            </a:ln>
            <a:effectLst/>
          </c:spPr>
          <c:marker>
            <c:symbol val="diamond"/>
            <c:size val="8"/>
            <c:spPr>
              <a:solidFill>
                <a:schemeClr val="accent3">
                  <a:lumMod val="60000"/>
                  <a:lumOff val="40000"/>
                </a:schemeClr>
              </a:solidFill>
              <a:ln w="6350">
                <a:solidFill>
                  <a:schemeClr val="tx1"/>
                </a:solidFill>
              </a:ln>
              <a:effectLst/>
            </c:spPr>
          </c:marker>
          <c:xVal>
            <c:numRef>
              <c:f>('Data input'!$AI$99:$AI$142,'Data input'!$AK$99:$AK$142,'Data input'!$AO$99:$AO$142)</c:f>
              <c:numCache>
                <c:formatCode>0.000</c:formatCode>
                <c:ptCount val="132"/>
                <c:pt idx="0">
                  <c:v>#N/A</c:v>
                </c:pt>
                <c:pt idx="1">
                  <c:v>#N/A</c:v>
                </c:pt>
                <c:pt idx="2">
                  <c:v>0.60426553591238286</c:v>
                </c:pt>
                <c:pt idx="3">
                  <c:v>0.34534788679673456</c:v>
                </c:pt>
                <c:pt idx="4">
                  <c:v>0.66923784217494142</c:v>
                </c:pt>
                <c:pt idx="5">
                  <c:v>0.66161213439640487</c:v>
                </c:pt>
                <c:pt idx="6">
                  <c:v>0.57166724082362641</c:v>
                </c:pt>
                <c:pt idx="7">
                  <c:v>0.24528560864679771</c:v>
                </c:pt>
                <c:pt idx="8">
                  <c:v>0.26205926768249199</c:v>
                </c:pt>
                <c:pt idx="9">
                  <c:v>0.2769173258567118</c:v>
                </c:pt>
                <c:pt idx="10">
                  <c:v>0.28786273627325609</c:v>
                </c:pt>
                <c:pt idx="11">
                  <c:v>0.22605953339916396</c:v>
                </c:pt>
                <c:pt idx="12">
                  <c:v>0.42418536415595864</c:v>
                </c:pt>
                <c:pt idx="13">
                  <c:v>0.42228032241177116</c:v>
                </c:pt>
                <c:pt idx="14">
                  <c:v>0.67224428940739922</c:v>
                </c:pt>
                <c:pt idx="15">
                  <c:v>0.85484456691233335</c:v>
                </c:pt>
                <c:pt idx="16">
                  <c:v>0.67902171002334555</c:v>
                </c:pt>
                <c:pt idx="17">
                  <c:v>0.67300711190628804</c:v>
                </c:pt>
                <c:pt idx="18">
                  <c:v>0.80500106974657826</c:v>
                </c:pt>
                <c:pt idx="19">
                  <c:v>0.45413947999032195</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1.5915732780908514</c:v>
                </c:pt>
                <c:pt idx="47">
                  <c:v>1.4203957207726741</c:v>
                </c:pt>
                <c:pt idx="48">
                  <c:v>1.706632224424814</c:v>
                </c:pt>
                <c:pt idx="49">
                  <c:v>1.7531557331336725</c:v>
                </c:pt>
                <c:pt idx="50">
                  <c:v>1.6227652472599963</c:v>
                </c:pt>
                <c:pt idx="51">
                  <c:v>1.3479383466401074</c:v>
                </c:pt>
                <c:pt idx="52">
                  <c:v>1.3123293484474121</c:v>
                </c:pt>
                <c:pt idx="53">
                  <c:v>1.3449462246014834</c:v>
                </c:pt>
                <c:pt idx="54">
                  <c:v>1.5636210857057307</c:v>
                </c:pt>
                <c:pt idx="55">
                  <c:v>1.4128455439817027</c:v>
                </c:pt>
                <c:pt idx="56">
                  <c:v>1.5161955215473581</c:v>
                </c:pt>
                <c:pt idx="57">
                  <c:v>1.5156308669774665</c:v>
                </c:pt>
                <c:pt idx="58">
                  <c:v>1.5707944448731161</c:v>
                </c:pt>
                <c:pt idx="59">
                  <c:v>1.831416869979918</c:v>
                </c:pt>
                <c:pt idx="60">
                  <c:v>1.7210865223760847</c:v>
                </c:pt>
                <c:pt idx="61">
                  <c:v>1.7800963355543773</c:v>
                </c:pt>
                <c:pt idx="62">
                  <c:v>1.6612485357470235</c:v>
                </c:pt>
                <c:pt idx="63">
                  <c:v>1.6758033582111029</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1.1254383922565494</c:v>
                </c:pt>
                <c:pt idx="91">
                  <c:v>0.89582319802607935</c:v>
                </c:pt>
                <c:pt idx="92">
                  <c:v>1.2667160541940103</c:v>
                </c:pt>
                <c:pt idx="93">
                  <c:v>1.2827802471509122</c:v>
                </c:pt>
                <c:pt idx="94">
                  <c:v>1.170479775436035</c:v>
                </c:pt>
                <c:pt idx="95">
                  <c:v>0.76680315327245641</c:v>
                </c:pt>
                <c:pt idx="96">
                  <c:v>0.76004121690839188</c:v>
                </c:pt>
                <c:pt idx="97">
                  <c:v>0.75859676187830105</c:v>
                </c:pt>
                <c:pt idx="98">
                  <c:v>1.0303418135046036</c:v>
                </c:pt>
                <c:pt idx="99">
                  <c:v>0.81926946318972538</c:v>
                </c:pt>
                <c:pt idx="100">
                  <c:v>1.0141345157585397</c:v>
                </c:pt>
                <c:pt idx="101">
                  <c:v>1.0168089366944191</c:v>
                </c:pt>
                <c:pt idx="102">
                  <c:v>1.2120702186730412</c:v>
                </c:pt>
                <c:pt idx="103">
                  <c:v>1.4372635013110455</c:v>
                </c:pt>
                <c:pt idx="104">
                  <c:v>1.2788127566950864</c:v>
                </c:pt>
                <c:pt idx="105">
                  <c:v>1.2859453174315745</c:v>
                </c:pt>
                <c:pt idx="106">
                  <c:v>1.3520396886573589</c:v>
                </c:pt>
                <c:pt idx="107">
                  <c:v>1.1467578717607696</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numCache>
            </c:numRef>
          </c:xVal>
          <c:yVal>
            <c:numRef>
              <c:f>('Data input'!$AJ$99:$AJ$142,'Data input'!$AL$99:$AL$142,'Data input'!$AP$99:$AP$143)</c:f>
              <c:numCache>
                <c:formatCode>0.000</c:formatCode>
                <c:ptCount val="133"/>
                <c:pt idx="0">
                  <c:v>#N/A</c:v>
                </c:pt>
                <c:pt idx="1">
                  <c:v>#N/A</c:v>
                </c:pt>
                <c:pt idx="2">
                  <c:v>0.31310435511780027</c:v>
                </c:pt>
                <c:pt idx="3">
                  <c:v>0.25973163361479423</c:v>
                </c:pt>
                <c:pt idx="4">
                  <c:v>0.21697899469287682</c:v>
                </c:pt>
                <c:pt idx="5">
                  <c:v>0.20998464272060008</c:v>
                </c:pt>
                <c:pt idx="6">
                  <c:v>0.2865696111157503</c:v>
                </c:pt>
                <c:pt idx="7">
                  <c:v>0.23044215060720871</c:v>
                </c:pt>
                <c:pt idx="8">
                  <c:v>0.22822903343649106</c:v>
                </c:pt>
                <c:pt idx="9">
                  <c:v>0.3117256392781626</c:v>
                </c:pt>
                <c:pt idx="10">
                  <c:v>0.2172242377932162</c:v>
                </c:pt>
                <c:pt idx="11">
                  <c:v>0.26034497024460923</c:v>
                </c:pt>
                <c:pt idx="12">
                  <c:v>0.27802036175033451</c:v>
                </c:pt>
                <c:pt idx="13">
                  <c:v>0.2495677068612083</c:v>
                </c:pt>
                <c:pt idx="14">
                  <c:v>0.17828710935028191</c:v>
                </c:pt>
                <c:pt idx="15">
                  <c:v>0.10448510409603019</c:v>
                </c:pt>
                <c:pt idx="16">
                  <c:v>0.17377875398804829</c:v>
                </c:pt>
                <c:pt idx="17">
                  <c:v>0.15782985321696719</c:v>
                </c:pt>
                <c:pt idx="18">
                  <c:v>0.13960376840921979</c:v>
                </c:pt>
                <c:pt idx="19">
                  <c:v>0.29797723252172287</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0.40843291638636398</c:v>
                </c:pt>
                <c:pt idx="47">
                  <c:v>0.3045965793246273</c:v>
                </c:pt>
                <c:pt idx="48">
                  <c:v>0.48988445641444234</c:v>
                </c:pt>
                <c:pt idx="49">
                  <c:v>0.47116513369603608</c:v>
                </c:pt>
                <c:pt idx="50">
                  <c:v>0.54036192854917608</c:v>
                </c:pt>
                <c:pt idx="51">
                  <c:v>0.12718135395828351</c:v>
                </c:pt>
                <c:pt idx="52">
                  <c:v>0.13416796650506824</c:v>
                </c:pt>
                <c:pt idx="53">
                  <c:v>0.1304318350014125</c:v>
                </c:pt>
                <c:pt idx="54">
                  <c:v>0.5795689290390611</c:v>
                </c:pt>
                <c:pt idx="55">
                  <c:v>0.25971077810691473</c:v>
                </c:pt>
                <c:pt idx="56">
                  <c:v>0.4302470956827934</c:v>
                </c:pt>
                <c:pt idx="57">
                  <c:v>0.41533654617245597</c:v>
                </c:pt>
                <c:pt idx="58">
                  <c:v>0.49196446039709646</c:v>
                </c:pt>
                <c:pt idx="59">
                  <c:v>0.43057062925581069</c:v>
                </c:pt>
                <c:pt idx="60">
                  <c:v>0.44660668773411782</c:v>
                </c:pt>
                <c:pt idx="61">
                  <c:v>0.36357529708627367</c:v>
                </c:pt>
                <c:pt idx="62">
                  <c:v>0.55153701675590538</c:v>
                </c:pt>
                <c:pt idx="63">
                  <c:v>0.58129381527781465</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1.2158022218316924</c:v>
                </c:pt>
                <c:pt idx="91">
                  <c:v>1.2131828409763097</c:v>
                </c:pt>
                <c:pt idx="92">
                  <c:v>1.2518416143253135</c:v>
                </c:pt>
                <c:pt idx="93">
                  <c:v>1.2858793740530794</c:v>
                </c:pt>
                <c:pt idx="94">
                  <c:v>1.3237433452735385</c:v>
                </c:pt>
                <c:pt idx="95">
                  <c:v>1.1337370349374185</c:v>
                </c:pt>
                <c:pt idx="96">
                  <c:v>1.0907590707479342</c:v>
                </c:pt>
                <c:pt idx="97">
                  <c:v>1.1460188954286774</c:v>
                </c:pt>
                <c:pt idx="98">
                  <c:v>1.5032357231147662</c:v>
                </c:pt>
                <c:pt idx="99">
                  <c:v>1.2878147081962279</c:v>
                </c:pt>
                <c:pt idx="100">
                  <c:v>1.299842266208159</c:v>
                </c:pt>
                <c:pt idx="101">
                  <c:v>1.2793214733522738</c:v>
                </c:pt>
                <c:pt idx="102">
                  <c:v>1.1132930460814565</c:v>
                </c:pt>
                <c:pt idx="103">
                  <c:v>1.1132642897647242</c:v>
                </c:pt>
                <c:pt idx="104">
                  <c:v>1.212647320748419</c:v>
                </c:pt>
                <c:pt idx="105">
                  <c:v>1.2194699670868574</c:v>
                </c:pt>
                <c:pt idx="106">
                  <c:v>1.0871024500650004</c:v>
                </c:pt>
                <c:pt idx="107">
                  <c:v>1.4976274773247835</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numCache>
            </c:numRef>
          </c:yVal>
          <c:smooth val="0"/>
          <c:extLst>
            <c:ext xmlns:c16="http://schemas.microsoft.com/office/drawing/2014/chart" uri="{C3380CC4-5D6E-409C-BE32-E72D297353CC}">
              <c16:uniqueId val="{0000003B-A9EC-4F01-B77D-E72D1EB9A9E1}"/>
            </c:ext>
          </c:extLst>
        </c:ser>
        <c:ser>
          <c:idx val="22"/>
          <c:order val="18"/>
          <c:tx>
            <c:strRef>
              <c:f>'Data input'!$B$143</c:f>
              <c:strCache>
                <c:ptCount val="1"/>
                <c:pt idx="0">
                  <c:v>Kyzylorda</c:v>
                </c:pt>
              </c:strCache>
              <c:extLst xmlns:c15="http://schemas.microsoft.com/office/drawing/2012/chart"/>
            </c:strRef>
          </c:tx>
          <c:spPr>
            <a:ln>
              <a:noFill/>
            </a:ln>
            <a:effectLst/>
          </c:spPr>
          <c:marker>
            <c:symbol val="circle"/>
            <c:size val="6"/>
            <c:spPr>
              <a:solidFill>
                <a:schemeClr val="accent4">
                  <a:lumMod val="60000"/>
                  <a:lumOff val="40000"/>
                </a:schemeClr>
              </a:solidFill>
              <a:ln w="6350">
                <a:solidFill>
                  <a:schemeClr val="tx1"/>
                </a:solidFill>
              </a:ln>
              <a:effectLst/>
            </c:spPr>
          </c:marker>
          <c:xVal>
            <c:numRef>
              <c:f>('Data input'!$AI$143:$AI$186,'Data input'!$AK$143:$AK$186,'Data input'!$AO$143:$AO$186)</c:f>
              <c:numCache>
                <c:formatCode>0.000</c:formatCode>
                <c:ptCount val="132"/>
                <c:pt idx="0">
                  <c:v>#N/A</c:v>
                </c:pt>
                <c:pt idx="1">
                  <c:v>0.98682622869067638</c:v>
                </c:pt>
                <c:pt idx="2">
                  <c:v>0.98046090884583847</c:v>
                </c:pt>
                <c:pt idx="3">
                  <c:v>0.90865036402737398</c:v>
                </c:pt>
                <c:pt idx="4">
                  <c:v>0.92912997147391541</c:v>
                </c:pt>
                <c:pt idx="5">
                  <c:v>0.47484435932377922</c:v>
                </c:pt>
                <c:pt idx="6">
                  <c:v>0.97564191821861779</c:v>
                </c:pt>
                <c:pt idx="7">
                  <c:v>0.91163679725496927</c:v>
                </c:pt>
                <c:pt idx="8">
                  <c:v>0.9415981955082503</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1.6959711829664317</c:v>
                </c:pt>
                <c:pt idx="46">
                  <c:v>1.7827995983006288</c:v>
                </c:pt>
                <c:pt idx="47">
                  <c:v>1.8045019367204473</c:v>
                </c:pt>
                <c:pt idx="48">
                  <c:v>1.6902649949025477</c:v>
                </c:pt>
                <c:pt idx="49">
                  <c:v>1.5314834789538567</c:v>
                </c:pt>
                <c:pt idx="50">
                  <c:v>1.8359699591040599</c:v>
                </c:pt>
                <c:pt idx="51">
                  <c:v>1.8906618996829432</c:v>
                </c:pt>
                <c:pt idx="52">
                  <c:v>1.86581879892852</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1.4307951894205235</c:v>
                </c:pt>
                <c:pt idx="90">
                  <c:v>1.4881674516165411</c:v>
                </c:pt>
                <c:pt idx="91">
                  <c:v>1.4541617212182421</c:v>
                </c:pt>
                <c:pt idx="92">
                  <c:v>1.3778385474760899</c:v>
                </c:pt>
                <c:pt idx="93">
                  <c:v>1.0285286087760932</c:v>
                </c:pt>
                <c:pt idx="94">
                  <c:v>1.5325419244262457</c:v>
                </c:pt>
                <c:pt idx="95">
                  <c:v>1.4855801724869864</c:v>
                </c:pt>
                <c:pt idx="96">
                  <c:v>1.5025079149847809</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numCache>
              <c:extLst xmlns:c15="http://schemas.microsoft.com/office/drawing/2012/chart"/>
            </c:numRef>
          </c:xVal>
          <c:yVal>
            <c:numRef>
              <c:f>('Data input'!$AJ$143:$AJ$186,'Data input'!$AL$143:$AL$186,'Data input'!$AP$143:$AP$186)</c:f>
              <c:numCache>
                <c:formatCode>0.000</c:formatCode>
                <c:ptCount val="132"/>
                <c:pt idx="0">
                  <c:v>#N/A</c:v>
                </c:pt>
                <c:pt idx="1">
                  <c:v>4.5246617808897523E-3</c:v>
                </c:pt>
                <c:pt idx="2">
                  <c:v>1.2930979442224919E-2</c:v>
                </c:pt>
                <c:pt idx="3">
                  <c:v>1.5433643606524727E-2</c:v>
                </c:pt>
                <c:pt idx="4">
                  <c:v>5.0138652880205872E-2</c:v>
                </c:pt>
                <c:pt idx="5">
                  <c:v>0.17372740627470051</c:v>
                </c:pt>
                <c:pt idx="6">
                  <c:v>1.5438777862672406E-2</c:v>
                </c:pt>
                <c:pt idx="7">
                  <c:v>2.8219897738926566E-2</c:v>
                </c:pt>
                <c:pt idx="8">
                  <c:v>2.7256988268310942E-2</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0.3142031649794676</c:v>
                </c:pt>
                <c:pt idx="46">
                  <c:v>0.38198665925629721</c:v>
                </c:pt>
                <c:pt idx="47">
                  <c:v>0.35347997718251223</c:v>
                </c:pt>
                <c:pt idx="48">
                  <c:v>0.28618622373698199</c:v>
                </c:pt>
                <c:pt idx="49">
                  <c:v>0.26159326861465304</c:v>
                </c:pt>
                <c:pt idx="50">
                  <c:v>0.45446511084696112</c:v>
                </c:pt>
                <c:pt idx="51">
                  <c:v>0.32069685158719613</c:v>
                </c:pt>
                <c:pt idx="52">
                  <c:v>0.36950821092755176</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0.77350145874853649</c:v>
                </c:pt>
                <c:pt idx="90">
                  <c:v>0.89230450685622276</c:v>
                </c:pt>
                <c:pt idx="91">
                  <c:v>0.96028703036696172</c:v>
                </c:pt>
                <c:pt idx="92">
                  <c:v>0.8273247043078531</c:v>
                </c:pt>
                <c:pt idx="93">
                  <c:v>1.1327366576767484</c:v>
                </c:pt>
                <c:pt idx="94">
                  <c:v>0.98001788334970663</c:v>
                </c:pt>
                <c:pt idx="95">
                  <c:v>1.0223189843083489</c:v>
                </c:pt>
                <c:pt idx="96">
                  <c:v>0.99878112086086768</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3C-A9EC-4F01-B77D-E72D1EB9A9E1}"/>
            </c:ext>
          </c:extLst>
        </c:ser>
        <c:ser>
          <c:idx val="9"/>
          <c:order val="25"/>
          <c:tx>
            <c:strRef>
              <c:f>'Grid template'!$Q$174</c:f>
              <c:strCache>
                <c:ptCount val="1"/>
                <c:pt idx="0">
                  <c:v>cation triangle Grid labels bottom</c:v>
                </c:pt>
              </c:strCache>
            </c:strRef>
          </c:tx>
          <c:spPr>
            <a:ln>
              <a:noFill/>
            </a:ln>
          </c:spPr>
          <c:marker>
            <c:symbol val="none"/>
          </c:marker>
          <c:dLbls>
            <c:dLbl>
              <c:idx val="0"/>
              <c:tx>
                <c:rich>
                  <a:bodyPr/>
                  <a:lstStyle/>
                  <a:p>
                    <a:fld id="{32D0B46B-CC7B-4438-831A-503D302801B4}"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3D-A9EC-4F01-B77D-E72D1EB9A9E1}"/>
                </c:ext>
              </c:extLst>
            </c:dLbl>
            <c:dLbl>
              <c:idx val="1"/>
              <c:tx>
                <c:rich>
                  <a:bodyPr/>
                  <a:lstStyle/>
                  <a:p>
                    <a:fld id="{1A15D9C9-837F-4E20-BD14-1DCB8D1EAFE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E-A9EC-4F01-B77D-E72D1EB9A9E1}"/>
                </c:ext>
              </c:extLst>
            </c:dLbl>
            <c:dLbl>
              <c:idx val="2"/>
              <c:tx>
                <c:rich>
                  <a:bodyPr/>
                  <a:lstStyle/>
                  <a:p>
                    <a:fld id="{D9943171-F3F9-421B-9263-14FB78603EE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F-A9EC-4F01-B77D-E72D1EB9A9E1}"/>
                </c:ext>
              </c:extLst>
            </c:dLbl>
            <c:dLbl>
              <c:idx val="3"/>
              <c:tx>
                <c:rich>
                  <a:bodyPr/>
                  <a:lstStyle/>
                  <a:p>
                    <a:fld id="{C5764CA5-EBBC-4FEE-A126-A065D1657FF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0-A9EC-4F01-B77D-E72D1EB9A9E1}"/>
                </c:ext>
              </c:extLst>
            </c:dLbl>
            <c:dLbl>
              <c:idx val="4"/>
              <c:tx>
                <c:rich>
                  <a:bodyPr/>
                  <a:lstStyle/>
                  <a:p>
                    <a:fld id="{4385ADAC-CAE8-428C-B56F-94E549434AF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1-A9EC-4F01-B77D-E72D1EB9A9E1}"/>
                </c:ext>
              </c:extLst>
            </c:dLbl>
            <c:dLbl>
              <c:idx val="5"/>
              <c:tx>
                <c:rich>
                  <a:bodyPr/>
                  <a:lstStyle/>
                  <a:p>
                    <a:fld id="{CE180C76-9A27-40F2-A2B8-8F843BC275D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2-A9EC-4F01-B77D-E72D1EB9A9E1}"/>
                </c:ext>
              </c:extLst>
            </c:dLbl>
            <c:dLbl>
              <c:idx val="6"/>
              <c:tx>
                <c:rich>
                  <a:bodyPr/>
                  <a:lstStyle/>
                  <a:p>
                    <a:fld id="{BCC391AC-3405-42CA-A679-C185E111B14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3-A9EC-4F01-B77D-E72D1EB9A9E1}"/>
                </c:ext>
              </c:extLst>
            </c:dLbl>
            <c:dLbl>
              <c:idx val="7"/>
              <c:tx>
                <c:rich>
                  <a:bodyPr/>
                  <a:lstStyle/>
                  <a:p>
                    <a:fld id="{A1ED2AC7-6A20-4B2D-8F88-D16822291CA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4-A9EC-4F01-B77D-E72D1EB9A9E1}"/>
                </c:ext>
              </c:extLst>
            </c:dLbl>
            <c:dLbl>
              <c:idx val="8"/>
              <c:tx>
                <c:rich>
                  <a:bodyPr/>
                  <a:lstStyle/>
                  <a:p>
                    <a:fld id="{AF9B906C-BBB4-452F-8D14-52AFE5C3131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5-A9EC-4F01-B77D-E72D1EB9A9E1}"/>
                </c:ext>
              </c:extLst>
            </c:dLbl>
            <c:spPr>
              <a:noFill/>
              <a:ln>
                <a:noFill/>
              </a:ln>
              <a:effectLst/>
            </c:spPr>
            <c:txPr>
              <a:bodyPr rot="2700000"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template'!$V$174:$V$182</c:f>
              <c:numCache>
                <c:formatCode>0.000</c:formatCode>
                <c:ptCount val="9"/>
                <c:pt idx="0">
                  <c:v>0.11750000000000001</c:v>
                </c:pt>
                <c:pt idx="1">
                  <c:v>0.21749999999999997</c:v>
                </c:pt>
                <c:pt idx="2">
                  <c:v>0.3175</c:v>
                </c:pt>
                <c:pt idx="3">
                  <c:v>0.41749999999999998</c:v>
                </c:pt>
                <c:pt idx="4">
                  <c:v>0.51750000000000007</c:v>
                </c:pt>
                <c:pt idx="5">
                  <c:v>0.61750000000000005</c:v>
                </c:pt>
                <c:pt idx="6">
                  <c:v>0.71750000000000003</c:v>
                </c:pt>
                <c:pt idx="7">
                  <c:v>0.8175</c:v>
                </c:pt>
                <c:pt idx="8">
                  <c:v>0.91750000000000009</c:v>
                </c:pt>
              </c:numCache>
            </c:numRef>
          </c:xVal>
          <c:yVal>
            <c:numRef>
              <c:f>'Grid template'!$W$174:$W$182</c:f>
              <c:numCache>
                <c:formatCode>0.000</c:formatCode>
                <c:ptCount val="9"/>
                <c:pt idx="0">
                  <c:v>-3.0310889132455353E-2</c:v>
                </c:pt>
                <c:pt idx="1">
                  <c:v>-3.0310889132455353E-2</c:v>
                </c:pt>
                <c:pt idx="2">
                  <c:v>-3.0310889132455353E-2</c:v>
                </c:pt>
                <c:pt idx="3">
                  <c:v>-3.0310889132455353E-2</c:v>
                </c:pt>
                <c:pt idx="4">
                  <c:v>-3.0310889132455353E-2</c:v>
                </c:pt>
                <c:pt idx="5">
                  <c:v>-3.0310889132455353E-2</c:v>
                </c:pt>
                <c:pt idx="6">
                  <c:v>-3.0310889132455353E-2</c:v>
                </c:pt>
                <c:pt idx="7">
                  <c:v>-3.0310889132455353E-2</c:v>
                </c:pt>
                <c:pt idx="8">
                  <c:v>-3.0310889132455353E-2</c:v>
                </c:pt>
              </c:numCache>
            </c:numRef>
          </c:yVal>
          <c:smooth val="0"/>
          <c:extLst>
            <c:ext xmlns:c15="http://schemas.microsoft.com/office/drawing/2012/chart" uri="{02D57815-91ED-43cb-92C2-25804820EDAC}">
              <c15:datalabelsRange>
                <c15:f>'Grid template'!$U$174:$U$182</c15:f>
                <c15:dlblRangeCache>
                  <c:ptCount val="9"/>
                  <c:pt idx="0">
                    <c:v>90</c:v>
                  </c:pt>
                  <c:pt idx="1">
                    <c:v>80</c:v>
                  </c:pt>
                  <c:pt idx="2">
                    <c:v>70</c:v>
                  </c:pt>
                  <c:pt idx="3">
                    <c:v>60</c:v>
                  </c:pt>
                  <c:pt idx="4">
                    <c:v>50</c:v>
                  </c:pt>
                  <c:pt idx="5">
                    <c:v>40</c:v>
                  </c:pt>
                  <c:pt idx="6">
                    <c:v>30</c:v>
                  </c:pt>
                  <c:pt idx="7">
                    <c:v>20</c:v>
                  </c:pt>
                  <c:pt idx="8">
                    <c:v>10</c:v>
                  </c:pt>
                </c15:dlblRangeCache>
              </c15:datalabelsRange>
            </c:ext>
            <c:ext xmlns:c16="http://schemas.microsoft.com/office/drawing/2014/chart" uri="{C3380CC4-5D6E-409C-BE32-E72D297353CC}">
              <c16:uniqueId val="{00000046-A9EC-4F01-B77D-E72D1EB9A9E1}"/>
            </c:ext>
          </c:extLst>
        </c:ser>
        <c:ser>
          <c:idx val="10"/>
          <c:order val="26"/>
          <c:tx>
            <c:strRef>
              <c:f>'Grid template'!$Q$184</c:f>
              <c:strCache>
                <c:ptCount val="1"/>
                <c:pt idx="0">
                  <c:v>cation triangle Grid labels left</c:v>
                </c:pt>
              </c:strCache>
            </c:strRef>
          </c:tx>
          <c:spPr>
            <a:ln>
              <a:noFill/>
            </a:ln>
          </c:spPr>
          <c:marker>
            <c:symbol val="none"/>
          </c:marker>
          <c:dLbls>
            <c:dLbl>
              <c:idx val="0"/>
              <c:tx>
                <c:rich>
                  <a:bodyPr/>
                  <a:lstStyle/>
                  <a:p>
                    <a:fld id="{7B8B6417-1909-41D5-A16D-7628BF86EB78}"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47-A9EC-4F01-B77D-E72D1EB9A9E1}"/>
                </c:ext>
              </c:extLst>
            </c:dLbl>
            <c:dLbl>
              <c:idx val="1"/>
              <c:tx>
                <c:rich>
                  <a:bodyPr/>
                  <a:lstStyle/>
                  <a:p>
                    <a:fld id="{959430F6-6C19-453A-AAC5-5FC6D64FDAF3}"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8-A9EC-4F01-B77D-E72D1EB9A9E1}"/>
                </c:ext>
              </c:extLst>
            </c:dLbl>
            <c:dLbl>
              <c:idx val="2"/>
              <c:tx>
                <c:rich>
                  <a:bodyPr/>
                  <a:lstStyle/>
                  <a:p>
                    <a:fld id="{229FD2E3-9B11-4FBD-8291-45AD66E5EC6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9-A9EC-4F01-B77D-E72D1EB9A9E1}"/>
                </c:ext>
              </c:extLst>
            </c:dLbl>
            <c:dLbl>
              <c:idx val="3"/>
              <c:tx>
                <c:rich>
                  <a:bodyPr/>
                  <a:lstStyle/>
                  <a:p>
                    <a:fld id="{111CE681-E4D3-4E8F-B130-60C7BDE7A40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A-A9EC-4F01-B77D-E72D1EB9A9E1}"/>
                </c:ext>
              </c:extLst>
            </c:dLbl>
            <c:dLbl>
              <c:idx val="4"/>
              <c:tx>
                <c:rich>
                  <a:bodyPr/>
                  <a:lstStyle/>
                  <a:p>
                    <a:fld id="{B3A16E31-20E5-4CBC-BECC-F66930BCB70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B-A9EC-4F01-B77D-E72D1EB9A9E1}"/>
                </c:ext>
              </c:extLst>
            </c:dLbl>
            <c:dLbl>
              <c:idx val="5"/>
              <c:tx>
                <c:rich>
                  <a:bodyPr/>
                  <a:lstStyle/>
                  <a:p>
                    <a:fld id="{7BB58FAA-788A-4238-B79C-2FFAAB839EB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C-A9EC-4F01-B77D-E72D1EB9A9E1}"/>
                </c:ext>
              </c:extLst>
            </c:dLbl>
            <c:dLbl>
              <c:idx val="6"/>
              <c:tx>
                <c:rich>
                  <a:bodyPr/>
                  <a:lstStyle/>
                  <a:p>
                    <a:fld id="{E81C6C51-32C8-4E44-888A-660A62602B73}"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D-A9EC-4F01-B77D-E72D1EB9A9E1}"/>
                </c:ext>
              </c:extLst>
            </c:dLbl>
            <c:dLbl>
              <c:idx val="7"/>
              <c:tx>
                <c:rich>
                  <a:bodyPr/>
                  <a:lstStyle/>
                  <a:p>
                    <a:fld id="{E1D2436B-FFF3-4D25-9CB0-793DE2A5DC9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E-A9EC-4F01-B77D-E72D1EB9A9E1}"/>
                </c:ext>
              </c:extLst>
            </c:dLbl>
            <c:dLbl>
              <c:idx val="8"/>
              <c:tx>
                <c:rich>
                  <a:bodyPr/>
                  <a:lstStyle/>
                  <a:p>
                    <a:fld id="{CAA277BC-255D-4DF5-938F-6A61CBCE74F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F-A9EC-4F01-B77D-E72D1EB9A9E1}"/>
                </c:ext>
              </c:extLst>
            </c:dLbl>
            <c:spPr>
              <a:noFill/>
              <a:ln>
                <a:noFill/>
              </a:ln>
              <a:effectLst/>
            </c:spPr>
            <c:txPr>
              <a:bodyPr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template'!$V$184:$V$192</c:f>
              <c:numCache>
                <c:formatCode>0.000</c:formatCode>
                <c:ptCount val="9"/>
                <c:pt idx="0">
                  <c:v>1.5000000000000006E-2</c:v>
                </c:pt>
                <c:pt idx="1">
                  <c:v>6.5000000000000016E-2</c:v>
                </c:pt>
                <c:pt idx="2">
                  <c:v>0.11500000000000002</c:v>
                </c:pt>
                <c:pt idx="3">
                  <c:v>0.16500000000000004</c:v>
                </c:pt>
                <c:pt idx="4">
                  <c:v>0.21500000000000005</c:v>
                </c:pt>
                <c:pt idx="5">
                  <c:v>0.26500000000000001</c:v>
                </c:pt>
                <c:pt idx="6">
                  <c:v>0.31500000000000006</c:v>
                </c:pt>
                <c:pt idx="7">
                  <c:v>0.3650000000000001</c:v>
                </c:pt>
                <c:pt idx="8">
                  <c:v>0.41500000000000004</c:v>
                </c:pt>
              </c:numCache>
            </c:numRef>
          </c:xVal>
          <c:yVal>
            <c:numRef>
              <c:f>'Grid template'!$W$184:$W$192</c:f>
              <c:numCache>
                <c:formatCode>0.000</c:formatCode>
                <c:ptCount val="9"/>
                <c:pt idx="0">
                  <c:v>8.6602540378443865E-2</c:v>
                </c:pt>
                <c:pt idx="1">
                  <c:v>0.17320508075688773</c:v>
                </c:pt>
                <c:pt idx="2">
                  <c:v>0.25980762113533157</c:v>
                </c:pt>
                <c:pt idx="3">
                  <c:v>0.34641016151377546</c:v>
                </c:pt>
                <c:pt idx="4">
                  <c:v>0.4330127018922193</c:v>
                </c:pt>
                <c:pt idx="5">
                  <c:v>0.51961524227066314</c:v>
                </c:pt>
                <c:pt idx="6">
                  <c:v>0.60621778264910697</c:v>
                </c:pt>
                <c:pt idx="7">
                  <c:v>0.69282032302755092</c:v>
                </c:pt>
                <c:pt idx="8">
                  <c:v>0.77942286340599476</c:v>
                </c:pt>
              </c:numCache>
            </c:numRef>
          </c:yVal>
          <c:smooth val="0"/>
          <c:extLst>
            <c:ext xmlns:c15="http://schemas.microsoft.com/office/drawing/2012/chart" uri="{02D57815-91ED-43cb-92C2-25804820EDAC}">
              <c15:datalabelsRange>
                <c15:f>'Grid template'!$U$184:$U$192</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50-A9EC-4F01-B77D-E72D1EB9A9E1}"/>
            </c:ext>
          </c:extLst>
        </c:ser>
        <c:ser>
          <c:idx val="11"/>
          <c:order val="27"/>
          <c:tx>
            <c:strRef>
              <c:f>'Grid template'!$Q$194</c:f>
              <c:strCache>
                <c:ptCount val="1"/>
                <c:pt idx="0">
                  <c:v>cation triangle Grid labels right</c:v>
                </c:pt>
              </c:strCache>
            </c:strRef>
          </c:tx>
          <c:spPr>
            <a:ln>
              <a:noFill/>
            </a:ln>
          </c:spPr>
          <c:marker>
            <c:symbol val="none"/>
          </c:marker>
          <c:dLbls>
            <c:dLbl>
              <c:idx val="0"/>
              <c:tx>
                <c:rich>
                  <a:bodyPr/>
                  <a:lstStyle/>
                  <a:p>
                    <a:fld id="{B79909A1-7A76-4E12-BF75-88CF7BD336D4}"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51-A9EC-4F01-B77D-E72D1EB9A9E1}"/>
                </c:ext>
              </c:extLst>
            </c:dLbl>
            <c:dLbl>
              <c:idx val="1"/>
              <c:tx>
                <c:rich>
                  <a:bodyPr/>
                  <a:lstStyle/>
                  <a:p>
                    <a:fld id="{7106CA5C-5679-4E4E-A415-42C4A83E879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2-A9EC-4F01-B77D-E72D1EB9A9E1}"/>
                </c:ext>
              </c:extLst>
            </c:dLbl>
            <c:dLbl>
              <c:idx val="2"/>
              <c:tx>
                <c:rich>
                  <a:bodyPr/>
                  <a:lstStyle/>
                  <a:p>
                    <a:fld id="{2638A5CA-8472-4D71-84C8-582E0C11A45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3-A9EC-4F01-B77D-E72D1EB9A9E1}"/>
                </c:ext>
              </c:extLst>
            </c:dLbl>
            <c:dLbl>
              <c:idx val="3"/>
              <c:tx>
                <c:rich>
                  <a:bodyPr/>
                  <a:lstStyle/>
                  <a:p>
                    <a:fld id="{D982641D-5EA8-4598-8661-E181CDB21B5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4-A9EC-4F01-B77D-E72D1EB9A9E1}"/>
                </c:ext>
              </c:extLst>
            </c:dLbl>
            <c:dLbl>
              <c:idx val="4"/>
              <c:tx>
                <c:rich>
                  <a:bodyPr/>
                  <a:lstStyle/>
                  <a:p>
                    <a:fld id="{D565E0C5-B386-4F49-BCCE-DE561EB4175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5-A9EC-4F01-B77D-E72D1EB9A9E1}"/>
                </c:ext>
              </c:extLst>
            </c:dLbl>
            <c:dLbl>
              <c:idx val="5"/>
              <c:tx>
                <c:rich>
                  <a:bodyPr/>
                  <a:lstStyle/>
                  <a:p>
                    <a:fld id="{A2DC0415-5734-4C68-A588-581B3ED05C7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6-A9EC-4F01-B77D-E72D1EB9A9E1}"/>
                </c:ext>
              </c:extLst>
            </c:dLbl>
            <c:dLbl>
              <c:idx val="6"/>
              <c:tx>
                <c:rich>
                  <a:bodyPr/>
                  <a:lstStyle/>
                  <a:p>
                    <a:fld id="{DEC62298-D2AD-423E-BDA6-27E35686A8B3}"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7-A9EC-4F01-B77D-E72D1EB9A9E1}"/>
                </c:ext>
              </c:extLst>
            </c:dLbl>
            <c:dLbl>
              <c:idx val="7"/>
              <c:tx>
                <c:rich>
                  <a:bodyPr/>
                  <a:lstStyle/>
                  <a:p>
                    <a:fld id="{1D4F2159-BA27-41A3-A1E2-40F42A3D1AEF}"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8-A9EC-4F01-B77D-E72D1EB9A9E1}"/>
                </c:ext>
              </c:extLst>
            </c:dLbl>
            <c:dLbl>
              <c:idx val="8"/>
              <c:tx>
                <c:rich>
                  <a:bodyPr/>
                  <a:lstStyle/>
                  <a:p>
                    <a:fld id="{31757415-A061-446B-A949-CA858947D95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9-A9EC-4F01-B77D-E72D1EB9A9E1}"/>
                </c:ext>
              </c:extLst>
            </c:dLbl>
            <c:spPr>
              <a:noFill/>
              <a:ln>
                <a:noFill/>
              </a:ln>
              <a:effectLst/>
            </c:spPr>
            <c:txPr>
              <a:bodyPr rot="-3600000"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template'!$V$194:$V$202</c:f>
              <c:numCache>
                <c:formatCode>0.000</c:formatCode>
                <c:ptCount val="9"/>
                <c:pt idx="0">
                  <c:v>0.96750000000000003</c:v>
                </c:pt>
                <c:pt idx="1">
                  <c:v>0.91750000000000009</c:v>
                </c:pt>
                <c:pt idx="2">
                  <c:v>0.86749999999999994</c:v>
                </c:pt>
                <c:pt idx="3">
                  <c:v>0.8175</c:v>
                </c:pt>
                <c:pt idx="4">
                  <c:v>0.76750000000000007</c:v>
                </c:pt>
                <c:pt idx="5">
                  <c:v>0.71750000000000003</c:v>
                </c:pt>
                <c:pt idx="6">
                  <c:v>0.66749999999999998</c:v>
                </c:pt>
                <c:pt idx="7">
                  <c:v>0.61750000000000016</c:v>
                </c:pt>
                <c:pt idx="8">
                  <c:v>0.56750000000000012</c:v>
                </c:pt>
              </c:numCache>
            </c:numRef>
          </c:xVal>
          <c:yVal>
            <c:numRef>
              <c:f>'Grid template'!$W$194:$W$202</c:f>
              <c:numCache>
                <c:formatCode>0.000</c:formatCode>
                <c:ptCount val="9"/>
                <c:pt idx="0">
                  <c:v>0.11691342951089922</c:v>
                </c:pt>
                <c:pt idx="1">
                  <c:v>0.20351596988934306</c:v>
                </c:pt>
                <c:pt idx="2">
                  <c:v>0.29011851026778696</c:v>
                </c:pt>
                <c:pt idx="3">
                  <c:v>0.37672105064623079</c:v>
                </c:pt>
                <c:pt idx="4">
                  <c:v>0.46332359102467469</c:v>
                </c:pt>
                <c:pt idx="5">
                  <c:v>0.54992613140311852</c:v>
                </c:pt>
                <c:pt idx="6">
                  <c:v>0.63652867178156236</c:v>
                </c:pt>
                <c:pt idx="7">
                  <c:v>0.7231312121600062</c:v>
                </c:pt>
                <c:pt idx="8">
                  <c:v>0.80973375253845015</c:v>
                </c:pt>
              </c:numCache>
            </c:numRef>
          </c:yVal>
          <c:smooth val="0"/>
          <c:extLst>
            <c:ext xmlns:c15="http://schemas.microsoft.com/office/drawing/2012/chart" uri="{02D57815-91ED-43cb-92C2-25804820EDAC}">
              <c15:datalabelsRange>
                <c15:f>'Grid template'!$U$194:$U$202</c15:f>
                <c15:dlblRangeCache>
                  <c:ptCount val="9"/>
                  <c:pt idx="0">
                    <c:v>90</c:v>
                  </c:pt>
                  <c:pt idx="1">
                    <c:v>80</c:v>
                  </c:pt>
                  <c:pt idx="2">
                    <c:v>70</c:v>
                  </c:pt>
                  <c:pt idx="3">
                    <c:v>60</c:v>
                  </c:pt>
                  <c:pt idx="4">
                    <c:v>50</c:v>
                  </c:pt>
                  <c:pt idx="5">
                    <c:v>40</c:v>
                  </c:pt>
                  <c:pt idx="6">
                    <c:v>30</c:v>
                  </c:pt>
                  <c:pt idx="7">
                    <c:v>20</c:v>
                  </c:pt>
                  <c:pt idx="8">
                    <c:v>10</c:v>
                  </c:pt>
                </c15:dlblRangeCache>
              </c15:datalabelsRange>
            </c:ext>
            <c:ext xmlns:c16="http://schemas.microsoft.com/office/drawing/2014/chart" uri="{C3380CC4-5D6E-409C-BE32-E72D297353CC}">
              <c16:uniqueId val="{0000005A-A9EC-4F01-B77D-E72D1EB9A9E1}"/>
            </c:ext>
          </c:extLst>
        </c:ser>
        <c:ser>
          <c:idx val="12"/>
          <c:order val="28"/>
          <c:tx>
            <c:strRef>
              <c:f>'Grid template'!$Q$206</c:f>
              <c:strCache>
                <c:ptCount val="1"/>
                <c:pt idx="0">
                  <c:v>anion triangle Grid labels bottom</c:v>
                </c:pt>
              </c:strCache>
            </c:strRef>
          </c:tx>
          <c:spPr>
            <a:ln>
              <a:noFill/>
            </a:ln>
          </c:spPr>
          <c:marker>
            <c:symbol val="none"/>
          </c:marker>
          <c:dLbls>
            <c:dLbl>
              <c:idx val="0"/>
              <c:tx>
                <c:rich>
                  <a:bodyPr/>
                  <a:lstStyle/>
                  <a:p>
                    <a:fld id="{E166E551-4DA8-43F6-8EFE-140E0323A18A}"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5B-A9EC-4F01-B77D-E72D1EB9A9E1}"/>
                </c:ext>
              </c:extLst>
            </c:dLbl>
            <c:dLbl>
              <c:idx val="1"/>
              <c:tx>
                <c:rich>
                  <a:bodyPr/>
                  <a:lstStyle/>
                  <a:p>
                    <a:fld id="{001F34B5-6094-4025-9571-97CA41CF292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C-A9EC-4F01-B77D-E72D1EB9A9E1}"/>
                </c:ext>
              </c:extLst>
            </c:dLbl>
            <c:dLbl>
              <c:idx val="2"/>
              <c:tx>
                <c:rich>
                  <a:bodyPr/>
                  <a:lstStyle/>
                  <a:p>
                    <a:fld id="{D8AD5BE5-DE61-4164-AD4A-AFA01028C69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D-A9EC-4F01-B77D-E72D1EB9A9E1}"/>
                </c:ext>
              </c:extLst>
            </c:dLbl>
            <c:dLbl>
              <c:idx val="3"/>
              <c:tx>
                <c:rich>
                  <a:bodyPr/>
                  <a:lstStyle/>
                  <a:p>
                    <a:fld id="{8B25D590-810C-42EA-BA05-FC5C66F763B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E-A9EC-4F01-B77D-E72D1EB9A9E1}"/>
                </c:ext>
              </c:extLst>
            </c:dLbl>
            <c:dLbl>
              <c:idx val="4"/>
              <c:tx>
                <c:rich>
                  <a:bodyPr/>
                  <a:lstStyle/>
                  <a:p>
                    <a:fld id="{69859167-B567-4904-9383-AB06EF133FF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F-A9EC-4F01-B77D-E72D1EB9A9E1}"/>
                </c:ext>
              </c:extLst>
            </c:dLbl>
            <c:dLbl>
              <c:idx val="5"/>
              <c:tx>
                <c:rich>
                  <a:bodyPr/>
                  <a:lstStyle/>
                  <a:p>
                    <a:fld id="{3951FA47-9D58-4E8D-A588-C200F6F2F6F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0-A9EC-4F01-B77D-E72D1EB9A9E1}"/>
                </c:ext>
              </c:extLst>
            </c:dLbl>
            <c:dLbl>
              <c:idx val="6"/>
              <c:tx>
                <c:rich>
                  <a:bodyPr/>
                  <a:lstStyle/>
                  <a:p>
                    <a:fld id="{7D9FDACC-6DBD-4E61-8DC0-16B20E05CE1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1-A9EC-4F01-B77D-E72D1EB9A9E1}"/>
                </c:ext>
              </c:extLst>
            </c:dLbl>
            <c:dLbl>
              <c:idx val="7"/>
              <c:tx>
                <c:rich>
                  <a:bodyPr/>
                  <a:lstStyle/>
                  <a:p>
                    <a:fld id="{7A3E5A99-5F24-4AA9-A5CB-408CA75B271F}"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2-A9EC-4F01-B77D-E72D1EB9A9E1}"/>
                </c:ext>
              </c:extLst>
            </c:dLbl>
            <c:dLbl>
              <c:idx val="8"/>
              <c:tx>
                <c:rich>
                  <a:bodyPr/>
                  <a:lstStyle/>
                  <a:p>
                    <a:fld id="{1B038E7C-5A51-417D-8351-49BBCCB7769E}"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3-A9EC-4F01-B77D-E72D1EB9A9E1}"/>
                </c:ext>
              </c:extLst>
            </c:dLbl>
            <c:spPr>
              <a:noFill/>
              <a:ln>
                <a:noFill/>
              </a:ln>
              <a:effectLst/>
            </c:spPr>
            <c:txPr>
              <a:bodyPr rot="2700000"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template'!$V$206:$V$214</c:f>
              <c:numCache>
                <c:formatCode>0.000</c:formatCode>
                <c:ptCount val="9"/>
                <c:pt idx="0">
                  <c:v>1.3174999999999999</c:v>
                </c:pt>
                <c:pt idx="1">
                  <c:v>1.4175</c:v>
                </c:pt>
                <c:pt idx="2">
                  <c:v>1.5174999999999998</c:v>
                </c:pt>
                <c:pt idx="3">
                  <c:v>1.6174999999999999</c:v>
                </c:pt>
                <c:pt idx="4">
                  <c:v>1.7175</c:v>
                </c:pt>
                <c:pt idx="5">
                  <c:v>1.8175000000000001</c:v>
                </c:pt>
                <c:pt idx="6">
                  <c:v>1.9175</c:v>
                </c:pt>
                <c:pt idx="7">
                  <c:v>2.0175000000000001</c:v>
                </c:pt>
                <c:pt idx="8">
                  <c:v>2.1175000000000002</c:v>
                </c:pt>
              </c:numCache>
            </c:numRef>
          </c:xVal>
          <c:yVal>
            <c:numRef>
              <c:f>'Grid template'!$W$206:$W$214</c:f>
              <c:numCache>
                <c:formatCode>0.000</c:formatCode>
                <c:ptCount val="9"/>
                <c:pt idx="0">
                  <c:v>-3.0310889132455353E-2</c:v>
                </c:pt>
                <c:pt idx="1">
                  <c:v>-3.0310889132455353E-2</c:v>
                </c:pt>
                <c:pt idx="2">
                  <c:v>-3.0310889132455353E-2</c:v>
                </c:pt>
                <c:pt idx="3">
                  <c:v>-3.0310889132455353E-2</c:v>
                </c:pt>
                <c:pt idx="4">
                  <c:v>-3.0310889132455353E-2</c:v>
                </c:pt>
                <c:pt idx="5">
                  <c:v>-3.0310889132455353E-2</c:v>
                </c:pt>
                <c:pt idx="6">
                  <c:v>-3.0310889132455353E-2</c:v>
                </c:pt>
                <c:pt idx="7">
                  <c:v>-3.0310889132455353E-2</c:v>
                </c:pt>
                <c:pt idx="8">
                  <c:v>-3.0310889132455353E-2</c:v>
                </c:pt>
              </c:numCache>
            </c:numRef>
          </c:yVal>
          <c:smooth val="0"/>
          <c:extLst>
            <c:ext xmlns:c15="http://schemas.microsoft.com/office/drawing/2012/chart" uri="{02D57815-91ED-43cb-92C2-25804820EDAC}">
              <c15:datalabelsRange>
                <c15:f>'Grid template'!$U$206:$U$214</c15:f>
                <c15:dlblRangeCache>
                  <c:ptCount val="9"/>
                  <c:pt idx="0">
                    <c:v>90</c:v>
                  </c:pt>
                  <c:pt idx="1">
                    <c:v>80</c:v>
                  </c:pt>
                  <c:pt idx="2">
                    <c:v>70</c:v>
                  </c:pt>
                  <c:pt idx="3">
                    <c:v>60</c:v>
                  </c:pt>
                  <c:pt idx="4">
                    <c:v>50</c:v>
                  </c:pt>
                  <c:pt idx="5">
                    <c:v>40</c:v>
                  </c:pt>
                  <c:pt idx="6">
                    <c:v>30</c:v>
                  </c:pt>
                  <c:pt idx="7">
                    <c:v>20</c:v>
                  </c:pt>
                  <c:pt idx="8">
                    <c:v>10</c:v>
                  </c:pt>
                </c15:dlblRangeCache>
              </c15:datalabelsRange>
            </c:ext>
            <c:ext xmlns:c16="http://schemas.microsoft.com/office/drawing/2014/chart" uri="{C3380CC4-5D6E-409C-BE32-E72D297353CC}">
              <c16:uniqueId val="{00000064-A9EC-4F01-B77D-E72D1EB9A9E1}"/>
            </c:ext>
          </c:extLst>
        </c:ser>
        <c:ser>
          <c:idx val="13"/>
          <c:order val="29"/>
          <c:tx>
            <c:strRef>
              <c:f>'Grid template'!$Q$216</c:f>
              <c:strCache>
                <c:ptCount val="1"/>
                <c:pt idx="0">
                  <c:v>anion triangle Grid labels left</c:v>
                </c:pt>
              </c:strCache>
            </c:strRef>
          </c:tx>
          <c:spPr>
            <a:ln w="6350">
              <a:noFill/>
            </a:ln>
          </c:spPr>
          <c:marker>
            <c:symbol val="none"/>
          </c:marker>
          <c:dLbls>
            <c:dLbl>
              <c:idx val="0"/>
              <c:tx>
                <c:rich>
                  <a:bodyPr/>
                  <a:lstStyle/>
                  <a:p>
                    <a:fld id="{2A830867-8B58-43BB-9499-0A2EF75CD16A}"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65-A9EC-4F01-B77D-E72D1EB9A9E1}"/>
                </c:ext>
              </c:extLst>
            </c:dLbl>
            <c:dLbl>
              <c:idx val="1"/>
              <c:tx>
                <c:rich>
                  <a:bodyPr/>
                  <a:lstStyle/>
                  <a:p>
                    <a:fld id="{5F7C8313-FCBF-413C-BE5B-C18A0BEFD128}"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6-A9EC-4F01-B77D-E72D1EB9A9E1}"/>
                </c:ext>
              </c:extLst>
            </c:dLbl>
            <c:dLbl>
              <c:idx val="2"/>
              <c:tx>
                <c:rich>
                  <a:bodyPr/>
                  <a:lstStyle/>
                  <a:p>
                    <a:fld id="{05EAA017-794A-4B8A-84F9-B3FE87BF3E1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7-A9EC-4F01-B77D-E72D1EB9A9E1}"/>
                </c:ext>
              </c:extLst>
            </c:dLbl>
            <c:dLbl>
              <c:idx val="3"/>
              <c:tx>
                <c:rich>
                  <a:bodyPr/>
                  <a:lstStyle/>
                  <a:p>
                    <a:fld id="{99CA8FBE-8A81-4D28-A712-6BD91EC3B3A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8-A9EC-4F01-B77D-E72D1EB9A9E1}"/>
                </c:ext>
              </c:extLst>
            </c:dLbl>
            <c:dLbl>
              <c:idx val="4"/>
              <c:tx>
                <c:rich>
                  <a:bodyPr/>
                  <a:lstStyle/>
                  <a:p>
                    <a:fld id="{88812F14-6862-4B1D-A8DD-549B90C34C1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9-A9EC-4F01-B77D-E72D1EB9A9E1}"/>
                </c:ext>
              </c:extLst>
            </c:dLbl>
            <c:dLbl>
              <c:idx val="5"/>
              <c:tx>
                <c:rich>
                  <a:bodyPr/>
                  <a:lstStyle/>
                  <a:p>
                    <a:fld id="{A542D0B2-317F-4366-861F-5F22567C042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A-A9EC-4F01-B77D-E72D1EB9A9E1}"/>
                </c:ext>
              </c:extLst>
            </c:dLbl>
            <c:dLbl>
              <c:idx val="6"/>
              <c:tx>
                <c:rich>
                  <a:bodyPr/>
                  <a:lstStyle/>
                  <a:p>
                    <a:fld id="{B00D4ACF-37C8-4F07-BB7F-DEC6CF1E8BD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B-A9EC-4F01-B77D-E72D1EB9A9E1}"/>
                </c:ext>
              </c:extLst>
            </c:dLbl>
            <c:dLbl>
              <c:idx val="7"/>
              <c:tx>
                <c:rich>
                  <a:bodyPr/>
                  <a:lstStyle/>
                  <a:p>
                    <a:fld id="{6BC9248C-DFFB-43B5-B151-2462CCD0D4D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C-A9EC-4F01-B77D-E72D1EB9A9E1}"/>
                </c:ext>
              </c:extLst>
            </c:dLbl>
            <c:dLbl>
              <c:idx val="8"/>
              <c:tx>
                <c:rich>
                  <a:bodyPr/>
                  <a:lstStyle/>
                  <a:p>
                    <a:fld id="{2B21AD65-4291-4EDE-9A29-1071A03CBDF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D-A9EC-4F01-B77D-E72D1EB9A9E1}"/>
                </c:ext>
              </c:extLst>
            </c:dLbl>
            <c:spPr>
              <a:noFill/>
              <a:ln>
                <a:noFill/>
              </a:ln>
              <a:effectLst/>
            </c:spPr>
            <c:txPr>
              <a:bodyPr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template'!$V$216:$V$224</c:f>
              <c:numCache>
                <c:formatCode>0.000</c:formatCode>
                <c:ptCount val="9"/>
                <c:pt idx="0">
                  <c:v>1.2149999999999999</c:v>
                </c:pt>
                <c:pt idx="1">
                  <c:v>1.2649999999999999</c:v>
                </c:pt>
                <c:pt idx="2">
                  <c:v>1.3149999999999999</c:v>
                </c:pt>
                <c:pt idx="3">
                  <c:v>1.365</c:v>
                </c:pt>
                <c:pt idx="4">
                  <c:v>1.415</c:v>
                </c:pt>
                <c:pt idx="5">
                  <c:v>1.4650000000000001</c:v>
                </c:pt>
                <c:pt idx="6">
                  <c:v>1.5149999999999999</c:v>
                </c:pt>
                <c:pt idx="7">
                  <c:v>1.5650000000000002</c:v>
                </c:pt>
                <c:pt idx="8">
                  <c:v>1.615</c:v>
                </c:pt>
              </c:numCache>
            </c:numRef>
          </c:xVal>
          <c:yVal>
            <c:numRef>
              <c:f>'Grid template'!$W$216:$W$224</c:f>
              <c:numCache>
                <c:formatCode>0.000</c:formatCode>
                <c:ptCount val="9"/>
                <c:pt idx="0">
                  <c:v>8.6602540378443865E-2</c:v>
                </c:pt>
                <c:pt idx="1">
                  <c:v>0.17320508075688773</c:v>
                </c:pt>
                <c:pt idx="2">
                  <c:v>0.25980762113533157</c:v>
                </c:pt>
                <c:pt idx="3">
                  <c:v>0.34641016151377546</c:v>
                </c:pt>
                <c:pt idx="4">
                  <c:v>0.4330127018922193</c:v>
                </c:pt>
                <c:pt idx="5">
                  <c:v>0.51961524227066314</c:v>
                </c:pt>
                <c:pt idx="6">
                  <c:v>0.60621778264910697</c:v>
                </c:pt>
                <c:pt idx="7">
                  <c:v>0.69282032302755092</c:v>
                </c:pt>
                <c:pt idx="8">
                  <c:v>0.77942286340599476</c:v>
                </c:pt>
              </c:numCache>
            </c:numRef>
          </c:yVal>
          <c:smooth val="0"/>
          <c:extLst>
            <c:ext xmlns:c15="http://schemas.microsoft.com/office/drawing/2012/chart" uri="{02D57815-91ED-43cb-92C2-25804820EDAC}">
              <c15:datalabelsRange>
                <c15:f>'Grid template'!$U$216:$U$224</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6E-A9EC-4F01-B77D-E72D1EB9A9E1}"/>
            </c:ext>
          </c:extLst>
        </c:ser>
        <c:ser>
          <c:idx val="14"/>
          <c:order val="30"/>
          <c:tx>
            <c:strRef>
              <c:f>'Grid template'!$Q$226</c:f>
              <c:strCache>
                <c:ptCount val="1"/>
                <c:pt idx="0">
                  <c:v>anion triangle Grid labels right</c:v>
                </c:pt>
              </c:strCache>
            </c:strRef>
          </c:tx>
          <c:spPr>
            <a:ln>
              <a:noFill/>
            </a:ln>
          </c:spPr>
          <c:marker>
            <c:symbol val="none"/>
          </c:marker>
          <c:dLbls>
            <c:dLbl>
              <c:idx val="0"/>
              <c:tx>
                <c:rich>
                  <a:bodyPr/>
                  <a:lstStyle/>
                  <a:p>
                    <a:fld id="{0D886849-E403-40BC-BBE7-65BA561CE900}"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6F-A9EC-4F01-B77D-E72D1EB9A9E1}"/>
                </c:ext>
              </c:extLst>
            </c:dLbl>
            <c:dLbl>
              <c:idx val="1"/>
              <c:tx>
                <c:rich>
                  <a:bodyPr/>
                  <a:lstStyle/>
                  <a:p>
                    <a:fld id="{CFA3CCA5-C5A1-4AF8-871B-7BF736ED0FA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0-A9EC-4F01-B77D-E72D1EB9A9E1}"/>
                </c:ext>
              </c:extLst>
            </c:dLbl>
            <c:dLbl>
              <c:idx val="2"/>
              <c:tx>
                <c:rich>
                  <a:bodyPr/>
                  <a:lstStyle/>
                  <a:p>
                    <a:fld id="{1142905C-FB1F-43BC-BCA0-C623A2E9FB6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1-A9EC-4F01-B77D-E72D1EB9A9E1}"/>
                </c:ext>
              </c:extLst>
            </c:dLbl>
            <c:dLbl>
              <c:idx val="3"/>
              <c:tx>
                <c:rich>
                  <a:bodyPr/>
                  <a:lstStyle/>
                  <a:p>
                    <a:fld id="{8439CD66-1DFE-4566-9FD9-184E84F6BBAE}"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2-A9EC-4F01-B77D-E72D1EB9A9E1}"/>
                </c:ext>
              </c:extLst>
            </c:dLbl>
            <c:dLbl>
              <c:idx val="4"/>
              <c:tx>
                <c:rich>
                  <a:bodyPr/>
                  <a:lstStyle/>
                  <a:p>
                    <a:fld id="{DF078C6B-BDBB-4EF7-9693-3025E94F5451}"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3-A9EC-4F01-B77D-E72D1EB9A9E1}"/>
                </c:ext>
              </c:extLst>
            </c:dLbl>
            <c:dLbl>
              <c:idx val="5"/>
              <c:tx>
                <c:rich>
                  <a:bodyPr/>
                  <a:lstStyle/>
                  <a:p>
                    <a:fld id="{8A0B09DA-DFAF-4ECF-9AE1-E8A926CBA1A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4-A9EC-4F01-B77D-E72D1EB9A9E1}"/>
                </c:ext>
              </c:extLst>
            </c:dLbl>
            <c:dLbl>
              <c:idx val="6"/>
              <c:tx>
                <c:rich>
                  <a:bodyPr/>
                  <a:lstStyle/>
                  <a:p>
                    <a:fld id="{C04E7B26-35ED-4B1A-B51F-4992B25386E1}"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5-A9EC-4F01-B77D-E72D1EB9A9E1}"/>
                </c:ext>
              </c:extLst>
            </c:dLbl>
            <c:dLbl>
              <c:idx val="7"/>
              <c:tx>
                <c:rich>
                  <a:bodyPr/>
                  <a:lstStyle/>
                  <a:p>
                    <a:fld id="{3C4EAC12-01CF-48B3-8E32-76A071C479EE}"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6-A9EC-4F01-B77D-E72D1EB9A9E1}"/>
                </c:ext>
              </c:extLst>
            </c:dLbl>
            <c:dLbl>
              <c:idx val="8"/>
              <c:tx>
                <c:rich>
                  <a:bodyPr/>
                  <a:lstStyle/>
                  <a:p>
                    <a:fld id="{A083106C-B53F-40E3-AD19-62EB57A6B14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7-A9EC-4F01-B77D-E72D1EB9A9E1}"/>
                </c:ext>
              </c:extLst>
            </c:dLbl>
            <c:spPr>
              <a:noFill/>
              <a:ln>
                <a:noFill/>
              </a:ln>
              <a:effectLst/>
            </c:spPr>
            <c:txPr>
              <a:bodyPr rot="-3600000"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template'!$V$226:$V$234</c:f>
              <c:numCache>
                <c:formatCode>0.000</c:formatCode>
                <c:ptCount val="9"/>
                <c:pt idx="0">
                  <c:v>2.1675</c:v>
                </c:pt>
                <c:pt idx="1">
                  <c:v>2.1175000000000002</c:v>
                </c:pt>
                <c:pt idx="2">
                  <c:v>2.0674999999999999</c:v>
                </c:pt>
                <c:pt idx="3">
                  <c:v>2.0175000000000001</c:v>
                </c:pt>
                <c:pt idx="4">
                  <c:v>1.9675</c:v>
                </c:pt>
                <c:pt idx="5">
                  <c:v>1.9175</c:v>
                </c:pt>
                <c:pt idx="6">
                  <c:v>1.8674999999999999</c:v>
                </c:pt>
                <c:pt idx="7">
                  <c:v>1.8175000000000001</c:v>
                </c:pt>
                <c:pt idx="8">
                  <c:v>1.7675000000000001</c:v>
                </c:pt>
              </c:numCache>
            </c:numRef>
          </c:xVal>
          <c:yVal>
            <c:numRef>
              <c:f>'Grid template'!$W$226:$W$234</c:f>
              <c:numCache>
                <c:formatCode>0.000</c:formatCode>
                <c:ptCount val="9"/>
                <c:pt idx="0">
                  <c:v>0.11691342951089922</c:v>
                </c:pt>
                <c:pt idx="1">
                  <c:v>0.20351596988934306</c:v>
                </c:pt>
                <c:pt idx="2">
                  <c:v>0.29011851026778696</c:v>
                </c:pt>
                <c:pt idx="3">
                  <c:v>0.37672105064623079</c:v>
                </c:pt>
                <c:pt idx="4">
                  <c:v>0.46332359102467469</c:v>
                </c:pt>
                <c:pt idx="5">
                  <c:v>0.54992613140311852</c:v>
                </c:pt>
                <c:pt idx="6">
                  <c:v>0.63652867178156236</c:v>
                </c:pt>
                <c:pt idx="7">
                  <c:v>0.7231312121600062</c:v>
                </c:pt>
                <c:pt idx="8">
                  <c:v>0.80973375253845015</c:v>
                </c:pt>
              </c:numCache>
            </c:numRef>
          </c:yVal>
          <c:smooth val="0"/>
          <c:extLst>
            <c:ext xmlns:c15="http://schemas.microsoft.com/office/drawing/2012/chart" uri="{02D57815-91ED-43cb-92C2-25804820EDAC}">
              <c15:datalabelsRange>
                <c15:f>'Grid template'!$U$226:$U$234</c15:f>
                <c15:dlblRangeCache>
                  <c:ptCount val="9"/>
                  <c:pt idx="0">
                    <c:v>90</c:v>
                  </c:pt>
                  <c:pt idx="1">
                    <c:v>80</c:v>
                  </c:pt>
                  <c:pt idx="2">
                    <c:v>70</c:v>
                  </c:pt>
                  <c:pt idx="3">
                    <c:v>60</c:v>
                  </c:pt>
                  <c:pt idx="4">
                    <c:v>50</c:v>
                  </c:pt>
                  <c:pt idx="5">
                    <c:v>40</c:v>
                  </c:pt>
                  <c:pt idx="6">
                    <c:v>30</c:v>
                  </c:pt>
                  <c:pt idx="7">
                    <c:v>20</c:v>
                  </c:pt>
                  <c:pt idx="8">
                    <c:v>10</c:v>
                  </c:pt>
                </c15:dlblRangeCache>
              </c15:datalabelsRange>
            </c:ext>
            <c:ext xmlns:c16="http://schemas.microsoft.com/office/drawing/2014/chart" uri="{C3380CC4-5D6E-409C-BE32-E72D297353CC}">
              <c16:uniqueId val="{00000078-A9EC-4F01-B77D-E72D1EB9A9E1}"/>
            </c:ext>
          </c:extLst>
        </c:ser>
        <c:ser>
          <c:idx val="46"/>
          <c:order val="31"/>
          <c:tx>
            <c:strRef>
              <c:f>'Grid template'!$AE$172</c:f>
              <c:strCache>
                <c:ptCount val="1"/>
                <c:pt idx="0">
                  <c:v>ticks anion</c:v>
                </c:pt>
              </c:strCache>
            </c:strRef>
          </c:tx>
          <c:spPr>
            <a:ln w="6350">
              <a:solidFill>
                <a:schemeClr val="tx1"/>
              </a:solidFill>
            </a:ln>
          </c:spPr>
          <c:marker>
            <c:symbol val="none"/>
          </c:marker>
          <c:xVal>
            <c:numRef>
              <c:f>'Grid template'!$AE$174:$AE$253</c:f>
              <c:numCache>
                <c:formatCode>0.000</c:formatCode>
                <c:ptCount val="80"/>
                <c:pt idx="0">
                  <c:v>1.3</c:v>
                </c:pt>
                <c:pt idx="1">
                  <c:v>1.2925</c:v>
                </c:pt>
                <c:pt idx="3">
                  <c:v>1.4</c:v>
                </c:pt>
                <c:pt idx="4">
                  <c:v>1.3924999999999998</c:v>
                </c:pt>
                <c:pt idx="6">
                  <c:v>1.5</c:v>
                </c:pt>
                <c:pt idx="7">
                  <c:v>1.4924999999999999</c:v>
                </c:pt>
                <c:pt idx="9">
                  <c:v>1.5999999999999999</c:v>
                </c:pt>
                <c:pt idx="10">
                  <c:v>1.5925</c:v>
                </c:pt>
                <c:pt idx="12">
                  <c:v>1.7</c:v>
                </c:pt>
                <c:pt idx="13">
                  <c:v>1.6924999999999999</c:v>
                </c:pt>
                <c:pt idx="15">
                  <c:v>1.8</c:v>
                </c:pt>
                <c:pt idx="16">
                  <c:v>1.7924999999999998</c:v>
                </c:pt>
                <c:pt idx="18">
                  <c:v>1.9</c:v>
                </c:pt>
                <c:pt idx="19">
                  <c:v>1.8924999999999998</c:v>
                </c:pt>
                <c:pt idx="21">
                  <c:v>2</c:v>
                </c:pt>
                <c:pt idx="22">
                  <c:v>1.9924999999999999</c:v>
                </c:pt>
                <c:pt idx="24">
                  <c:v>2.1</c:v>
                </c:pt>
                <c:pt idx="25">
                  <c:v>2.0925000000000002</c:v>
                </c:pt>
                <c:pt idx="27">
                  <c:v>2.1500000000000004</c:v>
                </c:pt>
                <c:pt idx="28">
                  <c:v>2.1425000000000001</c:v>
                </c:pt>
                <c:pt idx="30">
                  <c:v>2.1</c:v>
                </c:pt>
                <c:pt idx="31">
                  <c:v>2.0925000000000002</c:v>
                </c:pt>
                <c:pt idx="33">
                  <c:v>2.0500000000000003</c:v>
                </c:pt>
                <c:pt idx="34">
                  <c:v>2.0425</c:v>
                </c:pt>
                <c:pt idx="36">
                  <c:v>2</c:v>
                </c:pt>
                <c:pt idx="37">
                  <c:v>1.9924999999999999</c:v>
                </c:pt>
                <c:pt idx="39">
                  <c:v>1.95</c:v>
                </c:pt>
                <c:pt idx="40">
                  <c:v>1.9425000000000001</c:v>
                </c:pt>
                <c:pt idx="42">
                  <c:v>1.9000000000000001</c:v>
                </c:pt>
                <c:pt idx="43">
                  <c:v>1.8925000000000001</c:v>
                </c:pt>
                <c:pt idx="45">
                  <c:v>1.8499999999999999</c:v>
                </c:pt>
                <c:pt idx="46">
                  <c:v>1.8425</c:v>
                </c:pt>
                <c:pt idx="48">
                  <c:v>1.8</c:v>
                </c:pt>
                <c:pt idx="49">
                  <c:v>1.7925</c:v>
                </c:pt>
                <c:pt idx="51">
                  <c:v>1.7500000000000002</c:v>
                </c:pt>
                <c:pt idx="52">
                  <c:v>1.7424999999999999</c:v>
                </c:pt>
                <c:pt idx="54">
                  <c:v>1.6500000000000001</c:v>
                </c:pt>
                <c:pt idx="55">
                  <c:v>1.665</c:v>
                </c:pt>
                <c:pt idx="57">
                  <c:v>1.6</c:v>
                </c:pt>
                <c:pt idx="58">
                  <c:v>1.615</c:v>
                </c:pt>
                <c:pt idx="60">
                  <c:v>1.55</c:v>
                </c:pt>
                <c:pt idx="61">
                  <c:v>1.5649999999999999</c:v>
                </c:pt>
                <c:pt idx="63">
                  <c:v>1.5</c:v>
                </c:pt>
                <c:pt idx="64">
                  <c:v>1.5149999999999999</c:v>
                </c:pt>
                <c:pt idx="66">
                  <c:v>1.45</c:v>
                </c:pt>
                <c:pt idx="67">
                  <c:v>1.4650000000000001</c:v>
                </c:pt>
                <c:pt idx="69">
                  <c:v>1.4000000000000001</c:v>
                </c:pt>
                <c:pt idx="70">
                  <c:v>1.415</c:v>
                </c:pt>
                <c:pt idx="72">
                  <c:v>1.3499999999999999</c:v>
                </c:pt>
                <c:pt idx="73">
                  <c:v>1.365</c:v>
                </c:pt>
                <c:pt idx="75">
                  <c:v>1.3</c:v>
                </c:pt>
                <c:pt idx="76">
                  <c:v>1.3149999999999999</c:v>
                </c:pt>
                <c:pt idx="78">
                  <c:v>1.25</c:v>
                </c:pt>
                <c:pt idx="79">
                  <c:v>1.2649999999999999</c:v>
                </c:pt>
              </c:numCache>
            </c:numRef>
          </c:xVal>
          <c:yVal>
            <c:numRef>
              <c:f>'Grid template'!$AF$174:$AF$253</c:f>
              <c:numCache>
                <c:formatCode>0.000</c:formatCode>
                <c:ptCount val="80"/>
                <c:pt idx="0">
                  <c:v>0</c:v>
                </c:pt>
                <c:pt idx="1">
                  <c:v>1.2990381056766578E-2</c:v>
                </c:pt>
                <c:pt idx="3">
                  <c:v>0</c:v>
                </c:pt>
                <c:pt idx="4">
                  <c:v>1.2990381056766578E-2</c:v>
                </c:pt>
                <c:pt idx="6">
                  <c:v>0</c:v>
                </c:pt>
                <c:pt idx="7">
                  <c:v>1.2990381056766578E-2</c:v>
                </c:pt>
                <c:pt idx="9">
                  <c:v>0</c:v>
                </c:pt>
                <c:pt idx="10">
                  <c:v>1.2990381056766578E-2</c:v>
                </c:pt>
                <c:pt idx="12">
                  <c:v>0</c:v>
                </c:pt>
                <c:pt idx="13">
                  <c:v>1.2990381056766578E-2</c:v>
                </c:pt>
                <c:pt idx="15">
                  <c:v>0</c:v>
                </c:pt>
                <c:pt idx="16">
                  <c:v>1.2990381056766578E-2</c:v>
                </c:pt>
                <c:pt idx="18">
                  <c:v>0</c:v>
                </c:pt>
                <c:pt idx="19">
                  <c:v>1.2990381056766578E-2</c:v>
                </c:pt>
                <c:pt idx="21">
                  <c:v>0</c:v>
                </c:pt>
                <c:pt idx="22">
                  <c:v>1.2990381056766578E-2</c:v>
                </c:pt>
                <c:pt idx="24">
                  <c:v>0</c:v>
                </c:pt>
                <c:pt idx="25">
                  <c:v>1.2990381056766578E-2</c:v>
                </c:pt>
                <c:pt idx="27">
                  <c:v>8.6602540378443837E-2</c:v>
                </c:pt>
                <c:pt idx="28">
                  <c:v>7.3612159321677251E-2</c:v>
                </c:pt>
                <c:pt idx="30">
                  <c:v>0.17320508075688767</c:v>
                </c:pt>
                <c:pt idx="31">
                  <c:v>0.16021469970012109</c:v>
                </c:pt>
                <c:pt idx="33">
                  <c:v>0.25980762113533162</c:v>
                </c:pt>
                <c:pt idx="34">
                  <c:v>0.24681724007856504</c:v>
                </c:pt>
                <c:pt idx="36">
                  <c:v>0.34641016151377546</c:v>
                </c:pt>
                <c:pt idx="37">
                  <c:v>0.33341978045700887</c:v>
                </c:pt>
                <c:pt idx="39">
                  <c:v>0.4330127018922193</c:v>
                </c:pt>
                <c:pt idx="40">
                  <c:v>0.42002232083545271</c:v>
                </c:pt>
                <c:pt idx="42">
                  <c:v>0.51961524227066314</c:v>
                </c:pt>
                <c:pt idx="43">
                  <c:v>0.50662486121389649</c:v>
                </c:pt>
                <c:pt idx="45">
                  <c:v>0.60621778264910697</c:v>
                </c:pt>
                <c:pt idx="46">
                  <c:v>0.59322740159234044</c:v>
                </c:pt>
                <c:pt idx="48">
                  <c:v>0.69282032302755092</c:v>
                </c:pt>
                <c:pt idx="49">
                  <c:v>0.67982994197078428</c:v>
                </c:pt>
                <c:pt idx="51">
                  <c:v>0.77942286340599476</c:v>
                </c:pt>
                <c:pt idx="52">
                  <c:v>0.76643248234922812</c:v>
                </c:pt>
                <c:pt idx="54">
                  <c:v>0.77942286340599476</c:v>
                </c:pt>
                <c:pt idx="55">
                  <c:v>0.77942286340599476</c:v>
                </c:pt>
                <c:pt idx="57">
                  <c:v>0.69282032302755092</c:v>
                </c:pt>
                <c:pt idx="58">
                  <c:v>0.69282032302755092</c:v>
                </c:pt>
                <c:pt idx="60">
                  <c:v>0.60621778264910697</c:v>
                </c:pt>
                <c:pt idx="61">
                  <c:v>0.60621778264910697</c:v>
                </c:pt>
                <c:pt idx="63">
                  <c:v>0.51961524227066314</c:v>
                </c:pt>
                <c:pt idx="64">
                  <c:v>0.51961524227066314</c:v>
                </c:pt>
                <c:pt idx="66">
                  <c:v>0.4330127018922193</c:v>
                </c:pt>
                <c:pt idx="67">
                  <c:v>0.4330127018922193</c:v>
                </c:pt>
                <c:pt idx="69">
                  <c:v>0.34641016151377546</c:v>
                </c:pt>
                <c:pt idx="70">
                  <c:v>0.34641016151377546</c:v>
                </c:pt>
                <c:pt idx="72">
                  <c:v>0.25980762113533157</c:v>
                </c:pt>
                <c:pt idx="73">
                  <c:v>0.25980762113533157</c:v>
                </c:pt>
                <c:pt idx="75">
                  <c:v>0.17320508075688773</c:v>
                </c:pt>
                <c:pt idx="76">
                  <c:v>0.17320508075688773</c:v>
                </c:pt>
                <c:pt idx="78">
                  <c:v>8.6602540378443865E-2</c:v>
                </c:pt>
                <c:pt idx="79">
                  <c:v>8.6602540378443865E-2</c:v>
                </c:pt>
              </c:numCache>
            </c:numRef>
          </c:yVal>
          <c:smooth val="0"/>
          <c:extLst>
            <c:ext xmlns:c16="http://schemas.microsoft.com/office/drawing/2014/chart" uri="{C3380CC4-5D6E-409C-BE32-E72D297353CC}">
              <c16:uniqueId val="{00000079-A9EC-4F01-B77D-E72D1EB9A9E1}"/>
            </c:ext>
          </c:extLst>
        </c:ser>
        <c:ser>
          <c:idx val="15"/>
          <c:order val="32"/>
          <c:tx>
            <c:strRef>
              <c:f>'Grid template'!$AD$172</c:f>
              <c:strCache>
                <c:ptCount val="1"/>
                <c:pt idx="0">
                  <c:v>ticks cation</c:v>
                </c:pt>
              </c:strCache>
            </c:strRef>
          </c:tx>
          <c:spPr>
            <a:ln w="6350">
              <a:solidFill>
                <a:schemeClr val="tx1"/>
              </a:solidFill>
            </a:ln>
          </c:spPr>
          <c:marker>
            <c:symbol val="none"/>
          </c:marker>
          <c:xVal>
            <c:numRef>
              <c:f>'Grid template'!$AD$174:$AD$253</c:f>
              <c:numCache>
                <c:formatCode>0.000</c:formatCode>
                <c:ptCount val="80"/>
                <c:pt idx="0">
                  <c:v>9.9999999999999978E-2</c:v>
                </c:pt>
                <c:pt idx="1">
                  <c:v>9.2499999999999971E-2</c:v>
                </c:pt>
                <c:pt idx="3">
                  <c:v>0.19999999999999996</c:v>
                </c:pt>
                <c:pt idx="4">
                  <c:v>0.19249999999999995</c:v>
                </c:pt>
                <c:pt idx="6">
                  <c:v>0.30000000000000004</c:v>
                </c:pt>
                <c:pt idx="7">
                  <c:v>0.29250000000000004</c:v>
                </c:pt>
                <c:pt idx="9">
                  <c:v>0.4</c:v>
                </c:pt>
                <c:pt idx="10">
                  <c:v>0.39250000000000002</c:v>
                </c:pt>
                <c:pt idx="12">
                  <c:v>0.5</c:v>
                </c:pt>
                <c:pt idx="13">
                  <c:v>0.49249999999999999</c:v>
                </c:pt>
                <c:pt idx="15">
                  <c:v>0.6</c:v>
                </c:pt>
                <c:pt idx="16">
                  <c:v>0.59249999999999992</c:v>
                </c:pt>
                <c:pt idx="18">
                  <c:v>0.7</c:v>
                </c:pt>
                <c:pt idx="19">
                  <c:v>0.6925</c:v>
                </c:pt>
                <c:pt idx="21">
                  <c:v>0.8</c:v>
                </c:pt>
                <c:pt idx="22">
                  <c:v>0.79249999999999987</c:v>
                </c:pt>
                <c:pt idx="24">
                  <c:v>0.9</c:v>
                </c:pt>
                <c:pt idx="25">
                  <c:v>0.89249999999999996</c:v>
                </c:pt>
                <c:pt idx="27">
                  <c:v>0.95000000000000007</c:v>
                </c:pt>
                <c:pt idx="28">
                  <c:v>0.9425</c:v>
                </c:pt>
                <c:pt idx="30">
                  <c:v>0.9</c:v>
                </c:pt>
                <c:pt idx="31">
                  <c:v>0.89250000000000007</c:v>
                </c:pt>
                <c:pt idx="33">
                  <c:v>0.85</c:v>
                </c:pt>
                <c:pt idx="34">
                  <c:v>0.84250000000000003</c:v>
                </c:pt>
                <c:pt idx="36">
                  <c:v>0.8</c:v>
                </c:pt>
                <c:pt idx="37">
                  <c:v>0.79249999999999998</c:v>
                </c:pt>
                <c:pt idx="39">
                  <c:v>0.75</c:v>
                </c:pt>
                <c:pt idx="40">
                  <c:v>0.74250000000000005</c:v>
                </c:pt>
                <c:pt idx="42">
                  <c:v>0.70000000000000007</c:v>
                </c:pt>
                <c:pt idx="43">
                  <c:v>0.69250000000000012</c:v>
                </c:pt>
                <c:pt idx="45">
                  <c:v>0.65</c:v>
                </c:pt>
                <c:pt idx="46">
                  <c:v>0.64250000000000007</c:v>
                </c:pt>
                <c:pt idx="48">
                  <c:v>0.60000000000000009</c:v>
                </c:pt>
                <c:pt idx="49">
                  <c:v>0.59250000000000003</c:v>
                </c:pt>
                <c:pt idx="51">
                  <c:v>0.55000000000000016</c:v>
                </c:pt>
                <c:pt idx="52">
                  <c:v>0.54250000000000009</c:v>
                </c:pt>
                <c:pt idx="54">
                  <c:v>0.45000000000000012</c:v>
                </c:pt>
                <c:pt idx="55">
                  <c:v>0.46500000000000014</c:v>
                </c:pt>
                <c:pt idx="57">
                  <c:v>0.40000000000000013</c:v>
                </c:pt>
                <c:pt idx="58">
                  <c:v>0.41500000000000015</c:v>
                </c:pt>
                <c:pt idx="60">
                  <c:v>0.35000000000000003</c:v>
                </c:pt>
                <c:pt idx="61">
                  <c:v>0.36500000000000005</c:v>
                </c:pt>
                <c:pt idx="63">
                  <c:v>0.30000000000000004</c:v>
                </c:pt>
                <c:pt idx="64">
                  <c:v>0.31500000000000006</c:v>
                </c:pt>
                <c:pt idx="66">
                  <c:v>0.25000000000000006</c:v>
                </c:pt>
                <c:pt idx="67">
                  <c:v>0.26500000000000007</c:v>
                </c:pt>
                <c:pt idx="69">
                  <c:v>0.20000000000000007</c:v>
                </c:pt>
                <c:pt idx="70">
                  <c:v>0.21500000000000008</c:v>
                </c:pt>
                <c:pt idx="72">
                  <c:v>0.15000000000000002</c:v>
                </c:pt>
                <c:pt idx="73">
                  <c:v>0.16500000000000004</c:v>
                </c:pt>
                <c:pt idx="75">
                  <c:v>0.10000000000000003</c:v>
                </c:pt>
                <c:pt idx="76">
                  <c:v>0.11500000000000003</c:v>
                </c:pt>
                <c:pt idx="78">
                  <c:v>5.0000000000000017E-2</c:v>
                </c:pt>
                <c:pt idx="79">
                  <c:v>6.5000000000000016E-2</c:v>
                </c:pt>
              </c:numCache>
            </c:numRef>
          </c:xVal>
          <c:yVal>
            <c:numRef>
              <c:f>'Grid template'!$AF$174:$AF$253</c:f>
              <c:numCache>
                <c:formatCode>0.000</c:formatCode>
                <c:ptCount val="80"/>
                <c:pt idx="0">
                  <c:v>0</c:v>
                </c:pt>
                <c:pt idx="1">
                  <c:v>1.2990381056766578E-2</c:v>
                </c:pt>
                <c:pt idx="3">
                  <c:v>0</c:v>
                </c:pt>
                <c:pt idx="4">
                  <c:v>1.2990381056766578E-2</c:v>
                </c:pt>
                <c:pt idx="6">
                  <c:v>0</c:v>
                </c:pt>
                <c:pt idx="7">
                  <c:v>1.2990381056766578E-2</c:v>
                </c:pt>
                <c:pt idx="9">
                  <c:v>0</c:v>
                </c:pt>
                <c:pt idx="10">
                  <c:v>1.2990381056766578E-2</c:v>
                </c:pt>
                <c:pt idx="12">
                  <c:v>0</c:v>
                </c:pt>
                <c:pt idx="13">
                  <c:v>1.2990381056766578E-2</c:v>
                </c:pt>
                <c:pt idx="15">
                  <c:v>0</c:v>
                </c:pt>
                <c:pt idx="16">
                  <c:v>1.2990381056766578E-2</c:v>
                </c:pt>
                <c:pt idx="18">
                  <c:v>0</c:v>
                </c:pt>
                <c:pt idx="19">
                  <c:v>1.2990381056766578E-2</c:v>
                </c:pt>
                <c:pt idx="21">
                  <c:v>0</c:v>
                </c:pt>
                <c:pt idx="22">
                  <c:v>1.2990381056766578E-2</c:v>
                </c:pt>
                <c:pt idx="24">
                  <c:v>0</c:v>
                </c:pt>
                <c:pt idx="25">
                  <c:v>1.2990381056766578E-2</c:v>
                </c:pt>
                <c:pt idx="27">
                  <c:v>8.6602540378443837E-2</c:v>
                </c:pt>
                <c:pt idx="28">
                  <c:v>7.3612159321677251E-2</c:v>
                </c:pt>
                <c:pt idx="30">
                  <c:v>0.17320508075688767</c:v>
                </c:pt>
                <c:pt idx="31">
                  <c:v>0.16021469970012109</c:v>
                </c:pt>
                <c:pt idx="33">
                  <c:v>0.25980762113533162</c:v>
                </c:pt>
                <c:pt idx="34">
                  <c:v>0.24681724007856504</c:v>
                </c:pt>
                <c:pt idx="36">
                  <c:v>0.34641016151377546</c:v>
                </c:pt>
                <c:pt idx="37">
                  <c:v>0.33341978045700887</c:v>
                </c:pt>
                <c:pt idx="39">
                  <c:v>0.4330127018922193</c:v>
                </c:pt>
                <c:pt idx="40">
                  <c:v>0.42002232083545271</c:v>
                </c:pt>
                <c:pt idx="42">
                  <c:v>0.51961524227066314</c:v>
                </c:pt>
                <c:pt idx="43">
                  <c:v>0.50662486121389649</c:v>
                </c:pt>
                <c:pt idx="45">
                  <c:v>0.60621778264910697</c:v>
                </c:pt>
                <c:pt idx="46">
                  <c:v>0.59322740159234044</c:v>
                </c:pt>
                <c:pt idx="48">
                  <c:v>0.69282032302755092</c:v>
                </c:pt>
                <c:pt idx="49">
                  <c:v>0.67982994197078428</c:v>
                </c:pt>
                <c:pt idx="51">
                  <c:v>0.77942286340599476</c:v>
                </c:pt>
                <c:pt idx="52">
                  <c:v>0.76643248234922812</c:v>
                </c:pt>
                <c:pt idx="54">
                  <c:v>0.77942286340599476</c:v>
                </c:pt>
                <c:pt idx="55">
                  <c:v>0.77942286340599476</c:v>
                </c:pt>
                <c:pt idx="57">
                  <c:v>0.69282032302755092</c:v>
                </c:pt>
                <c:pt idx="58">
                  <c:v>0.69282032302755092</c:v>
                </c:pt>
                <c:pt idx="60">
                  <c:v>0.60621778264910697</c:v>
                </c:pt>
                <c:pt idx="61">
                  <c:v>0.60621778264910697</c:v>
                </c:pt>
                <c:pt idx="63">
                  <c:v>0.51961524227066314</c:v>
                </c:pt>
                <c:pt idx="64">
                  <c:v>0.51961524227066314</c:v>
                </c:pt>
                <c:pt idx="66">
                  <c:v>0.4330127018922193</c:v>
                </c:pt>
                <c:pt idx="67">
                  <c:v>0.4330127018922193</c:v>
                </c:pt>
                <c:pt idx="69">
                  <c:v>0.34641016151377546</c:v>
                </c:pt>
                <c:pt idx="70">
                  <c:v>0.34641016151377546</c:v>
                </c:pt>
                <c:pt idx="72">
                  <c:v>0.25980762113533157</c:v>
                </c:pt>
                <c:pt idx="73">
                  <c:v>0.25980762113533157</c:v>
                </c:pt>
                <c:pt idx="75">
                  <c:v>0.17320508075688773</c:v>
                </c:pt>
                <c:pt idx="76">
                  <c:v>0.17320508075688773</c:v>
                </c:pt>
                <c:pt idx="78">
                  <c:v>8.6602540378443865E-2</c:v>
                </c:pt>
                <c:pt idx="79">
                  <c:v>8.6602540378443865E-2</c:v>
                </c:pt>
              </c:numCache>
            </c:numRef>
          </c:yVal>
          <c:smooth val="0"/>
          <c:extLst>
            <c:ext xmlns:c16="http://schemas.microsoft.com/office/drawing/2014/chart" uri="{C3380CC4-5D6E-409C-BE32-E72D297353CC}">
              <c16:uniqueId val="{0000007A-A9EC-4F01-B77D-E72D1EB9A9E1}"/>
            </c:ext>
          </c:extLst>
        </c:ser>
        <c:ser>
          <c:idx val="45"/>
          <c:order val="33"/>
          <c:tx>
            <c:strRef>
              <c:f>'Piper Plot'!$O$452</c:f>
              <c:strCache>
                <c:ptCount val="1"/>
                <c:pt idx="0">
                  <c:v>Names Series 10</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B-A9EC-4F01-B77D-E72D1EB9A9E1}"/>
                </c:ext>
              </c:extLst>
            </c:dLbl>
            <c:dLbl>
              <c:idx val="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C-A9EC-4F01-B77D-E72D1EB9A9E1}"/>
                </c:ext>
              </c:extLst>
            </c:dLbl>
            <c:dLbl>
              <c:idx val="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D-A9EC-4F01-B77D-E72D1EB9A9E1}"/>
                </c:ext>
              </c:extLst>
            </c:dLbl>
            <c:dLbl>
              <c:idx val="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E-A9EC-4F01-B77D-E72D1EB9A9E1}"/>
                </c:ext>
              </c:extLst>
            </c:dLbl>
            <c:dLbl>
              <c:idx val="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F-A9EC-4F01-B77D-E72D1EB9A9E1}"/>
                </c:ext>
              </c:extLst>
            </c:dLbl>
            <c:dLbl>
              <c:idx val="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0-A9EC-4F01-B77D-E72D1EB9A9E1}"/>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1-A9EC-4F01-B77D-E72D1EB9A9E1}"/>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2-A9EC-4F01-B77D-E72D1EB9A9E1}"/>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3-A9EC-4F01-B77D-E72D1EB9A9E1}"/>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4-A9EC-4F01-B77D-E72D1EB9A9E1}"/>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5-A9EC-4F01-B77D-E72D1EB9A9E1}"/>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6-A9EC-4F01-B77D-E72D1EB9A9E1}"/>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7-A9EC-4F01-B77D-E72D1EB9A9E1}"/>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8-A9EC-4F01-B77D-E72D1EB9A9E1}"/>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9-A9EC-4F01-B77D-E72D1EB9A9E1}"/>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A-A9EC-4F01-B77D-E72D1EB9A9E1}"/>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B-A9EC-4F01-B77D-E72D1EB9A9E1}"/>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C-A9EC-4F01-B77D-E72D1EB9A9E1}"/>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D-A9EC-4F01-B77D-E72D1EB9A9E1}"/>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E-A9EC-4F01-B77D-E72D1EB9A9E1}"/>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F-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0-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1-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2-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3-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4-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5-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6-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7-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8-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9-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A-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B-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C-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D-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E-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F-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0-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1-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2-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3-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4-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5-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6-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7-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8-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9-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A-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B-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C-A9EC-4F01-B77D-E72D1EB9A9E1}"/>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D-A9EC-4F01-B77D-E72D1EB9A9E1}"/>
                </c:ext>
              </c:extLst>
            </c:dLbl>
            <c:dLbl>
              <c:idx val="5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E-A9EC-4F01-B77D-E72D1EB9A9E1}"/>
                </c:ext>
              </c:extLst>
            </c:dLbl>
            <c:dLbl>
              <c:idx val="5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F-A9EC-4F01-B77D-E72D1EB9A9E1}"/>
                </c:ext>
              </c:extLst>
            </c:dLbl>
            <c:dLbl>
              <c:idx val="5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0-A9EC-4F01-B77D-E72D1EB9A9E1}"/>
                </c:ext>
              </c:extLst>
            </c:dLbl>
            <c:dLbl>
              <c:idx val="5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1-A9EC-4F01-B77D-E72D1EB9A9E1}"/>
                </c:ext>
              </c:extLst>
            </c:dLbl>
            <c:dLbl>
              <c:idx val="5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2-A9EC-4F01-B77D-E72D1EB9A9E1}"/>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3-A9EC-4F01-B77D-E72D1EB9A9E1}"/>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4-A9EC-4F01-B77D-E72D1EB9A9E1}"/>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5-A9EC-4F01-B77D-E72D1EB9A9E1}"/>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6-A9EC-4F01-B77D-E72D1EB9A9E1}"/>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7-A9EC-4F01-B77D-E72D1EB9A9E1}"/>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8-A9EC-4F01-B77D-E72D1EB9A9E1}"/>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9-A9EC-4F01-B77D-E72D1EB9A9E1}"/>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A-A9EC-4F01-B77D-E72D1EB9A9E1}"/>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B-A9EC-4F01-B77D-E72D1EB9A9E1}"/>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C-A9EC-4F01-B77D-E72D1EB9A9E1}"/>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D-A9EC-4F01-B77D-E72D1EB9A9E1}"/>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E-A9EC-4F01-B77D-E72D1EB9A9E1}"/>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F-A9EC-4F01-B77D-E72D1EB9A9E1}"/>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0-A9EC-4F01-B77D-E72D1EB9A9E1}"/>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1-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2-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3-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4-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5-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6-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7-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8-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9-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A-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B-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C-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D-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E-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F-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0-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1-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2-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3-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4-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5-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6-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7-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8-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9-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A-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B-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C-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D-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E-A9EC-4F01-B77D-E72D1EB9A9E1}"/>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F-A9EC-4F01-B77D-E72D1EB9A9E1}"/>
                </c:ext>
              </c:extLst>
            </c:dLbl>
            <c:dLbl>
              <c:idx val="10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0-A9EC-4F01-B77D-E72D1EB9A9E1}"/>
                </c:ext>
              </c:extLst>
            </c:dLbl>
            <c:dLbl>
              <c:idx val="10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1-A9EC-4F01-B77D-E72D1EB9A9E1}"/>
                </c:ext>
              </c:extLst>
            </c:dLbl>
            <c:dLbl>
              <c:idx val="10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2-A9EC-4F01-B77D-E72D1EB9A9E1}"/>
                </c:ext>
              </c:extLst>
            </c:dLbl>
            <c:dLbl>
              <c:idx val="10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3-A9EC-4F01-B77D-E72D1EB9A9E1}"/>
                </c:ext>
              </c:extLst>
            </c:dLbl>
            <c:dLbl>
              <c:idx val="10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4-A9EC-4F01-B77D-E72D1EB9A9E1}"/>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5-A9EC-4F01-B77D-E72D1EB9A9E1}"/>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6-A9EC-4F01-B77D-E72D1EB9A9E1}"/>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7-A9EC-4F01-B77D-E72D1EB9A9E1}"/>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8-A9EC-4F01-B77D-E72D1EB9A9E1}"/>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9-A9EC-4F01-B77D-E72D1EB9A9E1}"/>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A-A9EC-4F01-B77D-E72D1EB9A9E1}"/>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B-A9EC-4F01-B77D-E72D1EB9A9E1}"/>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C-A9EC-4F01-B77D-E72D1EB9A9E1}"/>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D-A9EC-4F01-B77D-E72D1EB9A9E1}"/>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E-A9EC-4F01-B77D-E72D1EB9A9E1}"/>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F-A9EC-4F01-B77D-E72D1EB9A9E1}"/>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0-A9EC-4F01-B77D-E72D1EB9A9E1}"/>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1-A9EC-4F01-B77D-E72D1EB9A9E1}"/>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2-A9EC-4F01-B77D-E72D1EB9A9E1}"/>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3-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4-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5-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6-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7-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8-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9-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A-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B-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C-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D-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E-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F-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0-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1-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2-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3-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4-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5-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6-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7-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8-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9-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A-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B-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C-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D-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E-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F-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0-A9EC-4F01-B77D-E72D1EB9A9E1}"/>
                </c:ext>
              </c:extLst>
            </c:dLbl>
            <c:spPr>
              <a:noFill/>
              <a:ln>
                <a:noFill/>
              </a:ln>
              <a:effectLst/>
            </c:spPr>
            <c:txPr>
              <a:bodyPr wrap="square" lIns="38100" tIns="19050" rIns="38100" bIns="19050" anchor="ctr">
                <a:spAutoFit/>
              </a:bodyPr>
              <a:lstStyle/>
              <a:p>
                <a:pPr>
                  <a:defRPr sz="900" b="0" i="0">
                    <a:solidFill>
                      <a:schemeClr val="accent6">
                        <a:lumMod val="75000"/>
                      </a:schemeClr>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Plot'!$Q$452:$Q$501,'Piper Plot'!$S$452:$S$501,'Piper Plot'!$W$452:$W$501)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Plot'!$R$452:$R$501,'Piper Plot'!$T$452:$T$501,'Piper Plot'!$X$452:$X$501)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111-A9EC-4F01-B77D-E72D1EB9A9E1}"/>
            </c:ext>
          </c:extLst>
        </c:ser>
        <c:ser>
          <c:idx val="44"/>
          <c:order val="34"/>
          <c:tx>
            <c:strRef>
              <c:f>'Piper Plot'!$O$402</c:f>
              <c:strCache>
                <c:ptCount val="1"/>
                <c:pt idx="0">
                  <c:v>Names Series 9</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2-A9EC-4F01-B77D-E72D1EB9A9E1}"/>
                </c:ext>
              </c:extLst>
            </c:dLbl>
            <c:dLbl>
              <c:idx val="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3-A9EC-4F01-B77D-E72D1EB9A9E1}"/>
                </c:ext>
              </c:extLst>
            </c:dLbl>
            <c:dLbl>
              <c:idx val="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4-A9EC-4F01-B77D-E72D1EB9A9E1}"/>
                </c:ext>
              </c:extLst>
            </c:dLbl>
            <c:dLbl>
              <c:idx val="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5-A9EC-4F01-B77D-E72D1EB9A9E1}"/>
                </c:ext>
              </c:extLst>
            </c:dLbl>
            <c:dLbl>
              <c:idx val="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6-A9EC-4F01-B77D-E72D1EB9A9E1}"/>
                </c:ext>
              </c:extLst>
            </c:dLbl>
            <c:dLbl>
              <c:idx val="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7-A9EC-4F01-B77D-E72D1EB9A9E1}"/>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8-A9EC-4F01-B77D-E72D1EB9A9E1}"/>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9-A9EC-4F01-B77D-E72D1EB9A9E1}"/>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A-A9EC-4F01-B77D-E72D1EB9A9E1}"/>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B-A9EC-4F01-B77D-E72D1EB9A9E1}"/>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C-A9EC-4F01-B77D-E72D1EB9A9E1}"/>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D-A9EC-4F01-B77D-E72D1EB9A9E1}"/>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E-A9EC-4F01-B77D-E72D1EB9A9E1}"/>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F-A9EC-4F01-B77D-E72D1EB9A9E1}"/>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0-A9EC-4F01-B77D-E72D1EB9A9E1}"/>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1-A9EC-4F01-B77D-E72D1EB9A9E1}"/>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2-A9EC-4F01-B77D-E72D1EB9A9E1}"/>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3-A9EC-4F01-B77D-E72D1EB9A9E1}"/>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4-A9EC-4F01-B77D-E72D1EB9A9E1}"/>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5-A9EC-4F01-B77D-E72D1EB9A9E1}"/>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6-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7-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8-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9-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A-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B-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C-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D-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E-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F-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0-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1-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2-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3-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4-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5-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6-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7-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8-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9-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A-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B-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C-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D-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E-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F-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0-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1-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2-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3-A9EC-4F01-B77D-E72D1EB9A9E1}"/>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4-A9EC-4F01-B77D-E72D1EB9A9E1}"/>
                </c:ext>
              </c:extLst>
            </c:dLbl>
            <c:dLbl>
              <c:idx val="5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5-A9EC-4F01-B77D-E72D1EB9A9E1}"/>
                </c:ext>
              </c:extLst>
            </c:dLbl>
            <c:dLbl>
              <c:idx val="5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6-A9EC-4F01-B77D-E72D1EB9A9E1}"/>
                </c:ext>
              </c:extLst>
            </c:dLbl>
            <c:dLbl>
              <c:idx val="5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7-A9EC-4F01-B77D-E72D1EB9A9E1}"/>
                </c:ext>
              </c:extLst>
            </c:dLbl>
            <c:dLbl>
              <c:idx val="5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8-A9EC-4F01-B77D-E72D1EB9A9E1}"/>
                </c:ext>
              </c:extLst>
            </c:dLbl>
            <c:dLbl>
              <c:idx val="5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9-A9EC-4F01-B77D-E72D1EB9A9E1}"/>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A-A9EC-4F01-B77D-E72D1EB9A9E1}"/>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B-A9EC-4F01-B77D-E72D1EB9A9E1}"/>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C-A9EC-4F01-B77D-E72D1EB9A9E1}"/>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D-A9EC-4F01-B77D-E72D1EB9A9E1}"/>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E-A9EC-4F01-B77D-E72D1EB9A9E1}"/>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F-A9EC-4F01-B77D-E72D1EB9A9E1}"/>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0-A9EC-4F01-B77D-E72D1EB9A9E1}"/>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1-A9EC-4F01-B77D-E72D1EB9A9E1}"/>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2-A9EC-4F01-B77D-E72D1EB9A9E1}"/>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3-A9EC-4F01-B77D-E72D1EB9A9E1}"/>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4-A9EC-4F01-B77D-E72D1EB9A9E1}"/>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5-A9EC-4F01-B77D-E72D1EB9A9E1}"/>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6-A9EC-4F01-B77D-E72D1EB9A9E1}"/>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7-A9EC-4F01-B77D-E72D1EB9A9E1}"/>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8-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9-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A-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B-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C-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D-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E-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F-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0-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1-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2-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3-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4-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5-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6-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7-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8-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9-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A-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B-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C-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D-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E-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F-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0-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1-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2-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3-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4-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5-A9EC-4F01-B77D-E72D1EB9A9E1}"/>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6-A9EC-4F01-B77D-E72D1EB9A9E1}"/>
                </c:ext>
              </c:extLst>
            </c:dLbl>
            <c:dLbl>
              <c:idx val="10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7-A9EC-4F01-B77D-E72D1EB9A9E1}"/>
                </c:ext>
              </c:extLst>
            </c:dLbl>
            <c:dLbl>
              <c:idx val="10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8-A9EC-4F01-B77D-E72D1EB9A9E1}"/>
                </c:ext>
              </c:extLst>
            </c:dLbl>
            <c:dLbl>
              <c:idx val="10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9-A9EC-4F01-B77D-E72D1EB9A9E1}"/>
                </c:ext>
              </c:extLst>
            </c:dLbl>
            <c:dLbl>
              <c:idx val="10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A-A9EC-4F01-B77D-E72D1EB9A9E1}"/>
                </c:ext>
              </c:extLst>
            </c:dLbl>
            <c:dLbl>
              <c:idx val="10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B-A9EC-4F01-B77D-E72D1EB9A9E1}"/>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C-A9EC-4F01-B77D-E72D1EB9A9E1}"/>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D-A9EC-4F01-B77D-E72D1EB9A9E1}"/>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E-A9EC-4F01-B77D-E72D1EB9A9E1}"/>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F-A9EC-4F01-B77D-E72D1EB9A9E1}"/>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0-A9EC-4F01-B77D-E72D1EB9A9E1}"/>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1-A9EC-4F01-B77D-E72D1EB9A9E1}"/>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2-A9EC-4F01-B77D-E72D1EB9A9E1}"/>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3-A9EC-4F01-B77D-E72D1EB9A9E1}"/>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4-A9EC-4F01-B77D-E72D1EB9A9E1}"/>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5-A9EC-4F01-B77D-E72D1EB9A9E1}"/>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6-A9EC-4F01-B77D-E72D1EB9A9E1}"/>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7-A9EC-4F01-B77D-E72D1EB9A9E1}"/>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8-A9EC-4F01-B77D-E72D1EB9A9E1}"/>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9-A9EC-4F01-B77D-E72D1EB9A9E1}"/>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A-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B-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C-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D-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E-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F-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0-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1-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2-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3-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4-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5-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6-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7-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8-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9-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A-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B-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C-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D-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E-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F-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0-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1-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2-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3-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4-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5-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6-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7-A9EC-4F01-B77D-E72D1EB9A9E1}"/>
                </c:ext>
              </c:extLst>
            </c:dLbl>
            <c:spPr>
              <a:noFill/>
              <a:ln>
                <a:noFill/>
              </a:ln>
              <a:effectLst/>
            </c:spPr>
            <c:txPr>
              <a:bodyPr wrap="square" lIns="38100" tIns="19050" rIns="38100" bIns="19050" anchor="ctr">
                <a:spAutoFit/>
              </a:bodyPr>
              <a:lstStyle/>
              <a:p>
                <a:pPr>
                  <a:defRPr sz="900" b="0" i="0">
                    <a:solidFill>
                      <a:schemeClr val="tx1"/>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Plot'!$Q$402:$Q$451,'Piper Plot'!$S$402:$S$451,'Piper Plot'!$W$402:$W$451)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Plot'!$R$402:$R$451,'Piper Plot'!$T$402:$T$451,'Piper Plot'!$X$402:$X$451)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1A8-A9EC-4F01-B77D-E72D1EB9A9E1}"/>
            </c:ext>
          </c:extLst>
        </c:ser>
        <c:ser>
          <c:idx val="43"/>
          <c:order val="35"/>
          <c:tx>
            <c:strRef>
              <c:f>'Piper Plot'!$O$352</c:f>
              <c:strCache>
                <c:ptCount val="1"/>
                <c:pt idx="0">
                  <c:v>Names Series 8</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9-A9EC-4F01-B77D-E72D1EB9A9E1}"/>
                </c:ext>
              </c:extLst>
            </c:dLbl>
            <c:dLbl>
              <c:idx val="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A-A9EC-4F01-B77D-E72D1EB9A9E1}"/>
                </c:ext>
              </c:extLst>
            </c:dLbl>
            <c:dLbl>
              <c:idx val="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B-A9EC-4F01-B77D-E72D1EB9A9E1}"/>
                </c:ext>
              </c:extLst>
            </c:dLbl>
            <c:dLbl>
              <c:idx val="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C-A9EC-4F01-B77D-E72D1EB9A9E1}"/>
                </c:ext>
              </c:extLst>
            </c:dLbl>
            <c:dLbl>
              <c:idx val="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D-A9EC-4F01-B77D-E72D1EB9A9E1}"/>
                </c:ext>
              </c:extLst>
            </c:dLbl>
            <c:dLbl>
              <c:idx val="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E-A9EC-4F01-B77D-E72D1EB9A9E1}"/>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F-A9EC-4F01-B77D-E72D1EB9A9E1}"/>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0-A9EC-4F01-B77D-E72D1EB9A9E1}"/>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1-A9EC-4F01-B77D-E72D1EB9A9E1}"/>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2-A9EC-4F01-B77D-E72D1EB9A9E1}"/>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3-A9EC-4F01-B77D-E72D1EB9A9E1}"/>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4-A9EC-4F01-B77D-E72D1EB9A9E1}"/>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5-A9EC-4F01-B77D-E72D1EB9A9E1}"/>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6-A9EC-4F01-B77D-E72D1EB9A9E1}"/>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7-A9EC-4F01-B77D-E72D1EB9A9E1}"/>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8-A9EC-4F01-B77D-E72D1EB9A9E1}"/>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9-A9EC-4F01-B77D-E72D1EB9A9E1}"/>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A-A9EC-4F01-B77D-E72D1EB9A9E1}"/>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B-A9EC-4F01-B77D-E72D1EB9A9E1}"/>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C-A9EC-4F01-B77D-E72D1EB9A9E1}"/>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D-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E-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F-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0-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1-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2-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3-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4-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5-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6-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7-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8-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9-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A-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B-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C-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D-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E-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F-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0-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1-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2-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3-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4-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5-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6-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7-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8-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9-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A-A9EC-4F01-B77D-E72D1EB9A9E1}"/>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B-A9EC-4F01-B77D-E72D1EB9A9E1}"/>
                </c:ext>
              </c:extLst>
            </c:dLbl>
            <c:dLbl>
              <c:idx val="5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C-A9EC-4F01-B77D-E72D1EB9A9E1}"/>
                </c:ext>
              </c:extLst>
            </c:dLbl>
            <c:dLbl>
              <c:idx val="5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D-A9EC-4F01-B77D-E72D1EB9A9E1}"/>
                </c:ext>
              </c:extLst>
            </c:dLbl>
            <c:dLbl>
              <c:idx val="5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E-A9EC-4F01-B77D-E72D1EB9A9E1}"/>
                </c:ext>
              </c:extLst>
            </c:dLbl>
            <c:dLbl>
              <c:idx val="5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F-A9EC-4F01-B77D-E72D1EB9A9E1}"/>
                </c:ext>
              </c:extLst>
            </c:dLbl>
            <c:dLbl>
              <c:idx val="5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0-A9EC-4F01-B77D-E72D1EB9A9E1}"/>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1-A9EC-4F01-B77D-E72D1EB9A9E1}"/>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2-A9EC-4F01-B77D-E72D1EB9A9E1}"/>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3-A9EC-4F01-B77D-E72D1EB9A9E1}"/>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4-A9EC-4F01-B77D-E72D1EB9A9E1}"/>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5-A9EC-4F01-B77D-E72D1EB9A9E1}"/>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6-A9EC-4F01-B77D-E72D1EB9A9E1}"/>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7-A9EC-4F01-B77D-E72D1EB9A9E1}"/>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8-A9EC-4F01-B77D-E72D1EB9A9E1}"/>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9-A9EC-4F01-B77D-E72D1EB9A9E1}"/>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A-A9EC-4F01-B77D-E72D1EB9A9E1}"/>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B-A9EC-4F01-B77D-E72D1EB9A9E1}"/>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C-A9EC-4F01-B77D-E72D1EB9A9E1}"/>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D-A9EC-4F01-B77D-E72D1EB9A9E1}"/>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E-A9EC-4F01-B77D-E72D1EB9A9E1}"/>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F-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0-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1-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2-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3-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4-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5-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6-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7-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8-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9-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A-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B-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C-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D-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E-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F-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0-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1-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2-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3-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4-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5-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6-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7-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8-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9-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A-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B-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C-A9EC-4F01-B77D-E72D1EB9A9E1}"/>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D-A9EC-4F01-B77D-E72D1EB9A9E1}"/>
                </c:ext>
              </c:extLst>
            </c:dLbl>
            <c:dLbl>
              <c:idx val="10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E-A9EC-4F01-B77D-E72D1EB9A9E1}"/>
                </c:ext>
              </c:extLst>
            </c:dLbl>
            <c:dLbl>
              <c:idx val="10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F-A9EC-4F01-B77D-E72D1EB9A9E1}"/>
                </c:ext>
              </c:extLst>
            </c:dLbl>
            <c:dLbl>
              <c:idx val="10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0-A9EC-4F01-B77D-E72D1EB9A9E1}"/>
                </c:ext>
              </c:extLst>
            </c:dLbl>
            <c:dLbl>
              <c:idx val="10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1-A9EC-4F01-B77D-E72D1EB9A9E1}"/>
                </c:ext>
              </c:extLst>
            </c:dLbl>
            <c:dLbl>
              <c:idx val="10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2-A9EC-4F01-B77D-E72D1EB9A9E1}"/>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3-A9EC-4F01-B77D-E72D1EB9A9E1}"/>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4-A9EC-4F01-B77D-E72D1EB9A9E1}"/>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5-A9EC-4F01-B77D-E72D1EB9A9E1}"/>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6-A9EC-4F01-B77D-E72D1EB9A9E1}"/>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7-A9EC-4F01-B77D-E72D1EB9A9E1}"/>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8-A9EC-4F01-B77D-E72D1EB9A9E1}"/>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9-A9EC-4F01-B77D-E72D1EB9A9E1}"/>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A-A9EC-4F01-B77D-E72D1EB9A9E1}"/>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B-A9EC-4F01-B77D-E72D1EB9A9E1}"/>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C-A9EC-4F01-B77D-E72D1EB9A9E1}"/>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D-A9EC-4F01-B77D-E72D1EB9A9E1}"/>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E-A9EC-4F01-B77D-E72D1EB9A9E1}"/>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F-A9EC-4F01-B77D-E72D1EB9A9E1}"/>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0-A9EC-4F01-B77D-E72D1EB9A9E1}"/>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1-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2-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3-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4-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5-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6-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7-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8-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9-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A-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B-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C-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D-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E-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F-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0-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1-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2-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3-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4-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5-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6-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7-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8-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9-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A-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B-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C-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D-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E-A9EC-4F01-B77D-E72D1EB9A9E1}"/>
                </c:ext>
              </c:extLst>
            </c:dLbl>
            <c:spPr>
              <a:noFill/>
              <a:ln>
                <a:noFill/>
              </a:ln>
              <a:effectLst/>
            </c:spPr>
            <c:txPr>
              <a:bodyPr wrap="square" lIns="38100" tIns="19050" rIns="38100" bIns="19050" anchor="ctr">
                <a:spAutoFit/>
              </a:bodyPr>
              <a:lstStyle/>
              <a:p>
                <a:pPr>
                  <a:defRPr sz="900" b="0" i="0">
                    <a:solidFill>
                      <a:srgbClr val="C00000"/>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Plot'!$Q$352:$Q$401,'Piper Plot'!$S$352:$S$401,'Piper Plot'!$W$352:$W$401)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Plot'!$R$352:$R$401,'Piper Plot'!$T$352:$T$401,'Piper Plot'!$X$352:$X$401)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23F-A9EC-4F01-B77D-E72D1EB9A9E1}"/>
            </c:ext>
          </c:extLst>
        </c:ser>
        <c:ser>
          <c:idx val="42"/>
          <c:order val="36"/>
          <c:tx>
            <c:strRef>
              <c:f>'Piper Plot'!$O$302</c:f>
              <c:strCache>
                <c:ptCount val="1"/>
                <c:pt idx="0">
                  <c:v>Names Series 7</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0-A9EC-4F01-B77D-E72D1EB9A9E1}"/>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1-A9EC-4F01-B77D-E72D1EB9A9E1}"/>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2-A9EC-4F01-B77D-E72D1EB9A9E1}"/>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3-A9EC-4F01-B77D-E72D1EB9A9E1}"/>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4-A9EC-4F01-B77D-E72D1EB9A9E1}"/>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5-A9EC-4F01-B77D-E72D1EB9A9E1}"/>
                </c:ext>
              </c:extLst>
            </c:dLbl>
            <c:dLbl>
              <c:idx val="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6-A9EC-4F01-B77D-E72D1EB9A9E1}"/>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7-A9EC-4F01-B77D-E72D1EB9A9E1}"/>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8-A9EC-4F01-B77D-E72D1EB9A9E1}"/>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9-A9EC-4F01-B77D-E72D1EB9A9E1}"/>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A-A9EC-4F01-B77D-E72D1EB9A9E1}"/>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B-A9EC-4F01-B77D-E72D1EB9A9E1}"/>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C-A9EC-4F01-B77D-E72D1EB9A9E1}"/>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D-A9EC-4F01-B77D-E72D1EB9A9E1}"/>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E-A9EC-4F01-B77D-E72D1EB9A9E1}"/>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F-A9EC-4F01-B77D-E72D1EB9A9E1}"/>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0-A9EC-4F01-B77D-E72D1EB9A9E1}"/>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1-A9EC-4F01-B77D-E72D1EB9A9E1}"/>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2-A9EC-4F01-B77D-E72D1EB9A9E1}"/>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3-A9EC-4F01-B77D-E72D1EB9A9E1}"/>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4-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5-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6-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7-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8-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9-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A-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B-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C-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D-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E-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F-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0-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1-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2-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3-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4-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5-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6-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7-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8-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9-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A-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B-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C-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D-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E-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F-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0-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1-A9EC-4F01-B77D-E72D1EB9A9E1}"/>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2-A9EC-4F01-B77D-E72D1EB9A9E1}"/>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3-A9EC-4F01-B77D-E72D1EB9A9E1}"/>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4-A9EC-4F01-B77D-E72D1EB9A9E1}"/>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5-A9EC-4F01-B77D-E72D1EB9A9E1}"/>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6-A9EC-4F01-B77D-E72D1EB9A9E1}"/>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7-A9EC-4F01-B77D-E72D1EB9A9E1}"/>
                </c:ext>
              </c:extLst>
            </c:dLbl>
            <c:dLbl>
              <c:idx val="5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8-A9EC-4F01-B77D-E72D1EB9A9E1}"/>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9-A9EC-4F01-B77D-E72D1EB9A9E1}"/>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A-A9EC-4F01-B77D-E72D1EB9A9E1}"/>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B-A9EC-4F01-B77D-E72D1EB9A9E1}"/>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C-A9EC-4F01-B77D-E72D1EB9A9E1}"/>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D-A9EC-4F01-B77D-E72D1EB9A9E1}"/>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E-A9EC-4F01-B77D-E72D1EB9A9E1}"/>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F-A9EC-4F01-B77D-E72D1EB9A9E1}"/>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0-A9EC-4F01-B77D-E72D1EB9A9E1}"/>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1-A9EC-4F01-B77D-E72D1EB9A9E1}"/>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2-A9EC-4F01-B77D-E72D1EB9A9E1}"/>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3-A9EC-4F01-B77D-E72D1EB9A9E1}"/>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4-A9EC-4F01-B77D-E72D1EB9A9E1}"/>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5-A9EC-4F01-B77D-E72D1EB9A9E1}"/>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6-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7-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8-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9-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A-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B-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C-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D-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E-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F-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0-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1-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2-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3-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4-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5-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6-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7-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8-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9-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A-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B-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C-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D-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E-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F-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0-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1-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2-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3-A9EC-4F01-B77D-E72D1EB9A9E1}"/>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4-A9EC-4F01-B77D-E72D1EB9A9E1}"/>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5-A9EC-4F01-B77D-E72D1EB9A9E1}"/>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6-A9EC-4F01-B77D-E72D1EB9A9E1}"/>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7-A9EC-4F01-B77D-E72D1EB9A9E1}"/>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8-A9EC-4F01-B77D-E72D1EB9A9E1}"/>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9-A9EC-4F01-B77D-E72D1EB9A9E1}"/>
                </c:ext>
              </c:extLst>
            </c:dLbl>
            <c:dLbl>
              <c:idx val="10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A-A9EC-4F01-B77D-E72D1EB9A9E1}"/>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B-A9EC-4F01-B77D-E72D1EB9A9E1}"/>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C-A9EC-4F01-B77D-E72D1EB9A9E1}"/>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D-A9EC-4F01-B77D-E72D1EB9A9E1}"/>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E-A9EC-4F01-B77D-E72D1EB9A9E1}"/>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F-A9EC-4F01-B77D-E72D1EB9A9E1}"/>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0-A9EC-4F01-B77D-E72D1EB9A9E1}"/>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1-A9EC-4F01-B77D-E72D1EB9A9E1}"/>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2-A9EC-4F01-B77D-E72D1EB9A9E1}"/>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3-A9EC-4F01-B77D-E72D1EB9A9E1}"/>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4-A9EC-4F01-B77D-E72D1EB9A9E1}"/>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5-A9EC-4F01-B77D-E72D1EB9A9E1}"/>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6-A9EC-4F01-B77D-E72D1EB9A9E1}"/>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7-A9EC-4F01-B77D-E72D1EB9A9E1}"/>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8-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9-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A-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B-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C-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D-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E-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F-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0-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1-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2-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3-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4-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5-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6-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7-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8-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9-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A-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B-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C-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D-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E-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F-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0-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1-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2-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3-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4-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5-A9EC-4F01-B77D-E72D1EB9A9E1}"/>
                </c:ext>
              </c:extLst>
            </c:dLbl>
            <c:spPr>
              <a:noFill/>
              <a:ln>
                <a:noFill/>
              </a:ln>
              <a:effectLst/>
            </c:spPr>
            <c:txPr>
              <a:bodyPr wrap="square" lIns="38100" tIns="19050" rIns="38100" bIns="19050" anchor="ctr">
                <a:spAutoFit/>
              </a:bodyPr>
              <a:lstStyle/>
              <a:p>
                <a:pPr>
                  <a:defRPr sz="900" b="0" i="0">
                    <a:solidFill>
                      <a:srgbClr val="7030A0"/>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Plot'!$Q$302:$Q$351,'Piper Plot'!$S$302:$S$351,'Piper Plot'!$W$302:$W$351)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Plot'!$R$302:$R$351,'Piper Plot'!$T$302:$T$351,'Piper Plot'!$X$302:$X$351)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2D6-A9EC-4F01-B77D-E72D1EB9A9E1}"/>
            </c:ext>
          </c:extLst>
        </c:ser>
        <c:ser>
          <c:idx val="41"/>
          <c:order val="37"/>
          <c:tx>
            <c:strRef>
              <c:f>'Piper Plot'!$O$252</c:f>
              <c:strCache>
                <c:ptCount val="1"/>
                <c:pt idx="0">
                  <c:v>Names Series 6</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7-A9EC-4F01-B77D-E72D1EB9A9E1}"/>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8-A9EC-4F01-B77D-E72D1EB9A9E1}"/>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9-A9EC-4F01-B77D-E72D1EB9A9E1}"/>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A-A9EC-4F01-B77D-E72D1EB9A9E1}"/>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B-A9EC-4F01-B77D-E72D1EB9A9E1}"/>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C-A9EC-4F01-B77D-E72D1EB9A9E1}"/>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D-A9EC-4F01-B77D-E72D1EB9A9E1}"/>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E-A9EC-4F01-B77D-E72D1EB9A9E1}"/>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F-A9EC-4F01-B77D-E72D1EB9A9E1}"/>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0-A9EC-4F01-B77D-E72D1EB9A9E1}"/>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1-A9EC-4F01-B77D-E72D1EB9A9E1}"/>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2-A9EC-4F01-B77D-E72D1EB9A9E1}"/>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3-A9EC-4F01-B77D-E72D1EB9A9E1}"/>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4-A9EC-4F01-B77D-E72D1EB9A9E1}"/>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5-A9EC-4F01-B77D-E72D1EB9A9E1}"/>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6-A9EC-4F01-B77D-E72D1EB9A9E1}"/>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7-A9EC-4F01-B77D-E72D1EB9A9E1}"/>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8-A9EC-4F01-B77D-E72D1EB9A9E1}"/>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9-A9EC-4F01-B77D-E72D1EB9A9E1}"/>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A-A9EC-4F01-B77D-E72D1EB9A9E1}"/>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B-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C-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D-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E-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F-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0-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1-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2-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3-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4-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5-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6-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7-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8-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9-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A-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B-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C-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D-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E-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F-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0-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1-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2-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3-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4-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5-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6-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7-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8-A9EC-4F01-B77D-E72D1EB9A9E1}"/>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9-A9EC-4F01-B77D-E72D1EB9A9E1}"/>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A-A9EC-4F01-B77D-E72D1EB9A9E1}"/>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B-A9EC-4F01-B77D-E72D1EB9A9E1}"/>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C-A9EC-4F01-B77D-E72D1EB9A9E1}"/>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D-A9EC-4F01-B77D-E72D1EB9A9E1}"/>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E-A9EC-4F01-B77D-E72D1EB9A9E1}"/>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F-A9EC-4F01-B77D-E72D1EB9A9E1}"/>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0-A9EC-4F01-B77D-E72D1EB9A9E1}"/>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1-A9EC-4F01-B77D-E72D1EB9A9E1}"/>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2-A9EC-4F01-B77D-E72D1EB9A9E1}"/>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3-A9EC-4F01-B77D-E72D1EB9A9E1}"/>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4-A9EC-4F01-B77D-E72D1EB9A9E1}"/>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5-A9EC-4F01-B77D-E72D1EB9A9E1}"/>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6-A9EC-4F01-B77D-E72D1EB9A9E1}"/>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7-A9EC-4F01-B77D-E72D1EB9A9E1}"/>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8-A9EC-4F01-B77D-E72D1EB9A9E1}"/>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9-A9EC-4F01-B77D-E72D1EB9A9E1}"/>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A-A9EC-4F01-B77D-E72D1EB9A9E1}"/>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B-A9EC-4F01-B77D-E72D1EB9A9E1}"/>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C-A9EC-4F01-B77D-E72D1EB9A9E1}"/>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D-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E-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F-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0-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1-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2-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3-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4-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5-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6-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7-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8-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9-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A-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B-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C-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D-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E-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F-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0-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1-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2-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3-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4-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5-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6-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7-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8-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9-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A-A9EC-4F01-B77D-E72D1EB9A9E1}"/>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B-A9EC-4F01-B77D-E72D1EB9A9E1}"/>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C-A9EC-4F01-B77D-E72D1EB9A9E1}"/>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D-A9EC-4F01-B77D-E72D1EB9A9E1}"/>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E-A9EC-4F01-B77D-E72D1EB9A9E1}"/>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F-A9EC-4F01-B77D-E72D1EB9A9E1}"/>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0-A9EC-4F01-B77D-E72D1EB9A9E1}"/>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1-A9EC-4F01-B77D-E72D1EB9A9E1}"/>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2-A9EC-4F01-B77D-E72D1EB9A9E1}"/>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3-A9EC-4F01-B77D-E72D1EB9A9E1}"/>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4-A9EC-4F01-B77D-E72D1EB9A9E1}"/>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5-A9EC-4F01-B77D-E72D1EB9A9E1}"/>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6-A9EC-4F01-B77D-E72D1EB9A9E1}"/>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7-A9EC-4F01-B77D-E72D1EB9A9E1}"/>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8-A9EC-4F01-B77D-E72D1EB9A9E1}"/>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9-A9EC-4F01-B77D-E72D1EB9A9E1}"/>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A-A9EC-4F01-B77D-E72D1EB9A9E1}"/>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B-A9EC-4F01-B77D-E72D1EB9A9E1}"/>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C-A9EC-4F01-B77D-E72D1EB9A9E1}"/>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D-A9EC-4F01-B77D-E72D1EB9A9E1}"/>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E-A9EC-4F01-B77D-E72D1EB9A9E1}"/>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F-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0-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1-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2-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3-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4-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5-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6-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7-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8-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9-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A-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B-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C-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D-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E-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F-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0-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1-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2-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3-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4-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5-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6-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7-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8-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9-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A-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B-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C-A9EC-4F01-B77D-E72D1EB9A9E1}"/>
                </c:ext>
              </c:extLst>
            </c:dLbl>
            <c:spPr>
              <a:noFill/>
              <a:ln>
                <a:noFill/>
              </a:ln>
              <a:effectLst/>
            </c:spPr>
            <c:txPr>
              <a:bodyPr wrap="square" lIns="38100" tIns="19050" rIns="38100" bIns="19050" anchor="ctr">
                <a:spAutoFit/>
              </a:bodyPr>
              <a:lstStyle/>
              <a:p>
                <a:pPr>
                  <a:defRPr sz="900" b="0" i="0">
                    <a:solidFill>
                      <a:srgbClr val="FF0000"/>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Plot'!$Q$252:$Q$301,'Piper Plot'!$S$252:$S$301,'Piper Plot'!$W$252:$W$301)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Plot'!$R$252:$R$301,'Piper Plot'!$T$252:$T$301,'Piper Plot'!$X$252:$X$301)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36D-A9EC-4F01-B77D-E72D1EB9A9E1}"/>
            </c:ext>
          </c:extLst>
        </c:ser>
        <c:ser>
          <c:idx val="40"/>
          <c:order val="38"/>
          <c:tx>
            <c:strRef>
              <c:f>'Piper Plot'!$O$202</c:f>
              <c:strCache>
                <c:ptCount val="1"/>
                <c:pt idx="0">
                  <c:v>Names Series 5</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E-A9EC-4F01-B77D-E72D1EB9A9E1}"/>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F-A9EC-4F01-B77D-E72D1EB9A9E1}"/>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0-A9EC-4F01-B77D-E72D1EB9A9E1}"/>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1-A9EC-4F01-B77D-E72D1EB9A9E1}"/>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2-A9EC-4F01-B77D-E72D1EB9A9E1}"/>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3-A9EC-4F01-B77D-E72D1EB9A9E1}"/>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4-A9EC-4F01-B77D-E72D1EB9A9E1}"/>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5-A9EC-4F01-B77D-E72D1EB9A9E1}"/>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6-A9EC-4F01-B77D-E72D1EB9A9E1}"/>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7-A9EC-4F01-B77D-E72D1EB9A9E1}"/>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8-A9EC-4F01-B77D-E72D1EB9A9E1}"/>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9-A9EC-4F01-B77D-E72D1EB9A9E1}"/>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A-A9EC-4F01-B77D-E72D1EB9A9E1}"/>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B-A9EC-4F01-B77D-E72D1EB9A9E1}"/>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C-A9EC-4F01-B77D-E72D1EB9A9E1}"/>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D-A9EC-4F01-B77D-E72D1EB9A9E1}"/>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E-A9EC-4F01-B77D-E72D1EB9A9E1}"/>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F-A9EC-4F01-B77D-E72D1EB9A9E1}"/>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0-A9EC-4F01-B77D-E72D1EB9A9E1}"/>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1-A9EC-4F01-B77D-E72D1EB9A9E1}"/>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2-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3-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4-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5-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6-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7-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8-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9-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A-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B-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C-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D-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E-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F-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0-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1-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2-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3-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4-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5-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6-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7-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8-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9-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A-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B-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C-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D-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E-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F-A9EC-4F01-B77D-E72D1EB9A9E1}"/>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0-A9EC-4F01-B77D-E72D1EB9A9E1}"/>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1-A9EC-4F01-B77D-E72D1EB9A9E1}"/>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2-A9EC-4F01-B77D-E72D1EB9A9E1}"/>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3-A9EC-4F01-B77D-E72D1EB9A9E1}"/>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4-A9EC-4F01-B77D-E72D1EB9A9E1}"/>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5-A9EC-4F01-B77D-E72D1EB9A9E1}"/>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6-A9EC-4F01-B77D-E72D1EB9A9E1}"/>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7-A9EC-4F01-B77D-E72D1EB9A9E1}"/>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8-A9EC-4F01-B77D-E72D1EB9A9E1}"/>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9-A9EC-4F01-B77D-E72D1EB9A9E1}"/>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A-A9EC-4F01-B77D-E72D1EB9A9E1}"/>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B-A9EC-4F01-B77D-E72D1EB9A9E1}"/>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C-A9EC-4F01-B77D-E72D1EB9A9E1}"/>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D-A9EC-4F01-B77D-E72D1EB9A9E1}"/>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E-A9EC-4F01-B77D-E72D1EB9A9E1}"/>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F-A9EC-4F01-B77D-E72D1EB9A9E1}"/>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0-A9EC-4F01-B77D-E72D1EB9A9E1}"/>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1-A9EC-4F01-B77D-E72D1EB9A9E1}"/>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2-A9EC-4F01-B77D-E72D1EB9A9E1}"/>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3-A9EC-4F01-B77D-E72D1EB9A9E1}"/>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4-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5-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6-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7-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8-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9-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A-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B-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C-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D-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E-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F-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0-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1-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2-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3-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4-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5-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6-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7-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8-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9-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A-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B-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C-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D-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E-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F-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0-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1-A9EC-4F01-B77D-E72D1EB9A9E1}"/>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2-A9EC-4F01-B77D-E72D1EB9A9E1}"/>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3-A9EC-4F01-B77D-E72D1EB9A9E1}"/>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4-A9EC-4F01-B77D-E72D1EB9A9E1}"/>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5-A9EC-4F01-B77D-E72D1EB9A9E1}"/>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6-A9EC-4F01-B77D-E72D1EB9A9E1}"/>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7-A9EC-4F01-B77D-E72D1EB9A9E1}"/>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8-A9EC-4F01-B77D-E72D1EB9A9E1}"/>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9-A9EC-4F01-B77D-E72D1EB9A9E1}"/>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A-A9EC-4F01-B77D-E72D1EB9A9E1}"/>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B-A9EC-4F01-B77D-E72D1EB9A9E1}"/>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C-A9EC-4F01-B77D-E72D1EB9A9E1}"/>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D-A9EC-4F01-B77D-E72D1EB9A9E1}"/>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E-A9EC-4F01-B77D-E72D1EB9A9E1}"/>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F-A9EC-4F01-B77D-E72D1EB9A9E1}"/>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0-A9EC-4F01-B77D-E72D1EB9A9E1}"/>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1-A9EC-4F01-B77D-E72D1EB9A9E1}"/>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2-A9EC-4F01-B77D-E72D1EB9A9E1}"/>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3-A9EC-4F01-B77D-E72D1EB9A9E1}"/>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4-A9EC-4F01-B77D-E72D1EB9A9E1}"/>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5-A9EC-4F01-B77D-E72D1EB9A9E1}"/>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6-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7-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8-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9-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A-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B-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C-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D-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E-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F-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0-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1-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2-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3-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4-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5-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6-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7-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8-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9-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A-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B-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C-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D-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E-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F-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0-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1-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2-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3-A9EC-4F01-B77D-E72D1EB9A9E1}"/>
                </c:ext>
              </c:extLst>
            </c:dLbl>
            <c:spPr>
              <a:noFill/>
              <a:ln>
                <a:noFill/>
              </a:ln>
              <a:effectLst/>
            </c:spPr>
            <c:txPr>
              <a:bodyPr wrap="square" lIns="38100" tIns="19050" rIns="38100" bIns="19050" anchor="ctr">
                <a:spAutoFit/>
              </a:bodyPr>
              <a:lstStyle/>
              <a:p>
                <a:pPr>
                  <a:defRPr sz="900" b="0" i="0">
                    <a:solidFill>
                      <a:schemeClr val="tx1"/>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Plot'!$Q$202:$Q$251,'Piper Plot'!$S$202:$S$251,'Piper Plot'!$W$202:$W$251)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Plot'!$R$202:$R$251,'Piper Plot'!$T$202:$T$251,'Piper Plot'!$X$202:$X$251)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404-A9EC-4F01-B77D-E72D1EB9A9E1}"/>
            </c:ext>
          </c:extLst>
        </c:ser>
        <c:ser>
          <c:idx val="39"/>
          <c:order val="39"/>
          <c:tx>
            <c:strRef>
              <c:f>'Piper Plot'!$O$152</c:f>
              <c:strCache>
                <c:ptCount val="1"/>
                <c:pt idx="0">
                  <c:v>Names Kyzylorda</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5-A9EC-4F01-B77D-E72D1EB9A9E1}"/>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6-A9EC-4F01-B77D-E72D1EB9A9E1}"/>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7-A9EC-4F01-B77D-E72D1EB9A9E1}"/>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8-A9EC-4F01-B77D-E72D1EB9A9E1}"/>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9-A9EC-4F01-B77D-E72D1EB9A9E1}"/>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A-A9EC-4F01-B77D-E72D1EB9A9E1}"/>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B-A9EC-4F01-B77D-E72D1EB9A9E1}"/>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C-A9EC-4F01-B77D-E72D1EB9A9E1}"/>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D-A9EC-4F01-B77D-E72D1EB9A9E1}"/>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E-A9EC-4F01-B77D-E72D1EB9A9E1}"/>
                </c:ext>
              </c:extLst>
            </c:dLbl>
            <c:dLbl>
              <c:idx val="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F-A9EC-4F01-B77D-E72D1EB9A9E1}"/>
                </c:ext>
              </c:extLst>
            </c:dLbl>
            <c:dLbl>
              <c:idx val="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0-A9EC-4F01-B77D-E72D1EB9A9E1}"/>
                </c:ext>
              </c:extLst>
            </c:dLbl>
            <c:dLbl>
              <c:idx val="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1-A9EC-4F01-B77D-E72D1EB9A9E1}"/>
                </c:ext>
              </c:extLst>
            </c:dLbl>
            <c:dLbl>
              <c:idx val="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2-A9EC-4F01-B77D-E72D1EB9A9E1}"/>
                </c:ext>
              </c:extLst>
            </c:dLbl>
            <c:dLbl>
              <c:idx val="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3-A9EC-4F01-B77D-E72D1EB9A9E1}"/>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4-A9EC-4F01-B77D-E72D1EB9A9E1}"/>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5-A9EC-4F01-B77D-E72D1EB9A9E1}"/>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6-A9EC-4F01-B77D-E72D1EB9A9E1}"/>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7-A9EC-4F01-B77D-E72D1EB9A9E1}"/>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8-A9EC-4F01-B77D-E72D1EB9A9E1}"/>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9-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A-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B-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C-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D-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E-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F-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0-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1-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2-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3-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4-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5-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6-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7-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8-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9-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A-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B-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C-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D-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E-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F-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0-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1-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2-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3-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4-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5-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6-A9EC-4F01-B77D-E72D1EB9A9E1}"/>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7-A9EC-4F01-B77D-E72D1EB9A9E1}"/>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8-A9EC-4F01-B77D-E72D1EB9A9E1}"/>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9-A9EC-4F01-B77D-E72D1EB9A9E1}"/>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A-A9EC-4F01-B77D-E72D1EB9A9E1}"/>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B-A9EC-4F01-B77D-E72D1EB9A9E1}"/>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C-A9EC-4F01-B77D-E72D1EB9A9E1}"/>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D-A9EC-4F01-B77D-E72D1EB9A9E1}"/>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E-A9EC-4F01-B77D-E72D1EB9A9E1}"/>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F-A9EC-4F01-B77D-E72D1EB9A9E1}"/>
                </c:ext>
              </c:extLst>
            </c:dLbl>
            <c:dLbl>
              <c:idx val="5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0-A9EC-4F01-B77D-E72D1EB9A9E1}"/>
                </c:ext>
              </c:extLst>
            </c:dLbl>
            <c:dLbl>
              <c:idx val="6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1-A9EC-4F01-B77D-E72D1EB9A9E1}"/>
                </c:ext>
              </c:extLst>
            </c:dLbl>
            <c:dLbl>
              <c:idx val="6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2-A9EC-4F01-B77D-E72D1EB9A9E1}"/>
                </c:ext>
              </c:extLst>
            </c:dLbl>
            <c:dLbl>
              <c:idx val="6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3-A9EC-4F01-B77D-E72D1EB9A9E1}"/>
                </c:ext>
              </c:extLst>
            </c:dLbl>
            <c:dLbl>
              <c:idx val="6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4-A9EC-4F01-B77D-E72D1EB9A9E1}"/>
                </c:ext>
              </c:extLst>
            </c:dLbl>
            <c:dLbl>
              <c:idx val="6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5-A9EC-4F01-B77D-E72D1EB9A9E1}"/>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6-A9EC-4F01-B77D-E72D1EB9A9E1}"/>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7-A9EC-4F01-B77D-E72D1EB9A9E1}"/>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8-A9EC-4F01-B77D-E72D1EB9A9E1}"/>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9-A9EC-4F01-B77D-E72D1EB9A9E1}"/>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A-A9EC-4F01-B77D-E72D1EB9A9E1}"/>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B-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C-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D-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E-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F-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0-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1-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2-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3-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4-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5-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6-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7-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8-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9-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A-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B-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C-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D-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E-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F-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0-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1-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2-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3-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4-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5-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6-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7-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8-A9EC-4F01-B77D-E72D1EB9A9E1}"/>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9-A9EC-4F01-B77D-E72D1EB9A9E1}"/>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A-A9EC-4F01-B77D-E72D1EB9A9E1}"/>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B-A9EC-4F01-B77D-E72D1EB9A9E1}"/>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C-A9EC-4F01-B77D-E72D1EB9A9E1}"/>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D-A9EC-4F01-B77D-E72D1EB9A9E1}"/>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E-A9EC-4F01-B77D-E72D1EB9A9E1}"/>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F-A9EC-4F01-B77D-E72D1EB9A9E1}"/>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0-A9EC-4F01-B77D-E72D1EB9A9E1}"/>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1-A9EC-4F01-B77D-E72D1EB9A9E1}"/>
                </c:ext>
              </c:extLst>
            </c:dLbl>
            <c:dLbl>
              <c:idx val="10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2-A9EC-4F01-B77D-E72D1EB9A9E1}"/>
                </c:ext>
              </c:extLst>
            </c:dLbl>
            <c:dLbl>
              <c:idx val="1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3-A9EC-4F01-B77D-E72D1EB9A9E1}"/>
                </c:ext>
              </c:extLst>
            </c:dLbl>
            <c:dLbl>
              <c:idx val="1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4-A9EC-4F01-B77D-E72D1EB9A9E1}"/>
                </c:ext>
              </c:extLst>
            </c:dLbl>
            <c:dLbl>
              <c:idx val="1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5-A9EC-4F01-B77D-E72D1EB9A9E1}"/>
                </c:ext>
              </c:extLst>
            </c:dLbl>
            <c:dLbl>
              <c:idx val="1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6-A9EC-4F01-B77D-E72D1EB9A9E1}"/>
                </c:ext>
              </c:extLst>
            </c:dLbl>
            <c:dLbl>
              <c:idx val="1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7-A9EC-4F01-B77D-E72D1EB9A9E1}"/>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8-A9EC-4F01-B77D-E72D1EB9A9E1}"/>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9-A9EC-4F01-B77D-E72D1EB9A9E1}"/>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A-A9EC-4F01-B77D-E72D1EB9A9E1}"/>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B-A9EC-4F01-B77D-E72D1EB9A9E1}"/>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C-A9EC-4F01-B77D-E72D1EB9A9E1}"/>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D-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E-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F-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0-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1-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2-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3-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4-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5-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6-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7-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8-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9-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A-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B-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C-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D-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E-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F-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0-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1-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2-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3-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4-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5-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6-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7-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8-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9-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A-A9EC-4F01-B77D-E72D1EB9A9E1}"/>
                </c:ext>
              </c:extLst>
            </c:dLbl>
            <c:spPr>
              <a:noFill/>
              <a:ln>
                <a:noFill/>
              </a:ln>
              <a:effectLst/>
            </c:spPr>
            <c:txPr>
              <a:bodyPr wrap="square" lIns="38100" tIns="19050" rIns="38100" bIns="19050" anchor="ctr">
                <a:spAutoFit/>
              </a:bodyPr>
              <a:lstStyle/>
              <a:p>
                <a:pPr>
                  <a:defRPr sz="900" b="0" i="0">
                    <a:solidFill>
                      <a:schemeClr val="tx1">
                        <a:lumMod val="65000"/>
                        <a:lumOff val="35000"/>
                      </a:schemeClr>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Plot'!$Q$152:$Q$201,'Piper Plot'!$S$152:$S$201,'Piper Plot'!$W$152:$W$201)</c:f>
              <c:numCache>
                <c:formatCode>0.000</c:formatCode>
                <c:ptCount val="150"/>
                <c:pt idx="0">
                  <c:v>#N/A</c:v>
                </c:pt>
                <c:pt idx="1">
                  <c:v>0.98682622869067638</c:v>
                </c:pt>
                <c:pt idx="2">
                  <c:v>#N/A</c:v>
                </c:pt>
                <c:pt idx="3">
                  <c:v>#N/A</c:v>
                </c:pt>
                <c:pt idx="4">
                  <c:v>#N/A</c:v>
                </c:pt>
                <c:pt idx="5">
                  <c:v>0.98046090884583847</c:v>
                </c:pt>
                <c:pt idx="6">
                  <c:v>#N/A</c:v>
                </c:pt>
                <c:pt idx="7">
                  <c:v>#N/A</c:v>
                </c:pt>
                <c:pt idx="8">
                  <c:v>#N/A</c:v>
                </c:pt>
                <c:pt idx="9">
                  <c:v>0.90865036402737398</c:v>
                </c:pt>
                <c:pt idx="10">
                  <c:v>0.92912997147391541</c:v>
                </c:pt>
                <c:pt idx="11">
                  <c:v>0.47484435932377922</c:v>
                </c:pt>
                <c:pt idx="12">
                  <c:v>0.97564191821861779</c:v>
                </c:pt>
                <c:pt idx="13">
                  <c:v>0.91163679725496927</c:v>
                </c:pt>
                <c:pt idx="14">
                  <c:v>0.9415981955082503</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1.6959711829664317</c:v>
                </c:pt>
                <c:pt idx="52">
                  <c:v>#N/A</c:v>
                </c:pt>
                <c:pt idx="53">
                  <c:v>#N/A</c:v>
                </c:pt>
                <c:pt idx="54">
                  <c:v>#N/A</c:v>
                </c:pt>
                <c:pt idx="55">
                  <c:v>1.7827995983006288</c:v>
                </c:pt>
                <c:pt idx="56">
                  <c:v>#N/A</c:v>
                </c:pt>
                <c:pt idx="57">
                  <c:v>#N/A</c:v>
                </c:pt>
                <c:pt idx="58">
                  <c:v>#N/A</c:v>
                </c:pt>
                <c:pt idx="59">
                  <c:v>1.8045019367204473</c:v>
                </c:pt>
                <c:pt idx="60">
                  <c:v>1.6902649949025477</c:v>
                </c:pt>
                <c:pt idx="61">
                  <c:v>1.5314834789538567</c:v>
                </c:pt>
                <c:pt idx="62">
                  <c:v>1.8359699591040599</c:v>
                </c:pt>
                <c:pt idx="63">
                  <c:v>1.8906618996829432</c:v>
                </c:pt>
                <c:pt idx="64">
                  <c:v>1.86581879892852</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1.4307951894205235</c:v>
                </c:pt>
                <c:pt idx="102">
                  <c:v>#N/A</c:v>
                </c:pt>
                <c:pt idx="103">
                  <c:v>#N/A</c:v>
                </c:pt>
                <c:pt idx="104">
                  <c:v>#N/A</c:v>
                </c:pt>
                <c:pt idx="105">
                  <c:v>1.4881674516165411</c:v>
                </c:pt>
                <c:pt idx="106">
                  <c:v>#N/A</c:v>
                </c:pt>
                <c:pt idx="107">
                  <c:v>#N/A</c:v>
                </c:pt>
                <c:pt idx="108">
                  <c:v>#N/A</c:v>
                </c:pt>
                <c:pt idx="109">
                  <c:v>1.4541617212182421</c:v>
                </c:pt>
                <c:pt idx="110">
                  <c:v>1.3778385474760899</c:v>
                </c:pt>
                <c:pt idx="111">
                  <c:v>1.0285286087760932</c:v>
                </c:pt>
                <c:pt idx="112">
                  <c:v>1.5325419244262457</c:v>
                </c:pt>
                <c:pt idx="113">
                  <c:v>1.4855801724869864</c:v>
                </c:pt>
                <c:pt idx="114">
                  <c:v>1.5025079149847809</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Plot'!$R$152:$R$201,'Piper Plot'!$T$152:$T$201,'Piper Plot'!$X$152:$X$201)</c:f>
              <c:numCache>
                <c:formatCode>0.000</c:formatCode>
                <c:ptCount val="150"/>
                <c:pt idx="0">
                  <c:v>#N/A</c:v>
                </c:pt>
                <c:pt idx="1">
                  <c:v>4.5246617808897523E-3</c:v>
                </c:pt>
                <c:pt idx="2">
                  <c:v>#N/A</c:v>
                </c:pt>
                <c:pt idx="3">
                  <c:v>#N/A</c:v>
                </c:pt>
                <c:pt idx="4">
                  <c:v>#N/A</c:v>
                </c:pt>
                <c:pt idx="5">
                  <c:v>1.2930979442224919E-2</c:v>
                </c:pt>
                <c:pt idx="6">
                  <c:v>#N/A</c:v>
                </c:pt>
                <c:pt idx="7">
                  <c:v>#N/A</c:v>
                </c:pt>
                <c:pt idx="8">
                  <c:v>#N/A</c:v>
                </c:pt>
                <c:pt idx="9">
                  <c:v>1.5433643606524727E-2</c:v>
                </c:pt>
                <c:pt idx="10">
                  <c:v>5.0138652880205872E-2</c:v>
                </c:pt>
                <c:pt idx="11">
                  <c:v>0.17372740627470051</c:v>
                </c:pt>
                <c:pt idx="12">
                  <c:v>1.5438777862672406E-2</c:v>
                </c:pt>
                <c:pt idx="13">
                  <c:v>2.8219897738926566E-2</c:v>
                </c:pt>
                <c:pt idx="14">
                  <c:v>2.7256988268310942E-2</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0.3142031649794676</c:v>
                </c:pt>
                <c:pt idx="52">
                  <c:v>#N/A</c:v>
                </c:pt>
                <c:pt idx="53">
                  <c:v>#N/A</c:v>
                </c:pt>
                <c:pt idx="54">
                  <c:v>#N/A</c:v>
                </c:pt>
                <c:pt idx="55">
                  <c:v>0.38198665925629721</c:v>
                </c:pt>
                <c:pt idx="56">
                  <c:v>#N/A</c:v>
                </c:pt>
                <c:pt idx="57">
                  <c:v>#N/A</c:v>
                </c:pt>
                <c:pt idx="58">
                  <c:v>#N/A</c:v>
                </c:pt>
                <c:pt idx="59">
                  <c:v>0.35347997718251223</c:v>
                </c:pt>
                <c:pt idx="60">
                  <c:v>0.28618622373698199</c:v>
                </c:pt>
                <c:pt idx="61">
                  <c:v>0.26159326861465304</c:v>
                </c:pt>
                <c:pt idx="62">
                  <c:v>0.45446511084696112</c:v>
                </c:pt>
                <c:pt idx="63">
                  <c:v>0.32069685158719613</c:v>
                </c:pt>
                <c:pt idx="64">
                  <c:v>0.36950821092755176</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0.77350145874853649</c:v>
                </c:pt>
                <c:pt idx="102">
                  <c:v>#N/A</c:v>
                </c:pt>
                <c:pt idx="103">
                  <c:v>#N/A</c:v>
                </c:pt>
                <c:pt idx="104">
                  <c:v>#N/A</c:v>
                </c:pt>
                <c:pt idx="105">
                  <c:v>0.89230450685622276</c:v>
                </c:pt>
                <c:pt idx="106">
                  <c:v>#N/A</c:v>
                </c:pt>
                <c:pt idx="107">
                  <c:v>#N/A</c:v>
                </c:pt>
                <c:pt idx="108">
                  <c:v>#N/A</c:v>
                </c:pt>
                <c:pt idx="109">
                  <c:v>0.96028703036696172</c:v>
                </c:pt>
                <c:pt idx="110">
                  <c:v>0.8273247043078531</c:v>
                </c:pt>
                <c:pt idx="111">
                  <c:v>1.1327366576767484</c:v>
                </c:pt>
                <c:pt idx="112">
                  <c:v>0.98001788334970663</c:v>
                </c:pt>
                <c:pt idx="113">
                  <c:v>1.0223189843083489</c:v>
                </c:pt>
                <c:pt idx="114">
                  <c:v>0.99878112086086768</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49B-A9EC-4F01-B77D-E72D1EB9A9E1}"/>
            </c:ext>
          </c:extLst>
        </c:ser>
        <c:ser>
          <c:idx val="38"/>
          <c:order val="40"/>
          <c:tx>
            <c:strRef>
              <c:f>'Piper Plot'!$O$102</c:f>
              <c:strCache>
                <c:ptCount val="1"/>
                <c:pt idx="0">
                  <c:v>Names Turkestan</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C-A9EC-4F01-B77D-E72D1EB9A9E1}"/>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D-A9EC-4F01-B77D-E72D1EB9A9E1}"/>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E-A9EC-4F01-B77D-E72D1EB9A9E1}"/>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F-A9EC-4F01-B77D-E72D1EB9A9E1}"/>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0-A9EC-4F01-B77D-E72D1EB9A9E1}"/>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1-A9EC-4F01-B77D-E72D1EB9A9E1}"/>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2-A9EC-4F01-B77D-E72D1EB9A9E1}"/>
                </c:ext>
              </c:extLst>
            </c:dLbl>
            <c:dLbl>
              <c:idx val="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3-A9EC-4F01-B77D-E72D1EB9A9E1}"/>
                </c:ext>
              </c:extLst>
            </c:dLbl>
            <c:dLbl>
              <c:idx val="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4-A9EC-4F01-B77D-E72D1EB9A9E1}"/>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5-A9EC-4F01-B77D-E72D1EB9A9E1}"/>
                </c:ext>
              </c:extLst>
            </c:dLbl>
            <c:dLbl>
              <c:idx val="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6-A9EC-4F01-B77D-E72D1EB9A9E1}"/>
                </c:ext>
              </c:extLst>
            </c:dLbl>
            <c:dLbl>
              <c:idx val="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7-A9EC-4F01-B77D-E72D1EB9A9E1}"/>
                </c:ext>
              </c:extLst>
            </c:dLbl>
            <c:dLbl>
              <c:idx val="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8-A9EC-4F01-B77D-E72D1EB9A9E1}"/>
                </c:ext>
              </c:extLst>
            </c:dLbl>
            <c:dLbl>
              <c:idx val="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9-A9EC-4F01-B77D-E72D1EB9A9E1}"/>
                </c:ext>
              </c:extLst>
            </c:dLbl>
            <c:dLbl>
              <c:idx val="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A-A9EC-4F01-B77D-E72D1EB9A9E1}"/>
                </c:ext>
              </c:extLst>
            </c:dLbl>
            <c:dLbl>
              <c:idx val="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B-A9EC-4F01-B77D-E72D1EB9A9E1}"/>
                </c:ext>
              </c:extLst>
            </c:dLbl>
            <c:dLbl>
              <c:idx val="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C-A9EC-4F01-B77D-E72D1EB9A9E1}"/>
                </c:ext>
              </c:extLst>
            </c:dLbl>
            <c:dLbl>
              <c:idx val="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D-A9EC-4F01-B77D-E72D1EB9A9E1}"/>
                </c:ext>
              </c:extLst>
            </c:dLbl>
            <c:dLbl>
              <c:idx val="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E-A9EC-4F01-B77D-E72D1EB9A9E1}"/>
                </c:ext>
              </c:extLst>
            </c:dLbl>
            <c:dLbl>
              <c:idx val="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F-A9EC-4F01-B77D-E72D1EB9A9E1}"/>
                </c:ext>
              </c:extLst>
            </c:dLbl>
            <c:dLbl>
              <c:idx val="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0-A9EC-4F01-B77D-E72D1EB9A9E1}"/>
                </c:ext>
              </c:extLst>
            </c:dLbl>
            <c:dLbl>
              <c:idx val="2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1-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2-A9EC-4F01-B77D-E72D1EB9A9E1}"/>
                </c:ext>
              </c:extLst>
            </c:dLbl>
            <c:dLbl>
              <c:idx val="2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3-A9EC-4F01-B77D-E72D1EB9A9E1}"/>
                </c:ext>
              </c:extLst>
            </c:dLbl>
            <c:dLbl>
              <c:idx val="2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4-A9EC-4F01-B77D-E72D1EB9A9E1}"/>
                </c:ext>
              </c:extLst>
            </c:dLbl>
            <c:dLbl>
              <c:idx val="2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5-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6-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7-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8-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9-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A-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B-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C-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D-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E-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F-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0-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1-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2-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3-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4-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5-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6-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7-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8-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9-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A-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B-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C-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D-A9EC-4F01-B77D-E72D1EB9A9E1}"/>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E-A9EC-4F01-B77D-E72D1EB9A9E1}"/>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F-A9EC-4F01-B77D-E72D1EB9A9E1}"/>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0-A9EC-4F01-B77D-E72D1EB9A9E1}"/>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1-A9EC-4F01-B77D-E72D1EB9A9E1}"/>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2-A9EC-4F01-B77D-E72D1EB9A9E1}"/>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3-A9EC-4F01-B77D-E72D1EB9A9E1}"/>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4-A9EC-4F01-B77D-E72D1EB9A9E1}"/>
                </c:ext>
              </c:extLst>
            </c:dLbl>
            <c:dLbl>
              <c:idx val="5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5-A9EC-4F01-B77D-E72D1EB9A9E1}"/>
                </c:ext>
              </c:extLst>
            </c:dLbl>
            <c:dLbl>
              <c:idx val="5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6-A9EC-4F01-B77D-E72D1EB9A9E1}"/>
                </c:ext>
              </c:extLst>
            </c:dLbl>
            <c:dLbl>
              <c:idx val="5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7-A9EC-4F01-B77D-E72D1EB9A9E1}"/>
                </c:ext>
              </c:extLst>
            </c:dLbl>
            <c:dLbl>
              <c:idx val="6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8-A9EC-4F01-B77D-E72D1EB9A9E1}"/>
                </c:ext>
              </c:extLst>
            </c:dLbl>
            <c:dLbl>
              <c:idx val="6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9-A9EC-4F01-B77D-E72D1EB9A9E1}"/>
                </c:ext>
              </c:extLst>
            </c:dLbl>
            <c:dLbl>
              <c:idx val="6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A-A9EC-4F01-B77D-E72D1EB9A9E1}"/>
                </c:ext>
              </c:extLst>
            </c:dLbl>
            <c:dLbl>
              <c:idx val="6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B-A9EC-4F01-B77D-E72D1EB9A9E1}"/>
                </c:ext>
              </c:extLst>
            </c:dLbl>
            <c:dLbl>
              <c:idx val="6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C-A9EC-4F01-B77D-E72D1EB9A9E1}"/>
                </c:ext>
              </c:extLst>
            </c:dLbl>
            <c:dLbl>
              <c:idx val="6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D-A9EC-4F01-B77D-E72D1EB9A9E1}"/>
                </c:ext>
              </c:extLst>
            </c:dLbl>
            <c:dLbl>
              <c:idx val="6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E-A9EC-4F01-B77D-E72D1EB9A9E1}"/>
                </c:ext>
              </c:extLst>
            </c:dLbl>
            <c:dLbl>
              <c:idx val="6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F-A9EC-4F01-B77D-E72D1EB9A9E1}"/>
                </c:ext>
              </c:extLst>
            </c:dLbl>
            <c:dLbl>
              <c:idx val="6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0-A9EC-4F01-B77D-E72D1EB9A9E1}"/>
                </c:ext>
              </c:extLst>
            </c:dLbl>
            <c:dLbl>
              <c:idx val="6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1-A9EC-4F01-B77D-E72D1EB9A9E1}"/>
                </c:ext>
              </c:extLst>
            </c:dLbl>
            <c:dLbl>
              <c:idx val="7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2-A9EC-4F01-B77D-E72D1EB9A9E1}"/>
                </c:ext>
              </c:extLst>
            </c:dLbl>
            <c:dLbl>
              <c:idx val="7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3-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4-A9EC-4F01-B77D-E72D1EB9A9E1}"/>
                </c:ext>
              </c:extLst>
            </c:dLbl>
            <c:dLbl>
              <c:idx val="7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5-A9EC-4F01-B77D-E72D1EB9A9E1}"/>
                </c:ext>
              </c:extLst>
            </c:dLbl>
            <c:dLbl>
              <c:idx val="7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6-A9EC-4F01-B77D-E72D1EB9A9E1}"/>
                </c:ext>
              </c:extLst>
            </c:dLbl>
            <c:dLbl>
              <c:idx val="7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7-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8-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9-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A-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B-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C-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D-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E-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F-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0-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1-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2-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3-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4-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5-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6-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7-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8-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9-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A-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B-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C-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D-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E-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F-A9EC-4F01-B77D-E72D1EB9A9E1}"/>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0-A9EC-4F01-B77D-E72D1EB9A9E1}"/>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1-A9EC-4F01-B77D-E72D1EB9A9E1}"/>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2-A9EC-4F01-B77D-E72D1EB9A9E1}"/>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3-A9EC-4F01-B77D-E72D1EB9A9E1}"/>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4-A9EC-4F01-B77D-E72D1EB9A9E1}"/>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5-A9EC-4F01-B77D-E72D1EB9A9E1}"/>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6-A9EC-4F01-B77D-E72D1EB9A9E1}"/>
                </c:ext>
              </c:extLst>
            </c:dLbl>
            <c:dLbl>
              <c:idx val="10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7-A9EC-4F01-B77D-E72D1EB9A9E1}"/>
                </c:ext>
              </c:extLst>
            </c:dLbl>
            <c:dLbl>
              <c:idx val="10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8-A9EC-4F01-B77D-E72D1EB9A9E1}"/>
                </c:ext>
              </c:extLst>
            </c:dLbl>
            <c:dLbl>
              <c:idx val="10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9-A9EC-4F01-B77D-E72D1EB9A9E1}"/>
                </c:ext>
              </c:extLst>
            </c:dLbl>
            <c:dLbl>
              <c:idx val="1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A-A9EC-4F01-B77D-E72D1EB9A9E1}"/>
                </c:ext>
              </c:extLst>
            </c:dLbl>
            <c:dLbl>
              <c:idx val="1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B-A9EC-4F01-B77D-E72D1EB9A9E1}"/>
                </c:ext>
              </c:extLst>
            </c:dLbl>
            <c:dLbl>
              <c:idx val="1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C-A9EC-4F01-B77D-E72D1EB9A9E1}"/>
                </c:ext>
              </c:extLst>
            </c:dLbl>
            <c:dLbl>
              <c:idx val="1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D-A9EC-4F01-B77D-E72D1EB9A9E1}"/>
                </c:ext>
              </c:extLst>
            </c:dLbl>
            <c:dLbl>
              <c:idx val="1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E-A9EC-4F01-B77D-E72D1EB9A9E1}"/>
                </c:ext>
              </c:extLst>
            </c:dLbl>
            <c:dLbl>
              <c:idx val="1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F-A9EC-4F01-B77D-E72D1EB9A9E1}"/>
                </c:ext>
              </c:extLst>
            </c:dLbl>
            <c:dLbl>
              <c:idx val="1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0-A9EC-4F01-B77D-E72D1EB9A9E1}"/>
                </c:ext>
              </c:extLst>
            </c:dLbl>
            <c:dLbl>
              <c:idx val="1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1-A9EC-4F01-B77D-E72D1EB9A9E1}"/>
                </c:ext>
              </c:extLst>
            </c:dLbl>
            <c:dLbl>
              <c:idx val="1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2-A9EC-4F01-B77D-E72D1EB9A9E1}"/>
                </c:ext>
              </c:extLst>
            </c:dLbl>
            <c:dLbl>
              <c:idx val="1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3-A9EC-4F01-B77D-E72D1EB9A9E1}"/>
                </c:ext>
              </c:extLst>
            </c:dLbl>
            <c:dLbl>
              <c:idx val="1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4-A9EC-4F01-B77D-E72D1EB9A9E1}"/>
                </c:ext>
              </c:extLst>
            </c:dLbl>
            <c:dLbl>
              <c:idx val="12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5-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6-A9EC-4F01-B77D-E72D1EB9A9E1}"/>
                </c:ext>
              </c:extLst>
            </c:dLbl>
            <c:dLbl>
              <c:idx val="12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7-A9EC-4F01-B77D-E72D1EB9A9E1}"/>
                </c:ext>
              </c:extLst>
            </c:dLbl>
            <c:dLbl>
              <c:idx val="12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8-A9EC-4F01-B77D-E72D1EB9A9E1}"/>
                </c:ext>
              </c:extLst>
            </c:dLbl>
            <c:dLbl>
              <c:idx val="12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9-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A-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B-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C-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D-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E-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F-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0-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1-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2-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3-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4-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5-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6-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7-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8-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9-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A-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B-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C-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D-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E-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F-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0-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1-A9EC-4F01-B77D-E72D1EB9A9E1}"/>
                </c:ext>
              </c:extLst>
            </c:dLbl>
            <c:spPr>
              <a:noFill/>
              <a:ln>
                <a:noFill/>
              </a:ln>
              <a:effectLst/>
            </c:spPr>
            <c:txPr>
              <a:bodyPr wrap="square" lIns="38100" tIns="19050" rIns="38100" bIns="19050" anchor="ctr">
                <a:spAutoFit/>
              </a:bodyPr>
              <a:lstStyle/>
              <a:p>
                <a:pPr>
                  <a:defRPr sz="900" b="0" i="0">
                    <a:solidFill>
                      <a:schemeClr val="accent3">
                        <a:lumMod val="50000"/>
                      </a:schemeClr>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Plot'!$Q$102:$Q$151,'Piper Plot'!$S$102:$S$151,'Piper Plot'!$W$102:$W$151)</c:f>
              <c:numCache>
                <c:formatCode>0.000</c:formatCode>
                <c:ptCount val="150"/>
                <c:pt idx="0">
                  <c:v>#N/A</c:v>
                </c:pt>
                <c:pt idx="1">
                  <c:v>#N/A</c:v>
                </c:pt>
                <c:pt idx="2">
                  <c:v>#N/A</c:v>
                </c:pt>
                <c:pt idx="3">
                  <c:v>#N/A</c:v>
                </c:pt>
                <c:pt idx="4">
                  <c:v>#N/A</c:v>
                </c:pt>
                <c:pt idx="5">
                  <c:v>#N/A</c:v>
                </c:pt>
                <c:pt idx="6">
                  <c:v>#N/A</c:v>
                </c:pt>
                <c:pt idx="7">
                  <c:v>0.60426553591238286</c:v>
                </c:pt>
                <c:pt idx="8">
                  <c:v>0.34534788679673456</c:v>
                </c:pt>
                <c:pt idx="9">
                  <c:v>0.66923784217494142</c:v>
                </c:pt>
                <c:pt idx="10">
                  <c:v>0.66161213439640487</c:v>
                </c:pt>
                <c:pt idx="11">
                  <c:v>0.57166724082362641</c:v>
                </c:pt>
                <c:pt idx="12">
                  <c:v>0.24528560864679771</c:v>
                </c:pt>
                <c:pt idx="13">
                  <c:v>0.26205926768249199</c:v>
                </c:pt>
                <c:pt idx="14">
                  <c:v>0.2769173258567118</c:v>
                </c:pt>
                <c:pt idx="15">
                  <c:v>0.28786273627325609</c:v>
                </c:pt>
                <c:pt idx="16">
                  <c:v>0.22605953339916396</c:v>
                </c:pt>
                <c:pt idx="17">
                  <c:v>0.42418536415595864</c:v>
                </c:pt>
                <c:pt idx="18">
                  <c:v>0.42228032241177116</c:v>
                </c:pt>
                <c:pt idx="19">
                  <c:v>0.67224428940739922</c:v>
                </c:pt>
                <c:pt idx="20">
                  <c:v>0.85484456691233335</c:v>
                </c:pt>
                <c:pt idx="21">
                  <c:v>0.67902171002334555</c:v>
                </c:pt>
                <c:pt idx="22">
                  <c:v>#N/A</c:v>
                </c:pt>
                <c:pt idx="23">
                  <c:v>0.67300711190628804</c:v>
                </c:pt>
                <c:pt idx="24">
                  <c:v>0.80500106974657826</c:v>
                </c:pt>
                <c:pt idx="25">
                  <c:v>0.45413947999032195</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1.5915732780908514</c:v>
                </c:pt>
                <c:pt idx="58">
                  <c:v>1.4203957207726741</c:v>
                </c:pt>
                <c:pt idx="59">
                  <c:v>1.706632224424814</c:v>
                </c:pt>
                <c:pt idx="60">
                  <c:v>1.7531557331336725</c:v>
                </c:pt>
                <c:pt idx="61">
                  <c:v>1.6227652472599963</c:v>
                </c:pt>
                <c:pt idx="62">
                  <c:v>1.3479383466401074</c:v>
                </c:pt>
                <c:pt idx="63">
                  <c:v>1.3123293484474121</c:v>
                </c:pt>
                <c:pt idx="64">
                  <c:v>1.3449462246014834</c:v>
                </c:pt>
                <c:pt idx="65">
                  <c:v>1.5636210857057307</c:v>
                </c:pt>
                <c:pt idx="66">
                  <c:v>1.4128455439817027</c:v>
                </c:pt>
                <c:pt idx="67">
                  <c:v>1.5161955215473581</c:v>
                </c:pt>
                <c:pt idx="68">
                  <c:v>1.5156308669774665</c:v>
                </c:pt>
                <c:pt idx="69">
                  <c:v>1.5707944448731161</c:v>
                </c:pt>
                <c:pt idx="70">
                  <c:v>1.831416869979918</c:v>
                </c:pt>
                <c:pt idx="71">
                  <c:v>1.7210865223760847</c:v>
                </c:pt>
                <c:pt idx="72">
                  <c:v>#N/A</c:v>
                </c:pt>
                <c:pt idx="73">
                  <c:v>1.7800963355543773</c:v>
                </c:pt>
                <c:pt idx="74">
                  <c:v>1.6612485357470235</c:v>
                </c:pt>
                <c:pt idx="75">
                  <c:v>1.6758033582111029</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1.1254383922565494</c:v>
                </c:pt>
                <c:pt idx="108">
                  <c:v>0.89582319802607935</c:v>
                </c:pt>
                <c:pt idx="109">
                  <c:v>1.2667160541940103</c:v>
                </c:pt>
                <c:pt idx="110">
                  <c:v>1.2827802471509122</c:v>
                </c:pt>
                <c:pt idx="111">
                  <c:v>1.170479775436035</c:v>
                </c:pt>
                <c:pt idx="112">
                  <c:v>0.76680315327245641</c:v>
                </c:pt>
                <c:pt idx="113">
                  <c:v>0.76004121690839188</c:v>
                </c:pt>
                <c:pt idx="114">
                  <c:v>0.75859676187830105</c:v>
                </c:pt>
                <c:pt idx="115">
                  <c:v>1.0303418135046036</c:v>
                </c:pt>
                <c:pt idx="116">
                  <c:v>0.81926946318972538</c:v>
                </c:pt>
                <c:pt idx="117">
                  <c:v>1.0141345157585397</c:v>
                </c:pt>
                <c:pt idx="118">
                  <c:v>1.0168089366944191</c:v>
                </c:pt>
                <c:pt idx="119">
                  <c:v>1.2120702186730412</c:v>
                </c:pt>
                <c:pt idx="120">
                  <c:v>1.4372635013110455</c:v>
                </c:pt>
                <c:pt idx="121">
                  <c:v>1.2788127566950864</c:v>
                </c:pt>
                <c:pt idx="122">
                  <c:v>#N/A</c:v>
                </c:pt>
                <c:pt idx="123">
                  <c:v>1.2859453174315745</c:v>
                </c:pt>
                <c:pt idx="124">
                  <c:v>1.3520396886573589</c:v>
                </c:pt>
                <c:pt idx="125">
                  <c:v>1.1467578717607696</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Plot'!$R$102:$R$151,'Piper Plot'!$T$102:$T$151,'Piper Plot'!$X$102:$X$151)</c:f>
              <c:numCache>
                <c:formatCode>0.000</c:formatCode>
                <c:ptCount val="150"/>
                <c:pt idx="0">
                  <c:v>#N/A</c:v>
                </c:pt>
                <c:pt idx="1">
                  <c:v>#N/A</c:v>
                </c:pt>
                <c:pt idx="2">
                  <c:v>#N/A</c:v>
                </c:pt>
                <c:pt idx="3">
                  <c:v>#N/A</c:v>
                </c:pt>
                <c:pt idx="4">
                  <c:v>#N/A</c:v>
                </c:pt>
                <c:pt idx="5">
                  <c:v>#N/A</c:v>
                </c:pt>
                <c:pt idx="6">
                  <c:v>#N/A</c:v>
                </c:pt>
                <c:pt idx="7">
                  <c:v>0.31310435511780027</c:v>
                </c:pt>
                <c:pt idx="8">
                  <c:v>0.25973163361479423</c:v>
                </c:pt>
                <c:pt idx="9">
                  <c:v>0.21697899469287682</c:v>
                </c:pt>
                <c:pt idx="10">
                  <c:v>0.20998464272060008</c:v>
                </c:pt>
                <c:pt idx="11">
                  <c:v>0.2865696111157503</c:v>
                </c:pt>
                <c:pt idx="12">
                  <c:v>0.23044215060720871</c:v>
                </c:pt>
                <c:pt idx="13">
                  <c:v>0.22822903343649106</c:v>
                </c:pt>
                <c:pt idx="14">
                  <c:v>0.3117256392781626</c:v>
                </c:pt>
                <c:pt idx="15">
                  <c:v>0.2172242377932162</c:v>
                </c:pt>
                <c:pt idx="16">
                  <c:v>0.26034497024460923</c:v>
                </c:pt>
                <c:pt idx="17">
                  <c:v>0.27802036175033451</c:v>
                </c:pt>
                <c:pt idx="18">
                  <c:v>0.2495677068612083</c:v>
                </c:pt>
                <c:pt idx="19">
                  <c:v>0.17828710935028191</c:v>
                </c:pt>
                <c:pt idx="20">
                  <c:v>0.10448510409603019</c:v>
                </c:pt>
                <c:pt idx="21">
                  <c:v>0.17377875398804829</c:v>
                </c:pt>
                <c:pt idx="22">
                  <c:v>#N/A</c:v>
                </c:pt>
                <c:pt idx="23">
                  <c:v>0.15782985321696719</c:v>
                </c:pt>
                <c:pt idx="24">
                  <c:v>0.13960376840921979</c:v>
                </c:pt>
                <c:pt idx="25">
                  <c:v>0.29797723252172287</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0.40843291638636398</c:v>
                </c:pt>
                <c:pt idx="58">
                  <c:v>0.3045965793246273</c:v>
                </c:pt>
                <c:pt idx="59">
                  <c:v>0.48988445641444234</c:v>
                </c:pt>
                <c:pt idx="60">
                  <c:v>0.47116513369603608</c:v>
                </c:pt>
                <c:pt idx="61">
                  <c:v>0.54036192854917608</c:v>
                </c:pt>
                <c:pt idx="62">
                  <c:v>0.12718135395828351</c:v>
                </c:pt>
                <c:pt idx="63">
                  <c:v>0.13416796650506824</c:v>
                </c:pt>
                <c:pt idx="64">
                  <c:v>0.1304318350014125</c:v>
                </c:pt>
                <c:pt idx="65">
                  <c:v>0.5795689290390611</c:v>
                </c:pt>
                <c:pt idx="66">
                  <c:v>0.25971077810691473</c:v>
                </c:pt>
                <c:pt idx="67">
                  <c:v>0.4302470956827934</c:v>
                </c:pt>
                <c:pt idx="68">
                  <c:v>0.41533654617245597</c:v>
                </c:pt>
                <c:pt idx="69">
                  <c:v>0.49196446039709646</c:v>
                </c:pt>
                <c:pt idx="70">
                  <c:v>0.43057062925581069</c:v>
                </c:pt>
                <c:pt idx="71">
                  <c:v>0.44660668773411782</c:v>
                </c:pt>
                <c:pt idx="72">
                  <c:v>#N/A</c:v>
                </c:pt>
                <c:pt idx="73">
                  <c:v>0.36357529708627367</c:v>
                </c:pt>
                <c:pt idx="74">
                  <c:v>0.55153701675590538</c:v>
                </c:pt>
                <c:pt idx="75">
                  <c:v>0.58129381527781465</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1.2158022218316924</c:v>
                </c:pt>
                <c:pt idx="108">
                  <c:v>1.2131828409763097</c:v>
                </c:pt>
                <c:pt idx="109">
                  <c:v>1.2518416143253135</c:v>
                </c:pt>
                <c:pt idx="110">
                  <c:v>1.2858793740530794</c:v>
                </c:pt>
                <c:pt idx="111">
                  <c:v>1.3237433452735385</c:v>
                </c:pt>
                <c:pt idx="112">
                  <c:v>1.1337370349374185</c:v>
                </c:pt>
                <c:pt idx="113">
                  <c:v>1.0907590707479342</c:v>
                </c:pt>
                <c:pt idx="114">
                  <c:v>1.1460188954286774</c:v>
                </c:pt>
                <c:pt idx="115">
                  <c:v>1.5032357231147662</c:v>
                </c:pt>
                <c:pt idx="116">
                  <c:v>1.2878147081962279</c:v>
                </c:pt>
                <c:pt idx="117">
                  <c:v>1.299842266208159</c:v>
                </c:pt>
                <c:pt idx="118">
                  <c:v>1.2793214733522738</c:v>
                </c:pt>
                <c:pt idx="119">
                  <c:v>1.1132930460814565</c:v>
                </c:pt>
                <c:pt idx="120">
                  <c:v>1.1132642897647242</c:v>
                </c:pt>
                <c:pt idx="121">
                  <c:v>1.212647320748419</c:v>
                </c:pt>
                <c:pt idx="122">
                  <c:v>#N/A</c:v>
                </c:pt>
                <c:pt idx="123">
                  <c:v>1.2194699670868574</c:v>
                </c:pt>
                <c:pt idx="124">
                  <c:v>1.0871024500650004</c:v>
                </c:pt>
                <c:pt idx="125">
                  <c:v>1.4976274773247835</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532-A9EC-4F01-B77D-E72D1EB9A9E1}"/>
            </c:ext>
          </c:extLst>
        </c:ser>
        <c:ser>
          <c:idx val="36"/>
          <c:order val="41"/>
          <c:tx>
            <c:strRef>
              <c:f>'Piper Plot'!$O$52</c:f>
              <c:strCache>
                <c:ptCount val="1"/>
                <c:pt idx="0">
                  <c:v>Names Zhambyl</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3-A9EC-4F01-B77D-E72D1EB9A9E1}"/>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4-A9EC-4F01-B77D-E72D1EB9A9E1}"/>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5-A9EC-4F01-B77D-E72D1EB9A9E1}"/>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6-A9EC-4F01-B77D-E72D1EB9A9E1}"/>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7-A9EC-4F01-B77D-E72D1EB9A9E1}"/>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8-A9EC-4F01-B77D-E72D1EB9A9E1}"/>
                </c:ext>
              </c:extLst>
            </c:dLbl>
            <c:dLbl>
              <c:idx val="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9-A9EC-4F01-B77D-E72D1EB9A9E1}"/>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A-A9EC-4F01-B77D-E72D1EB9A9E1}"/>
                </c:ext>
              </c:extLst>
            </c:dLbl>
            <c:dLbl>
              <c:idx val="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B-A9EC-4F01-B77D-E72D1EB9A9E1}"/>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C-A9EC-4F01-B77D-E72D1EB9A9E1}"/>
                </c:ext>
              </c:extLst>
            </c:dLbl>
            <c:dLbl>
              <c:idx val="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D-A9EC-4F01-B77D-E72D1EB9A9E1}"/>
                </c:ext>
              </c:extLst>
            </c:dLbl>
            <c:dLbl>
              <c:idx val="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E-A9EC-4F01-B77D-E72D1EB9A9E1}"/>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F-A9EC-4F01-B77D-E72D1EB9A9E1}"/>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0-A9EC-4F01-B77D-E72D1EB9A9E1}"/>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1-A9EC-4F01-B77D-E72D1EB9A9E1}"/>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2-A9EC-4F01-B77D-E72D1EB9A9E1}"/>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3-A9EC-4F01-B77D-E72D1EB9A9E1}"/>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4-A9EC-4F01-B77D-E72D1EB9A9E1}"/>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5-A9EC-4F01-B77D-E72D1EB9A9E1}"/>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6-A9EC-4F01-B77D-E72D1EB9A9E1}"/>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7-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8-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9-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A-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B-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C-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D-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E-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F-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0-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1-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2-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3-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4-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5-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6-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7-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8-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9-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A-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B-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C-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D-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E-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F-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0-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1-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2-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3-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4-A9EC-4F01-B77D-E72D1EB9A9E1}"/>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5-A9EC-4F01-B77D-E72D1EB9A9E1}"/>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6-A9EC-4F01-B77D-E72D1EB9A9E1}"/>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7-A9EC-4F01-B77D-E72D1EB9A9E1}"/>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8-A9EC-4F01-B77D-E72D1EB9A9E1}"/>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9-A9EC-4F01-B77D-E72D1EB9A9E1}"/>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A-A9EC-4F01-B77D-E72D1EB9A9E1}"/>
                </c:ext>
              </c:extLst>
            </c:dLbl>
            <c:dLbl>
              <c:idx val="5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B-A9EC-4F01-B77D-E72D1EB9A9E1}"/>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C-A9EC-4F01-B77D-E72D1EB9A9E1}"/>
                </c:ext>
              </c:extLst>
            </c:dLbl>
            <c:dLbl>
              <c:idx val="5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D-A9EC-4F01-B77D-E72D1EB9A9E1}"/>
                </c:ext>
              </c:extLst>
            </c:dLbl>
            <c:dLbl>
              <c:idx val="5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E-A9EC-4F01-B77D-E72D1EB9A9E1}"/>
                </c:ext>
              </c:extLst>
            </c:dLbl>
            <c:dLbl>
              <c:idx val="6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F-A9EC-4F01-B77D-E72D1EB9A9E1}"/>
                </c:ext>
              </c:extLst>
            </c:dLbl>
            <c:dLbl>
              <c:idx val="6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0-A9EC-4F01-B77D-E72D1EB9A9E1}"/>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1-A9EC-4F01-B77D-E72D1EB9A9E1}"/>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2-A9EC-4F01-B77D-E72D1EB9A9E1}"/>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3-A9EC-4F01-B77D-E72D1EB9A9E1}"/>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4-A9EC-4F01-B77D-E72D1EB9A9E1}"/>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5-A9EC-4F01-B77D-E72D1EB9A9E1}"/>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6-A9EC-4F01-B77D-E72D1EB9A9E1}"/>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7-A9EC-4F01-B77D-E72D1EB9A9E1}"/>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8-A9EC-4F01-B77D-E72D1EB9A9E1}"/>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9-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A-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B-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C-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D-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E-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F-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0-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1-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2-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3-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4-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5-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6-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7-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8-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9-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A-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B-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C-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D-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E-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F-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0-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1-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2-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3-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4-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5-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6-A9EC-4F01-B77D-E72D1EB9A9E1}"/>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7-A9EC-4F01-B77D-E72D1EB9A9E1}"/>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8-A9EC-4F01-B77D-E72D1EB9A9E1}"/>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9-A9EC-4F01-B77D-E72D1EB9A9E1}"/>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A-A9EC-4F01-B77D-E72D1EB9A9E1}"/>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B-A9EC-4F01-B77D-E72D1EB9A9E1}"/>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C-A9EC-4F01-B77D-E72D1EB9A9E1}"/>
                </c:ext>
              </c:extLst>
            </c:dLbl>
            <c:dLbl>
              <c:idx val="10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D-A9EC-4F01-B77D-E72D1EB9A9E1}"/>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E-A9EC-4F01-B77D-E72D1EB9A9E1}"/>
                </c:ext>
              </c:extLst>
            </c:dLbl>
            <c:dLbl>
              <c:idx val="10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F-A9EC-4F01-B77D-E72D1EB9A9E1}"/>
                </c:ext>
              </c:extLst>
            </c:dLbl>
            <c:dLbl>
              <c:idx val="10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0-A9EC-4F01-B77D-E72D1EB9A9E1}"/>
                </c:ext>
              </c:extLst>
            </c:dLbl>
            <c:dLbl>
              <c:idx val="1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1-A9EC-4F01-B77D-E72D1EB9A9E1}"/>
                </c:ext>
              </c:extLst>
            </c:dLbl>
            <c:dLbl>
              <c:idx val="1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2-A9EC-4F01-B77D-E72D1EB9A9E1}"/>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3-A9EC-4F01-B77D-E72D1EB9A9E1}"/>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4-A9EC-4F01-B77D-E72D1EB9A9E1}"/>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5-A9EC-4F01-B77D-E72D1EB9A9E1}"/>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6-A9EC-4F01-B77D-E72D1EB9A9E1}"/>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7-A9EC-4F01-B77D-E72D1EB9A9E1}"/>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8-A9EC-4F01-B77D-E72D1EB9A9E1}"/>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9-A9EC-4F01-B77D-E72D1EB9A9E1}"/>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A-A9EC-4F01-B77D-E72D1EB9A9E1}"/>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B-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C-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D-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E-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F-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0-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1-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2-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3-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4-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5-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6-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7-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8-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9-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A-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B-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C-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D-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E-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F-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0-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1-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2-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3-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4-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5-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6-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7-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8-A9EC-4F01-B77D-E72D1EB9A9E1}"/>
                </c:ext>
              </c:extLst>
            </c:dLbl>
            <c:spPr>
              <a:noFill/>
              <a:ln>
                <a:noFill/>
              </a:ln>
              <a:effectLst/>
            </c:spPr>
            <c:txPr>
              <a:bodyPr wrap="square" lIns="38100" tIns="19050" rIns="38100" bIns="19050" anchor="ctr">
                <a:spAutoFit/>
              </a:bodyPr>
              <a:lstStyle/>
              <a:p>
                <a:pPr>
                  <a:defRPr sz="900" b="0" i="0">
                    <a:solidFill>
                      <a:schemeClr val="accent6">
                        <a:lumMod val="50000"/>
                      </a:schemeClr>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Plot'!$Q$52:$Q$101,'Piper Plot'!$S$52:$S$101,'Piper Plot'!$W$52:$W$101)</c:f>
              <c:numCache>
                <c:formatCode>0.000</c:formatCode>
                <c:ptCount val="150"/>
                <c:pt idx="0">
                  <c:v>#N/A</c:v>
                </c:pt>
                <c:pt idx="1">
                  <c:v>#N/A</c:v>
                </c:pt>
                <c:pt idx="2">
                  <c:v>0.37109268812704577</c:v>
                </c:pt>
                <c:pt idx="3">
                  <c:v>#N/A</c:v>
                </c:pt>
                <c:pt idx="4">
                  <c:v>#N/A</c:v>
                </c:pt>
                <c:pt idx="5">
                  <c:v>0.51583650761358169</c:v>
                </c:pt>
                <c:pt idx="6">
                  <c:v>0.45688191561384395</c:v>
                </c:pt>
                <c:pt idx="7">
                  <c:v>#N/A</c:v>
                </c:pt>
                <c:pt idx="8">
                  <c:v>0.34276033128455663</c:v>
                </c:pt>
                <c:pt idx="9">
                  <c:v>0.2775842704574798</c:v>
                </c:pt>
                <c:pt idx="10">
                  <c:v>0.35790529973773688</c:v>
                </c:pt>
                <c:pt idx="11">
                  <c:v>0.31479622587647504</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1.3022049465233352</c:v>
                </c:pt>
                <c:pt idx="53">
                  <c:v>#N/A</c:v>
                </c:pt>
                <c:pt idx="54">
                  <c:v>#N/A</c:v>
                </c:pt>
                <c:pt idx="55">
                  <c:v>1.4280274925683636</c:v>
                </c:pt>
                <c:pt idx="56">
                  <c:v>1.3863356943076341</c:v>
                </c:pt>
                <c:pt idx="57">
                  <c:v>#N/A</c:v>
                </c:pt>
                <c:pt idx="58">
                  <c:v>1.4364983083535947</c:v>
                </c:pt>
                <c:pt idx="59">
                  <c:v>1.3563916307393051</c:v>
                </c:pt>
                <c:pt idx="60">
                  <c:v>1.2777559466582706</c:v>
                </c:pt>
                <c:pt idx="61">
                  <c:v>1.3265276814513223</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0.80006414837212558</c:v>
                </c:pt>
                <c:pt idx="103">
                  <c:v>#N/A</c:v>
                </c:pt>
                <c:pt idx="104">
                  <c:v>#N/A</c:v>
                </c:pt>
                <c:pt idx="105">
                  <c:v>0.98260724582512493</c:v>
                </c:pt>
                <c:pt idx="106">
                  <c:v>0.88524434143496988</c:v>
                </c:pt>
                <c:pt idx="107">
                  <c:v>#N/A</c:v>
                </c:pt>
                <c:pt idx="108">
                  <c:v>0.8794259353156757</c:v>
                </c:pt>
                <c:pt idx="109">
                  <c:v>0.77984712301259007</c:v>
                </c:pt>
                <c:pt idx="110">
                  <c:v>0.73690871852062567</c:v>
                </c:pt>
                <c:pt idx="111">
                  <c:v>0.81876387719222798</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Plot'!$R$52:$R$101,'Piper Plot'!$T$52:$T$101,'Piper Plot'!$X$52:$X$101)</c:f>
              <c:numCache>
                <c:formatCode>0.000</c:formatCode>
                <c:ptCount val="150"/>
                <c:pt idx="0">
                  <c:v>#N/A</c:v>
                </c:pt>
                <c:pt idx="1">
                  <c:v>#N/A</c:v>
                </c:pt>
                <c:pt idx="2">
                  <c:v>0.20476076651700933</c:v>
                </c:pt>
                <c:pt idx="3">
                  <c:v>#N/A</c:v>
                </c:pt>
                <c:pt idx="4">
                  <c:v>#N/A</c:v>
                </c:pt>
                <c:pt idx="5">
                  <c:v>0.27083415355742102</c:v>
                </c:pt>
                <c:pt idx="6">
                  <c:v>0.35508488437196128</c:v>
                </c:pt>
                <c:pt idx="7">
                  <c:v>#N/A</c:v>
                </c:pt>
                <c:pt idx="8">
                  <c:v>0.29801658195028197</c:v>
                </c:pt>
                <c:pt idx="9">
                  <c:v>0.29121271381863717</c:v>
                </c:pt>
                <c:pt idx="10">
                  <c:v>0.2839763510879888</c:v>
                </c:pt>
                <c:pt idx="11">
                  <c:v>0.11374919000305744</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7.8027755707416893E-2</c:v>
                </c:pt>
                <c:pt idx="53">
                  <c:v>#N/A</c:v>
                </c:pt>
                <c:pt idx="54">
                  <c:v>#N/A</c:v>
                </c:pt>
                <c:pt idx="55">
                  <c:v>0.30781428954709078</c:v>
                </c:pt>
                <c:pt idx="56">
                  <c:v>0.22911468753872624</c:v>
                </c:pt>
                <c:pt idx="57">
                  <c:v>#N/A</c:v>
                </c:pt>
                <c:pt idx="58">
                  <c:v>0.26267102121218244</c:v>
                </c:pt>
                <c:pt idx="59">
                  <c:v>0.16255311299110625</c:v>
                </c:pt>
                <c:pt idx="60">
                  <c:v>3.6546503950601237E-3</c:v>
                </c:pt>
                <c:pt idx="61">
                  <c:v>0.10717406023188802</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0.94776113065850009</c:v>
                </c:pt>
                <c:pt idx="103">
                  <c:v>#N/A</c:v>
                </c:pt>
                <c:pt idx="104">
                  <c:v>#N/A</c:v>
                </c:pt>
                <c:pt idx="105">
                  <c:v>1.0793047876262452</c:v>
                </c:pt>
                <c:pt idx="106">
                  <c:v>1.0970303699476056</c:v>
                </c:pt>
                <c:pt idx="107">
                  <c:v>#N/A</c:v>
                </c:pt>
                <c:pt idx="108">
                  <c:v>1.2275486748068207</c:v>
                </c:pt>
                <c:pt idx="109">
                  <c:v>1.1611574931985635</c:v>
                </c:pt>
                <c:pt idx="110">
                  <c:v>0.9404295286622566</c:v>
                </c:pt>
                <c:pt idx="111">
                  <c:v>0.98664676745309743</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5C9-A9EC-4F01-B77D-E72D1EB9A9E1}"/>
            </c:ext>
          </c:extLst>
        </c:ser>
        <c:ser>
          <c:idx val="16"/>
          <c:order val="42"/>
          <c:tx>
            <c:strRef>
              <c:f>'Piper Plot'!$O$2</c:f>
              <c:strCache>
                <c:ptCount val="1"/>
                <c:pt idx="0">
                  <c:v>Names Almaty</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A-A9EC-4F01-B77D-E72D1EB9A9E1}"/>
                </c:ext>
              </c:extLst>
            </c:dLbl>
            <c:dLbl>
              <c:idx val="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B-A9EC-4F01-B77D-E72D1EB9A9E1}"/>
                </c:ext>
              </c:extLst>
            </c:dLbl>
            <c:dLbl>
              <c:idx val="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C-A9EC-4F01-B77D-E72D1EB9A9E1}"/>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D-A9EC-4F01-B77D-E72D1EB9A9E1}"/>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E-A9EC-4F01-B77D-E72D1EB9A9E1}"/>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F-A9EC-4F01-B77D-E72D1EB9A9E1}"/>
                </c:ext>
              </c:extLst>
            </c:dLbl>
            <c:dLbl>
              <c:idx val="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0-A9EC-4F01-B77D-E72D1EB9A9E1}"/>
                </c:ext>
              </c:extLst>
            </c:dLbl>
            <c:dLbl>
              <c:idx val="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1-A9EC-4F01-B77D-E72D1EB9A9E1}"/>
                </c:ext>
              </c:extLst>
            </c:dLbl>
            <c:dLbl>
              <c:idx val="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2-A9EC-4F01-B77D-E72D1EB9A9E1}"/>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3-A9EC-4F01-B77D-E72D1EB9A9E1}"/>
                </c:ext>
              </c:extLst>
            </c:dLbl>
            <c:dLbl>
              <c:idx val="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4-A9EC-4F01-B77D-E72D1EB9A9E1}"/>
                </c:ext>
              </c:extLst>
            </c:dLbl>
            <c:dLbl>
              <c:idx val="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5-A9EC-4F01-B77D-E72D1EB9A9E1}"/>
                </c:ext>
              </c:extLst>
            </c:dLbl>
            <c:dLbl>
              <c:idx val="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6-A9EC-4F01-B77D-E72D1EB9A9E1}"/>
                </c:ext>
              </c:extLst>
            </c:dLbl>
            <c:dLbl>
              <c:idx val="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7-A9EC-4F01-B77D-E72D1EB9A9E1}"/>
                </c:ext>
              </c:extLst>
            </c:dLbl>
            <c:dLbl>
              <c:idx val="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8-A9EC-4F01-B77D-E72D1EB9A9E1}"/>
                </c:ext>
              </c:extLst>
            </c:dLbl>
            <c:dLbl>
              <c:idx val="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9-A9EC-4F01-B77D-E72D1EB9A9E1}"/>
                </c:ext>
              </c:extLst>
            </c:dLbl>
            <c:dLbl>
              <c:idx val="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A-A9EC-4F01-B77D-E72D1EB9A9E1}"/>
                </c:ext>
              </c:extLst>
            </c:dLbl>
            <c:dLbl>
              <c:idx val="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B-A9EC-4F01-B77D-E72D1EB9A9E1}"/>
                </c:ext>
              </c:extLst>
            </c:dLbl>
            <c:dLbl>
              <c:idx val="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C-A9EC-4F01-B77D-E72D1EB9A9E1}"/>
                </c:ext>
              </c:extLst>
            </c:dLbl>
            <c:dLbl>
              <c:idx val="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D-A9EC-4F01-B77D-E72D1EB9A9E1}"/>
                </c:ext>
              </c:extLst>
            </c:dLbl>
            <c:dLbl>
              <c:idx val="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E-A9EC-4F01-B77D-E72D1EB9A9E1}"/>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F-A9EC-4F01-B77D-E72D1EB9A9E1}"/>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0-A9EC-4F01-B77D-E72D1EB9A9E1}"/>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1-A9EC-4F01-B77D-E72D1EB9A9E1}"/>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2-A9EC-4F01-B77D-E72D1EB9A9E1}"/>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3-A9EC-4F01-B77D-E72D1EB9A9E1}"/>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4-A9EC-4F01-B77D-E72D1EB9A9E1}"/>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5-A9EC-4F01-B77D-E72D1EB9A9E1}"/>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6-A9EC-4F01-B77D-E72D1EB9A9E1}"/>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7-A9EC-4F01-B77D-E72D1EB9A9E1}"/>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8-A9EC-4F01-B77D-E72D1EB9A9E1}"/>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9-A9EC-4F01-B77D-E72D1EB9A9E1}"/>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A-A9EC-4F01-B77D-E72D1EB9A9E1}"/>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B-A9EC-4F01-B77D-E72D1EB9A9E1}"/>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C-A9EC-4F01-B77D-E72D1EB9A9E1}"/>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D-A9EC-4F01-B77D-E72D1EB9A9E1}"/>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E-A9EC-4F01-B77D-E72D1EB9A9E1}"/>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F-A9EC-4F01-B77D-E72D1EB9A9E1}"/>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0-A9EC-4F01-B77D-E72D1EB9A9E1}"/>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1-A9EC-4F01-B77D-E72D1EB9A9E1}"/>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2-A9EC-4F01-B77D-E72D1EB9A9E1}"/>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3-A9EC-4F01-B77D-E72D1EB9A9E1}"/>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4-A9EC-4F01-B77D-E72D1EB9A9E1}"/>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5-A9EC-4F01-B77D-E72D1EB9A9E1}"/>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6-A9EC-4F01-B77D-E72D1EB9A9E1}"/>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7-A9EC-4F01-B77D-E72D1EB9A9E1}"/>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8-A9EC-4F01-B77D-E72D1EB9A9E1}"/>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9-A9EC-4F01-B77D-E72D1EB9A9E1}"/>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A-A9EC-4F01-B77D-E72D1EB9A9E1}"/>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B-A9EC-4F01-B77D-E72D1EB9A9E1}"/>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C-A9EC-4F01-B77D-E72D1EB9A9E1}"/>
                </c:ext>
              </c:extLst>
            </c:dLbl>
            <c:dLbl>
              <c:idx val="5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D-A9EC-4F01-B77D-E72D1EB9A9E1}"/>
                </c:ext>
              </c:extLst>
            </c:dLbl>
            <c:dLbl>
              <c:idx val="5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E-A9EC-4F01-B77D-E72D1EB9A9E1}"/>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F-A9EC-4F01-B77D-E72D1EB9A9E1}"/>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0-A9EC-4F01-B77D-E72D1EB9A9E1}"/>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1-A9EC-4F01-B77D-E72D1EB9A9E1}"/>
                </c:ext>
              </c:extLst>
            </c:dLbl>
            <c:dLbl>
              <c:idx val="5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2-A9EC-4F01-B77D-E72D1EB9A9E1}"/>
                </c:ext>
              </c:extLst>
            </c:dLbl>
            <c:dLbl>
              <c:idx val="5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3-A9EC-4F01-B77D-E72D1EB9A9E1}"/>
                </c:ext>
              </c:extLst>
            </c:dLbl>
            <c:dLbl>
              <c:idx val="5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4-A9EC-4F01-B77D-E72D1EB9A9E1}"/>
                </c:ext>
              </c:extLst>
            </c:dLbl>
            <c:dLbl>
              <c:idx val="5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5-A9EC-4F01-B77D-E72D1EB9A9E1}"/>
                </c:ext>
              </c:extLst>
            </c:dLbl>
            <c:dLbl>
              <c:idx val="6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6-A9EC-4F01-B77D-E72D1EB9A9E1}"/>
                </c:ext>
              </c:extLst>
            </c:dLbl>
            <c:dLbl>
              <c:idx val="6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7-A9EC-4F01-B77D-E72D1EB9A9E1}"/>
                </c:ext>
              </c:extLst>
            </c:dLbl>
            <c:dLbl>
              <c:idx val="6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8-A9EC-4F01-B77D-E72D1EB9A9E1}"/>
                </c:ext>
              </c:extLst>
            </c:dLbl>
            <c:dLbl>
              <c:idx val="6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9-A9EC-4F01-B77D-E72D1EB9A9E1}"/>
                </c:ext>
              </c:extLst>
            </c:dLbl>
            <c:dLbl>
              <c:idx val="6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A-A9EC-4F01-B77D-E72D1EB9A9E1}"/>
                </c:ext>
              </c:extLst>
            </c:dLbl>
            <c:dLbl>
              <c:idx val="6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B-A9EC-4F01-B77D-E72D1EB9A9E1}"/>
                </c:ext>
              </c:extLst>
            </c:dLbl>
            <c:dLbl>
              <c:idx val="6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C-A9EC-4F01-B77D-E72D1EB9A9E1}"/>
                </c:ext>
              </c:extLst>
            </c:dLbl>
            <c:dLbl>
              <c:idx val="6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D-A9EC-4F01-B77D-E72D1EB9A9E1}"/>
                </c:ext>
              </c:extLst>
            </c:dLbl>
            <c:dLbl>
              <c:idx val="6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E-A9EC-4F01-B77D-E72D1EB9A9E1}"/>
                </c:ext>
              </c:extLst>
            </c:dLbl>
            <c:dLbl>
              <c:idx val="6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F-A9EC-4F01-B77D-E72D1EB9A9E1}"/>
                </c:ext>
              </c:extLst>
            </c:dLbl>
            <c:dLbl>
              <c:idx val="7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0-A9EC-4F01-B77D-E72D1EB9A9E1}"/>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1-A9EC-4F01-B77D-E72D1EB9A9E1}"/>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2-A9EC-4F01-B77D-E72D1EB9A9E1}"/>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3-A9EC-4F01-B77D-E72D1EB9A9E1}"/>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4-A9EC-4F01-B77D-E72D1EB9A9E1}"/>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5-A9EC-4F01-B77D-E72D1EB9A9E1}"/>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6-A9EC-4F01-B77D-E72D1EB9A9E1}"/>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7-A9EC-4F01-B77D-E72D1EB9A9E1}"/>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8-A9EC-4F01-B77D-E72D1EB9A9E1}"/>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9-A9EC-4F01-B77D-E72D1EB9A9E1}"/>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A-A9EC-4F01-B77D-E72D1EB9A9E1}"/>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B-A9EC-4F01-B77D-E72D1EB9A9E1}"/>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C-A9EC-4F01-B77D-E72D1EB9A9E1}"/>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D-A9EC-4F01-B77D-E72D1EB9A9E1}"/>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E-A9EC-4F01-B77D-E72D1EB9A9E1}"/>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F-A9EC-4F01-B77D-E72D1EB9A9E1}"/>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0-A9EC-4F01-B77D-E72D1EB9A9E1}"/>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1-A9EC-4F01-B77D-E72D1EB9A9E1}"/>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2-A9EC-4F01-B77D-E72D1EB9A9E1}"/>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3-A9EC-4F01-B77D-E72D1EB9A9E1}"/>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4-A9EC-4F01-B77D-E72D1EB9A9E1}"/>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5-A9EC-4F01-B77D-E72D1EB9A9E1}"/>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6-A9EC-4F01-B77D-E72D1EB9A9E1}"/>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7-A9EC-4F01-B77D-E72D1EB9A9E1}"/>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8-A9EC-4F01-B77D-E72D1EB9A9E1}"/>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9-A9EC-4F01-B77D-E72D1EB9A9E1}"/>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A-A9EC-4F01-B77D-E72D1EB9A9E1}"/>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B-A9EC-4F01-B77D-E72D1EB9A9E1}"/>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C-A9EC-4F01-B77D-E72D1EB9A9E1}"/>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D-A9EC-4F01-B77D-E72D1EB9A9E1}"/>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E-A9EC-4F01-B77D-E72D1EB9A9E1}"/>
                </c:ext>
              </c:extLst>
            </c:dLbl>
            <c:dLbl>
              <c:idx val="10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F-A9EC-4F01-B77D-E72D1EB9A9E1}"/>
                </c:ext>
              </c:extLst>
            </c:dLbl>
            <c:dLbl>
              <c:idx val="10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0-A9EC-4F01-B77D-E72D1EB9A9E1}"/>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1-A9EC-4F01-B77D-E72D1EB9A9E1}"/>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2-A9EC-4F01-B77D-E72D1EB9A9E1}"/>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3-A9EC-4F01-B77D-E72D1EB9A9E1}"/>
                </c:ext>
              </c:extLst>
            </c:dLbl>
            <c:dLbl>
              <c:idx val="10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4-A9EC-4F01-B77D-E72D1EB9A9E1}"/>
                </c:ext>
              </c:extLst>
            </c:dLbl>
            <c:dLbl>
              <c:idx val="10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5-A9EC-4F01-B77D-E72D1EB9A9E1}"/>
                </c:ext>
              </c:extLst>
            </c:dLbl>
            <c:dLbl>
              <c:idx val="10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6-A9EC-4F01-B77D-E72D1EB9A9E1}"/>
                </c:ext>
              </c:extLst>
            </c:dLbl>
            <c:dLbl>
              <c:idx val="10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7-A9EC-4F01-B77D-E72D1EB9A9E1}"/>
                </c:ext>
              </c:extLst>
            </c:dLbl>
            <c:dLbl>
              <c:idx val="1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8-A9EC-4F01-B77D-E72D1EB9A9E1}"/>
                </c:ext>
              </c:extLst>
            </c:dLbl>
            <c:dLbl>
              <c:idx val="1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9-A9EC-4F01-B77D-E72D1EB9A9E1}"/>
                </c:ext>
              </c:extLst>
            </c:dLbl>
            <c:dLbl>
              <c:idx val="1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A-A9EC-4F01-B77D-E72D1EB9A9E1}"/>
                </c:ext>
              </c:extLst>
            </c:dLbl>
            <c:dLbl>
              <c:idx val="1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B-A9EC-4F01-B77D-E72D1EB9A9E1}"/>
                </c:ext>
              </c:extLst>
            </c:dLbl>
            <c:dLbl>
              <c:idx val="1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C-A9EC-4F01-B77D-E72D1EB9A9E1}"/>
                </c:ext>
              </c:extLst>
            </c:dLbl>
            <c:dLbl>
              <c:idx val="1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D-A9EC-4F01-B77D-E72D1EB9A9E1}"/>
                </c:ext>
              </c:extLst>
            </c:dLbl>
            <c:dLbl>
              <c:idx val="1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E-A9EC-4F01-B77D-E72D1EB9A9E1}"/>
                </c:ext>
              </c:extLst>
            </c:dLbl>
            <c:dLbl>
              <c:idx val="1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F-A9EC-4F01-B77D-E72D1EB9A9E1}"/>
                </c:ext>
              </c:extLst>
            </c:dLbl>
            <c:dLbl>
              <c:idx val="1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0-A9EC-4F01-B77D-E72D1EB9A9E1}"/>
                </c:ext>
              </c:extLst>
            </c:dLbl>
            <c:dLbl>
              <c:idx val="1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1-A9EC-4F01-B77D-E72D1EB9A9E1}"/>
                </c:ext>
              </c:extLst>
            </c:dLbl>
            <c:dLbl>
              <c:idx val="1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2-A9EC-4F01-B77D-E72D1EB9A9E1}"/>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3-A9EC-4F01-B77D-E72D1EB9A9E1}"/>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4-A9EC-4F01-B77D-E72D1EB9A9E1}"/>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5-A9EC-4F01-B77D-E72D1EB9A9E1}"/>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6-A9EC-4F01-B77D-E72D1EB9A9E1}"/>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7-A9EC-4F01-B77D-E72D1EB9A9E1}"/>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8-A9EC-4F01-B77D-E72D1EB9A9E1}"/>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9-A9EC-4F01-B77D-E72D1EB9A9E1}"/>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A-A9EC-4F01-B77D-E72D1EB9A9E1}"/>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B-A9EC-4F01-B77D-E72D1EB9A9E1}"/>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C-A9EC-4F01-B77D-E72D1EB9A9E1}"/>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D-A9EC-4F01-B77D-E72D1EB9A9E1}"/>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E-A9EC-4F01-B77D-E72D1EB9A9E1}"/>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F-A9EC-4F01-B77D-E72D1EB9A9E1}"/>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0-A9EC-4F01-B77D-E72D1EB9A9E1}"/>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1-A9EC-4F01-B77D-E72D1EB9A9E1}"/>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2-A9EC-4F01-B77D-E72D1EB9A9E1}"/>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3-A9EC-4F01-B77D-E72D1EB9A9E1}"/>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4-A9EC-4F01-B77D-E72D1EB9A9E1}"/>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5-A9EC-4F01-B77D-E72D1EB9A9E1}"/>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6-A9EC-4F01-B77D-E72D1EB9A9E1}"/>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7-A9EC-4F01-B77D-E72D1EB9A9E1}"/>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8-A9EC-4F01-B77D-E72D1EB9A9E1}"/>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9-A9EC-4F01-B77D-E72D1EB9A9E1}"/>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A-A9EC-4F01-B77D-E72D1EB9A9E1}"/>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B-A9EC-4F01-B77D-E72D1EB9A9E1}"/>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C-A9EC-4F01-B77D-E72D1EB9A9E1}"/>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D-A9EC-4F01-B77D-E72D1EB9A9E1}"/>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E-A9EC-4F01-B77D-E72D1EB9A9E1}"/>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F-A9EC-4F01-B77D-E72D1EB9A9E1}"/>
                </c:ext>
              </c:extLst>
            </c:dLbl>
            <c:spPr>
              <a:noFill/>
              <a:ln>
                <a:noFill/>
              </a:ln>
              <a:effectLst/>
            </c:spPr>
            <c:txPr>
              <a:bodyPr wrap="square" lIns="38100" tIns="19050" rIns="38100" bIns="19050" anchor="ctr">
                <a:spAutoFit/>
              </a:bodyPr>
              <a:lstStyle/>
              <a:p>
                <a:pPr>
                  <a:defRPr sz="900" b="0" i="0">
                    <a:solidFill>
                      <a:srgbClr val="0070C0"/>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Plot'!$Q$2:$Q$51,'Piper Plot'!$S$2:$S$51,'Piper Plot'!$W$2:$W$51)</c:f>
              <c:numCache>
                <c:formatCode>0.000</c:formatCode>
                <c:ptCount val="150"/>
                <c:pt idx="0">
                  <c:v>#N/A</c:v>
                </c:pt>
                <c:pt idx="1">
                  <c:v>#N/A</c:v>
                </c:pt>
                <c:pt idx="2">
                  <c:v>#N/A</c:v>
                </c:pt>
                <c:pt idx="3">
                  <c:v>0.54133617622804131</c:v>
                </c:pt>
                <c:pt idx="4">
                  <c:v>0.19533013127829518</c:v>
                </c:pt>
                <c:pt idx="5">
                  <c:v>0.16822288562534099</c:v>
                </c:pt>
                <c:pt idx="6">
                  <c:v>0.23703567382593133</c:v>
                </c:pt>
                <c:pt idx="7">
                  <c:v>0.44439275192799904</c:v>
                </c:pt>
                <c:pt idx="8">
                  <c:v>0.24760737964897364</c:v>
                </c:pt>
                <c:pt idx="9">
                  <c:v>0.14802792171886059</c:v>
                </c:pt>
                <c:pt idx="10">
                  <c:v>0.24540561971722225</c:v>
                </c:pt>
                <c:pt idx="11">
                  <c:v>0.26610583136747368</c:v>
                </c:pt>
                <c:pt idx="12">
                  <c:v>0.70569281093134351</c:v>
                </c:pt>
                <c:pt idx="13">
                  <c:v>0.51673654458927887</c:v>
                </c:pt>
                <c:pt idx="14">
                  <c:v>0.30707287447154796</c:v>
                </c:pt>
                <c:pt idx="15">
                  <c:v>0.74274394391822585</c:v>
                </c:pt>
                <c:pt idx="16">
                  <c:v>0.39871409486891041</c:v>
                </c:pt>
                <c:pt idx="17">
                  <c:v>0.27167352068243822</c:v>
                </c:pt>
                <c:pt idx="18">
                  <c:v>0.60105018660948473</c:v>
                </c:pt>
                <c:pt idx="19">
                  <c:v>0.59822046857857458</c:v>
                </c:pt>
                <c:pt idx="20">
                  <c:v>0.56854699139967124</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1.5643539221768827</c:v>
                </c:pt>
                <c:pt idx="54">
                  <c:v>1.2987990560409193</c:v>
                </c:pt>
                <c:pt idx="55">
                  <c:v>1.2997134747025341</c:v>
                </c:pt>
                <c:pt idx="56">
                  <c:v>1.2783377578318127</c:v>
                </c:pt>
                <c:pt idx="57">
                  <c:v>1.3577278111688704</c:v>
                </c:pt>
                <c:pt idx="58">
                  <c:v>1.3017423234179297</c:v>
                </c:pt>
                <c:pt idx="59">
                  <c:v>1.3234429292914081</c:v>
                </c:pt>
                <c:pt idx="60">
                  <c:v>1.3764727316824572</c:v>
                </c:pt>
                <c:pt idx="61">
                  <c:v>1.3326022782163418</c:v>
                </c:pt>
                <c:pt idx="62">
                  <c:v>1.558733368061751</c:v>
                </c:pt>
                <c:pt idx="63">
                  <c:v>1.3120060907140778</c:v>
                </c:pt>
                <c:pt idx="64">
                  <c:v>1.3771558573091862</c:v>
                </c:pt>
                <c:pt idx="65">
                  <c:v>1.5019484633192466</c:v>
                </c:pt>
                <c:pt idx="66">
                  <c:v>1.3587488564804377</c:v>
                </c:pt>
                <c:pt idx="67">
                  <c:v>1.3185084002424989</c:v>
                </c:pt>
                <c:pt idx="68">
                  <c:v>1.4594724368084799</c:v>
                </c:pt>
                <c:pt idx="69">
                  <c:v>1.4438528160815083</c:v>
                </c:pt>
                <c:pt idx="70">
                  <c:v>1.6657590351590226</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1.0781948684189153</c:v>
                </c:pt>
                <c:pt idx="104">
                  <c:v>0.70972567984873469</c:v>
                </c:pt>
                <c:pt idx="105">
                  <c:v>0.71226424111900366</c:v>
                </c:pt>
                <c:pt idx="106">
                  <c:v>0.71845442962698625</c:v>
                </c:pt>
                <c:pt idx="107">
                  <c:v>0.87052883569944062</c:v>
                </c:pt>
                <c:pt idx="108">
                  <c:v>0.74238729619747867</c:v>
                </c:pt>
                <c:pt idx="109">
                  <c:v>0.74198031268624942</c:v>
                </c:pt>
                <c:pt idx="110">
                  <c:v>0.79027176739731131</c:v>
                </c:pt>
                <c:pt idx="111">
                  <c:v>0.77894188141482734</c:v>
                </c:pt>
                <c:pt idx="112">
                  <c:v>1.2165328378816682</c:v>
                </c:pt>
                <c:pt idx="113">
                  <c:v>0.91038005357625229</c:v>
                </c:pt>
                <c:pt idx="114">
                  <c:v>0.90543262238472799</c:v>
                </c:pt>
                <c:pt idx="115">
                  <c:v>1.0324304316801651</c:v>
                </c:pt>
                <c:pt idx="116">
                  <c:v>0.86181033039549571</c:v>
                </c:pt>
                <c:pt idx="117">
                  <c:v>0.74308890536004801</c:v>
                </c:pt>
                <c:pt idx="118">
                  <c:v>1.0309699738410958</c:v>
                </c:pt>
                <c:pt idx="119">
                  <c:v>1.0523725163865372</c:v>
                </c:pt>
                <c:pt idx="120">
                  <c:v>1.2133277174397485</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Plot'!$R$2:$R$51,'Piper Plot'!$T$2:$T$51,'Piper Plot'!$X$2:$X$51)</c:f>
              <c:numCache>
                <c:formatCode>0.000</c:formatCode>
                <c:ptCount val="150"/>
                <c:pt idx="0">
                  <c:v>#N/A</c:v>
                </c:pt>
                <c:pt idx="1">
                  <c:v>#N/A</c:v>
                </c:pt>
                <c:pt idx="2">
                  <c:v>#N/A</c:v>
                </c:pt>
                <c:pt idx="3">
                  <c:v>0.24653413440588412</c:v>
                </c:pt>
                <c:pt idx="4">
                  <c:v>0.22035022988047673</c:v>
                </c:pt>
                <c:pt idx="5">
                  <c:v>0.1679555191657707</c:v>
                </c:pt>
                <c:pt idx="6">
                  <c:v>0.20553769295231891</c:v>
                </c:pt>
                <c:pt idx="7">
                  <c:v>0.27556610096540496</c:v>
                </c:pt>
                <c:pt idx="8">
                  <c:v>0.21776110069177604</c:v>
                </c:pt>
                <c:pt idx="9">
                  <c:v>9.7401149403097353E-2</c:v>
                </c:pt>
                <c:pt idx="10">
                  <c:v>0.29539191003810206</c:v>
                </c:pt>
                <c:pt idx="11">
                  <c:v>0.20332850355715523</c:v>
                </c:pt>
                <c:pt idx="12">
                  <c:v>0.15068303969619404</c:v>
                </c:pt>
                <c:pt idx="13">
                  <c:v>0.15850658808952783</c:v>
                </c:pt>
                <c:pt idx="14">
                  <c:v>4.234883827303261E-2</c:v>
                </c:pt>
                <c:pt idx="15">
                  <c:v>0.34631080725321139</c:v>
                </c:pt>
                <c:pt idx="16">
                  <c:v>0.22835164917922648</c:v>
                </c:pt>
                <c:pt idx="17">
                  <c:v>0.27549622489725334</c:v>
                </c:pt>
                <c:pt idx="18">
                  <c:v>0.18888189872549915</c:v>
                </c:pt>
                <c:pt idx="19">
                  <c:v>0.17438216745497659</c:v>
                </c:pt>
                <c:pt idx="20">
                  <c:v>0.21833309536169793</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0.33434848409704976</c:v>
                </c:pt>
                <c:pt idx="54">
                  <c:v>9.1004438240743626E-2</c:v>
                </c:pt>
                <c:pt idx="55">
                  <c:v>9.2770868865363773E-2</c:v>
                </c:pt>
                <c:pt idx="56">
                  <c:v>6.9633066954819564E-2</c:v>
                </c:pt>
                <c:pt idx="57">
                  <c:v>0.16980207008741321</c:v>
                </c:pt>
                <c:pt idx="58">
                  <c:v>0.10591372810358265</c:v>
                </c:pt>
                <c:pt idx="59">
                  <c:v>0.11903407317355108</c:v>
                </c:pt>
                <c:pt idx="60">
                  <c:v>0.22379790755660217</c:v>
                </c:pt>
                <c:pt idx="61">
                  <c:v>0.13261866079313939</c:v>
                </c:pt>
                <c:pt idx="62">
                  <c:v>0.44277521626510036</c:v>
                </c:pt>
                <c:pt idx="63">
                  <c:v>0.14468044375940317</c:v>
                </c:pt>
                <c:pt idx="64">
                  <c:v>0.26168971286285486</c:v>
                </c:pt>
                <c:pt idx="65">
                  <c:v>3.4833436454449675E-2</c:v>
                </c:pt>
                <c:pt idx="66">
                  <c:v>0.16973508248764421</c:v>
                </c:pt>
                <c:pt idx="67">
                  <c:v>9.5355821826475964E-2</c:v>
                </c:pt>
                <c:pt idx="68">
                  <c:v>0.19133677636194013</c:v>
                </c:pt>
                <c:pt idx="69">
                  <c:v>0.28293281938583648</c:v>
                </c:pt>
                <c:pt idx="70">
                  <c:v>0.55149204337914193</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1.1764006657654584</c:v>
                </c:pt>
                <c:pt idx="104">
                  <c:v>1.1113094551917417</c:v>
                </c:pt>
                <c:pt idx="105">
                  <c:v>1.1102627882994356</c:v>
                </c:pt>
                <c:pt idx="106">
                  <c:v>1.0393794377163399</c:v>
                </c:pt>
                <c:pt idx="107">
                  <c:v>1.0136554489959688</c:v>
                </c:pt>
                <c:pt idx="108">
                  <c:v>1.0747450547184756</c:v>
                </c:pt>
                <c:pt idx="109">
                  <c:v>1.1261568678356284</c:v>
                </c:pt>
                <c:pt idx="110">
                  <c:v>1.2391277611443432</c:v>
                </c:pt>
                <c:pt idx="111">
                  <c:v>1.0915865981921069</c:v>
                </c:pt>
                <c:pt idx="112">
                  <c:v>1.0354839209140105</c:v>
                </c:pt>
                <c:pt idx="113">
                  <c:v>0.84031714572466165</c:v>
                </c:pt>
                <c:pt idx="114">
                  <c:v>1.0787383228627656</c:v>
                </c:pt>
                <c:pt idx="115">
                  <c:v>0.84806252232306989</c:v>
                </c:pt>
                <c:pt idx="116">
                  <c:v>1.0304578579051553</c:v>
                </c:pt>
                <c:pt idx="117">
                  <c:v>1.0920116226285002</c:v>
                </c:pt>
                <c:pt idx="118">
                  <c:v>0.93352481338985083</c:v>
                </c:pt>
                <c:pt idx="119">
                  <c:v>0.96099658861981729</c:v>
                </c:pt>
                <c:pt idx="120">
                  <c:v>1.3351260726042606</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660-A9EC-4F01-B77D-E72D1EB9A9E1}"/>
            </c:ext>
          </c:extLst>
        </c:ser>
        <c:ser>
          <c:idx val="17"/>
          <c:order val="43"/>
          <c:tx>
            <c:strRef>
              <c:f>'Grid template'!$AI$1</c:f>
              <c:strCache>
                <c:ptCount val="1"/>
                <c:pt idx="0">
                  <c:v>diamond axes names</c:v>
                </c:pt>
              </c:strCache>
            </c:strRef>
          </c:tx>
          <c:spPr>
            <a:ln>
              <a:noFill/>
            </a:ln>
            <a:effectLst/>
          </c:spPr>
          <c:marker>
            <c:symbol val="none"/>
          </c:marker>
          <c:dLbls>
            <c:dLbl>
              <c:idx val="0"/>
              <c:tx>
                <c:rich>
                  <a:bodyPr rot="3540000" vertOverflow="overflow" horzOverflow="overflow" wrap="none" lIns="38100" tIns="19050" rIns="38100" bIns="19050" anchor="ctr" anchorCtr="0">
                    <a:spAutoFit/>
                  </a:bodyPr>
                  <a:lstStyle/>
                  <a:p>
                    <a:pPr algn="ctr">
                      <a:defRPr b="1" i="0">
                        <a:latin typeface="Arial Narrow" panose="020B0604020202020204" pitchFamily="34" charset="0"/>
                        <a:cs typeface="Arial Narrow" panose="020B0604020202020204" pitchFamily="34" charset="0"/>
                      </a:defRPr>
                    </a:pPr>
                    <a:fld id="{FF14CB6C-3988-45FE-8A63-C2FD1CFC884B}" type="CELLRANGE">
                      <a:rPr lang="ru-KZ"/>
                      <a:pPr algn="ctr">
                        <a:defRPr b="1" i="0">
                          <a:latin typeface="Arial Narrow" panose="020B0604020202020204" pitchFamily="34" charset="0"/>
                          <a:cs typeface="Arial Narrow" panose="020B0604020202020204" pitchFamily="34" charset="0"/>
                        </a:defRPr>
                      </a:pPr>
                      <a:t>[ДИАПАЗОН ЯЧЕЕК]</a:t>
                    </a:fld>
                    <a:endParaRPr lang="ru-KZ"/>
                  </a:p>
                </c:rich>
              </c:tx>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661-A9EC-4F01-B77D-E72D1EB9A9E1}"/>
                </c:ext>
              </c:extLst>
            </c:dLbl>
            <c:dLbl>
              <c:idx val="1"/>
              <c:tx>
                <c:rich>
                  <a:bodyPr rot="-3540000" vertOverflow="overflow" horzOverflow="overflow" wrap="none" lIns="38100" tIns="19050" rIns="38100" bIns="19050" anchor="ctr" anchorCtr="0">
                    <a:spAutoFit/>
                  </a:bodyPr>
                  <a:lstStyle/>
                  <a:p>
                    <a:pPr algn="ctr">
                      <a:defRPr b="1" i="0">
                        <a:latin typeface="Arial Narrow" panose="020B0604020202020204" pitchFamily="34" charset="0"/>
                        <a:cs typeface="Arial Narrow" panose="020B0604020202020204" pitchFamily="34" charset="0"/>
                      </a:defRPr>
                    </a:pPr>
                    <a:fld id="{DD8D24A2-97B3-4C51-8428-3B36FFA99318}" type="CELLRANGE">
                      <a:rPr lang="ru-KZ"/>
                      <a:pPr algn="ctr">
                        <a:defRPr b="1" i="0">
                          <a:latin typeface="Arial Narrow" panose="020B0604020202020204" pitchFamily="34" charset="0"/>
                          <a:cs typeface="Arial Narrow" panose="020B0604020202020204" pitchFamily="34" charset="0"/>
                        </a:defRPr>
                      </a:pPr>
                      <a:t>[ДИАПАЗОН ЯЧЕЕК]</a:t>
                    </a:fld>
                    <a:endParaRPr lang="ru-KZ"/>
                  </a:p>
                </c:rich>
              </c:tx>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662-A9EC-4F01-B77D-E72D1EB9A9E1}"/>
                </c:ext>
              </c:extLst>
            </c:dLbl>
            <c:dLbl>
              <c:idx val="2"/>
              <c:tx>
                <c:rich>
                  <a:bodyPr rot="-3540000" vertOverflow="overflow" horzOverflow="overflow" wrap="none" lIns="38100" tIns="19050" rIns="38100" bIns="19050" anchor="ctr" anchorCtr="0">
                    <a:spAutoFit/>
                  </a:bodyPr>
                  <a:lstStyle/>
                  <a:p>
                    <a:pPr algn="ctr">
                      <a:defRPr b="1" i="0">
                        <a:latin typeface="Arial Narrow" panose="020B0604020202020204" pitchFamily="34" charset="0"/>
                        <a:cs typeface="Arial Narrow" panose="020B0604020202020204" pitchFamily="34" charset="0"/>
                      </a:defRPr>
                    </a:pPr>
                    <a:fld id="{BD2D2FE2-C41F-4413-B106-947C1702C554}" type="CELLRANGE">
                      <a:rPr lang="ru-KZ"/>
                      <a:pPr algn="ctr">
                        <a:defRPr b="1" i="0">
                          <a:latin typeface="Arial Narrow" panose="020B0604020202020204" pitchFamily="34" charset="0"/>
                          <a:cs typeface="Arial Narrow" panose="020B0604020202020204" pitchFamily="34" charset="0"/>
                        </a:defRPr>
                      </a:pPr>
                      <a:t>[ДИАПАЗОН ЯЧЕЕК]</a:t>
                    </a:fld>
                    <a:endParaRPr lang="ru-KZ"/>
                  </a:p>
                </c:rich>
              </c:tx>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663-A9EC-4F01-B77D-E72D1EB9A9E1}"/>
                </c:ext>
              </c:extLst>
            </c:dLbl>
            <c:dLbl>
              <c:idx val="3"/>
              <c:tx>
                <c:rich>
                  <a:bodyPr rot="3540000" vertOverflow="overflow" horzOverflow="overflow" wrap="none" lIns="38100" tIns="19050" rIns="38100" bIns="19050" anchor="ctr" anchorCtr="0">
                    <a:spAutoFit/>
                  </a:bodyPr>
                  <a:lstStyle/>
                  <a:p>
                    <a:pPr algn="ctr">
                      <a:defRPr b="1" i="0">
                        <a:latin typeface="Arial Narrow" panose="020B0604020202020204" pitchFamily="34" charset="0"/>
                        <a:cs typeface="Arial Narrow" panose="020B0604020202020204" pitchFamily="34" charset="0"/>
                      </a:defRPr>
                    </a:pPr>
                    <a:fld id="{21039D9E-F218-4D18-864B-0515C98E6370}" type="CELLRANGE">
                      <a:rPr lang="ru-KZ"/>
                      <a:pPr algn="ctr">
                        <a:defRPr b="1" i="0">
                          <a:latin typeface="Arial Narrow" panose="020B0604020202020204" pitchFamily="34" charset="0"/>
                          <a:cs typeface="Arial Narrow" panose="020B0604020202020204" pitchFamily="34" charset="0"/>
                        </a:defRPr>
                      </a:pPr>
                      <a:t>[ДИАПАЗОН ЯЧЕЕК]</a:t>
                    </a:fld>
                    <a:endParaRPr lang="ru-KZ"/>
                  </a:p>
                </c:rich>
              </c:tx>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664-A9EC-4F01-B77D-E72D1EB9A9E1}"/>
                </c:ext>
              </c:extLst>
            </c:dLbl>
            <c:spPr>
              <a:noFill/>
              <a:ln>
                <a:noFill/>
              </a:ln>
              <a:effectLst/>
            </c:spPr>
            <c:txPr>
              <a:bodyPr wrap="square" lIns="38100" tIns="19050" rIns="38100" bIns="19050" anchor="ctr">
                <a:spAutoFit/>
              </a:bodyPr>
              <a:lstStyle/>
              <a:p>
                <a:pPr>
                  <a:defRPr b="1"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template'!$AM$2:$AM$5</c:f>
              <c:numCache>
                <c:formatCode>0.000</c:formatCode>
                <c:ptCount val="4"/>
                <c:pt idx="0">
                  <c:v>1.4500000000000002</c:v>
                </c:pt>
                <c:pt idx="1">
                  <c:v>0.75000000000000011</c:v>
                </c:pt>
                <c:pt idx="2">
                  <c:v>1.4500000000000002</c:v>
                </c:pt>
                <c:pt idx="3">
                  <c:v>0.75000000000000011</c:v>
                </c:pt>
              </c:numCache>
            </c:numRef>
          </c:xVal>
          <c:yVal>
            <c:numRef>
              <c:f>'Grid template'!$AN$2:$AN$5</c:f>
              <c:numCache>
                <c:formatCode>0.000</c:formatCode>
                <c:ptCount val="4"/>
                <c:pt idx="0">
                  <c:v>1.4722431864335457</c:v>
                </c:pt>
                <c:pt idx="1">
                  <c:v>1.4722431864335457</c:v>
                </c:pt>
                <c:pt idx="2">
                  <c:v>0.60621778264910708</c:v>
                </c:pt>
                <c:pt idx="3">
                  <c:v>0.60621778264910708</c:v>
                </c:pt>
              </c:numCache>
            </c:numRef>
          </c:yVal>
          <c:smooth val="0"/>
          <c:extLst>
            <c:ext xmlns:c15="http://schemas.microsoft.com/office/drawing/2012/chart" uri="{02D57815-91ED-43cb-92C2-25804820EDAC}">
              <c15:datalabelsRange>
                <c15:f>'Grid template'!$AI$2:$AI$5</c15:f>
                <c15:dlblRangeCache>
                  <c:ptCount val="4"/>
                  <c:pt idx="0">
                    <c:v>Alkaline Earths (Ca + Mg)</c:v>
                  </c:pt>
                  <c:pt idx="1">
                    <c:v>Sulfate (SO4) + Chloride (Cl) + Fluoride (F)</c:v>
                  </c:pt>
                  <c:pt idx="2">
                    <c:v>Bicarbonate (HCO3) + Carbonate (CO3)</c:v>
                  </c:pt>
                  <c:pt idx="3">
                    <c:v>Alkalis (Na + K)</c:v>
                  </c:pt>
                </c15:dlblRangeCache>
              </c15:datalabelsRange>
            </c:ext>
            <c:ext xmlns:c16="http://schemas.microsoft.com/office/drawing/2014/chart" uri="{C3380CC4-5D6E-409C-BE32-E72D297353CC}">
              <c16:uniqueId val="{00000665-A9EC-4F01-B77D-E72D1EB9A9E1}"/>
            </c:ext>
          </c:extLst>
        </c:ser>
        <c:ser>
          <c:idx val="30"/>
          <c:order val="44"/>
          <c:tx>
            <c:strRef>
              <c:f>'Grid template'!$AH$11</c:f>
              <c:strCache>
                <c:ptCount val="1"/>
                <c:pt idx="0">
                  <c:v>Field names</c:v>
                </c:pt>
              </c:strCache>
            </c:strRef>
          </c:tx>
          <c:spPr>
            <a:ln>
              <a:noFill/>
            </a:ln>
          </c:spPr>
          <c:marker>
            <c:symbol val="none"/>
          </c:marker>
          <c:dLbls>
            <c:dLbl>
              <c:idx val="0"/>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6-A9EC-4F01-B77D-E72D1EB9A9E1}"/>
                </c:ext>
              </c:extLst>
            </c:dLbl>
            <c:dLbl>
              <c:idx val="1"/>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7-A9EC-4F01-B77D-E72D1EB9A9E1}"/>
                </c:ext>
              </c:extLst>
            </c:dLbl>
            <c:dLbl>
              <c:idx val="2"/>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8-A9EC-4F01-B77D-E72D1EB9A9E1}"/>
                </c:ext>
              </c:extLst>
            </c:dLbl>
            <c:dLbl>
              <c:idx val="3"/>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9-A9EC-4F01-B77D-E72D1EB9A9E1}"/>
                </c:ext>
              </c:extLst>
            </c:dLbl>
            <c:dLbl>
              <c:idx val="4"/>
              <c:tx>
                <c:rich>
                  <a:bodyPr/>
                  <a:lstStyle/>
                  <a:p>
                    <a:endParaRPr lang="ru-RU"/>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A-A9EC-4F01-B77D-E72D1EB9A9E1}"/>
                </c:ext>
              </c:extLst>
            </c:dLbl>
            <c:dLbl>
              <c:idx val="5"/>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B-A9EC-4F01-B77D-E72D1EB9A9E1}"/>
                </c:ext>
              </c:extLst>
            </c:dLbl>
            <c:dLbl>
              <c:idx val="6"/>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C-A9EC-4F01-B77D-E72D1EB9A9E1}"/>
                </c:ext>
              </c:extLst>
            </c:dLbl>
            <c:dLbl>
              <c:idx val="7"/>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D-A9EC-4F01-B77D-E72D1EB9A9E1}"/>
                </c:ext>
              </c:extLst>
            </c:dLbl>
            <c:dLbl>
              <c:idx val="8"/>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E-A9EC-4F01-B77D-E72D1EB9A9E1}"/>
                </c:ext>
              </c:extLst>
            </c:dLbl>
            <c:dLbl>
              <c:idx val="9"/>
              <c:tx>
                <c:rich>
                  <a:bodyPr/>
                  <a:lstStyle/>
                  <a:p>
                    <a:endParaRPr lang="ru-RU"/>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F-A9EC-4F01-B77D-E72D1EB9A9E1}"/>
                </c:ext>
              </c:extLst>
            </c:dLbl>
            <c:dLbl>
              <c:idx val="10"/>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0-A9EC-4F01-B77D-E72D1EB9A9E1}"/>
                </c:ext>
              </c:extLst>
            </c:dLbl>
            <c:dLbl>
              <c:idx val="11"/>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1-A9EC-4F01-B77D-E72D1EB9A9E1}"/>
                </c:ext>
              </c:extLst>
            </c:dLbl>
            <c:dLbl>
              <c:idx val="12"/>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2-A9EC-4F01-B77D-E72D1EB9A9E1}"/>
                </c:ext>
              </c:extLst>
            </c:dLbl>
            <c:dLbl>
              <c:idx val="13"/>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3-A9EC-4F01-B77D-E72D1EB9A9E1}"/>
                </c:ext>
              </c:extLst>
            </c:dLbl>
            <c:dLbl>
              <c:idx val="14"/>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4-A9EC-4F01-B77D-E72D1EB9A9E1}"/>
                </c:ext>
              </c:extLst>
            </c:dLbl>
            <c:dLbl>
              <c:idx val="15"/>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5-A9EC-4F01-B77D-E72D1EB9A9E1}"/>
                </c:ext>
              </c:extLst>
            </c:dLbl>
            <c:spPr>
              <a:noFill/>
              <a:ln>
                <a:noFill/>
              </a:ln>
              <a:effectLst/>
            </c:spPr>
            <c:txPr>
              <a:bodyPr wrap="square" lIns="38100" tIns="19050" rIns="38100" bIns="19050" anchor="ctr">
                <a:spAutoFit/>
              </a:bodyPr>
              <a:lstStyle/>
              <a:p>
                <a:pPr>
                  <a:defRPr sz="900" b="0" i="0">
                    <a:solidFill>
                      <a:schemeClr val="tx1">
                        <a:lumMod val="75000"/>
                        <a:lumOff val="25000"/>
                      </a:schemeClr>
                    </a:solidFill>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template'!$AM$13:$AM$28</c:f>
              <c:numCache>
                <c:formatCode>0.000</c:formatCode>
                <c:ptCount val="16"/>
                <c:pt idx="0">
                  <c:v>0.5</c:v>
                </c:pt>
                <c:pt idx="1">
                  <c:v>0.255</c:v>
                </c:pt>
                <c:pt idx="2">
                  <c:v>0.49950000000000006</c:v>
                </c:pt>
                <c:pt idx="3">
                  <c:v>0.75500000000000012</c:v>
                </c:pt>
                <c:pt idx="5">
                  <c:v>1.7</c:v>
                </c:pt>
                <c:pt idx="6">
                  <c:v>1.4549999999999998</c:v>
                </c:pt>
                <c:pt idx="7">
                  <c:v>1.6995</c:v>
                </c:pt>
                <c:pt idx="8">
                  <c:v>1.9550000000000001</c:v>
                </c:pt>
                <c:pt idx="10">
                  <c:v>1.0950000000000002</c:v>
                </c:pt>
                <c:pt idx="11">
                  <c:v>1.0830000000000002</c:v>
                </c:pt>
                <c:pt idx="12">
                  <c:v>0.85000000000000009</c:v>
                </c:pt>
                <c:pt idx="13">
                  <c:v>1.35</c:v>
                </c:pt>
                <c:pt idx="14">
                  <c:v>1.1080000000000001</c:v>
                </c:pt>
                <c:pt idx="15">
                  <c:v>1.1000000000000001</c:v>
                </c:pt>
              </c:numCache>
            </c:numRef>
          </c:xVal>
          <c:yVal>
            <c:numRef>
              <c:f>'Grid template'!$AN$13:$AN$28</c:f>
              <c:numCache>
                <c:formatCode>0.000</c:formatCode>
                <c:ptCount val="16"/>
                <c:pt idx="0">
                  <c:v>0.60621778264910697</c:v>
                </c:pt>
                <c:pt idx="1">
                  <c:v>0.12990381056766578</c:v>
                </c:pt>
                <c:pt idx="2">
                  <c:v>0.28838645946021807</c:v>
                </c:pt>
                <c:pt idx="3">
                  <c:v>0.12990381056766578</c:v>
                </c:pt>
                <c:pt idx="5">
                  <c:v>0.60621778264910697</c:v>
                </c:pt>
                <c:pt idx="6">
                  <c:v>0.12990381056766578</c:v>
                </c:pt>
                <c:pt idx="7">
                  <c:v>0.28838645946021807</c:v>
                </c:pt>
                <c:pt idx="8">
                  <c:v>0.12990381056766578</c:v>
                </c:pt>
                <c:pt idx="10">
                  <c:v>1.6292304845413264</c:v>
                </c:pt>
                <c:pt idx="11">
                  <c:v>1.3392304845413263</c:v>
                </c:pt>
                <c:pt idx="12">
                  <c:v>1.0392304845413263</c:v>
                </c:pt>
                <c:pt idx="13">
                  <c:v>1.0392304845413263</c:v>
                </c:pt>
                <c:pt idx="14">
                  <c:v>0.73612159321677284</c:v>
                </c:pt>
                <c:pt idx="15">
                  <c:v>0.43301270189221935</c:v>
                </c:pt>
              </c:numCache>
            </c:numRef>
          </c:yVal>
          <c:smooth val="0"/>
          <c:extLst>
            <c:ext xmlns:c16="http://schemas.microsoft.com/office/drawing/2014/chart" uri="{C3380CC4-5D6E-409C-BE32-E72D297353CC}">
              <c16:uniqueId val="{00000676-A9EC-4F01-B77D-E72D1EB9A9E1}"/>
            </c:ext>
          </c:extLst>
        </c:ser>
        <c:ser>
          <c:idx val="18"/>
          <c:order val="45"/>
          <c:tx>
            <c:strRef>
              <c:f>'Grid template'!$AP$11</c:f>
              <c:strCache>
                <c:ptCount val="1"/>
                <c:pt idx="0">
                  <c:v>Fields</c:v>
                </c:pt>
              </c:strCache>
            </c:strRef>
          </c:tx>
          <c:spPr>
            <a:ln w="9525">
              <a:solidFill>
                <a:srgbClr val="002060"/>
              </a:solidFill>
            </a:ln>
          </c:spPr>
          <c:marker>
            <c:symbol val="none"/>
          </c:marker>
          <c:xVal>
            <c:numRef>
              <c:f>'Grid template'!$AU$13:$AU$89</c:f>
              <c:numCache>
                <c:formatCode>0.000</c:formatCode>
                <c:ptCount val="77"/>
                <c:pt idx="0">
                  <c:v>0.50000000000000011</c:v>
                </c:pt>
                <c:pt idx="1">
                  <c:v>0.25000000000000006</c:v>
                </c:pt>
                <c:pt idx="2">
                  <c:v>0.75</c:v>
                </c:pt>
                <c:pt idx="3">
                  <c:v>0.50000000000000011</c:v>
                </c:pt>
                <c:pt idx="5">
                  <c:v>0</c:v>
                </c:pt>
                <c:pt idx="6">
                  <c:v>0.25000000000000006</c:v>
                </c:pt>
                <c:pt idx="7">
                  <c:v>0.5</c:v>
                </c:pt>
                <c:pt idx="8">
                  <c:v>0</c:v>
                </c:pt>
                <c:pt idx="10">
                  <c:v>0.25000000000000006</c:v>
                </c:pt>
                <c:pt idx="11">
                  <c:v>0.5</c:v>
                </c:pt>
                <c:pt idx="12">
                  <c:v>0.75</c:v>
                </c:pt>
                <c:pt idx="13">
                  <c:v>0.25000000000000006</c:v>
                </c:pt>
                <c:pt idx="15">
                  <c:v>0.75</c:v>
                </c:pt>
                <c:pt idx="16">
                  <c:v>0.5</c:v>
                </c:pt>
                <c:pt idx="17">
                  <c:v>1</c:v>
                </c:pt>
                <c:pt idx="18">
                  <c:v>0.75</c:v>
                </c:pt>
                <c:pt idx="26">
                  <c:v>1.7</c:v>
                </c:pt>
                <c:pt idx="27">
                  <c:v>1.45</c:v>
                </c:pt>
                <c:pt idx="28">
                  <c:v>1.95</c:v>
                </c:pt>
                <c:pt idx="29">
                  <c:v>1.7</c:v>
                </c:pt>
                <c:pt idx="31">
                  <c:v>1.2</c:v>
                </c:pt>
                <c:pt idx="32">
                  <c:v>1.45</c:v>
                </c:pt>
                <c:pt idx="33">
                  <c:v>1.7</c:v>
                </c:pt>
                <c:pt idx="34">
                  <c:v>1.2</c:v>
                </c:pt>
                <c:pt idx="36">
                  <c:v>1.45</c:v>
                </c:pt>
                <c:pt idx="37">
                  <c:v>1.7</c:v>
                </c:pt>
                <c:pt idx="38">
                  <c:v>1.95</c:v>
                </c:pt>
                <c:pt idx="39">
                  <c:v>1.45</c:v>
                </c:pt>
                <c:pt idx="41">
                  <c:v>1.95</c:v>
                </c:pt>
                <c:pt idx="42">
                  <c:v>1.7</c:v>
                </c:pt>
                <c:pt idx="43">
                  <c:v>2.2000000000000002</c:v>
                </c:pt>
                <c:pt idx="44">
                  <c:v>1.95</c:v>
                </c:pt>
                <c:pt idx="46">
                  <c:v>1.1000000000000003</c:v>
                </c:pt>
                <c:pt idx="47">
                  <c:v>0.8500000000000002</c:v>
                </c:pt>
                <c:pt idx="48">
                  <c:v>1.35</c:v>
                </c:pt>
                <c:pt idx="49">
                  <c:v>1.1000000000000003</c:v>
                </c:pt>
                <c:pt idx="51">
                  <c:v>0.8500000000000002</c:v>
                </c:pt>
                <c:pt idx="52">
                  <c:v>1.1000000000000001</c:v>
                </c:pt>
                <c:pt idx="53">
                  <c:v>1.35</c:v>
                </c:pt>
                <c:pt idx="54">
                  <c:v>0.8500000000000002</c:v>
                </c:pt>
                <c:pt idx="56">
                  <c:v>0.8500000000000002</c:v>
                </c:pt>
                <c:pt idx="57">
                  <c:v>0.60000000000000009</c:v>
                </c:pt>
                <c:pt idx="58">
                  <c:v>0.8500000000000002</c:v>
                </c:pt>
                <c:pt idx="59">
                  <c:v>1.1000000000000001</c:v>
                </c:pt>
                <c:pt idx="60">
                  <c:v>0.8500000000000002</c:v>
                </c:pt>
                <c:pt idx="62">
                  <c:v>1.35</c:v>
                </c:pt>
                <c:pt idx="63">
                  <c:v>1.1000000000000001</c:v>
                </c:pt>
                <c:pt idx="64">
                  <c:v>1.35</c:v>
                </c:pt>
                <c:pt idx="65">
                  <c:v>1.6</c:v>
                </c:pt>
                <c:pt idx="66">
                  <c:v>1.35</c:v>
                </c:pt>
                <c:pt idx="68">
                  <c:v>1.1000000000000001</c:v>
                </c:pt>
                <c:pt idx="69">
                  <c:v>0.8500000000000002</c:v>
                </c:pt>
                <c:pt idx="70">
                  <c:v>1.35</c:v>
                </c:pt>
                <c:pt idx="71">
                  <c:v>1.1000000000000001</c:v>
                </c:pt>
                <c:pt idx="73">
                  <c:v>0.8500000000000002</c:v>
                </c:pt>
                <c:pt idx="74">
                  <c:v>1.1000000000000003</c:v>
                </c:pt>
                <c:pt idx="75">
                  <c:v>1.35</c:v>
                </c:pt>
                <c:pt idx="76">
                  <c:v>0.8500000000000002</c:v>
                </c:pt>
              </c:numCache>
            </c:numRef>
          </c:xVal>
          <c:yVal>
            <c:numRef>
              <c:f>'Grid template'!$AV$13:$AV$89</c:f>
              <c:numCache>
                <c:formatCode>0.000</c:formatCode>
                <c:ptCount val="77"/>
                <c:pt idx="0">
                  <c:v>0.8660254037844386</c:v>
                </c:pt>
                <c:pt idx="1">
                  <c:v>0.4330127018922193</c:v>
                </c:pt>
                <c:pt idx="2">
                  <c:v>0.4330127018922193</c:v>
                </c:pt>
                <c:pt idx="3">
                  <c:v>0.8660254037844386</c:v>
                </c:pt>
                <c:pt idx="5">
                  <c:v>0</c:v>
                </c:pt>
                <c:pt idx="6">
                  <c:v>0.4330127018922193</c:v>
                </c:pt>
                <c:pt idx="7">
                  <c:v>0</c:v>
                </c:pt>
                <c:pt idx="8">
                  <c:v>0</c:v>
                </c:pt>
                <c:pt idx="10">
                  <c:v>0.4330127018922193</c:v>
                </c:pt>
                <c:pt idx="11">
                  <c:v>0</c:v>
                </c:pt>
                <c:pt idx="12">
                  <c:v>0.4330127018922193</c:v>
                </c:pt>
                <c:pt idx="13">
                  <c:v>0.4330127018922193</c:v>
                </c:pt>
                <c:pt idx="15">
                  <c:v>0.4330127018922193</c:v>
                </c:pt>
                <c:pt idx="16">
                  <c:v>0</c:v>
                </c:pt>
                <c:pt idx="17">
                  <c:v>0</c:v>
                </c:pt>
                <c:pt idx="18">
                  <c:v>0.4330127018922193</c:v>
                </c:pt>
                <c:pt idx="26">
                  <c:v>0.8660254037844386</c:v>
                </c:pt>
                <c:pt idx="27">
                  <c:v>0.4330127018922193</c:v>
                </c:pt>
                <c:pt idx="28">
                  <c:v>0.4330127018922193</c:v>
                </c:pt>
                <c:pt idx="29">
                  <c:v>0.8660254037844386</c:v>
                </c:pt>
                <c:pt idx="31">
                  <c:v>0</c:v>
                </c:pt>
                <c:pt idx="32">
                  <c:v>0.4330127018922193</c:v>
                </c:pt>
                <c:pt idx="33">
                  <c:v>0</c:v>
                </c:pt>
                <c:pt idx="34">
                  <c:v>0</c:v>
                </c:pt>
                <c:pt idx="36">
                  <c:v>0.4330127018922193</c:v>
                </c:pt>
                <c:pt idx="37">
                  <c:v>0</c:v>
                </c:pt>
                <c:pt idx="38">
                  <c:v>0.4330127018922193</c:v>
                </c:pt>
                <c:pt idx="39">
                  <c:v>0.4330127018922193</c:v>
                </c:pt>
                <c:pt idx="41">
                  <c:v>0.4330127018922193</c:v>
                </c:pt>
                <c:pt idx="42">
                  <c:v>0</c:v>
                </c:pt>
                <c:pt idx="43">
                  <c:v>0</c:v>
                </c:pt>
                <c:pt idx="44">
                  <c:v>0.4330127018922193</c:v>
                </c:pt>
                <c:pt idx="46">
                  <c:v>1.9052558883257649</c:v>
                </c:pt>
                <c:pt idx="47">
                  <c:v>1.4722431864335457</c:v>
                </c:pt>
                <c:pt idx="48">
                  <c:v>1.4722431864335457</c:v>
                </c:pt>
                <c:pt idx="49">
                  <c:v>1.9052558883257649</c:v>
                </c:pt>
                <c:pt idx="51">
                  <c:v>1.4722431864335457</c:v>
                </c:pt>
                <c:pt idx="52">
                  <c:v>1.0392304845413263</c:v>
                </c:pt>
                <c:pt idx="53">
                  <c:v>1.4722431864335457</c:v>
                </c:pt>
                <c:pt idx="54">
                  <c:v>1.4722431864335457</c:v>
                </c:pt>
                <c:pt idx="56">
                  <c:v>1.4722431864335457</c:v>
                </c:pt>
                <c:pt idx="57">
                  <c:v>1.0392304845413263</c:v>
                </c:pt>
                <c:pt idx="58">
                  <c:v>0.60621778264910708</c:v>
                </c:pt>
                <c:pt idx="59">
                  <c:v>1.0392304845413263</c:v>
                </c:pt>
                <c:pt idx="60">
                  <c:v>1.4722431864335457</c:v>
                </c:pt>
                <c:pt idx="62">
                  <c:v>1.4722431864335457</c:v>
                </c:pt>
                <c:pt idx="63">
                  <c:v>1.0392304845413263</c:v>
                </c:pt>
                <c:pt idx="64">
                  <c:v>0.60621778264910708</c:v>
                </c:pt>
                <c:pt idx="65">
                  <c:v>1.0392304845413263</c:v>
                </c:pt>
                <c:pt idx="66">
                  <c:v>0.60621778264910708</c:v>
                </c:pt>
                <c:pt idx="68">
                  <c:v>1.0392304845413263</c:v>
                </c:pt>
                <c:pt idx="69">
                  <c:v>1.4722431864335457</c:v>
                </c:pt>
                <c:pt idx="70">
                  <c:v>1.4722431864335457</c:v>
                </c:pt>
                <c:pt idx="71">
                  <c:v>1.0392304845413263</c:v>
                </c:pt>
                <c:pt idx="73">
                  <c:v>0.60621778264910708</c:v>
                </c:pt>
                <c:pt idx="74">
                  <c:v>0.17320508075688773</c:v>
                </c:pt>
                <c:pt idx="75">
                  <c:v>0.60621778264910708</c:v>
                </c:pt>
                <c:pt idx="76">
                  <c:v>0.60621778264910708</c:v>
                </c:pt>
              </c:numCache>
            </c:numRef>
          </c:yVal>
          <c:smooth val="0"/>
          <c:extLst>
            <c:ext xmlns:c16="http://schemas.microsoft.com/office/drawing/2014/chart" uri="{C3380CC4-5D6E-409C-BE32-E72D297353CC}">
              <c16:uniqueId val="{00000677-A9EC-4F01-B77D-E72D1EB9A9E1}"/>
            </c:ext>
          </c:extLst>
        </c:ser>
        <c:dLbls>
          <c:showLegendKey val="0"/>
          <c:showVal val="0"/>
          <c:showCatName val="0"/>
          <c:showSerName val="0"/>
          <c:showPercent val="0"/>
          <c:showBubbleSize val="0"/>
        </c:dLbls>
        <c:axId val="428814856"/>
        <c:axId val="425020360"/>
        <c:extLst>
          <c:ext xmlns:c15="http://schemas.microsoft.com/office/drawing/2012/chart" uri="{02D57815-91ED-43cb-92C2-25804820EDAC}">
            <c15:filteredScatterSeries>
              <c15:ser>
                <c:idx val="31"/>
                <c:order val="19"/>
                <c:tx>
                  <c:strRef>
                    <c:extLst>
                      <c:ext uri="{02D57815-91ED-43cb-92C2-25804820EDAC}">
                        <c15:formulaRef>
                          <c15:sqref>'Data input'!$B$187</c15:sqref>
                        </c15:formulaRef>
                      </c:ext>
                    </c:extLst>
                    <c:strCache>
                      <c:ptCount val="1"/>
                      <c:pt idx="0">
                        <c:v>Series 5</c:v>
                      </c:pt>
                    </c:strCache>
                  </c:strRef>
                </c:tx>
                <c:spPr>
                  <a:ln>
                    <a:noFill/>
                  </a:ln>
                  <a:effectLst/>
                </c:spPr>
                <c:marker>
                  <c:symbol val="diamond"/>
                  <c:size val="8"/>
                  <c:spPr>
                    <a:solidFill>
                      <a:srgbClr val="FFFF00">
                        <a:alpha val="75000"/>
                      </a:srgbClr>
                    </a:solidFill>
                    <a:ln w="6350">
                      <a:solidFill>
                        <a:schemeClr val="tx1"/>
                      </a:solidFill>
                    </a:ln>
                    <a:effectLst/>
                  </c:spPr>
                </c:marker>
                <c:xVal>
                  <c:numRef>
                    <c:extLst>
                      <c:ext uri="{02D57815-91ED-43cb-92C2-25804820EDAC}">
                        <c15:formulaRef>
                          <c15:sqref>('Data input'!$AI$187:$AI$234,'Data input'!$AK$187:$AK$234,'Data input'!$AO$187:$AO$234)</c15:sqref>
                        </c15:formulaRef>
                      </c:ext>
                    </c:extLst>
                    <c:numCache>
                      <c:formatCode>0.000</c:formatCode>
                      <c:ptCount val="144"/>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numCache>
                  </c:numRef>
                </c:xVal>
                <c:yVal>
                  <c:numRef>
                    <c:extLst>
                      <c:ext uri="{02D57815-91ED-43cb-92C2-25804820EDAC}">
                        <c15:formulaRef>
                          <c15:sqref>('Data input'!$AJ$187:$AJ$234,'Data input'!$AL$187:$AL$234,'Data input'!$AP$187:$AP$234)</c15:sqref>
                        </c15:formulaRef>
                      </c:ext>
                    </c:extLst>
                    <c:numCache>
                      <c:formatCode>0.000</c:formatCode>
                      <c:ptCount val="144"/>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numCache>
                  </c:numRef>
                </c:yVal>
                <c:smooth val="0"/>
                <c:extLst>
                  <c:ext xmlns:c16="http://schemas.microsoft.com/office/drawing/2014/chart" uri="{C3380CC4-5D6E-409C-BE32-E72D297353CC}">
                    <c16:uniqueId val="{00000678-A9EC-4F01-B77D-E72D1EB9A9E1}"/>
                  </c:ext>
                </c:extLst>
              </c15:ser>
            </c15:filteredScatterSeries>
            <c15:filteredScatterSeries>
              <c15:ser>
                <c:idx val="32"/>
                <c:order val="20"/>
                <c:tx>
                  <c:strRef>
                    <c:extLst xmlns:c15="http://schemas.microsoft.com/office/drawing/2012/chart">
                      <c:ext xmlns:c15="http://schemas.microsoft.com/office/drawing/2012/chart" uri="{02D57815-91ED-43cb-92C2-25804820EDAC}">
                        <c15:formulaRef>
                          <c15:sqref>'Data input'!$B$235</c15:sqref>
                        </c15:formulaRef>
                      </c:ext>
                    </c:extLst>
                    <c:strCache>
                      <c:ptCount val="1"/>
                      <c:pt idx="0">
                        <c:v>Series 6</c:v>
                      </c:pt>
                    </c:strCache>
                  </c:strRef>
                </c:tx>
                <c:spPr>
                  <a:ln>
                    <a:noFill/>
                  </a:ln>
                  <a:effectLst/>
                </c:spPr>
                <c:marker>
                  <c:symbol val="triangle"/>
                  <c:size val="7"/>
                  <c:spPr>
                    <a:solidFill>
                      <a:srgbClr val="FF0000">
                        <a:alpha val="75000"/>
                      </a:srgb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input'!$AI$235:$AI$284,'Data input'!$AK$235:$AK$284,'Data input'!$AO$235:$AO$284)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input'!$AJ$235:$AJ$284,'Data input'!$AL$235:$AL$284,'Data input'!$AP$235:$AP$284)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9-A9EC-4F01-B77D-E72D1EB9A9E1}"/>
                  </c:ext>
                </c:extLst>
              </c15:ser>
            </c15:filteredScatterSeries>
            <c15:filteredScatterSeries>
              <c15:ser>
                <c:idx val="33"/>
                <c:order val="21"/>
                <c:tx>
                  <c:strRef>
                    <c:extLst xmlns:c15="http://schemas.microsoft.com/office/drawing/2012/chart">
                      <c:ext xmlns:c15="http://schemas.microsoft.com/office/drawing/2012/chart" uri="{02D57815-91ED-43cb-92C2-25804820EDAC}">
                        <c15:formulaRef>
                          <c15:sqref>'Data input'!$B$285</c15:sqref>
                        </c15:formulaRef>
                      </c:ext>
                    </c:extLst>
                    <c:strCache>
                      <c:ptCount val="1"/>
                      <c:pt idx="0">
                        <c:v>Series 7</c:v>
                      </c:pt>
                    </c:strCache>
                  </c:strRef>
                </c:tx>
                <c:spPr>
                  <a:ln>
                    <a:noFill/>
                  </a:ln>
                  <a:effectLst/>
                </c:spPr>
                <c:marker>
                  <c:symbol val="square"/>
                  <c:size val="6"/>
                  <c:spPr>
                    <a:solidFill>
                      <a:srgbClr val="7030A0">
                        <a:alpha val="75000"/>
                      </a:srgb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input'!$AI$285:$AI$334,'Data input'!$AK$285:$AK$334,'Data input'!$AO$285:$AO$334)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input'!$AJ$285:$AJ$334,'Data input'!$AL$285:$AL$334,'Data input'!$AP$285:$AP$334)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A-A9EC-4F01-B77D-E72D1EB9A9E1}"/>
                  </c:ext>
                </c:extLst>
              </c15:ser>
            </c15:filteredScatterSeries>
            <c15:filteredScatterSeries>
              <c15:ser>
                <c:idx val="34"/>
                <c:order val="22"/>
                <c:tx>
                  <c:strRef>
                    <c:extLst xmlns:c15="http://schemas.microsoft.com/office/drawing/2012/chart">
                      <c:ext xmlns:c15="http://schemas.microsoft.com/office/drawing/2012/chart" uri="{02D57815-91ED-43cb-92C2-25804820EDAC}">
                        <c15:formulaRef>
                          <c15:sqref>'Data input'!$B$335</c15:sqref>
                        </c15:formulaRef>
                      </c:ext>
                    </c:extLst>
                    <c:strCache>
                      <c:ptCount val="1"/>
                      <c:pt idx="0">
                        <c:v>Series 8</c:v>
                      </c:pt>
                    </c:strCache>
                  </c:strRef>
                </c:tx>
                <c:spPr>
                  <a:ln>
                    <a:noFill/>
                  </a:ln>
                  <a:effectLst/>
                </c:spPr>
                <c:marker>
                  <c:symbol val="circle"/>
                  <c:size val="6"/>
                  <c:spPr>
                    <a:solidFill>
                      <a:srgbClr val="C00000">
                        <a:alpha val="75000"/>
                      </a:srgb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input'!$AI$335:$AI$384,'Data input'!$AK$335:$AK$384,'Data input'!$AO$335:$AO$384)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input'!$AJ$335:$AJ$384,'Data input'!$AL$335:$AL$384,'Data input'!$AP$335:$AP$384)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B-A9EC-4F01-B77D-E72D1EB9A9E1}"/>
                  </c:ext>
                </c:extLst>
              </c15:ser>
            </c15:filteredScatterSeries>
            <c15:filteredScatterSeries>
              <c15:ser>
                <c:idx val="19"/>
                <c:order val="23"/>
                <c:tx>
                  <c:strRef>
                    <c:extLst xmlns:c15="http://schemas.microsoft.com/office/drawing/2012/chart">
                      <c:ext xmlns:c15="http://schemas.microsoft.com/office/drawing/2012/chart" uri="{02D57815-91ED-43cb-92C2-25804820EDAC}">
                        <c15:formulaRef>
                          <c15:sqref>'Data input'!$B$385</c15:sqref>
                        </c15:formulaRef>
                      </c:ext>
                    </c:extLst>
                    <c:strCache>
                      <c:ptCount val="1"/>
                      <c:pt idx="0">
                        <c:v>Series 9</c:v>
                      </c:pt>
                    </c:strCache>
                  </c:strRef>
                </c:tx>
                <c:spPr>
                  <a:ln>
                    <a:noFill/>
                  </a:ln>
                  <a:effectLst/>
                </c:spPr>
                <c:marker>
                  <c:symbol val="square"/>
                  <c:size val="6"/>
                  <c:spPr>
                    <a:solidFill>
                      <a:schemeClr val="bg1">
                        <a:lumMod val="75000"/>
                        <a:alpha val="75000"/>
                      </a:scheme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input'!$AI$385:$AI$434,'Data input'!$AK$385:$AK$434,'Data input'!$AO$385:$AO$434)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input'!$AJ$385:$AJ$434,'Data input'!$AL$385:$AL$434,'Data input'!$AP$385:$AP$434)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C-A9EC-4F01-B77D-E72D1EB9A9E1}"/>
                  </c:ext>
                </c:extLst>
              </c15:ser>
            </c15:filteredScatterSeries>
            <c15:filteredScatterSeries>
              <c15:ser>
                <c:idx val="35"/>
                <c:order val="24"/>
                <c:tx>
                  <c:strRef>
                    <c:extLst xmlns:c15="http://schemas.microsoft.com/office/drawing/2012/chart">
                      <c:ext xmlns:c15="http://schemas.microsoft.com/office/drawing/2012/chart" uri="{02D57815-91ED-43cb-92C2-25804820EDAC}">
                        <c15:formulaRef>
                          <c15:sqref>'Data input'!$B$435</c15:sqref>
                        </c15:formulaRef>
                      </c:ext>
                    </c:extLst>
                    <c:strCache>
                      <c:ptCount val="1"/>
                      <c:pt idx="0">
                        <c:v>Series 10</c:v>
                      </c:pt>
                    </c:strCache>
                  </c:strRef>
                </c:tx>
                <c:spPr>
                  <a:ln>
                    <a:noFill/>
                  </a:ln>
                  <a:effectLst/>
                </c:spPr>
                <c:marker>
                  <c:symbol val="circle"/>
                  <c:size val="6"/>
                  <c:spPr>
                    <a:solidFill>
                      <a:srgbClr val="FFD579">
                        <a:alpha val="75000"/>
                      </a:srgb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input'!$AI$435:$AI$484,'Data input'!$AK$435:$AK$484,'Data input'!$AO$435:$AO$484)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input'!$AJ$435:$AJ$484,'Data input'!$AL$435:$AL$484,'Data input'!$AP$435:$AP$484)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D-A9EC-4F01-B77D-E72D1EB9A9E1}"/>
                  </c:ext>
                </c:extLst>
              </c15:ser>
            </c15:filteredScatterSeries>
          </c:ext>
        </c:extLst>
      </c:scatterChart>
      <c:valAx>
        <c:axId val="428814856"/>
        <c:scaling>
          <c:orientation val="minMax"/>
          <c:max val="2.4"/>
          <c:min val="0"/>
        </c:scaling>
        <c:delete val="0"/>
        <c:axPos val="b"/>
        <c:numFmt formatCode="0.000" sourceLinked="1"/>
        <c:majorTickMark val="out"/>
        <c:minorTickMark val="none"/>
        <c:tickLblPos val="none"/>
        <c:spPr>
          <a:ln w="12700">
            <a:noFill/>
          </a:ln>
        </c:spPr>
        <c:txPr>
          <a:bodyPr/>
          <a:lstStyle/>
          <a:p>
            <a:pPr>
              <a:defRPr>
                <a:solidFill>
                  <a:schemeClr val="bg1"/>
                </a:solidFill>
              </a:defRPr>
            </a:pPr>
            <a:endParaRPr lang="ru-KZ"/>
          </a:p>
        </c:txPr>
        <c:crossAx val="425020360"/>
        <c:crosses val="autoZero"/>
        <c:crossBetween val="midCat"/>
      </c:valAx>
      <c:valAx>
        <c:axId val="425020360"/>
        <c:scaling>
          <c:orientation val="minMax"/>
          <c:max val="2"/>
          <c:min val="-0.15000000000000002"/>
        </c:scaling>
        <c:delete val="1"/>
        <c:axPos val="l"/>
        <c:majorGridlines>
          <c:spPr>
            <a:ln>
              <a:noFill/>
            </a:ln>
          </c:spPr>
        </c:majorGridlines>
        <c:numFmt formatCode="0.000" sourceLinked="1"/>
        <c:majorTickMark val="out"/>
        <c:minorTickMark val="none"/>
        <c:tickLblPos val="nextTo"/>
        <c:crossAx val="428814856"/>
        <c:crosses val="autoZero"/>
        <c:crossBetween val="midCat"/>
      </c:valAx>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9"/>
        <c:delete val="1"/>
      </c:legendEntry>
      <c:legendEntry>
        <c:idx val="20"/>
        <c:delete val="1"/>
      </c:legendEntry>
      <c:legendEntry>
        <c:idx val="21"/>
        <c:delete val="1"/>
      </c:legendEntry>
      <c:legendEntry>
        <c:idx val="22"/>
        <c:delete val="1"/>
      </c:legendEntry>
      <c:legendEntry>
        <c:idx val="23"/>
        <c:delete val="1"/>
      </c:legendEntry>
      <c:legendEntry>
        <c:idx val="24"/>
        <c:delete val="1"/>
      </c:legendEntry>
      <c:legendEntry>
        <c:idx val="25"/>
        <c:delete val="1"/>
      </c:legendEntry>
      <c:legendEntry>
        <c:idx val="26"/>
        <c:delete val="1"/>
      </c:legendEntry>
      <c:legendEntry>
        <c:idx val="27"/>
        <c:delete val="1"/>
      </c:legendEntry>
      <c:legendEntry>
        <c:idx val="28"/>
        <c:delete val="1"/>
      </c:legendEntry>
      <c:legendEntry>
        <c:idx val="29"/>
        <c:delete val="1"/>
      </c:legendEntry>
      <c:legendEntry>
        <c:idx val="30"/>
        <c:delete val="1"/>
      </c:legendEntry>
      <c:legendEntry>
        <c:idx val="31"/>
        <c:delete val="1"/>
      </c:legendEntry>
      <c:legendEntry>
        <c:idx val="32"/>
        <c:delete val="1"/>
      </c:legendEntry>
      <c:legendEntry>
        <c:idx val="33"/>
        <c:delete val="1"/>
      </c:legendEntry>
      <c:legendEntry>
        <c:idx val="34"/>
        <c:delete val="1"/>
      </c:legendEntry>
      <c:legendEntry>
        <c:idx val="35"/>
        <c:delete val="1"/>
      </c:legendEntry>
      <c:legendEntry>
        <c:idx val="36"/>
        <c:delete val="1"/>
      </c:legendEntry>
      <c:legendEntry>
        <c:idx val="37"/>
        <c:delete val="1"/>
      </c:legendEntry>
      <c:legendEntry>
        <c:idx val="38"/>
        <c:delete val="1"/>
      </c:legendEntry>
      <c:legendEntry>
        <c:idx val="39"/>
        <c:delete val="1"/>
      </c:legendEntry>
      <c:layout>
        <c:manualLayout>
          <c:xMode val="edge"/>
          <c:yMode val="edge"/>
          <c:x val="0.7622806449033529"/>
          <c:y val="0.12957999555912345"/>
          <c:w val="0.11556530772740956"/>
          <c:h val="0.28897222222222224"/>
        </c:manualLayout>
      </c:layout>
      <c:overlay val="0"/>
      <c:spPr>
        <a:ln>
          <a:solidFill>
            <a:sysClr val="windowText" lastClr="000000"/>
          </a:solidFill>
        </a:ln>
      </c:sp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2.343675915703141E-2"/>
          <c:y val="1.2650111947893344E-2"/>
          <c:w val="0.95596983475657105"/>
          <c:h val="0.948207179438595"/>
        </c:manualLayout>
      </c:layout>
      <c:scatterChart>
        <c:scatterStyle val="lineMarker"/>
        <c:varyColors val="0"/>
        <c:ser>
          <c:idx val="24"/>
          <c:order val="0"/>
          <c:tx>
            <c:strRef>
              <c:f>'Grid template'!$O$173</c:f>
              <c:strCache>
                <c:ptCount val="1"/>
                <c:pt idx="0">
                  <c:v>2% grid diamond</c:v>
                </c:pt>
              </c:strCache>
            </c:strRef>
          </c:tx>
          <c:spPr>
            <a:ln w="3175">
              <a:solidFill>
                <a:schemeClr val="bg1">
                  <a:lumMod val="65000"/>
                </a:schemeClr>
              </a:solidFill>
            </a:ln>
          </c:spPr>
          <c:marker>
            <c:symbol val="none"/>
          </c:marker>
          <c:xVal>
            <c:numRef>
              <c:f>'Grid template'!$O$175:$O$1058</c:f>
              <c:numCache>
                <c:formatCode>0.000</c:formatCode>
                <c:ptCount val="884"/>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pt idx="441">
                  <c:v>#N/A</c:v>
                </c:pt>
                <c:pt idx="442">
                  <c:v>#N/A</c:v>
                </c:pt>
                <c:pt idx="444">
                  <c:v>#N/A</c:v>
                </c:pt>
                <c:pt idx="445">
                  <c:v>#N/A</c:v>
                </c:pt>
                <c:pt idx="447">
                  <c:v>#N/A</c:v>
                </c:pt>
                <c:pt idx="448">
                  <c:v>#N/A</c:v>
                </c:pt>
                <c:pt idx="450">
                  <c:v>#N/A</c:v>
                </c:pt>
                <c:pt idx="451">
                  <c:v>#N/A</c:v>
                </c:pt>
                <c:pt idx="453">
                  <c:v>#N/A</c:v>
                </c:pt>
                <c:pt idx="454">
                  <c:v>#N/A</c:v>
                </c:pt>
                <c:pt idx="456">
                  <c:v>#N/A</c:v>
                </c:pt>
                <c:pt idx="457">
                  <c:v>#N/A</c:v>
                </c:pt>
                <c:pt idx="459">
                  <c:v>#N/A</c:v>
                </c:pt>
                <c:pt idx="460">
                  <c:v>#N/A</c:v>
                </c:pt>
                <c:pt idx="462">
                  <c:v>#N/A</c:v>
                </c:pt>
                <c:pt idx="463">
                  <c:v>#N/A</c:v>
                </c:pt>
                <c:pt idx="465">
                  <c:v>#N/A</c:v>
                </c:pt>
                <c:pt idx="466">
                  <c:v>#N/A</c:v>
                </c:pt>
                <c:pt idx="468">
                  <c:v>#N/A</c:v>
                </c:pt>
                <c:pt idx="469">
                  <c:v>#N/A</c:v>
                </c:pt>
                <c:pt idx="471">
                  <c:v>#N/A</c:v>
                </c:pt>
                <c:pt idx="472">
                  <c:v>#N/A</c:v>
                </c:pt>
                <c:pt idx="474">
                  <c:v>#N/A</c:v>
                </c:pt>
                <c:pt idx="475">
                  <c:v>#N/A</c:v>
                </c:pt>
                <c:pt idx="477">
                  <c:v>#N/A</c:v>
                </c:pt>
                <c:pt idx="478">
                  <c:v>#N/A</c:v>
                </c:pt>
                <c:pt idx="480">
                  <c:v>#N/A</c:v>
                </c:pt>
                <c:pt idx="481">
                  <c:v>#N/A</c:v>
                </c:pt>
                <c:pt idx="483">
                  <c:v>#N/A</c:v>
                </c:pt>
                <c:pt idx="484">
                  <c:v>#N/A</c:v>
                </c:pt>
                <c:pt idx="486">
                  <c:v>#N/A</c:v>
                </c:pt>
                <c:pt idx="487">
                  <c:v>#N/A</c:v>
                </c:pt>
                <c:pt idx="489">
                  <c:v>#N/A</c:v>
                </c:pt>
                <c:pt idx="490">
                  <c:v>#N/A</c:v>
                </c:pt>
                <c:pt idx="492">
                  <c:v>#N/A</c:v>
                </c:pt>
                <c:pt idx="493">
                  <c:v>#N/A</c:v>
                </c:pt>
                <c:pt idx="495">
                  <c:v>#N/A</c:v>
                </c:pt>
                <c:pt idx="496">
                  <c:v>#N/A</c:v>
                </c:pt>
                <c:pt idx="498">
                  <c:v>#N/A</c:v>
                </c:pt>
                <c:pt idx="499">
                  <c:v>#N/A</c:v>
                </c:pt>
                <c:pt idx="501">
                  <c:v>#N/A</c:v>
                </c:pt>
                <c:pt idx="502">
                  <c:v>#N/A</c:v>
                </c:pt>
                <c:pt idx="504">
                  <c:v>#N/A</c:v>
                </c:pt>
                <c:pt idx="505">
                  <c:v>#N/A</c:v>
                </c:pt>
                <c:pt idx="507">
                  <c:v>#N/A</c:v>
                </c:pt>
                <c:pt idx="508">
                  <c:v>#N/A</c:v>
                </c:pt>
                <c:pt idx="510">
                  <c:v>#N/A</c:v>
                </c:pt>
                <c:pt idx="511">
                  <c:v>#N/A</c:v>
                </c:pt>
                <c:pt idx="513">
                  <c:v>#N/A</c:v>
                </c:pt>
                <c:pt idx="514">
                  <c:v>#N/A</c:v>
                </c:pt>
                <c:pt idx="516">
                  <c:v>#N/A</c:v>
                </c:pt>
                <c:pt idx="517">
                  <c:v>#N/A</c:v>
                </c:pt>
                <c:pt idx="519">
                  <c:v>#N/A</c:v>
                </c:pt>
                <c:pt idx="520">
                  <c:v>#N/A</c:v>
                </c:pt>
                <c:pt idx="522">
                  <c:v>#N/A</c:v>
                </c:pt>
                <c:pt idx="523">
                  <c:v>#N/A</c:v>
                </c:pt>
                <c:pt idx="525">
                  <c:v>#N/A</c:v>
                </c:pt>
                <c:pt idx="526">
                  <c:v>#N/A</c:v>
                </c:pt>
                <c:pt idx="528">
                  <c:v>#N/A</c:v>
                </c:pt>
                <c:pt idx="529">
                  <c:v>#N/A</c:v>
                </c:pt>
                <c:pt idx="531">
                  <c:v>#N/A</c:v>
                </c:pt>
                <c:pt idx="532">
                  <c:v>#N/A</c:v>
                </c:pt>
                <c:pt idx="534">
                  <c:v>#N/A</c:v>
                </c:pt>
                <c:pt idx="535">
                  <c:v>#N/A</c:v>
                </c:pt>
                <c:pt idx="537">
                  <c:v>#N/A</c:v>
                </c:pt>
                <c:pt idx="538">
                  <c:v>#N/A</c:v>
                </c:pt>
                <c:pt idx="540">
                  <c:v>#N/A</c:v>
                </c:pt>
                <c:pt idx="541">
                  <c:v>#N/A</c:v>
                </c:pt>
                <c:pt idx="543">
                  <c:v>#N/A</c:v>
                </c:pt>
                <c:pt idx="544">
                  <c:v>#N/A</c:v>
                </c:pt>
                <c:pt idx="546">
                  <c:v>#N/A</c:v>
                </c:pt>
                <c:pt idx="547">
                  <c:v>#N/A</c:v>
                </c:pt>
                <c:pt idx="549">
                  <c:v>#N/A</c:v>
                </c:pt>
                <c:pt idx="550">
                  <c:v>#N/A</c:v>
                </c:pt>
                <c:pt idx="552">
                  <c:v>#N/A</c:v>
                </c:pt>
                <c:pt idx="553">
                  <c:v>#N/A</c:v>
                </c:pt>
                <c:pt idx="555">
                  <c:v>#N/A</c:v>
                </c:pt>
                <c:pt idx="556">
                  <c:v>#N/A</c:v>
                </c:pt>
                <c:pt idx="558">
                  <c:v>#N/A</c:v>
                </c:pt>
                <c:pt idx="559">
                  <c:v>#N/A</c:v>
                </c:pt>
                <c:pt idx="561">
                  <c:v>#N/A</c:v>
                </c:pt>
                <c:pt idx="562">
                  <c:v>#N/A</c:v>
                </c:pt>
                <c:pt idx="564">
                  <c:v>#N/A</c:v>
                </c:pt>
                <c:pt idx="565">
                  <c:v>#N/A</c:v>
                </c:pt>
                <c:pt idx="567">
                  <c:v>#N/A</c:v>
                </c:pt>
                <c:pt idx="568">
                  <c:v>#N/A</c:v>
                </c:pt>
                <c:pt idx="570">
                  <c:v>#N/A</c:v>
                </c:pt>
                <c:pt idx="571">
                  <c:v>#N/A</c:v>
                </c:pt>
                <c:pt idx="573">
                  <c:v>#N/A</c:v>
                </c:pt>
                <c:pt idx="574">
                  <c:v>#N/A</c:v>
                </c:pt>
                <c:pt idx="576">
                  <c:v>#N/A</c:v>
                </c:pt>
                <c:pt idx="577">
                  <c:v>#N/A</c:v>
                </c:pt>
                <c:pt idx="579">
                  <c:v>#N/A</c:v>
                </c:pt>
                <c:pt idx="580">
                  <c:v>#N/A</c:v>
                </c:pt>
                <c:pt idx="582">
                  <c:v>#N/A</c:v>
                </c:pt>
                <c:pt idx="583">
                  <c:v>#N/A</c:v>
                </c:pt>
                <c:pt idx="585">
                  <c:v>#N/A</c:v>
                </c:pt>
                <c:pt idx="586">
                  <c:v>#N/A</c:v>
                </c:pt>
                <c:pt idx="588">
                  <c:v>#N/A</c:v>
                </c:pt>
                <c:pt idx="589">
                  <c:v>#N/A</c:v>
                </c:pt>
                <c:pt idx="591">
                  <c:v>#N/A</c:v>
                </c:pt>
                <c:pt idx="592">
                  <c:v>#N/A</c:v>
                </c:pt>
                <c:pt idx="594">
                  <c:v>#N/A</c:v>
                </c:pt>
                <c:pt idx="595">
                  <c:v>#N/A</c:v>
                </c:pt>
                <c:pt idx="597">
                  <c:v>#N/A</c:v>
                </c:pt>
                <c:pt idx="598">
                  <c:v>#N/A</c:v>
                </c:pt>
                <c:pt idx="600">
                  <c:v>#N/A</c:v>
                </c:pt>
                <c:pt idx="601">
                  <c:v>#N/A</c:v>
                </c:pt>
                <c:pt idx="603">
                  <c:v>#N/A</c:v>
                </c:pt>
                <c:pt idx="604">
                  <c:v>#N/A</c:v>
                </c:pt>
                <c:pt idx="606">
                  <c:v>#N/A</c:v>
                </c:pt>
                <c:pt idx="607">
                  <c:v>#N/A</c:v>
                </c:pt>
                <c:pt idx="609">
                  <c:v>#N/A</c:v>
                </c:pt>
                <c:pt idx="610">
                  <c:v>#N/A</c:v>
                </c:pt>
                <c:pt idx="612">
                  <c:v>#N/A</c:v>
                </c:pt>
                <c:pt idx="613">
                  <c:v>#N/A</c:v>
                </c:pt>
                <c:pt idx="615">
                  <c:v>#N/A</c:v>
                </c:pt>
                <c:pt idx="616">
                  <c:v>#N/A</c:v>
                </c:pt>
                <c:pt idx="618">
                  <c:v>#N/A</c:v>
                </c:pt>
                <c:pt idx="619">
                  <c:v>#N/A</c:v>
                </c:pt>
                <c:pt idx="621">
                  <c:v>#N/A</c:v>
                </c:pt>
                <c:pt idx="622">
                  <c:v>#N/A</c:v>
                </c:pt>
                <c:pt idx="624">
                  <c:v>#N/A</c:v>
                </c:pt>
                <c:pt idx="625">
                  <c:v>#N/A</c:v>
                </c:pt>
                <c:pt idx="627">
                  <c:v>#N/A</c:v>
                </c:pt>
                <c:pt idx="628">
                  <c:v>#N/A</c:v>
                </c:pt>
                <c:pt idx="630">
                  <c:v>#N/A</c:v>
                </c:pt>
                <c:pt idx="631">
                  <c:v>#N/A</c:v>
                </c:pt>
                <c:pt idx="633">
                  <c:v>#N/A</c:v>
                </c:pt>
                <c:pt idx="634">
                  <c:v>#N/A</c:v>
                </c:pt>
                <c:pt idx="636">
                  <c:v>#N/A</c:v>
                </c:pt>
                <c:pt idx="637">
                  <c:v>#N/A</c:v>
                </c:pt>
                <c:pt idx="639">
                  <c:v>#N/A</c:v>
                </c:pt>
                <c:pt idx="640">
                  <c:v>#N/A</c:v>
                </c:pt>
                <c:pt idx="642">
                  <c:v>#N/A</c:v>
                </c:pt>
                <c:pt idx="643">
                  <c:v>#N/A</c:v>
                </c:pt>
                <c:pt idx="645">
                  <c:v>#N/A</c:v>
                </c:pt>
                <c:pt idx="646">
                  <c:v>#N/A</c:v>
                </c:pt>
                <c:pt idx="648">
                  <c:v>#N/A</c:v>
                </c:pt>
                <c:pt idx="649">
                  <c:v>#N/A</c:v>
                </c:pt>
                <c:pt idx="651">
                  <c:v>#N/A</c:v>
                </c:pt>
                <c:pt idx="652">
                  <c:v>#N/A</c:v>
                </c:pt>
                <c:pt idx="654">
                  <c:v>#N/A</c:v>
                </c:pt>
                <c:pt idx="655">
                  <c:v>#N/A</c:v>
                </c:pt>
                <c:pt idx="657">
                  <c:v>#N/A</c:v>
                </c:pt>
                <c:pt idx="658">
                  <c:v>#N/A</c:v>
                </c:pt>
                <c:pt idx="660">
                  <c:v>#N/A</c:v>
                </c:pt>
                <c:pt idx="661">
                  <c:v>#N/A</c:v>
                </c:pt>
                <c:pt idx="663">
                  <c:v>#N/A</c:v>
                </c:pt>
                <c:pt idx="664">
                  <c:v>#N/A</c:v>
                </c:pt>
                <c:pt idx="666">
                  <c:v>#N/A</c:v>
                </c:pt>
                <c:pt idx="667">
                  <c:v>#N/A</c:v>
                </c:pt>
                <c:pt idx="669">
                  <c:v>#N/A</c:v>
                </c:pt>
                <c:pt idx="670">
                  <c:v>#N/A</c:v>
                </c:pt>
                <c:pt idx="672">
                  <c:v>#N/A</c:v>
                </c:pt>
                <c:pt idx="673">
                  <c:v>#N/A</c:v>
                </c:pt>
                <c:pt idx="675">
                  <c:v>#N/A</c:v>
                </c:pt>
                <c:pt idx="676">
                  <c:v>#N/A</c:v>
                </c:pt>
                <c:pt idx="678">
                  <c:v>#N/A</c:v>
                </c:pt>
                <c:pt idx="679">
                  <c:v>#N/A</c:v>
                </c:pt>
                <c:pt idx="681">
                  <c:v>#N/A</c:v>
                </c:pt>
                <c:pt idx="682">
                  <c:v>#N/A</c:v>
                </c:pt>
                <c:pt idx="684">
                  <c:v>#N/A</c:v>
                </c:pt>
                <c:pt idx="685">
                  <c:v>#N/A</c:v>
                </c:pt>
                <c:pt idx="687">
                  <c:v>#N/A</c:v>
                </c:pt>
                <c:pt idx="688">
                  <c:v>#N/A</c:v>
                </c:pt>
                <c:pt idx="690">
                  <c:v>#N/A</c:v>
                </c:pt>
                <c:pt idx="691">
                  <c:v>#N/A</c:v>
                </c:pt>
                <c:pt idx="693">
                  <c:v>#N/A</c:v>
                </c:pt>
                <c:pt idx="694">
                  <c:v>#N/A</c:v>
                </c:pt>
                <c:pt idx="696">
                  <c:v>#N/A</c:v>
                </c:pt>
                <c:pt idx="697">
                  <c:v>#N/A</c:v>
                </c:pt>
                <c:pt idx="699">
                  <c:v>#N/A</c:v>
                </c:pt>
                <c:pt idx="700">
                  <c:v>#N/A</c:v>
                </c:pt>
                <c:pt idx="702">
                  <c:v>#N/A</c:v>
                </c:pt>
                <c:pt idx="703">
                  <c:v>#N/A</c:v>
                </c:pt>
                <c:pt idx="705">
                  <c:v>#N/A</c:v>
                </c:pt>
                <c:pt idx="706">
                  <c:v>#N/A</c:v>
                </c:pt>
                <c:pt idx="708">
                  <c:v>#N/A</c:v>
                </c:pt>
                <c:pt idx="709">
                  <c:v>#N/A</c:v>
                </c:pt>
                <c:pt idx="711">
                  <c:v>#N/A</c:v>
                </c:pt>
                <c:pt idx="712">
                  <c:v>#N/A</c:v>
                </c:pt>
                <c:pt idx="714">
                  <c:v>#N/A</c:v>
                </c:pt>
                <c:pt idx="715">
                  <c:v>#N/A</c:v>
                </c:pt>
                <c:pt idx="717">
                  <c:v>#N/A</c:v>
                </c:pt>
                <c:pt idx="718">
                  <c:v>#N/A</c:v>
                </c:pt>
                <c:pt idx="720">
                  <c:v>#N/A</c:v>
                </c:pt>
                <c:pt idx="721">
                  <c:v>#N/A</c:v>
                </c:pt>
                <c:pt idx="723">
                  <c:v>#N/A</c:v>
                </c:pt>
                <c:pt idx="724">
                  <c:v>#N/A</c:v>
                </c:pt>
                <c:pt idx="726">
                  <c:v>#N/A</c:v>
                </c:pt>
                <c:pt idx="727">
                  <c:v>#N/A</c:v>
                </c:pt>
                <c:pt idx="729">
                  <c:v>#N/A</c:v>
                </c:pt>
                <c:pt idx="730">
                  <c:v>#N/A</c:v>
                </c:pt>
                <c:pt idx="732">
                  <c:v>#N/A</c:v>
                </c:pt>
                <c:pt idx="733">
                  <c:v>#N/A</c:v>
                </c:pt>
                <c:pt idx="735">
                  <c:v>#N/A</c:v>
                </c:pt>
                <c:pt idx="736">
                  <c:v>#N/A</c:v>
                </c:pt>
                <c:pt idx="738">
                  <c:v>#N/A</c:v>
                </c:pt>
                <c:pt idx="739">
                  <c:v>#N/A</c:v>
                </c:pt>
                <c:pt idx="741">
                  <c:v>#N/A</c:v>
                </c:pt>
                <c:pt idx="742">
                  <c:v>#N/A</c:v>
                </c:pt>
                <c:pt idx="744">
                  <c:v>#N/A</c:v>
                </c:pt>
                <c:pt idx="745">
                  <c:v>#N/A</c:v>
                </c:pt>
                <c:pt idx="747">
                  <c:v>#N/A</c:v>
                </c:pt>
                <c:pt idx="748">
                  <c:v>#N/A</c:v>
                </c:pt>
                <c:pt idx="750">
                  <c:v>#N/A</c:v>
                </c:pt>
                <c:pt idx="751">
                  <c:v>#N/A</c:v>
                </c:pt>
                <c:pt idx="753">
                  <c:v>#N/A</c:v>
                </c:pt>
                <c:pt idx="754">
                  <c:v>#N/A</c:v>
                </c:pt>
                <c:pt idx="756">
                  <c:v>#N/A</c:v>
                </c:pt>
                <c:pt idx="757">
                  <c:v>#N/A</c:v>
                </c:pt>
                <c:pt idx="759">
                  <c:v>#N/A</c:v>
                </c:pt>
                <c:pt idx="760">
                  <c:v>#N/A</c:v>
                </c:pt>
                <c:pt idx="762">
                  <c:v>#N/A</c:v>
                </c:pt>
                <c:pt idx="763">
                  <c:v>#N/A</c:v>
                </c:pt>
                <c:pt idx="765">
                  <c:v>#N/A</c:v>
                </c:pt>
                <c:pt idx="766">
                  <c:v>#N/A</c:v>
                </c:pt>
                <c:pt idx="768">
                  <c:v>#N/A</c:v>
                </c:pt>
                <c:pt idx="769">
                  <c:v>#N/A</c:v>
                </c:pt>
                <c:pt idx="771">
                  <c:v>#N/A</c:v>
                </c:pt>
                <c:pt idx="772">
                  <c:v>#N/A</c:v>
                </c:pt>
                <c:pt idx="774">
                  <c:v>#N/A</c:v>
                </c:pt>
                <c:pt idx="775">
                  <c:v>#N/A</c:v>
                </c:pt>
                <c:pt idx="777">
                  <c:v>#N/A</c:v>
                </c:pt>
                <c:pt idx="778">
                  <c:v>#N/A</c:v>
                </c:pt>
                <c:pt idx="780">
                  <c:v>#N/A</c:v>
                </c:pt>
                <c:pt idx="781">
                  <c:v>#N/A</c:v>
                </c:pt>
                <c:pt idx="783">
                  <c:v>#N/A</c:v>
                </c:pt>
                <c:pt idx="784">
                  <c:v>#N/A</c:v>
                </c:pt>
                <c:pt idx="786">
                  <c:v>#N/A</c:v>
                </c:pt>
                <c:pt idx="787">
                  <c:v>#N/A</c:v>
                </c:pt>
                <c:pt idx="789">
                  <c:v>#N/A</c:v>
                </c:pt>
                <c:pt idx="790">
                  <c:v>#N/A</c:v>
                </c:pt>
                <c:pt idx="792">
                  <c:v>#N/A</c:v>
                </c:pt>
                <c:pt idx="793">
                  <c:v>#N/A</c:v>
                </c:pt>
                <c:pt idx="795">
                  <c:v>#N/A</c:v>
                </c:pt>
                <c:pt idx="796">
                  <c:v>#N/A</c:v>
                </c:pt>
                <c:pt idx="798">
                  <c:v>#N/A</c:v>
                </c:pt>
                <c:pt idx="799">
                  <c:v>#N/A</c:v>
                </c:pt>
                <c:pt idx="801">
                  <c:v>#N/A</c:v>
                </c:pt>
                <c:pt idx="802">
                  <c:v>#N/A</c:v>
                </c:pt>
                <c:pt idx="804">
                  <c:v>#N/A</c:v>
                </c:pt>
                <c:pt idx="805">
                  <c:v>#N/A</c:v>
                </c:pt>
                <c:pt idx="807">
                  <c:v>#N/A</c:v>
                </c:pt>
                <c:pt idx="808">
                  <c:v>#N/A</c:v>
                </c:pt>
                <c:pt idx="810">
                  <c:v>#N/A</c:v>
                </c:pt>
                <c:pt idx="811">
                  <c:v>#N/A</c:v>
                </c:pt>
                <c:pt idx="813">
                  <c:v>#N/A</c:v>
                </c:pt>
                <c:pt idx="814">
                  <c:v>#N/A</c:v>
                </c:pt>
                <c:pt idx="816">
                  <c:v>#N/A</c:v>
                </c:pt>
                <c:pt idx="817">
                  <c:v>#N/A</c:v>
                </c:pt>
                <c:pt idx="819">
                  <c:v>#N/A</c:v>
                </c:pt>
                <c:pt idx="820">
                  <c:v>#N/A</c:v>
                </c:pt>
                <c:pt idx="822">
                  <c:v>#N/A</c:v>
                </c:pt>
                <c:pt idx="823">
                  <c:v>#N/A</c:v>
                </c:pt>
                <c:pt idx="825">
                  <c:v>#N/A</c:v>
                </c:pt>
                <c:pt idx="826">
                  <c:v>#N/A</c:v>
                </c:pt>
                <c:pt idx="828">
                  <c:v>#N/A</c:v>
                </c:pt>
                <c:pt idx="829">
                  <c:v>#N/A</c:v>
                </c:pt>
                <c:pt idx="831">
                  <c:v>#N/A</c:v>
                </c:pt>
                <c:pt idx="832">
                  <c:v>#N/A</c:v>
                </c:pt>
                <c:pt idx="834">
                  <c:v>#N/A</c:v>
                </c:pt>
                <c:pt idx="835">
                  <c:v>#N/A</c:v>
                </c:pt>
                <c:pt idx="837">
                  <c:v>#N/A</c:v>
                </c:pt>
                <c:pt idx="838">
                  <c:v>#N/A</c:v>
                </c:pt>
                <c:pt idx="840">
                  <c:v>#N/A</c:v>
                </c:pt>
                <c:pt idx="841">
                  <c:v>#N/A</c:v>
                </c:pt>
                <c:pt idx="843">
                  <c:v>#N/A</c:v>
                </c:pt>
                <c:pt idx="844">
                  <c:v>#N/A</c:v>
                </c:pt>
                <c:pt idx="846">
                  <c:v>#N/A</c:v>
                </c:pt>
                <c:pt idx="847">
                  <c:v>#N/A</c:v>
                </c:pt>
                <c:pt idx="849">
                  <c:v>#N/A</c:v>
                </c:pt>
                <c:pt idx="850">
                  <c:v>#N/A</c:v>
                </c:pt>
                <c:pt idx="852">
                  <c:v>#N/A</c:v>
                </c:pt>
                <c:pt idx="853">
                  <c:v>#N/A</c:v>
                </c:pt>
                <c:pt idx="855">
                  <c:v>#N/A</c:v>
                </c:pt>
                <c:pt idx="856">
                  <c:v>#N/A</c:v>
                </c:pt>
                <c:pt idx="858">
                  <c:v>#N/A</c:v>
                </c:pt>
                <c:pt idx="859">
                  <c:v>#N/A</c:v>
                </c:pt>
                <c:pt idx="861">
                  <c:v>#N/A</c:v>
                </c:pt>
                <c:pt idx="862">
                  <c:v>#N/A</c:v>
                </c:pt>
                <c:pt idx="864">
                  <c:v>#N/A</c:v>
                </c:pt>
                <c:pt idx="865">
                  <c:v>#N/A</c:v>
                </c:pt>
                <c:pt idx="867">
                  <c:v>#N/A</c:v>
                </c:pt>
                <c:pt idx="868">
                  <c:v>#N/A</c:v>
                </c:pt>
                <c:pt idx="870">
                  <c:v>#N/A</c:v>
                </c:pt>
                <c:pt idx="871">
                  <c:v>#N/A</c:v>
                </c:pt>
                <c:pt idx="873">
                  <c:v>#N/A</c:v>
                </c:pt>
                <c:pt idx="874">
                  <c:v>#N/A</c:v>
                </c:pt>
                <c:pt idx="876">
                  <c:v>#N/A</c:v>
                </c:pt>
                <c:pt idx="877">
                  <c:v>#N/A</c:v>
                </c:pt>
                <c:pt idx="879">
                  <c:v>#N/A</c:v>
                </c:pt>
                <c:pt idx="880">
                  <c:v>#N/A</c:v>
                </c:pt>
                <c:pt idx="882">
                  <c:v>#N/A</c:v>
                </c:pt>
                <c:pt idx="883">
                  <c:v>#N/A</c:v>
                </c:pt>
              </c:numCache>
            </c:numRef>
          </c:xVal>
          <c:yVal>
            <c:numRef>
              <c:f>'Grid template'!$P$175:$P$1058</c:f>
              <c:numCache>
                <c:formatCode>0.000</c:formatCode>
                <c:ptCount val="884"/>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pt idx="441">
                  <c:v>#N/A</c:v>
                </c:pt>
                <c:pt idx="442">
                  <c:v>#N/A</c:v>
                </c:pt>
                <c:pt idx="444">
                  <c:v>#N/A</c:v>
                </c:pt>
                <c:pt idx="445">
                  <c:v>#N/A</c:v>
                </c:pt>
                <c:pt idx="447">
                  <c:v>#N/A</c:v>
                </c:pt>
                <c:pt idx="448">
                  <c:v>#N/A</c:v>
                </c:pt>
                <c:pt idx="450">
                  <c:v>#N/A</c:v>
                </c:pt>
                <c:pt idx="451">
                  <c:v>#N/A</c:v>
                </c:pt>
                <c:pt idx="453">
                  <c:v>#N/A</c:v>
                </c:pt>
                <c:pt idx="454">
                  <c:v>#N/A</c:v>
                </c:pt>
                <c:pt idx="456">
                  <c:v>#N/A</c:v>
                </c:pt>
                <c:pt idx="457">
                  <c:v>#N/A</c:v>
                </c:pt>
                <c:pt idx="459">
                  <c:v>#N/A</c:v>
                </c:pt>
                <c:pt idx="460">
                  <c:v>#N/A</c:v>
                </c:pt>
                <c:pt idx="462">
                  <c:v>#N/A</c:v>
                </c:pt>
                <c:pt idx="463">
                  <c:v>#N/A</c:v>
                </c:pt>
                <c:pt idx="465">
                  <c:v>#N/A</c:v>
                </c:pt>
                <c:pt idx="466">
                  <c:v>#N/A</c:v>
                </c:pt>
                <c:pt idx="468">
                  <c:v>#N/A</c:v>
                </c:pt>
                <c:pt idx="469">
                  <c:v>#N/A</c:v>
                </c:pt>
                <c:pt idx="471">
                  <c:v>#N/A</c:v>
                </c:pt>
                <c:pt idx="472">
                  <c:v>#N/A</c:v>
                </c:pt>
                <c:pt idx="474">
                  <c:v>#N/A</c:v>
                </c:pt>
                <c:pt idx="475">
                  <c:v>#N/A</c:v>
                </c:pt>
                <c:pt idx="477">
                  <c:v>#N/A</c:v>
                </c:pt>
                <c:pt idx="478">
                  <c:v>#N/A</c:v>
                </c:pt>
                <c:pt idx="480">
                  <c:v>#N/A</c:v>
                </c:pt>
                <c:pt idx="481">
                  <c:v>#N/A</c:v>
                </c:pt>
                <c:pt idx="483">
                  <c:v>#N/A</c:v>
                </c:pt>
                <c:pt idx="484">
                  <c:v>#N/A</c:v>
                </c:pt>
                <c:pt idx="486">
                  <c:v>#N/A</c:v>
                </c:pt>
                <c:pt idx="487">
                  <c:v>#N/A</c:v>
                </c:pt>
                <c:pt idx="489">
                  <c:v>#N/A</c:v>
                </c:pt>
                <c:pt idx="490">
                  <c:v>#N/A</c:v>
                </c:pt>
                <c:pt idx="492">
                  <c:v>#N/A</c:v>
                </c:pt>
                <c:pt idx="493">
                  <c:v>#N/A</c:v>
                </c:pt>
                <c:pt idx="495">
                  <c:v>#N/A</c:v>
                </c:pt>
                <c:pt idx="496">
                  <c:v>#N/A</c:v>
                </c:pt>
                <c:pt idx="498">
                  <c:v>#N/A</c:v>
                </c:pt>
                <c:pt idx="499">
                  <c:v>#N/A</c:v>
                </c:pt>
                <c:pt idx="501">
                  <c:v>#N/A</c:v>
                </c:pt>
                <c:pt idx="502">
                  <c:v>#N/A</c:v>
                </c:pt>
                <c:pt idx="504">
                  <c:v>#N/A</c:v>
                </c:pt>
                <c:pt idx="505">
                  <c:v>#N/A</c:v>
                </c:pt>
                <c:pt idx="507">
                  <c:v>#N/A</c:v>
                </c:pt>
                <c:pt idx="508">
                  <c:v>#N/A</c:v>
                </c:pt>
                <c:pt idx="510">
                  <c:v>#N/A</c:v>
                </c:pt>
                <c:pt idx="511">
                  <c:v>#N/A</c:v>
                </c:pt>
                <c:pt idx="513">
                  <c:v>#N/A</c:v>
                </c:pt>
                <c:pt idx="514">
                  <c:v>#N/A</c:v>
                </c:pt>
                <c:pt idx="516">
                  <c:v>#N/A</c:v>
                </c:pt>
                <c:pt idx="517">
                  <c:v>#N/A</c:v>
                </c:pt>
                <c:pt idx="519">
                  <c:v>#N/A</c:v>
                </c:pt>
                <c:pt idx="520">
                  <c:v>#N/A</c:v>
                </c:pt>
                <c:pt idx="522">
                  <c:v>#N/A</c:v>
                </c:pt>
                <c:pt idx="523">
                  <c:v>#N/A</c:v>
                </c:pt>
                <c:pt idx="525">
                  <c:v>#N/A</c:v>
                </c:pt>
                <c:pt idx="526">
                  <c:v>#N/A</c:v>
                </c:pt>
                <c:pt idx="528">
                  <c:v>#N/A</c:v>
                </c:pt>
                <c:pt idx="529">
                  <c:v>#N/A</c:v>
                </c:pt>
                <c:pt idx="531">
                  <c:v>#N/A</c:v>
                </c:pt>
                <c:pt idx="532">
                  <c:v>#N/A</c:v>
                </c:pt>
                <c:pt idx="534">
                  <c:v>#N/A</c:v>
                </c:pt>
                <c:pt idx="535">
                  <c:v>#N/A</c:v>
                </c:pt>
                <c:pt idx="537">
                  <c:v>#N/A</c:v>
                </c:pt>
                <c:pt idx="538">
                  <c:v>#N/A</c:v>
                </c:pt>
                <c:pt idx="540">
                  <c:v>#N/A</c:v>
                </c:pt>
                <c:pt idx="541">
                  <c:v>#N/A</c:v>
                </c:pt>
                <c:pt idx="543">
                  <c:v>#N/A</c:v>
                </c:pt>
                <c:pt idx="544">
                  <c:v>#N/A</c:v>
                </c:pt>
                <c:pt idx="546">
                  <c:v>#N/A</c:v>
                </c:pt>
                <c:pt idx="547">
                  <c:v>#N/A</c:v>
                </c:pt>
                <c:pt idx="549">
                  <c:v>#N/A</c:v>
                </c:pt>
                <c:pt idx="550">
                  <c:v>#N/A</c:v>
                </c:pt>
                <c:pt idx="552">
                  <c:v>#N/A</c:v>
                </c:pt>
                <c:pt idx="553">
                  <c:v>#N/A</c:v>
                </c:pt>
                <c:pt idx="555">
                  <c:v>#N/A</c:v>
                </c:pt>
                <c:pt idx="556">
                  <c:v>#N/A</c:v>
                </c:pt>
                <c:pt idx="558">
                  <c:v>#N/A</c:v>
                </c:pt>
                <c:pt idx="559">
                  <c:v>#N/A</c:v>
                </c:pt>
                <c:pt idx="561">
                  <c:v>#N/A</c:v>
                </c:pt>
                <c:pt idx="562">
                  <c:v>#N/A</c:v>
                </c:pt>
                <c:pt idx="564">
                  <c:v>#N/A</c:v>
                </c:pt>
                <c:pt idx="565">
                  <c:v>#N/A</c:v>
                </c:pt>
                <c:pt idx="567">
                  <c:v>#N/A</c:v>
                </c:pt>
                <c:pt idx="568">
                  <c:v>#N/A</c:v>
                </c:pt>
                <c:pt idx="570">
                  <c:v>#N/A</c:v>
                </c:pt>
                <c:pt idx="571">
                  <c:v>#N/A</c:v>
                </c:pt>
                <c:pt idx="573">
                  <c:v>#N/A</c:v>
                </c:pt>
                <c:pt idx="574">
                  <c:v>#N/A</c:v>
                </c:pt>
                <c:pt idx="576">
                  <c:v>#N/A</c:v>
                </c:pt>
                <c:pt idx="577">
                  <c:v>#N/A</c:v>
                </c:pt>
                <c:pt idx="579">
                  <c:v>#N/A</c:v>
                </c:pt>
                <c:pt idx="580">
                  <c:v>#N/A</c:v>
                </c:pt>
                <c:pt idx="582">
                  <c:v>#N/A</c:v>
                </c:pt>
                <c:pt idx="583">
                  <c:v>#N/A</c:v>
                </c:pt>
                <c:pt idx="585">
                  <c:v>#N/A</c:v>
                </c:pt>
                <c:pt idx="586">
                  <c:v>#N/A</c:v>
                </c:pt>
                <c:pt idx="588">
                  <c:v>#N/A</c:v>
                </c:pt>
                <c:pt idx="589">
                  <c:v>#N/A</c:v>
                </c:pt>
                <c:pt idx="591">
                  <c:v>#N/A</c:v>
                </c:pt>
                <c:pt idx="592">
                  <c:v>#N/A</c:v>
                </c:pt>
                <c:pt idx="594">
                  <c:v>#N/A</c:v>
                </c:pt>
                <c:pt idx="595">
                  <c:v>#N/A</c:v>
                </c:pt>
                <c:pt idx="597">
                  <c:v>#N/A</c:v>
                </c:pt>
                <c:pt idx="598">
                  <c:v>#N/A</c:v>
                </c:pt>
                <c:pt idx="600">
                  <c:v>#N/A</c:v>
                </c:pt>
                <c:pt idx="601">
                  <c:v>#N/A</c:v>
                </c:pt>
                <c:pt idx="603">
                  <c:v>#N/A</c:v>
                </c:pt>
                <c:pt idx="604">
                  <c:v>#N/A</c:v>
                </c:pt>
                <c:pt idx="606">
                  <c:v>#N/A</c:v>
                </c:pt>
                <c:pt idx="607">
                  <c:v>#N/A</c:v>
                </c:pt>
                <c:pt idx="609">
                  <c:v>#N/A</c:v>
                </c:pt>
                <c:pt idx="610">
                  <c:v>#N/A</c:v>
                </c:pt>
                <c:pt idx="612">
                  <c:v>#N/A</c:v>
                </c:pt>
                <c:pt idx="613">
                  <c:v>#N/A</c:v>
                </c:pt>
                <c:pt idx="615">
                  <c:v>#N/A</c:v>
                </c:pt>
                <c:pt idx="616">
                  <c:v>#N/A</c:v>
                </c:pt>
                <c:pt idx="618">
                  <c:v>#N/A</c:v>
                </c:pt>
                <c:pt idx="619">
                  <c:v>#N/A</c:v>
                </c:pt>
                <c:pt idx="621">
                  <c:v>#N/A</c:v>
                </c:pt>
                <c:pt idx="622">
                  <c:v>#N/A</c:v>
                </c:pt>
                <c:pt idx="624">
                  <c:v>#N/A</c:v>
                </c:pt>
                <c:pt idx="625">
                  <c:v>#N/A</c:v>
                </c:pt>
                <c:pt idx="627">
                  <c:v>#N/A</c:v>
                </c:pt>
                <c:pt idx="628">
                  <c:v>#N/A</c:v>
                </c:pt>
                <c:pt idx="630">
                  <c:v>#N/A</c:v>
                </c:pt>
                <c:pt idx="631">
                  <c:v>#N/A</c:v>
                </c:pt>
                <c:pt idx="633">
                  <c:v>#N/A</c:v>
                </c:pt>
                <c:pt idx="634">
                  <c:v>#N/A</c:v>
                </c:pt>
                <c:pt idx="636">
                  <c:v>#N/A</c:v>
                </c:pt>
                <c:pt idx="637">
                  <c:v>#N/A</c:v>
                </c:pt>
                <c:pt idx="639">
                  <c:v>#N/A</c:v>
                </c:pt>
                <c:pt idx="640">
                  <c:v>#N/A</c:v>
                </c:pt>
                <c:pt idx="642">
                  <c:v>#N/A</c:v>
                </c:pt>
                <c:pt idx="643">
                  <c:v>#N/A</c:v>
                </c:pt>
                <c:pt idx="645">
                  <c:v>#N/A</c:v>
                </c:pt>
                <c:pt idx="646">
                  <c:v>#N/A</c:v>
                </c:pt>
                <c:pt idx="648">
                  <c:v>#N/A</c:v>
                </c:pt>
                <c:pt idx="649">
                  <c:v>#N/A</c:v>
                </c:pt>
                <c:pt idx="651">
                  <c:v>#N/A</c:v>
                </c:pt>
                <c:pt idx="652">
                  <c:v>#N/A</c:v>
                </c:pt>
                <c:pt idx="654">
                  <c:v>#N/A</c:v>
                </c:pt>
                <c:pt idx="655">
                  <c:v>#N/A</c:v>
                </c:pt>
                <c:pt idx="657">
                  <c:v>#N/A</c:v>
                </c:pt>
                <c:pt idx="658">
                  <c:v>#N/A</c:v>
                </c:pt>
                <c:pt idx="660">
                  <c:v>#N/A</c:v>
                </c:pt>
                <c:pt idx="661">
                  <c:v>#N/A</c:v>
                </c:pt>
                <c:pt idx="663">
                  <c:v>#N/A</c:v>
                </c:pt>
                <c:pt idx="664">
                  <c:v>#N/A</c:v>
                </c:pt>
                <c:pt idx="666">
                  <c:v>#N/A</c:v>
                </c:pt>
                <c:pt idx="667">
                  <c:v>#N/A</c:v>
                </c:pt>
                <c:pt idx="669">
                  <c:v>#N/A</c:v>
                </c:pt>
                <c:pt idx="670">
                  <c:v>#N/A</c:v>
                </c:pt>
                <c:pt idx="672">
                  <c:v>#N/A</c:v>
                </c:pt>
                <c:pt idx="673">
                  <c:v>#N/A</c:v>
                </c:pt>
                <c:pt idx="675">
                  <c:v>#N/A</c:v>
                </c:pt>
                <c:pt idx="676">
                  <c:v>#N/A</c:v>
                </c:pt>
                <c:pt idx="678">
                  <c:v>#N/A</c:v>
                </c:pt>
                <c:pt idx="679">
                  <c:v>#N/A</c:v>
                </c:pt>
                <c:pt idx="681">
                  <c:v>#N/A</c:v>
                </c:pt>
                <c:pt idx="682">
                  <c:v>#N/A</c:v>
                </c:pt>
                <c:pt idx="684">
                  <c:v>#N/A</c:v>
                </c:pt>
                <c:pt idx="685">
                  <c:v>#N/A</c:v>
                </c:pt>
                <c:pt idx="687">
                  <c:v>#N/A</c:v>
                </c:pt>
                <c:pt idx="688">
                  <c:v>#N/A</c:v>
                </c:pt>
                <c:pt idx="690">
                  <c:v>#N/A</c:v>
                </c:pt>
                <c:pt idx="691">
                  <c:v>#N/A</c:v>
                </c:pt>
                <c:pt idx="693">
                  <c:v>#N/A</c:v>
                </c:pt>
                <c:pt idx="694">
                  <c:v>#N/A</c:v>
                </c:pt>
                <c:pt idx="696">
                  <c:v>#N/A</c:v>
                </c:pt>
                <c:pt idx="697">
                  <c:v>#N/A</c:v>
                </c:pt>
                <c:pt idx="699">
                  <c:v>#N/A</c:v>
                </c:pt>
                <c:pt idx="700">
                  <c:v>#N/A</c:v>
                </c:pt>
                <c:pt idx="702">
                  <c:v>#N/A</c:v>
                </c:pt>
                <c:pt idx="703">
                  <c:v>#N/A</c:v>
                </c:pt>
                <c:pt idx="705">
                  <c:v>#N/A</c:v>
                </c:pt>
                <c:pt idx="706">
                  <c:v>#N/A</c:v>
                </c:pt>
                <c:pt idx="708">
                  <c:v>#N/A</c:v>
                </c:pt>
                <c:pt idx="709">
                  <c:v>#N/A</c:v>
                </c:pt>
                <c:pt idx="711">
                  <c:v>#N/A</c:v>
                </c:pt>
                <c:pt idx="712">
                  <c:v>#N/A</c:v>
                </c:pt>
                <c:pt idx="714">
                  <c:v>#N/A</c:v>
                </c:pt>
                <c:pt idx="715">
                  <c:v>#N/A</c:v>
                </c:pt>
                <c:pt idx="717">
                  <c:v>#N/A</c:v>
                </c:pt>
                <c:pt idx="718">
                  <c:v>#N/A</c:v>
                </c:pt>
                <c:pt idx="720">
                  <c:v>#N/A</c:v>
                </c:pt>
                <c:pt idx="721">
                  <c:v>#N/A</c:v>
                </c:pt>
                <c:pt idx="723">
                  <c:v>#N/A</c:v>
                </c:pt>
                <c:pt idx="724">
                  <c:v>#N/A</c:v>
                </c:pt>
                <c:pt idx="726">
                  <c:v>#N/A</c:v>
                </c:pt>
                <c:pt idx="727">
                  <c:v>#N/A</c:v>
                </c:pt>
                <c:pt idx="729">
                  <c:v>#N/A</c:v>
                </c:pt>
                <c:pt idx="730">
                  <c:v>#N/A</c:v>
                </c:pt>
                <c:pt idx="732">
                  <c:v>#N/A</c:v>
                </c:pt>
                <c:pt idx="733">
                  <c:v>#N/A</c:v>
                </c:pt>
                <c:pt idx="735">
                  <c:v>#N/A</c:v>
                </c:pt>
                <c:pt idx="736">
                  <c:v>#N/A</c:v>
                </c:pt>
                <c:pt idx="738">
                  <c:v>#N/A</c:v>
                </c:pt>
                <c:pt idx="739">
                  <c:v>#N/A</c:v>
                </c:pt>
                <c:pt idx="741">
                  <c:v>#N/A</c:v>
                </c:pt>
                <c:pt idx="742">
                  <c:v>#N/A</c:v>
                </c:pt>
                <c:pt idx="744">
                  <c:v>#N/A</c:v>
                </c:pt>
                <c:pt idx="745">
                  <c:v>#N/A</c:v>
                </c:pt>
                <c:pt idx="747">
                  <c:v>#N/A</c:v>
                </c:pt>
                <c:pt idx="748">
                  <c:v>#N/A</c:v>
                </c:pt>
                <c:pt idx="750">
                  <c:v>#N/A</c:v>
                </c:pt>
                <c:pt idx="751">
                  <c:v>#N/A</c:v>
                </c:pt>
                <c:pt idx="753">
                  <c:v>#N/A</c:v>
                </c:pt>
                <c:pt idx="754">
                  <c:v>#N/A</c:v>
                </c:pt>
                <c:pt idx="756">
                  <c:v>#N/A</c:v>
                </c:pt>
                <c:pt idx="757">
                  <c:v>#N/A</c:v>
                </c:pt>
                <c:pt idx="759">
                  <c:v>#N/A</c:v>
                </c:pt>
                <c:pt idx="760">
                  <c:v>#N/A</c:v>
                </c:pt>
                <c:pt idx="762">
                  <c:v>#N/A</c:v>
                </c:pt>
                <c:pt idx="763">
                  <c:v>#N/A</c:v>
                </c:pt>
                <c:pt idx="765">
                  <c:v>#N/A</c:v>
                </c:pt>
                <c:pt idx="766">
                  <c:v>#N/A</c:v>
                </c:pt>
                <c:pt idx="768">
                  <c:v>#N/A</c:v>
                </c:pt>
                <c:pt idx="769">
                  <c:v>#N/A</c:v>
                </c:pt>
                <c:pt idx="771">
                  <c:v>#N/A</c:v>
                </c:pt>
                <c:pt idx="772">
                  <c:v>#N/A</c:v>
                </c:pt>
                <c:pt idx="774">
                  <c:v>#N/A</c:v>
                </c:pt>
                <c:pt idx="775">
                  <c:v>#N/A</c:v>
                </c:pt>
                <c:pt idx="777">
                  <c:v>#N/A</c:v>
                </c:pt>
                <c:pt idx="778">
                  <c:v>#N/A</c:v>
                </c:pt>
                <c:pt idx="780">
                  <c:v>#N/A</c:v>
                </c:pt>
                <c:pt idx="781">
                  <c:v>#N/A</c:v>
                </c:pt>
                <c:pt idx="783">
                  <c:v>#N/A</c:v>
                </c:pt>
                <c:pt idx="784">
                  <c:v>#N/A</c:v>
                </c:pt>
                <c:pt idx="786">
                  <c:v>#N/A</c:v>
                </c:pt>
                <c:pt idx="787">
                  <c:v>#N/A</c:v>
                </c:pt>
                <c:pt idx="789">
                  <c:v>#N/A</c:v>
                </c:pt>
                <c:pt idx="790">
                  <c:v>#N/A</c:v>
                </c:pt>
                <c:pt idx="792">
                  <c:v>#N/A</c:v>
                </c:pt>
                <c:pt idx="793">
                  <c:v>#N/A</c:v>
                </c:pt>
                <c:pt idx="795">
                  <c:v>#N/A</c:v>
                </c:pt>
                <c:pt idx="796">
                  <c:v>#N/A</c:v>
                </c:pt>
                <c:pt idx="798">
                  <c:v>#N/A</c:v>
                </c:pt>
                <c:pt idx="799">
                  <c:v>#N/A</c:v>
                </c:pt>
                <c:pt idx="801">
                  <c:v>#N/A</c:v>
                </c:pt>
                <c:pt idx="802">
                  <c:v>#N/A</c:v>
                </c:pt>
                <c:pt idx="804">
                  <c:v>#N/A</c:v>
                </c:pt>
                <c:pt idx="805">
                  <c:v>#N/A</c:v>
                </c:pt>
                <c:pt idx="807">
                  <c:v>#N/A</c:v>
                </c:pt>
                <c:pt idx="808">
                  <c:v>#N/A</c:v>
                </c:pt>
                <c:pt idx="810">
                  <c:v>#N/A</c:v>
                </c:pt>
                <c:pt idx="811">
                  <c:v>#N/A</c:v>
                </c:pt>
                <c:pt idx="813">
                  <c:v>#N/A</c:v>
                </c:pt>
                <c:pt idx="814">
                  <c:v>#N/A</c:v>
                </c:pt>
                <c:pt idx="816">
                  <c:v>#N/A</c:v>
                </c:pt>
                <c:pt idx="817">
                  <c:v>#N/A</c:v>
                </c:pt>
                <c:pt idx="819">
                  <c:v>#N/A</c:v>
                </c:pt>
                <c:pt idx="820">
                  <c:v>#N/A</c:v>
                </c:pt>
                <c:pt idx="822">
                  <c:v>#N/A</c:v>
                </c:pt>
                <c:pt idx="823">
                  <c:v>#N/A</c:v>
                </c:pt>
                <c:pt idx="825">
                  <c:v>#N/A</c:v>
                </c:pt>
                <c:pt idx="826">
                  <c:v>#N/A</c:v>
                </c:pt>
                <c:pt idx="828">
                  <c:v>#N/A</c:v>
                </c:pt>
                <c:pt idx="829">
                  <c:v>#N/A</c:v>
                </c:pt>
                <c:pt idx="831">
                  <c:v>#N/A</c:v>
                </c:pt>
                <c:pt idx="832">
                  <c:v>#N/A</c:v>
                </c:pt>
                <c:pt idx="834">
                  <c:v>#N/A</c:v>
                </c:pt>
                <c:pt idx="835">
                  <c:v>#N/A</c:v>
                </c:pt>
                <c:pt idx="837">
                  <c:v>#N/A</c:v>
                </c:pt>
                <c:pt idx="838">
                  <c:v>#N/A</c:v>
                </c:pt>
                <c:pt idx="840">
                  <c:v>#N/A</c:v>
                </c:pt>
                <c:pt idx="841">
                  <c:v>#N/A</c:v>
                </c:pt>
                <c:pt idx="843">
                  <c:v>#N/A</c:v>
                </c:pt>
                <c:pt idx="844">
                  <c:v>#N/A</c:v>
                </c:pt>
                <c:pt idx="846">
                  <c:v>#N/A</c:v>
                </c:pt>
                <c:pt idx="847">
                  <c:v>#N/A</c:v>
                </c:pt>
                <c:pt idx="849">
                  <c:v>#N/A</c:v>
                </c:pt>
                <c:pt idx="850">
                  <c:v>#N/A</c:v>
                </c:pt>
                <c:pt idx="852">
                  <c:v>#N/A</c:v>
                </c:pt>
                <c:pt idx="853">
                  <c:v>#N/A</c:v>
                </c:pt>
                <c:pt idx="855">
                  <c:v>#N/A</c:v>
                </c:pt>
                <c:pt idx="856">
                  <c:v>#N/A</c:v>
                </c:pt>
                <c:pt idx="858">
                  <c:v>#N/A</c:v>
                </c:pt>
                <c:pt idx="859">
                  <c:v>#N/A</c:v>
                </c:pt>
                <c:pt idx="861">
                  <c:v>#N/A</c:v>
                </c:pt>
                <c:pt idx="862">
                  <c:v>#N/A</c:v>
                </c:pt>
                <c:pt idx="864">
                  <c:v>#N/A</c:v>
                </c:pt>
                <c:pt idx="865">
                  <c:v>#N/A</c:v>
                </c:pt>
                <c:pt idx="867">
                  <c:v>#N/A</c:v>
                </c:pt>
                <c:pt idx="868">
                  <c:v>#N/A</c:v>
                </c:pt>
                <c:pt idx="870">
                  <c:v>#N/A</c:v>
                </c:pt>
                <c:pt idx="871">
                  <c:v>#N/A</c:v>
                </c:pt>
                <c:pt idx="873">
                  <c:v>#N/A</c:v>
                </c:pt>
                <c:pt idx="874">
                  <c:v>#N/A</c:v>
                </c:pt>
                <c:pt idx="876">
                  <c:v>#N/A</c:v>
                </c:pt>
                <c:pt idx="877">
                  <c:v>#N/A</c:v>
                </c:pt>
                <c:pt idx="879">
                  <c:v>#N/A</c:v>
                </c:pt>
                <c:pt idx="880">
                  <c:v>#N/A</c:v>
                </c:pt>
                <c:pt idx="882">
                  <c:v>#N/A</c:v>
                </c:pt>
                <c:pt idx="883">
                  <c:v>#N/A</c:v>
                </c:pt>
              </c:numCache>
            </c:numRef>
          </c:yVal>
          <c:smooth val="0"/>
          <c:extLst>
            <c:ext xmlns:c16="http://schemas.microsoft.com/office/drawing/2014/chart" uri="{C3380CC4-5D6E-409C-BE32-E72D297353CC}">
              <c16:uniqueId val="{00000000-1ECC-4E7E-B052-0F2F1BE5DB98}"/>
            </c:ext>
          </c:extLst>
        </c:ser>
        <c:ser>
          <c:idx val="23"/>
          <c:order val="1"/>
          <c:tx>
            <c:strRef>
              <c:f>'Grid template'!$O$1</c:f>
              <c:strCache>
                <c:ptCount val="1"/>
                <c:pt idx="0">
                  <c:v>10% grid diamond</c:v>
                </c:pt>
              </c:strCache>
            </c:strRef>
          </c:tx>
          <c:spPr>
            <a:ln w="6350">
              <a:solidFill>
                <a:schemeClr val="bg1">
                  <a:lumMod val="65000"/>
                </a:schemeClr>
              </a:solidFill>
            </a:ln>
          </c:spPr>
          <c:marker>
            <c:symbol val="none"/>
          </c:marker>
          <c:xVal>
            <c:numRef>
              <c:f>'Grid template'!$O$3:$O$166</c:f>
              <c:numCache>
                <c:formatCode>0.000</c:formatCode>
                <c:ptCount val="164"/>
                <c:pt idx="0">
                  <c:v>0.65000000000000013</c:v>
                </c:pt>
                <c:pt idx="1">
                  <c:v>1.5500000000000003</c:v>
                </c:pt>
                <c:pt idx="3">
                  <c:v>0.70000000000000007</c:v>
                </c:pt>
                <c:pt idx="4">
                  <c:v>1.5000000000000004</c:v>
                </c:pt>
                <c:pt idx="6">
                  <c:v>0.75000000000000011</c:v>
                </c:pt>
                <c:pt idx="7">
                  <c:v>1.4500000000000002</c:v>
                </c:pt>
                <c:pt idx="9">
                  <c:v>0.80000000000000016</c:v>
                </c:pt>
                <c:pt idx="10">
                  <c:v>1.4000000000000004</c:v>
                </c:pt>
                <c:pt idx="12">
                  <c:v>0.8500000000000002</c:v>
                </c:pt>
                <c:pt idx="13">
                  <c:v>1.35</c:v>
                </c:pt>
                <c:pt idx="15">
                  <c:v>0.90000000000000013</c:v>
                </c:pt>
                <c:pt idx="16">
                  <c:v>1.3000000000000003</c:v>
                </c:pt>
                <c:pt idx="18">
                  <c:v>0.95000000000000007</c:v>
                </c:pt>
                <c:pt idx="19">
                  <c:v>1.2500000000000002</c:v>
                </c:pt>
                <c:pt idx="21">
                  <c:v>1.0000000000000002</c:v>
                </c:pt>
                <c:pt idx="22">
                  <c:v>1.2000000000000002</c:v>
                </c:pt>
                <c:pt idx="24">
                  <c:v>1.0500000000000003</c:v>
                </c:pt>
                <c:pt idx="25">
                  <c:v>1.1500000000000004</c:v>
                </c:pt>
                <c:pt idx="27">
                  <c:v>1.0500000000000003</c:v>
                </c:pt>
                <c:pt idx="28">
                  <c:v>1.5000000000000002</c:v>
                </c:pt>
                <c:pt idx="30">
                  <c:v>1.0000000000000002</c:v>
                </c:pt>
                <c:pt idx="31">
                  <c:v>1.4000000000000004</c:v>
                </c:pt>
                <c:pt idx="33">
                  <c:v>0.95000000000000007</c:v>
                </c:pt>
                <c:pt idx="34">
                  <c:v>1.3000000000000003</c:v>
                </c:pt>
                <c:pt idx="36">
                  <c:v>0.90000000000000013</c:v>
                </c:pt>
                <c:pt idx="37">
                  <c:v>1.2000000000000002</c:v>
                </c:pt>
                <c:pt idx="39">
                  <c:v>0.8500000000000002</c:v>
                </c:pt>
                <c:pt idx="40">
                  <c:v>1.1000000000000001</c:v>
                </c:pt>
                <c:pt idx="42">
                  <c:v>0.80000000000000016</c:v>
                </c:pt>
                <c:pt idx="43">
                  <c:v>1.0000000000000002</c:v>
                </c:pt>
                <c:pt idx="45">
                  <c:v>0.75000000000000011</c:v>
                </c:pt>
                <c:pt idx="46">
                  <c:v>0.9</c:v>
                </c:pt>
                <c:pt idx="48">
                  <c:v>0.70000000000000007</c:v>
                </c:pt>
                <c:pt idx="49">
                  <c:v>0.80000000000000016</c:v>
                </c:pt>
                <c:pt idx="51">
                  <c:v>0.65000000000000013</c:v>
                </c:pt>
                <c:pt idx="52">
                  <c:v>0.70000000000000007</c:v>
                </c:pt>
                <c:pt idx="54">
                  <c:v>1.1500000000000004</c:v>
                </c:pt>
                <c:pt idx="55">
                  <c:v>0.70000000000000007</c:v>
                </c:pt>
                <c:pt idx="57">
                  <c:v>1.2000000000000002</c:v>
                </c:pt>
                <c:pt idx="58">
                  <c:v>0.80000000000000016</c:v>
                </c:pt>
                <c:pt idx="60">
                  <c:v>1.2500000000000002</c:v>
                </c:pt>
                <c:pt idx="61">
                  <c:v>0.9</c:v>
                </c:pt>
                <c:pt idx="63">
                  <c:v>1.3000000000000003</c:v>
                </c:pt>
                <c:pt idx="64">
                  <c:v>1.0000000000000002</c:v>
                </c:pt>
                <c:pt idx="66">
                  <c:v>1.35</c:v>
                </c:pt>
                <c:pt idx="67">
                  <c:v>1.1000000000000001</c:v>
                </c:pt>
                <c:pt idx="69">
                  <c:v>1.4000000000000004</c:v>
                </c:pt>
                <c:pt idx="70">
                  <c:v>1.2000000000000002</c:v>
                </c:pt>
                <c:pt idx="72">
                  <c:v>1.4500000000000002</c:v>
                </c:pt>
                <c:pt idx="73">
                  <c:v>1.3000000000000003</c:v>
                </c:pt>
                <c:pt idx="75">
                  <c:v>1.5000000000000004</c:v>
                </c:pt>
                <c:pt idx="76">
                  <c:v>1.4000000000000004</c:v>
                </c:pt>
                <c:pt idx="78">
                  <c:v>1.5500000000000003</c:v>
                </c:pt>
                <c:pt idx="79">
                  <c:v>1.5000000000000002</c:v>
                </c:pt>
                <c:pt idx="81">
                  <c:v>0.60000000000000009</c:v>
                </c:pt>
                <c:pt idx="82">
                  <c:v>1.6</c:v>
                </c:pt>
                <c:pt idx="84">
                  <c:v>0.65000000000000013</c:v>
                </c:pt>
                <c:pt idx="85">
                  <c:v>1.5500000000000003</c:v>
                </c:pt>
                <c:pt idx="87">
                  <c:v>0.70000000000000007</c:v>
                </c:pt>
                <c:pt idx="88">
                  <c:v>1.5000000000000004</c:v>
                </c:pt>
                <c:pt idx="90">
                  <c:v>0.75000000000000011</c:v>
                </c:pt>
                <c:pt idx="91">
                  <c:v>1.4500000000000002</c:v>
                </c:pt>
                <c:pt idx="93">
                  <c:v>0.80000000000000016</c:v>
                </c:pt>
                <c:pt idx="94">
                  <c:v>1.4000000000000004</c:v>
                </c:pt>
                <c:pt idx="96">
                  <c:v>0.8500000000000002</c:v>
                </c:pt>
                <c:pt idx="97">
                  <c:v>1.35</c:v>
                </c:pt>
                <c:pt idx="99">
                  <c:v>0.90000000000000013</c:v>
                </c:pt>
                <c:pt idx="100">
                  <c:v>1.3000000000000003</c:v>
                </c:pt>
                <c:pt idx="102">
                  <c:v>0.95000000000000007</c:v>
                </c:pt>
                <c:pt idx="103">
                  <c:v>1.2500000000000002</c:v>
                </c:pt>
                <c:pt idx="105">
                  <c:v>1.0000000000000002</c:v>
                </c:pt>
                <c:pt idx="106">
                  <c:v>1.2000000000000002</c:v>
                </c:pt>
                <c:pt idx="108">
                  <c:v>1.0500000000000003</c:v>
                </c:pt>
                <c:pt idx="109">
                  <c:v>1.1500000000000004</c:v>
                </c:pt>
                <c:pt idx="111">
                  <c:v>1.0500000000000003</c:v>
                </c:pt>
                <c:pt idx="112">
                  <c:v>1.5000000000000002</c:v>
                </c:pt>
                <c:pt idx="114">
                  <c:v>1.0000000000000002</c:v>
                </c:pt>
                <c:pt idx="115">
                  <c:v>1.4000000000000004</c:v>
                </c:pt>
                <c:pt idx="117">
                  <c:v>0.95000000000000007</c:v>
                </c:pt>
                <c:pt idx="118">
                  <c:v>1.3000000000000003</c:v>
                </c:pt>
                <c:pt idx="120">
                  <c:v>0.90000000000000013</c:v>
                </c:pt>
                <c:pt idx="121">
                  <c:v>1.2000000000000002</c:v>
                </c:pt>
                <c:pt idx="123">
                  <c:v>0.8500000000000002</c:v>
                </c:pt>
                <c:pt idx="124">
                  <c:v>1.1000000000000001</c:v>
                </c:pt>
                <c:pt idx="126">
                  <c:v>0.80000000000000016</c:v>
                </c:pt>
                <c:pt idx="127">
                  <c:v>1.0000000000000002</c:v>
                </c:pt>
                <c:pt idx="129">
                  <c:v>0.75000000000000011</c:v>
                </c:pt>
                <c:pt idx="130">
                  <c:v>0.9</c:v>
                </c:pt>
                <c:pt idx="132">
                  <c:v>0.70000000000000007</c:v>
                </c:pt>
                <c:pt idx="133">
                  <c:v>0.80000000000000016</c:v>
                </c:pt>
                <c:pt idx="135">
                  <c:v>0.65000000000000013</c:v>
                </c:pt>
                <c:pt idx="136">
                  <c:v>0.70000000000000007</c:v>
                </c:pt>
                <c:pt idx="138">
                  <c:v>1.1500000000000004</c:v>
                </c:pt>
                <c:pt idx="139">
                  <c:v>0.70000000000000007</c:v>
                </c:pt>
                <c:pt idx="141">
                  <c:v>1.2000000000000002</c:v>
                </c:pt>
                <c:pt idx="142">
                  <c:v>0.80000000000000016</c:v>
                </c:pt>
                <c:pt idx="144">
                  <c:v>1.2500000000000002</c:v>
                </c:pt>
                <c:pt idx="145">
                  <c:v>0.9</c:v>
                </c:pt>
                <c:pt idx="147">
                  <c:v>1.3000000000000003</c:v>
                </c:pt>
                <c:pt idx="148">
                  <c:v>1.0000000000000002</c:v>
                </c:pt>
                <c:pt idx="150">
                  <c:v>1.35</c:v>
                </c:pt>
                <c:pt idx="151">
                  <c:v>1.1000000000000001</c:v>
                </c:pt>
                <c:pt idx="153">
                  <c:v>1.4000000000000004</c:v>
                </c:pt>
                <c:pt idx="154">
                  <c:v>1.2000000000000002</c:v>
                </c:pt>
                <c:pt idx="156">
                  <c:v>1.4500000000000002</c:v>
                </c:pt>
                <c:pt idx="157">
                  <c:v>1.3000000000000003</c:v>
                </c:pt>
                <c:pt idx="159">
                  <c:v>1.5000000000000004</c:v>
                </c:pt>
                <c:pt idx="160">
                  <c:v>1.4000000000000004</c:v>
                </c:pt>
                <c:pt idx="162">
                  <c:v>1.5500000000000003</c:v>
                </c:pt>
                <c:pt idx="163">
                  <c:v>1.5000000000000002</c:v>
                </c:pt>
              </c:numCache>
            </c:numRef>
          </c:xVal>
          <c:yVal>
            <c:numRef>
              <c:f>'Grid template'!$P$3:$P$166</c:f>
              <c:numCache>
                <c:formatCode>0.000</c:formatCode>
                <c:ptCount val="164"/>
                <c:pt idx="0">
                  <c:v>1.1258330249197701</c:v>
                </c:pt>
                <c:pt idx="1">
                  <c:v>1.1258330249197701</c:v>
                </c:pt>
                <c:pt idx="3">
                  <c:v>1.2124355652982139</c:v>
                </c:pt>
                <c:pt idx="4">
                  <c:v>1.2124355652982139</c:v>
                </c:pt>
                <c:pt idx="6">
                  <c:v>1.2990381056766578</c:v>
                </c:pt>
                <c:pt idx="7">
                  <c:v>1.2990381056766578</c:v>
                </c:pt>
                <c:pt idx="9">
                  <c:v>1.3856406460551018</c:v>
                </c:pt>
                <c:pt idx="10">
                  <c:v>1.3856406460551018</c:v>
                </c:pt>
                <c:pt idx="12">
                  <c:v>1.4722431864335457</c:v>
                </c:pt>
                <c:pt idx="13">
                  <c:v>1.4722431864335457</c:v>
                </c:pt>
                <c:pt idx="15">
                  <c:v>1.5588457268119895</c:v>
                </c:pt>
                <c:pt idx="16">
                  <c:v>1.5588457268119895</c:v>
                </c:pt>
                <c:pt idx="18">
                  <c:v>1.6454482671904334</c:v>
                </c:pt>
                <c:pt idx="19">
                  <c:v>1.6454482671904334</c:v>
                </c:pt>
                <c:pt idx="21">
                  <c:v>1.7320508075688772</c:v>
                </c:pt>
                <c:pt idx="22">
                  <c:v>1.7320508075688772</c:v>
                </c:pt>
                <c:pt idx="24">
                  <c:v>1.818653347947321</c:v>
                </c:pt>
                <c:pt idx="25">
                  <c:v>1.818653347947321</c:v>
                </c:pt>
                <c:pt idx="27">
                  <c:v>1.818653347947321</c:v>
                </c:pt>
                <c:pt idx="28">
                  <c:v>1.0392304845413263</c:v>
                </c:pt>
                <c:pt idx="30">
                  <c:v>1.7320508075688772</c:v>
                </c:pt>
                <c:pt idx="31">
                  <c:v>1.0392304845413263</c:v>
                </c:pt>
                <c:pt idx="33">
                  <c:v>1.6454482671904334</c:v>
                </c:pt>
                <c:pt idx="34">
                  <c:v>1.0392304845413263</c:v>
                </c:pt>
                <c:pt idx="36">
                  <c:v>1.5588457268119895</c:v>
                </c:pt>
                <c:pt idx="37">
                  <c:v>1.0392304845413263</c:v>
                </c:pt>
                <c:pt idx="39">
                  <c:v>1.4722431864335457</c:v>
                </c:pt>
                <c:pt idx="40">
                  <c:v>1.0392304845413263</c:v>
                </c:pt>
                <c:pt idx="42">
                  <c:v>1.3856406460551018</c:v>
                </c:pt>
                <c:pt idx="43">
                  <c:v>1.0392304845413263</c:v>
                </c:pt>
                <c:pt idx="45">
                  <c:v>1.2990381056766578</c:v>
                </c:pt>
                <c:pt idx="46">
                  <c:v>1.0392304845413263</c:v>
                </c:pt>
                <c:pt idx="48">
                  <c:v>1.2124355652982139</c:v>
                </c:pt>
                <c:pt idx="49">
                  <c:v>1.0392304845413263</c:v>
                </c:pt>
                <c:pt idx="51">
                  <c:v>1.1258330249197701</c:v>
                </c:pt>
                <c:pt idx="52">
                  <c:v>1.0392304845413263</c:v>
                </c:pt>
                <c:pt idx="54">
                  <c:v>1.818653347947321</c:v>
                </c:pt>
                <c:pt idx="55">
                  <c:v>1.0392304845413263</c:v>
                </c:pt>
                <c:pt idx="57">
                  <c:v>1.7320508075688772</c:v>
                </c:pt>
                <c:pt idx="58">
                  <c:v>1.0392304845413263</c:v>
                </c:pt>
                <c:pt idx="60">
                  <c:v>1.6454482671904334</c:v>
                </c:pt>
                <c:pt idx="61">
                  <c:v>1.0392304845413263</c:v>
                </c:pt>
                <c:pt idx="63">
                  <c:v>1.5588457268119895</c:v>
                </c:pt>
                <c:pt idx="64">
                  <c:v>1.0392304845413263</c:v>
                </c:pt>
                <c:pt idx="66">
                  <c:v>1.4722431864335457</c:v>
                </c:pt>
                <c:pt idx="67">
                  <c:v>1.0392304845413263</c:v>
                </c:pt>
                <c:pt idx="69">
                  <c:v>1.3856406460551018</c:v>
                </c:pt>
                <c:pt idx="70">
                  <c:v>1.0392304845413263</c:v>
                </c:pt>
                <c:pt idx="72">
                  <c:v>1.2990381056766578</c:v>
                </c:pt>
                <c:pt idx="73">
                  <c:v>1.0392304845413263</c:v>
                </c:pt>
                <c:pt idx="75">
                  <c:v>1.2124355652982139</c:v>
                </c:pt>
                <c:pt idx="76">
                  <c:v>1.0392304845413263</c:v>
                </c:pt>
                <c:pt idx="78">
                  <c:v>1.1258330249197701</c:v>
                </c:pt>
                <c:pt idx="79">
                  <c:v>1.0392304845413263</c:v>
                </c:pt>
                <c:pt idx="81">
                  <c:v>1.0392304845413263</c:v>
                </c:pt>
                <c:pt idx="82">
                  <c:v>1.0392304845413263</c:v>
                </c:pt>
                <c:pt idx="84">
                  <c:v>0.95262794416288243</c:v>
                </c:pt>
                <c:pt idx="85">
                  <c:v>0.95262794416288243</c:v>
                </c:pt>
                <c:pt idx="87">
                  <c:v>0.8660254037844386</c:v>
                </c:pt>
                <c:pt idx="88">
                  <c:v>0.8660254037844386</c:v>
                </c:pt>
                <c:pt idx="90">
                  <c:v>0.77942286340599476</c:v>
                </c:pt>
                <c:pt idx="91">
                  <c:v>0.77942286340599476</c:v>
                </c:pt>
                <c:pt idx="93">
                  <c:v>0.69282032302755092</c:v>
                </c:pt>
                <c:pt idx="94">
                  <c:v>0.69282032302755092</c:v>
                </c:pt>
                <c:pt idx="96">
                  <c:v>0.60621778264910708</c:v>
                </c:pt>
                <c:pt idx="97">
                  <c:v>0.60621778264910708</c:v>
                </c:pt>
                <c:pt idx="99">
                  <c:v>0.51961524227066325</c:v>
                </c:pt>
                <c:pt idx="100">
                  <c:v>0.51961524227066325</c:v>
                </c:pt>
                <c:pt idx="102">
                  <c:v>0.43301270189221935</c:v>
                </c:pt>
                <c:pt idx="103">
                  <c:v>0.43301270189221935</c:v>
                </c:pt>
                <c:pt idx="105">
                  <c:v>0.34641016151377541</c:v>
                </c:pt>
                <c:pt idx="106">
                  <c:v>0.34641016151377541</c:v>
                </c:pt>
                <c:pt idx="108">
                  <c:v>0.25980762113533157</c:v>
                </c:pt>
                <c:pt idx="109">
                  <c:v>0.25980762113533157</c:v>
                </c:pt>
                <c:pt idx="111">
                  <c:v>0.25980762113533157</c:v>
                </c:pt>
                <c:pt idx="112">
                  <c:v>1.0392304845413263</c:v>
                </c:pt>
                <c:pt idx="114">
                  <c:v>0.34641016151377541</c:v>
                </c:pt>
                <c:pt idx="115">
                  <c:v>1.0392304845413263</c:v>
                </c:pt>
                <c:pt idx="117">
                  <c:v>0.43301270189221935</c:v>
                </c:pt>
                <c:pt idx="118">
                  <c:v>1.0392304845413263</c:v>
                </c:pt>
                <c:pt idx="120">
                  <c:v>0.51961524227066325</c:v>
                </c:pt>
                <c:pt idx="121">
                  <c:v>1.0392304845413263</c:v>
                </c:pt>
                <c:pt idx="123">
                  <c:v>0.60621778264910708</c:v>
                </c:pt>
                <c:pt idx="124">
                  <c:v>1.0392304845413263</c:v>
                </c:pt>
                <c:pt idx="126">
                  <c:v>0.69282032302755092</c:v>
                </c:pt>
                <c:pt idx="127">
                  <c:v>1.0392304845413263</c:v>
                </c:pt>
                <c:pt idx="129">
                  <c:v>0.77942286340599476</c:v>
                </c:pt>
                <c:pt idx="130">
                  <c:v>1.0392304845413263</c:v>
                </c:pt>
                <c:pt idx="132">
                  <c:v>0.8660254037844386</c:v>
                </c:pt>
                <c:pt idx="133">
                  <c:v>1.0392304845413263</c:v>
                </c:pt>
                <c:pt idx="135">
                  <c:v>0.95262794416288243</c:v>
                </c:pt>
                <c:pt idx="136">
                  <c:v>1.0392304845413263</c:v>
                </c:pt>
                <c:pt idx="138">
                  <c:v>0.25980762113533157</c:v>
                </c:pt>
                <c:pt idx="139">
                  <c:v>1.0392304845413263</c:v>
                </c:pt>
                <c:pt idx="141">
                  <c:v>0.34641016151377541</c:v>
                </c:pt>
                <c:pt idx="142">
                  <c:v>1.0392304845413263</c:v>
                </c:pt>
                <c:pt idx="144">
                  <c:v>0.43301270189221935</c:v>
                </c:pt>
                <c:pt idx="145">
                  <c:v>1.0392304845413263</c:v>
                </c:pt>
                <c:pt idx="147">
                  <c:v>0.51961524227066325</c:v>
                </c:pt>
                <c:pt idx="148">
                  <c:v>1.0392304845413263</c:v>
                </c:pt>
                <c:pt idx="150">
                  <c:v>0.60621778264910708</c:v>
                </c:pt>
                <c:pt idx="151">
                  <c:v>1.0392304845413263</c:v>
                </c:pt>
                <c:pt idx="153">
                  <c:v>0.69282032302755092</c:v>
                </c:pt>
                <c:pt idx="154">
                  <c:v>1.0392304845413263</c:v>
                </c:pt>
                <c:pt idx="156">
                  <c:v>0.77942286340599476</c:v>
                </c:pt>
                <c:pt idx="157">
                  <c:v>1.0392304845413263</c:v>
                </c:pt>
                <c:pt idx="159">
                  <c:v>0.8660254037844386</c:v>
                </c:pt>
                <c:pt idx="160">
                  <c:v>1.0392304845413263</c:v>
                </c:pt>
                <c:pt idx="162">
                  <c:v>0.95262794416288243</c:v>
                </c:pt>
                <c:pt idx="163">
                  <c:v>1.0392304845413263</c:v>
                </c:pt>
              </c:numCache>
            </c:numRef>
          </c:yVal>
          <c:smooth val="0"/>
          <c:extLst>
            <c:ext xmlns:c16="http://schemas.microsoft.com/office/drawing/2014/chart" uri="{C3380CC4-5D6E-409C-BE32-E72D297353CC}">
              <c16:uniqueId val="{00000001-1ECC-4E7E-B052-0F2F1BE5DB98}"/>
            </c:ext>
          </c:extLst>
        </c:ser>
        <c:ser>
          <c:idx val="4"/>
          <c:order val="2"/>
          <c:tx>
            <c:strRef>
              <c:f>'Grid template'!$L$1</c:f>
              <c:strCache>
                <c:ptCount val="1"/>
                <c:pt idx="0">
                  <c:v>10% grid cation left</c:v>
                </c:pt>
              </c:strCache>
            </c:strRef>
          </c:tx>
          <c:spPr>
            <a:ln w="6350">
              <a:solidFill>
                <a:schemeClr val="bg1">
                  <a:lumMod val="65000"/>
                </a:schemeClr>
              </a:solidFill>
            </a:ln>
          </c:spPr>
          <c:marker>
            <c:symbol val="none"/>
          </c:marker>
          <c:xVal>
            <c:numRef>
              <c:f>'Grid template'!$L$3:$L$82</c:f>
              <c:numCache>
                <c:formatCode>0.000</c:formatCode>
                <c:ptCount val="80"/>
                <c:pt idx="0">
                  <c:v>5.0000000000000017E-2</c:v>
                </c:pt>
                <c:pt idx="1">
                  <c:v>0.95000000000000007</c:v>
                </c:pt>
                <c:pt idx="3">
                  <c:v>0.10000000000000003</c:v>
                </c:pt>
                <c:pt idx="4">
                  <c:v>0.90000000000000013</c:v>
                </c:pt>
                <c:pt idx="6">
                  <c:v>0.15000000000000002</c:v>
                </c:pt>
                <c:pt idx="7">
                  <c:v>0.85</c:v>
                </c:pt>
                <c:pt idx="9">
                  <c:v>0.20000000000000007</c:v>
                </c:pt>
                <c:pt idx="10">
                  <c:v>0.8</c:v>
                </c:pt>
                <c:pt idx="12">
                  <c:v>0.25000000000000006</c:v>
                </c:pt>
                <c:pt idx="13">
                  <c:v>0.75</c:v>
                </c:pt>
                <c:pt idx="15">
                  <c:v>0.30000000000000004</c:v>
                </c:pt>
                <c:pt idx="16">
                  <c:v>0.70000000000000007</c:v>
                </c:pt>
                <c:pt idx="18">
                  <c:v>0.35000000000000003</c:v>
                </c:pt>
                <c:pt idx="19">
                  <c:v>0.65</c:v>
                </c:pt>
                <c:pt idx="21">
                  <c:v>0.40000000000000013</c:v>
                </c:pt>
                <c:pt idx="22">
                  <c:v>0.60000000000000009</c:v>
                </c:pt>
                <c:pt idx="24">
                  <c:v>0.45000000000000012</c:v>
                </c:pt>
                <c:pt idx="25">
                  <c:v>0.55000000000000016</c:v>
                </c:pt>
                <c:pt idx="27">
                  <c:v>0.45000000000000012</c:v>
                </c:pt>
                <c:pt idx="28">
                  <c:v>0.9</c:v>
                </c:pt>
                <c:pt idx="30">
                  <c:v>0.40000000000000013</c:v>
                </c:pt>
                <c:pt idx="31">
                  <c:v>0.8</c:v>
                </c:pt>
                <c:pt idx="33">
                  <c:v>0.35000000000000003</c:v>
                </c:pt>
                <c:pt idx="34">
                  <c:v>0.7</c:v>
                </c:pt>
                <c:pt idx="36">
                  <c:v>0.30000000000000004</c:v>
                </c:pt>
                <c:pt idx="37">
                  <c:v>0.6</c:v>
                </c:pt>
                <c:pt idx="39">
                  <c:v>0.25000000000000006</c:v>
                </c:pt>
                <c:pt idx="40">
                  <c:v>0.5</c:v>
                </c:pt>
                <c:pt idx="42">
                  <c:v>0.20000000000000007</c:v>
                </c:pt>
                <c:pt idx="43">
                  <c:v>0.4</c:v>
                </c:pt>
                <c:pt idx="45">
                  <c:v>0.15000000000000002</c:v>
                </c:pt>
                <c:pt idx="46">
                  <c:v>0.3</c:v>
                </c:pt>
                <c:pt idx="48">
                  <c:v>0.10000000000000003</c:v>
                </c:pt>
                <c:pt idx="49">
                  <c:v>0.2</c:v>
                </c:pt>
                <c:pt idx="51">
                  <c:v>5.0000000000000017E-2</c:v>
                </c:pt>
                <c:pt idx="52">
                  <c:v>0.1</c:v>
                </c:pt>
                <c:pt idx="54">
                  <c:v>0.55000000000000016</c:v>
                </c:pt>
                <c:pt idx="55">
                  <c:v>0.1</c:v>
                </c:pt>
                <c:pt idx="57">
                  <c:v>0.60000000000000009</c:v>
                </c:pt>
                <c:pt idx="58">
                  <c:v>0.2</c:v>
                </c:pt>
                <c:pt idx="60">
                  <c:v>0.65</c:v>
                </c:pt>
                <c:pt idx="61">
                  <c:v>0.3</c:v>
                </c:pt>
                <c:pt idx="63">
                  <c:v>0.70000000000000007</c:v>
                </c:pt>
                <c:pt idx="64">
                  <c:v>0.4</c:v>
                </c:pt>
                <c:pt idx="66">
                  <c:v>0.75</c:v>
                </c:pt>
                <c:pt idx="67">
                  <c:v>0.5</c:v>
                </c:pt>
                <c:pt idx="69">
                  <c:v>0.8</c:v>
                </c:pt>
                <c:pt idx="70">
                  <c:v>0.6</c:v>
                </c:pt>
                <c:pt idx="72">
                  <c:v>0.85</c:v>
                </c:pt>
                <c:pt idx="73">
                  <c:v>0.7</c:v>
                </c:pt>
                <c:pt idx="75">
                  <c:v>0.90000000000000013</c:v>
                </c:pt>
                <c:pt idx="76">
                  <c:v>0.8</c:v>
                </c:pt>
                <c:pt idx="78">
                  <c:v>0.95000000000000007</c:v>
                </c:pt>
                <c:pt idx="79">
                  <c:v>0.9</c:v>
                </c:pt>
              </c:numCache>
            </c:numRef>
          </c:xVal>
          <c:yVal>
            <c:numRef>
              <c:f>'Grid template'!$N$3:$N$82</c:f>
              <c:numCache>
                <c:formatCode>0.000</c:formatCode>
                <c:ptCount val="80"/>
                <c:pt idx="0">
                  <c:v>8.6602540378443865E-2</c:v>
                </c:pt>
                <c:pt idx="1">
                  <c:v>8.6602540378443865E-2</c:v>
                </c:pt>
                <c:pt idx="3">
                  <c:v>0.17320508075688773</c:v>
                </c:pt>
                <c:pt idx="4">
                  <c:v>0.17320508075688773</c:v>
                </c:pt>
                <c:pt idx="6">
                  <c:v>0.25980762113533157</c:v>
                </c:pt>
                <c:pt idx="7">
                  <c:v>0.25980762113533157</c:v>
                </c:pt>
                <c:pt idx="9">
                  <c:v>0.34641016151377546</c:v>
                </c:pt>
                <c:pt idx="10">
                  <c:v>0.34641016151377546</c:v>
                </c:pt>
                <c:pt idx="12">
                  <c:v>0.4330127018922193</c:v>
                </c:pt>
                <c:pt idx="13">
                  <c:v>0.4330127018922193</c:v>
                </c:pt>
                <c:pt idx="15">
                  <c:v>0.51961524227066314</c:v>
                </c:pt>
                <c:pt idx="16">
                  <c:v>0.51961524227066314</c:v>
                </c:pt>
                <c:pt idx="18">
                  <c:v>0.60621778264910697</c:v>
                </c:pt>
                <c:pt idx="19">
                  <c:v>0.60621778264910697</c:v>
                </c:pt>
                <c:pt idx="21">
                  <c:v>0.69282032302755092</c:v>
                </c:pt>
                <c:pt idx="22">
                  <c:v>0.69282032302755092</c:v>
                </c:pt>
                <c:pt idx="24">
                  <c:v>0.77942286340599476</c:v>
                </c:pt>
                <c:pt idx="25">
                  <c:v>0.77942286340599476</c:v>
                </c:pt>
                <c:pt idx="27">
                  <c:v>0.77942286340599476</c:v>
                </c:pt>
                <c:pt idx="28">
                  <c:v>0</c:v>
                </c:pt>
                <c:pt idx="30">
                  <c:v>0.69282032302755092</c:v>
                </c:pt>
                <c:pt idx="31">
                  <c:v>0</c:v>
                </c:pt>
                <c:pt idx="33">
                  <c:v>0.60621778264910697</c:v>
                </c:pt>
                <c:pt idx="34">
                  <c:v>0</c:v>
                </c:pt>
                <c:pt idx="36">
                  <c:v>0.51961524227066314</c:v>
                </c:pt>
                <c:pt idx="37">
                  <c:v>0</c:v>
                </c:pt>
                <c:pt idx="39">
                  <c:v>0.4330127018922193</c:v>
                </c:pt>
                <c:pt idx="40">
                  <c:v>0</c:v>
                </c:pt>
                <c:pt idx="42">
                  <c:v>0.34641016151377546</c:v>
                </c:pt>
                <c:pt idx="43">
                  <c:v>0</c:v>
                </c:pt>
                <c:pt idx="45">
                  <c:v>0.25980762113533157</c:v>
                </c:pt>
                <c:pt idx="46">
                  <c:v>0</c:v>
                </c:pt>
                <c:pt idx="48">
                  <c:v>0.17320508075688773</c:v>
                </c:pt>
                <c:pt idx="49">
                  <c:v>0</c:v>
                </c:pt>
                <c:pt idx="51">
                  <c:v>8.6602540378443865E-2</c:v>
                </c:pt>
                <c:pt idx="52">
                  <c:v>0</c:v>
                </c:pt>
                <c:pt idx="54">
                  <c:v>0.77942286340599476</c:v>
                </c:pt>
                <c:pt idx="55">
                  <c:v>0</c:v>
                </c:pt>
                <c:pt idx="57">
                  <c:v>0.69282032302755092</c:v>
                </c:pt>
                <c:pt idx="58">
                  <c:v>0</c:v>
                </c:pt>
                <c:pt idx="60">
                  <c:v>0.60621778264910697</c:v>
                </c:pt>
                <c:pt idx="61">
                  <c:v>0</c:v>
                </c:pt>
                <c:pt idx="63">
                  <c:v>0.51961524227066314</c:v>
                </c:pt>
                <c:pt idx="64">
                  <c:v>0</c:v>
                </c:pt>
                <c:pt idx="66">
                  <c:v>0.4330127018922193</c:v>
                </c:pt>
                <c:pt idx="67">
                  <c:v>0</c:v>
                </c:pt>
                <c:pt idx="69">
                  <c:v>0.34641016151377546</c:v>
                </c:pt>
                <c:pt idx="70">
                  <c:v>0</c:v>
                </c:pt>
                <c:pt idx="72">
                  <c:v>0.25980762113533157</c:v>
                </c:pt>
                <c:pt idx="73">
                  <c:v>0</c:v>
                </c:pt>
                <c:pt idx="75">
                  <c:v>0.17320508075688773</c:v>
                </c:pt>
                <c:pt idx="76">
                  <c:v>0</c:v>
                </c:pt>
                <c:pt idx="78">
                  <c:v>8.6602540378443865E-2</c:v>
                </c:pt>
                <c:pt idx="79">
                  <c:v>0</c:v>
                </c:pt>
              </c:numCache>
            </c:numRef>
          </c:yVal>
          <c:smooth val="0"/>
          <c:extLst>
            <c:ext xmlns:c16="http://schemas.microsoft.com/office/drawing/2014/chart" uri="{C3380CC4-5D6E-409C-BE32-E72D297353CC}">
              <c16:uniqueId val="{00000002-1ECC-4E7E-B052-0F2F1BE5DB98}"/>
            </c:ext>
          </c:extLst>
        </c:ser>
        <c:ser>
          <c:idx val="5"/>
          <c:order val="3"/>
          <c:tx>
            <c:strRef>
              <c:f>'Grid template'!$M$1</c:f>
              <c:strCache>
                <c:ptCount val="1"/>
                <c:pt idx="0">
                  <c:v>10% grid anion right</c:v>
                </c:pt>
              </c:strCache>
            </c:strRef>
          </c:tx>
          <c:spPr>
            <a:ln w="6350">
              <a:solidFill>
                <a:schemeClr val="bg1">
                  <a:lumMod val="65000"/>
                </a:schemeClr>
              </a:solidFill>
            </a:ln>
          </c:spPr>
          <c:marker>
            <c:symbol val="none"/>
          </c:marker>
          <c:xVal>
            <c:numRef>
              <c:f>'Grid template'!$M$3:$M$82</c:f>
              <c:numCache>
                <c:formatCode>0.000</c:formatCode>
                <c:ptCount val="80"/>
                <c:pt idx="0">
                  <c:v>1.25</c:v>
                </c:pt>
                <c:pt idx="1">
                  <c:v>2.1500000000000004</c:v>
                </c:pt>
                <c:pt idx="3">
                  <c:v>1.3</c:v>
                </c:pt>
                <c:pt idx="4">
                  <c:v>2.1</c:v>
                </c:pt>
                <c:pt idx="6">
                  <c:v>1.3499999999999999</c:v>
                </c:pt>
                <c:pt idx="7">
                  <c:v>2.0500000000000003</c:v>
                </c:pt>
                <c:pt idx="9">
                  <c:v>1.4000000000000001</c:v>
                </c:pt>
                <c:pt idx="10">
                  <c:v>2</c:v>
                </c:pt>
                <c:pt idx="12">
                  <c:v>1.45</c:v>
                </c:pt>
                <c:pt idx="13">
                  <c:v>1.95</c:v>
                </c:pt>
                <c:pt idx="15">
                  <c:v>1.5</c:v>
                </c:pt>
                <c:pt idx="16">
                  <c:v>1.9000000000000001</c:v>
                </c:pt>
                <c:pt idx="18">
                  <c:v>1.55</c:v>
                </c:pt>
                <c:pt idx="19">
                  <c:v>1.8499999999999999</c:v>
                </c:pt>
                <c:pt idx="21">
                  <c:v>1.6</c:v>
                </c:pt>
                <c:pt idx="22">
                  <c:v>1.8</c:v>
                </c:pt>
                <c:pt idx="24">
                  <c:v>1.6500000000000001</c:v>
                </c:pt>
                <c:pt idx="25">
                  <c:v>1.7500000000000002</c:v>
                </c:pt>
                <c:pt idx="27">
                  <c:v>1.6500000000000001</c:v>
                </c:pt>
                <c:pt idx="28">
                  <c:v>2.1</c:v>
                </c:pt>
                <c:pt idx="30">
                  <c:v>1.6</c:v>
                </c:pt>
                <c:pt idx="31">
                  <c:v>2</c:v>
                </c:pt>
                <c:pt idx="33">
                  <c:v>1.55</c:v>
                </c:pt>
                <c:pt idx="34">
                  <c:v>1.9</c:v>
                </c:pt>
                <c:pt idx="36">
                  <c:v>1.5</c:v>
                </c:pt>
                <c:pt idx="37">
                  <c:v>1.8</c:v>
                </c:pt>
                <c:pt idx="39">
                  <c:v>1.45</c:v>
                </c:pt>
                <c:pt idx="40">
                  <c:v>1.7</c:v>
                </c:pt>
                <c:pt idx="42">
                  <c:v>1.4000000000000001</c:v>
                </c:pt>
                <c:pt idx="43">
                  <c:v>1.5999999999999999</c:v>
                </c:pt>
                <c:pt idx="45">
                  <c:v>1.3499999999999999</c:v>
                </c:pt>
                <c:pt idx="46">
                  <c:v>1.5</c:v>
                </c:pt>
                <c:pt idx="48">
                  <c:v>1.3</c:v>
                </c:pt>
                <c:pt idx="49">
                  <c:v>1.4</c:v>
                </c:pt>
                <c:pt idx="51">
                  <c:v>1.25</c:v>
                </c:pt>
                <c:pt idx="52">
                  <c:v>1.3</c:v>
                </c:pt>
                <c:pt idx="54">
                  <c:v>1.7500000000000002</c:v>
                </c:pt>
                <c:pt idx="55">
                  <c:v>1.3</c:v>
                </c:pt>
                <c:pt idx="57">
                  <c:v>1.8</c:v>
                </c:pt>
                <c:pt idx="58">
                  <c:v>1.4</c:v>
                </c:pt>
                <c:pt idx="60">
                  <c:v>1.8499999999999999</c:v>
                </c:pt>
                <c:pt idx="61">
                  <c:v>1.5</c:v>
                </c:pt>
                <c:pt idx="63">
                  <c:v>1.9000000000000001</c:v>
                </c:pt>
                <c:pt idx="64">
                  <c:v>1.5999999999999999</c:v>
                </c:pt>
                <c:pt idx="66">
                  <c:v>1.95</c:v>
                </c:pt>
                <c:pt idx="67">
                  <c:v>1.7</c:v>
                </c:pt>
                <c:pt idx="69">
                  <c:v>2</c:v>
                </c:pt>
                <c:pt idx="70">
                  <c:v>1.8</c:v>
                </c:pt>
                <c:pt idx="72">
                  <c:v>2.0500000000000003</c:v>
                </c:pt>
                <c:pt idx="73">
                  <c:v>1.9</c:v>
                </c:pt>
                <c:pt idx="75">
                  <c:v>2.1</c:v>
                </c:pt>
                <c:pt idx="76">
                  <c:v>2</c:v>
                </c:pt>
                <c:pt idx="78">
                  <c:v>2.1500000000000004</c:v>
                </c:pt>
                <c:pt idx="79">
                  <c:v>2.1</c:v>
                </c:pt>
              </c:numCache>
            </c:numRef>
          </c:xVal>
          <c:yVal>
            <c:numRef>
              <c:f>'Grid template'!$N$3:$N$82</c:f>
              <c:numCache>
                <c:formatCode>0.000</c:formatCode>
                <c:ptCount val="80"/>
                <c:pt idx="0">
                  <c:v>8.6602540378443865E-2</c:v>
                </c:pt>
                <c:pt idx="1">
                  <c:v>8.6602540378443865E-2</c:v>
                </c:pt>
                <c:pt idx="3">
                  <c:v>0.17320508075688773</c:v>
                </c:pt>
                <c:pt idx="4">
                  <c:v>0.17320508075688773</c:v>
                </c:pt>
                <c:pt idx="6">
                  <c:v>0.25980762113533157</c:v>
                </c:pt>
                <c:pt idx="7">
                  <c:v>0.25980762113533157</c:v>
                </c:pt>
                <c:pt idx="9">
                  <c:v>0.34641016151377546</c:v>
                </c:pt>
                <c:pt idx="10">
                  <c:v>0.34641016151377546</c:v>
                </c:pt>
                <c:pt idx="12">
                  <c:v>0.4330127018922193</c:v>
                </c:pt>
                <c:pt idx="13">
                  <c:v>0.4330127018922193</c:v>
                </c:pt>
                <c:pt idx="15">
                  <c:v>0.51961524227066314</c:v>
                </c:pt>
                <c:pt idx="16">
                  <c:v>0.51961524227066314</c:v>
                </c:pt>
                <c:pt idx="18">
                  <c:v>0.60621778264910697</c:v>
                </c:pt>
                <c:pt idx="19">
                  <c:v>0.60621778264910697</c:v>
                </c:pt>
                <c:pt idx="21">
                  <c:v>0.69282032302755092</c:v>
                </c:pt>
                <c:pt idx="22">
                  <c:v>0.69282032302755092</c:v>
                </c:pt>
                <c:pt idx="24">
                  <c:v>0.77942286340599476</c:v>
                </c:pt>
                <c:pt idx="25">
                  <c:v>0.77942286340599476</c:v>
                </c:pt>
                <c:pt idx="27">
                  <c:v>0.77942286340599476</c:v>
                </c:pt>
                <c:pt idx="28">
                  <c:v>0</c:v>
                </c:pt>
                <c:pt idx="30">
                  <c:v>0.69282032302755092</c:v>
                </c:pt>
                <c:pt idx="31">
                  <c:v>0</c:v>
                </c:pt>
                <c:pt idx="33">
                  <c:v>0.60621778264910697</c:v>
                </c:pt>
                <c:pt idx="34">
                  <c:v>0</c:v>
                </c:pt>
                <c:pt idx="36">
                  <c:v>0.51961524227066314</c:v>
                </c:pt>
                <c:pt idx="37">
                  <c:v>0</c:v>
                </c:pt>
                <c:pt idx="39">
                  <c:v>0.4330127018922193</c:v>
                </c:pt>
                <c:pt idx="40">
                  <c:v>0</c:v>
                </c:pt>
                <c:pt idx="42">
                  <c:v>0.34641016151377546</c:v>
                </c:pt>
                <c:pt idx="43">
                  <c:v>0</c:v>
                </c:pt>
                <c:pt idx="45">
                  <c:v>0.25980762113533157</c:v>
                </c:pt>
                <c:pt idx="46">
                  <c:v>0</c:v>
                </c:pt>
                <c:pt idx="48">
                  <c:v>0.17320508075688773</c:v>
                </c:pt>
                <c:pt idx="49">
                  <c:v>0</c:v>
                </c:pt>
                <c:pt idx="51">
                  <c:v>8.6602540378443865E-2</c:v>
                </c:pt>
                <c:pt idx="52">
                  <c:v>0</c:v>
                </c:pt>
                <c:pt idx="54">
                  <c:v>0.77942286340599476</c:v>
                </c:pt>
                <c:pt idx="55">
                  <c:v>0</c:v>
                </c:pt>
                <c:pt idx="57">
                  <c:v>0.69282032302755092</c:v>
                </c:pt>
                <c:pt idx="58">
                  <c:v>0</c:v>
                </c:pt>
                <c:pt idx="60">
                  <c:v>0.60621778264910697</c:v>
                </c:pt>
                <c:pt idx="61">
                  <c:v>0</c:v>
                </c:pt>
                <c:pt idx="63">
                  <c:v>0.51961524227066314</c:v>
                </c:pt>
                <c:pt idx="64">
                  <c:v>0</c:v>
                </c:pt>
                <c:pt idx="66">
                  <c:v>0.4330127018922193</c:v>
                </c:pt>
                <c:pt idx="67">
                  <c:v>0</c:v>
                </c:pt>
                <c:pt idx="69">
                  <c:v>0.34641016151377546</c:v>
                </c:pt>
                <c:pt idx="70">
                  <c:v>0</c:v>
                </c:pt>
                <c:pt idx="72">
                  <c:v>0.25980762113533157</c:v>
                </c:pt>
                <c:pt idx="73">
                  <c:v>0</c:v>
                </c:pt>
                <c:pt idx="75">
                  <c:v>0.17320508075688773</c:v>
                </c:pt>
                <c:pt idx="76">
                  <c:v>0</c:v>
                </c:pt>
                <c:pt idx="78">
                  <c:v>8.6602540378443865E-2</c:v>
                </c:pt>
                <c:pt idx="79">
                  <c:v>0</c:v>
                </c:pt>
              </c:numCache>
            </c:numRef>
          </c:yVal>
          <c:smooth val="0"/>
          <c:extLst>
            <c:ext xmlns:c16="http://schemas.microsoft.com/office/drawing/2014/chart" uri="{C3380CC4-5D6E-409C-BE32-E72D297353CC}">
              <c16:uniqueId val="{00000003-1ECC-4E7E-B052-0F2F1BE5DB98}"/>
            </c:ext>
          </c:extLst>
        </c:ser>
        <c:ser>
          <c:idx val="6"/>
          <c:order val="4"/>
          <c:tx>
            <c:strRef>
              <c:f>'Grid template'!$L$173</c:f>
              <c:strCache>
                <c:ptCount val="1"/>
                <c:pt idx="0">
                  <c:v>2% grid cation</c:v>
                </c:pt>
              </c:strCache>
            </c:strRef>
          </c:tx>
          <c:spPr>
            <a:ln w="3175">
              <a:solidFill>
                <a:schemeClr val="bg1">
                  <a:lumMod val="65000"/>
                </a:schemeClr>
              </a:solidFill>
            </a:ln>
          </c:spPr>
          <c:marker>
            <c:symbol val="none"/>
          </c:marker>
          <c:xVal>
            <c:numRef>
              <c:f>'Grid template'!$L$175:$L$614</c:f>
              <c:numCache>
                <c:formatCode>0.000</c:formatCode>
                <c:ptCount val="440"/>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numCache>
            </c:numRef>
          </c:xVal>
          <c:yVal>
            <c:numRef>
              <c:f>'Grid template'!$N$175:$N$614</c:f>
              <c:numCache>
                <c:formatCode>0.000</c:formatCode>
                <c:ptCount val="440"/>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numCache>
            </c:numRef>
          </c:yVal>
          <c:smooth val="0"/>
          <c:extLst>
            <c:ext xmlns:c16="http://schemas.microsoft.com/office/drawing/2014/chart" uri="{C3380CC4-5D6E-409C-BE32-E72D297353CC}">
              <c16:uniqueId val="{00000004-1ECC-4E7E-B052-0F2F1BE5DB98}"/>
            </c:ext>
          </c:extLst>
        </c:ser>
        <c:ser>
          <c:idx val="7"/>
          <c:order val="5"/>
          <c:tx>
            <c:strRef>
              <c:f>'Grid template'!$O$173</c:f>
              <c:strCache>
                <c:ptCount val="1"/>
                <c:pt idx="0">
                  <c:v>2% grid diamond</c:v>
                </c:pt>
              </c:strCache>
            </c:strRef>
          </c:tx>
          <c:spPr>
            <a:ln w="3175">
              <a:solidFill>
                <a:schemeClr val="bg1">
                  <a:lumMod val="65000"/>
                </a:schemeClr>
              </a:solidFill>
            </a:ln>
          </c:spPr>
          <c:marker>
            <c:symbol val="none"/>
          </c:marker>
          <c:xVal>
            <c:numRef>
              <c:f>'Grid template'!$O$175:$O$1058</c:f>
              <c:numCache>
                <c:formatCode>0.000</c:formatCode>
                <c:ptCount val="884"/>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pt idx="441">
                  <c:v>#N/A</c:v>
                </c:pt>
                <c:pt idx="442">
                  <c:v>#N/A</c:v>
                </c:pt>
                <c:pt idx="444">
                  <c:v>#N/A</c:v>
                </c:pt>
                <c:pt idx="445">
                  <c:v>#N/A</c:v>
                </c:pt>
                <c:pt idx="447">
                  <c:v>#N/A</c:v>
                </c:pt>
                <c:pt idx="448">
                  <c:v>#N/A</c:v>
                </c:pt>
                <c:pt idx="450">
                  <c:v>#N/A</c:v>
                </c:pt>
                <c:pt idx="451">
                  <c:v>#N/A</c:v>
                </c:pt>
                <c:pt idx="453">
                  <c:v>#N/A</c:v>
                </c:pt>
                <c:pt idx="454">
                  <c:v>#N/A</c:v>
                </c:pt>
                <c:pt idx="456">
                  <c:v>#N/A</c:v>
                </c:pt>
                <c:pt idx="457">
                  <c:v>#N/A</c:v>
                </c:pt>
                <c:pt idx="459">
                  <c:v>#N/A</c:v>
                </c:pt>
                <c:pt idx="460">
                  <c:v>#N/A</c:v>
                </c:pt>
                <c:pt idx="462">
                  <c:v>#N/A</c:v>
                </c:pt>
                <c:pt idx="463">
                  <c:v>#N/A</c:v>
                </c:pt>
                <c:pt idx="465">
                  <c:v>#N/A</c:v>
                </c:pt>
                <c:pt idx="466">
                  <c:v>#N/A</c:v>
                </c:pt>
                <c:pt idx="468">
                  <c:v>#N/A</c:v>
                </c:pt>
                <c:pt idx="469">
                  <c:v>#N/A</c:v>
                </c:pt>
                <c:pt idx="471">
                  <c:v>#N/A</c:v>
                </c:pt>
                <c:pt idx="472">
                  <c:v>#N/A</c:v>
                </c:pt>
                <c:pt idx="474">
                  <c:v>#N/A</c:v>
                </c:pt>
                <c:pt idx="475">
                  <c:v>#N/A</c:v>
                </c:pt>
                <c:pt idx="477">
                  <c:v>#N/A</c:v>
                </c:pt>
                <c:pt idx="478">
                  <c:v>#N/A</c:v>
                </c:pt>
                <c:pt idx="480">
                  <c:v>#N/A</c:v>
                </c:pt>
                <c:pt idx="481">
                  <c:v>#N/A</c:v>
                </c:pt>
                <c:pt idx="483">
                  <c:v>#N/A</c:v>
                </c:pt>
                <c:pt idx="484">
                  <c:v>#N/A</c:v>
                </c:pt>
                <c:pt idx="486">
                  <c:v>#N/A</c:v>
                </c:pt>
                <c:pt idx="487">
                  <c:v>#N/A</c:v>
                </c:pt>
                <c:pt idx="489">
                  <c:v>#N/A</c:v>
                </c:pt>
                <c:pt idx="490">
                  <c:v>#N/A</c:v>
                </c:pt>
                <c:pt idx="492">
                  <c:v>#N/A</c:v>
                </c:pt>
                <c:pt idx="493">
                  <c:v>#N/A</c:v>
                </c:pt>
                <c:pt idx="495">
                  <c:v>#N/A</c:v>
                </c:pt>
                <c:pt idx="496">
                  <c:v>#N/A</c:v>
                </c:pt>
                <c:pt idx="498">
                  <c:v>#N/A</c:v>
                </c:pt>
                <c:pt idx="499">
                  <c:v>#N/A</c:v>
                </c:pt>
                <c:pt idx="501">
                  <c:v>#N/A</c:v>
                </c:pt>
                <c:pt idx="502">
                  <c:v>#N/A</c:v>
                </c:pt>
                <c:pt idx="504">
                  <c:v>#N/A</c:v>
                </c:pt>
                <c:pt idx="505">
                  <c:v>#N/A</c:v>
                </c:pt>
                <c:pt idx="507">
                  <c:v>#N/A</c:v>
                </c:pt>
                <c:pt idx="508">
                  <c:v>#N/A</c:v>
                </c:pt>
                <c:pt idx="510">
                  <c:v>#N/A</c:v>
                </c:pt>
                <c:pt idx="511">
                  <c:v>#N/A</c:v>
                </c:pt>
                <c:pt idx="513">
                  <c:v>#N/A</c:v>
                </c:pt>
                <c:pt idx="514">
                  <c:v>#N/A</c:v>
                </c:pt>
                <c:pt idx="516">
                  <c:v>#N/A</c:v>
                </c:pt>
                <c:pt idx="517">
                  <c:v>#N/A</c:v>
                </c:pt>
                <c:pt idx="519">
                  <c:v>#N/A</c:v>
                </c:pt>
                <c:pt idx="520">
                  <c:v>#N/A</c:v>
                </c:pt>
                <c:pt idx="522">
                  <c:v>#N/A</c:v>
                </c:pt>
                <c:pt idx="523">
                  <c:v>#N/A</c:v>
                </c:pt>
                <c:pt idx="525">
                  <c:v>#N/A</c:v>
                </c:pt>
                <c:pt idx="526">
                  <c:v>#N/A</c:v>
                </c:pt>
                <c:pt idx="528">
                  <c:v>#N/A</c:v>
                </c:pt>
                <c:pt idx="529">
                  <c:v>#N/A</c:v>
                </c:pt>
                <c:pt idx="531">
                  <c:v>#N/A</c:v>
                </c:pt>
                <c:pt idx="532">
                  <c:v>#N/A</c:v>
                </c:pt>
                <c:pt idx="534">
                  <c:v>#N/A</c:v>
                </c:pt>
                <c:pt idx="535">
                  <c:v>#N/A</c:v>
                </c:pt>
                <c:pt idx="537">
                  <c:v>#N/A</c:v>
                </c:pt>
                <c:pt idx="538">
                  <c:v>#N/A</c:v>
                </c:pt>
                <c:pt idx="540">
                  <c:v>#N/A</c:v>
                </c:pt>
                <c:pt idx="541">
                  <c:v>#N/A</c:v>
                </c:pt>
                <c:pt idx="543">
                  <c:v>#N/A</c:v>
                </c:pt>
                <c:pt idx="544">
                  <c:v>#N/A</c:v>
                </c:pt>
                <c:pt idx="546">
                  <c:v>#N/A</c:v>
                </c:pt>
                <c:pt idx="547">
                  <c:v>#N/A</c:v>
                </c:pt>
                <c:pt idx="549">
                  <c:v>#N/A</c:v>
                </c:pt>
                <c:pt idx="550">
                  <c:v>#N/A</c:v>
                </c:pt>
                <c:pt idx="552">
                  <c:v>#N/A</c:v>
                </c:pt>
                <c:pt idx="553">
                  <c:v>#N/A</c:v>
                </c:pt>
                <c:pt idx="555">
                  <c:v>#N/A</c:v>
                </c:pt>
                <c:pt idx="556">
                  <c:v>#N/A</c:v>
                </c:pt>
                <c:pt idx="558">
                  <c:v>#N/A</c:v>
                </c:pt>
                <c:pt idx="559">
                  <c:v>#N/A</c:v>
                </c:pt>
                <c:pt idx="561">
                  <c:v>#N/A</c:v>
                </c:pt>
                <c:pt idx="562">
                  <c:v>#N/A</c:v>
                </c:pt>
                <c:pt idx="564">
                  <c:v>#N/A</c:v>
                </c:pt>
                <c:pt idx="565">
                  <c:v>#N/A</c:v>
                </c:pt>
                <c:pt idx="567">
                  <c:v>#N/A</c:v>
                </c:pt>
                <c:pt idx="568">
                  <c:v>#N/A</c:v>
                </c:pt>
                <c:pt idx="570">
                  <c:v>#N/A</c:v>
                </c:pt>
                <c:pt idx="571">
                  <c:v>#N/A</c:v>
                </c:pt>
                <c:pt idx="573">
                  <c:v>#N/A</c:v>
                </c:pt>
                <c:pt idx="574">
                  <c:v>#N/A</c:v>
                </c:pt>
                <c:pt idx="576">
                  <c:v>#N/A</c:v>
                </c:pt>
                <c:pt idx="577">
                  <c:v>#N/A</c:v>
                </c:pt>
                <c:pt idx="579">
                  <c:v>#N/A</c:v>
                </c:pt>
                <c:pt idx="580">
                  <c:v>#N/A</c:v>
                </c:pt>
                <c:pt idx="582">
                  <c:v>#N/A</c:v>
                </c:pt>
                <c:pt idx="583">
                  <c:v>#N/A</c:v>
                </c:pt>
                <c:pt idx="585">
                  <c:v>#N/A</c:v>
                </c:pt>
                <c:pt idx="586">
                  <c:v>#N/A</c:v>
                </c:pt>
                <c:pt idx="588">
                  <c:v>#N/A</c:v>
                </c:pt>
                <c:pt idx="589">
                  <c:v>#N/A</c:v>
                </c:pt>
                <c:pt idx="591">
                  <c:v>#N/A</c:v>
                </c:pt>
                <c:pt idx="592">
                  <c:v>#N/A</c:v>
                </c:pt>
                <c:pt idx="594">
                  <c:v>#N/A</c:v>
                </c:pt>
                <c:pt idx="595">
                  <c:v>#N/A</c:v>
                </c:pt>
                <c:pt idx="597">
                  <c:v>#N/A</c:v>
                </c:pt>
                <c:pt idx="598">
                  <c:v>#N/A</c:v>
                </c:pt>
                <c:pt idx="600">
                  <c:v>#N/A</c:v>
                </c:pt>
                <c:pt idx="601">
                  <c:v>#N/A</c:v>
                </c:pt>
                <c:pt idx="603">
                  <c:v>#N/A</c:v>
                </c:pt>
                <c:pt idx="604">
                  <c:v>#N/A</c:v>
                </c:pt>
                <c:pt idx="606">
                  <c:v>#N/A</c:v>
                </c:pt>
                <c:pt idx="607">
                  <c:v>#N/A</c:v>
                </c:pt>
                <c:pt idx="609">
                  <c:v>#N/A</c:v>
                </c:pt>
                <c:pt idx="610">
                  <c:v>#N/A</c:v>
                </c:pt>
                <c:pt idx="612">
                  <c:v>#N/A</c:v>
                </c:pt>
                <c:pt idx="613">
                  <c:v>#N/A</c:v>
                </c:pt>
                <c:pt idx="615">
                  <c:v>#N/A</c:v>
                </c:pt>
                <c:pt idx="616">
                  <c:v>#N/A</c:v>
                </c:pt>
                <c:pt idx="618">
                  <c:v>#N/A</c:v>
                </c:pt>
                <c:pt idx="619">
                  <c:v>#N/A</c:v>
                </c:pt>
                <c:pt idx="621">
                  <c:v>#N/A</c:v>
                </c:pt>
                <c:pt idx="622">
                  <c:v>#N/A</c:v>
                </c:pt>
                <c:pt idx="624">
                  <c:v>#N/A</c:v>
                </c:pt>
                <c:pt idx="625">
                  <c:v>#N/A</c:v>
                </c:pt>
                <c:pt idx="627">
                  <c:v>#N/A</c:v>
                </c:pt>
                <c:pt idx="628">
                  <c:v>#N/A</c:v>
                </c:pt>
                <c:pt idx="630">
                  <c:v>#N/A</c:v>
                </c:pt>
                <c:pt idx="631">
                  <c:v>#N/A</c:v>
                </c:pt>
                <c:pt idx="633">
                  <c:v>#N/A</c:v>
                </c:pt>
                <c:pt idx="634">
                  <c:v>#N/A</c:v>
                </c:pt>
                <c:pt idx="636">
                  <c:v>#N/A</c:v>
                </c:pt>
                <c:pt idx="637">
                  <c:v>#N/A</c:v>
                </c:pt>
                <c:pt idx="639">
                  <c:v>#N/A</c:v>
                </c:pt>
                <c:pt idx="640">
                  <c:v>#N/A</c:v>
                </c:pt>
                <c:pt idx="642">
                  <c:v>#N/A</c:v>
                </c:pt>
                <c:pt idx="643">
                  <c:v>#N/A</c:v>
                </c:pt>
                <c:pt idx="645">
                  <c:v>#N/A</c:v>
                </c:pt>
                <c:pt idx="646">
                  <c:v>#N/A</c:v>
                </c:pt>
                <c:pt idx="648">
                  <c:v>#N/A</c:v>
                </c:pt>
                <c:pt idx="649">
                  <c:v>#N/A</c:v>
                </c:pt>
                <c:pt idx="651">
                  <c:v>#N/A</c:v>
                </c:pt>
                <c:pt idx="652">
                  <c:v>#N/A</c:v>
                </c:pt>
                <c:pt idx="654">
                  <c:v>#N/A</c:v>
                </c:pt>
                <c:pt idx="655">
                  <c:v>#N/A</c:v>
                </c:pt>
                <c:pt idx="657">
                  <c:v>#N/A</c:v>
                </c:pt>
                <c:pt idx="658">
                  <c:v>#N/A</c:v>
                </c:pt>
                <c:pt idx="660">
                  <c:v>#N/A</c:v>
                </c:pt>
                <c:pt idx="661">
                  <c:v>#N/A</c:v>
                </c:pt>
                <c:pt idx="663">
                  <c:v>#N/A</c:v>
                </c:pt>
                <c:pt idx="664">
                  <c:v>#N/A</c:v>
                </c:pt>
                <c:pt idx="666">
                  <c:v>#N/A</c:v>
                </c:pt>
                <c:pt idx="667">
                  <c:v>#N/A</c:v>
                </c:pt>
                <c:pt idx="669">
                  <c:v>#N/A</c:v>
                </c:pt>
                <c:pt idx="670">
                  <c:v>#N/A</c:v>
                </c:pt>
                <c:pt idx="672">
                  <c:v>#N/A</c:v>
                </c:pt>
                <c:pt idx="673">
                  <c:v>#N/A</c:v>
                </c:pt>
                <c:pt idx="675">
                  <c:v>#N/A</c:v>
                </c:pt>
                <c:pt idx="676">
                  <c:v>#N/A</c:v>
                </c:pt>
                <c:pt idx="678">
                  <c:v>#N/A</c:v>
                </c:pt>
                <c:pt idx="679">
                  <c:v>#N/A</c:v>
                </c:pt>
                <c:pt idx="681">
                  <c:v>#N/A</c:v>
                </c:pt>
                <c:pt idx="682">
                  <c:v>#N/A</c:v>
                </c:pt>
                <c:pt idx="684">
                  <c:v>#N/A</c:v>
                </c:pt>
                <c:pt idx="685">
                  <c:v>#N/A</c:v>
                </c:pt>
                <c:pt idx="687">
                  <c:v>#N/A</c:v>
                </c:pt>
                <c:pt idx="688">
                  <c:v>#N/A</c:v>
                </c:pt>
                <c:pt idx="690">
                  <c:v>#N/A</c:v>
                </c:pt>
                <c:pt idx="691">
                  <c:v>#N/A</c:v>
                </c:pt>
                <c:pt idx="693">
                  <c:v>#N/A</c:v>
                </c:pt>
                <c:pt idx="694">
                  <c:v>#N/A</c:v>
                </c:pt>
                <c:pt idx="696">
                  <c:v>#N/A</c:v>
                </c:pt>
                <c:pt idx="697">
                  <c:v>#N/A</c:v>
                </c:pt>
                <c:pt idx="699">
                  <c:v>#N/A</c:v>
                </c:pt>
                <c:pt idx="700">
                  <c:v>#N/A</c:v>
                </c:pt>
                <c:pt idx="702">
                  <c:v>#N/A</c:v>
                </c:pt>
                <c:pt idx="703">
                  <c:v>#N/A</c:v>
                </c:pt>
                <c:pt idx="705">
                  <c:v>#N/A</c:v>
                </c:pt>
                <c:pt idx="706">
                  <c:v>#N/A</c:v>
                </c:pt>
                <c:pt idx="708">
                  <c:v>#N/A</c:v>
                </c:pt>
                <c:pt idx="709">
                  <c:v>#N/A</c:v>
                </c:pt>
                <c:pt idx="711">
                  <c:v>#N/A</c:v>
                </c:pt>
                <c:pt idx="712">
                  <c:v>#N/A</c:v>
                </c:pt>
                <c:pt idx="714">
                  <c:v>#N/A</c:v>
                </c:pt>
                <c:pt idx="715">
                  <c:v>#N/A</c:v>
                </c:pt>
                <c:pt idx="717">
                  <c:v>#N/A</c:v>
                </c:pt>
                <c:pt idx="718">
                  <c:v>#N/A</c:v>
                </c:pt>
                <c:pt idx="720">
                  <c:v>#N/A</c:v>
                </c:pt>
                <c:pt idx="721">
                  <c:v>#N/A</c:v>
                </c:pt>
                <c:pt idx="723">
                  <c:v>#N/A</c:v>
                </c:pt>
                <c:pt idx="724">
                  <c:v>#N/A</c:v>
                </c:pt>
                <c:pt idx="726">
                  <c:v>#N/A</c:v>
                </c:pt>
                <c:pt idx="727">
                  <c:v>#N/A</c:v>
                </c:pt>
                <c:pt idx="729">
                  <c:v>#N/A</c:v>
                </c:pt>
                <c:pt idx="730">
                  <c:v>#N/A</c:v>
                </c:pt>
                <c:pt idx="732">
                  <c:v>#N/A</c:v>
                </c:pt>
                <c:pt idx="733">
                  <c:v>#N/A</c:v>
                </c:pt>
                <c:pt idx="735">
                  <c:v>#N/A</c:v>
                </c:pt>
                <c:pt idx="736">
                  <c:v>#N/A</c:v>
                </c:pt>
                <c:pt idx="738">
                  <c:v>#N/A</c:v>
                </c:pt>
                <c:pt idx="739">
                  <c:v>#N/A</c:v>
                </c:pt>
                <c:pt idx="741">
                  <c:v>#N/A</c:v>
                </c:pt>
                <c:pt idx="742">
                  <c:v>#N/A</c:v>
                </c:pt>
                <c:pt idx="744">
                  <c:v>#N/A</c:v>
                </c:pt>
                <c:pt idx="745">
                  <c:v>#N/A</c:v>
                </c:pt>
                <c:pt idx="747">
                  <c:v>#N/A</c:v>
                </c:pt>
                <c:pt idx="748">
                  <c:v>#N/A</c:v>
                </c:pt>
                <c:pt idx="750">
                  <c:v>#N/A</c:v>
                </c:pt>
                <c:pt idx="751">
                  <c:v>#N/A</c:v>
                </c:pt>
                <c:pt idx="753">
                  <c:v>#N/A</c:v>
                </c:pt>
                <c:pt idx="754">
                  <c:v>#N/A</c:v>
                </c:pt>
                <c:pt idx="756">
                  <c:v>#N/A</c:v>
                </c:pt>
                <c:pt idx="757">
                  <c:v>#N/A</c:v>
                </c:pt>
                <c:pt idx="759">
                  <c:v>#N/A</c:v>
                </c:pt>
                <c:pt idx="760">
                  <c:v>#N/A</c:v>
                </c:pt>
                <c:pt idx="762">
                  <c:v>#N/A</c:v>
                </c:pt>
                <c:pt idx="763">
                  <c:v>#N/A</c:v>
                </c:pt>
                <c:pt idx="765">
                  <c:v>#N/A</c:v>
                </c:pt>
                <c:pt idx="766">
                  <c:v>#N/A</c:v>
                </c:pt>
                <c:pt idx="768">
                  <c:v>#N/A</c:v>
                </c:pt>
                <c:pt idx="769">
                  <c:v>#N/A</c:v>
                </c:pt>
                <c:pt idx="771">
                  <c:v>#N/A</c:v>
                </c:pt>
                <c:pt idx="772">
                  <c:v>#N/A</c:v>
                </c:pt>
                <c:pt idx="774">
                  <c:v>#N/A</c:v>
                </c:pt>
                <c:pt idx="775">
                  <c:v>#N/A</c:v>
                </c:pt>
                <c:pt idx="777">
                  <c:v>#N/A</c:v>
                </c:pt>
                <c:pt idx="778">
                  <c:v>#N/A</c:v>
                </c:pt>
                <c:pt idx="780">
                  <c:v>#N/A</c:v>
                </c:pt>
                <c:pt idx="781">
                  <c:v>#N/A</c:v>
                </c:pt>
                <c:pt idx="783">
                  <c:v>#N/A</c:v>
                </c:pt>
                <c:pt idx="784">
                  <c:v>#N/A</c:v>
                </c:pt>
                <c:pt idx="786">
                  <c:v>#N/A</c:v>
                </c:pt>
                <c:pt idx="787">
                  <c:v>#N/A</c:v>
                </c:pt>
                <c:pt idx="789">
                  <c:v>#N/A</c:v>
                </c:pt>
                <c:pt idx="790">
                  <c:v>#N/A</c:v>
                </c:pt>
                <c:pt idx="792">
                  <c:v>#N/A</c:v>
                </c:pt>
                <c:pt idx="793">
                  <c:v>#N/A</c:v>
                </c:pt>
                <c:pt idx="795">
                  <c:v>#N/A</c:v>
                </c:pt>
                <c:pt idx="796">
                  <c:v>#N/A</c:v>
                </c:pt>
                <c:pt idx="798">
                  <c:v>#N/A</c:v>
                </c:pt>
                <c:pt idx="799">
                  <c:v>#N/A</c:v>
                </c:pt>
                <c:pt idx="801">
                  <c:v>#N/A</c:v>
                </c:pt>
                <c:pt idx="802">
                  <c:v>#N/A</c:v>
                </c:pt>
                <c:pt idx="804">
                  <c:v>#N/A</c:v>
                </c:pt>
                <c:pt idx="805">
                  <c:v>#N/A</c:v>
                </c:pt>
                <c:pt idx="807">
                  <c:v>#N/A</c:v>
                </c:pt>
                <c:pt idx="808">
                  <c:v>#N/A</c:v>
                </c:pt>
                <c:pt idx="810">
                  <c:v>#N/A</c:v>
                </c:pt>
                <c:pt idx="811">
                  <c:v>#N/A</c:v>
                </c:pt>
                <c:pt idx="813">
                  <c:v>#N/A</c:v>
                </c:pt>
                <c:pt idx="814">
                  <c:v>#N/A</c:v>
                </c:pt>
                <c:pt idx="816">
                  <c:v>#N/A</c:v>
                </c:pt>
                <c:pt idx="817">
                  <c:v>#N/A</c:v>
                </c:pt>
                <c:pt idx="819">
                  <c:v>#N/A</c:v>
                </c:pt>
                <c:pt idx="820">
                  <c:v>#N/A</c:v>
                </c:pt>
                <c:pt idx="822">
                  <c:v>#N/A</c:v>
                </c:pt>
                <c:pt idx="823">
                  <c:v>#N/A</c:v>
                </c:pt>
                <c:pt idx="825">
                  <c:v>#N/A</c:v>
                </c:pt>
                <c:pt idx="826">
                  <c:v>#N/A</c:v>
                </c:pt>
                <c:pt idx="828">
                  <c:v>#N/A</c:v>
                </c:pt>
                <c:pt idx="829">
                  <c:v>#N/A</c:v>
                </c:pt>
                <c:pt idx="831">
                  <c:v>#N/A</c:v>
                </c:pt>
                <c:pt idx="832">
                  <c:v>#N/A</c:v>
                </c:pt>
                <c:pt idx="834">
                  <c:v>#N/A</c:v>
                </c:pt>
                <c:pt idx="835">
                  <c:v>#N/A</c:v>
                </c:pt>
                <c:pt idx="837">
                  <c:v>#N/A</c:v>
                </c:pt>
                <c:pt idx="838">
                  <c:v>#N/A</c:v>
                </c:pt>
                <c:pt idx="840">
                  <c:v>#N/A</c:v>
                </c:pt>
                <c:pt idx="841">
                  <c:v>#N/A</c:v>
                </c:pt>
                <c:pt idx="843">
                  <c:v>#N/A</c:v>
                </c:pt>
                <c:pt idx="844">
                  <c:v>#N/A</c:v>
                </c:pt>
                <c:pt idx="846">
                  <c:v>#N/A</c:v>
                </c:pt>
                <c:pt idx="847">
                  <c:v>#N/A</c:v>
                </c:pt>
                <c:pt idx="849">
                  <c:v>#N/A</c:v>
                </c:pt>
                <c:pt idx="850">
                  <c:v>#N/A</c:v>
                </c:pt>
                <c:pt idx="852">
                  <c:v>#N/A</c:v>
                </c:pt>
                <c:pt idx="853">
                  <c:v>#N/A</c:v>
                </c:pt>
                <c:pt idx="855">
                  <c:v>#N/A</c:v>
                </c:pt>
                <c:pt idx="856">
                  <c:v>#N/A</c:v>
                </c:pt>
                <c:pt idx="858">
                  <c:v>#N/A</c:v>
                </c:pt>
                <c:pt idx="859">
                  <c:v>#N/A</c:v>
                </c:pt>
                <c:pt idx="861">
                  <c:v>#N/A</c:v>
                </c:pt>
                <c:pt idx="862">
                  <c:v>#N/A</c:v>
                </c:pt>
                <c:pt idx="864">
                  <c:v>#N/A</c:v>
                </c:pt>
                <c:pt idx="865">
                  <c:v>#N/A</c:v>
                </c:pt>
                <c:pt idx="867">
                  <c:v>#N/A</c:v>
                </c:pt>
                <c:pt idx="868">
                  <c:v>#N/A</c:v>
                </c:pt>
                <c:pt idx="870">
                  <c:v>#N/A</c:v>
                </c:pt>
                <c:pt idx="871">
                  <c:v>#N/A</c:v>
                </c:pt>
                <c:pt idx="873">
                  <c:v>#N/A</c:v>
                </c:pt>
                <c:pt idx="874">
                  <c:v>#N/A</c:v>
                </c:pt>
                <c:pt idx="876">
                  <c:v>#N/A</c:v>
                </c:pt>
                <c:pt idx="877">
                  <c:v>#N/A</c:v>
                </c:pt>
                <c:pt idx="879">
                  <c:v>#N/A</c:v>
                </c:pt>
                <c:pt idx="880">
                  <c:v>#N/A</c:v>
                </c:pt>
                <c:pt idx="882">
                  <c:v>#N/A</c:v>
                </c:pt>
                <c:pt idx="883">
                  <c:v>#N/A</c:v>
                </c:pt>
              </c:numCache>
            </c:numRef>
          </c:xVal>
          <c:yVal>
            <c:numRef>
              <c:f>'Grid template'!$P$175:$P$1058</c:f>
              <c:numCache>
                <c:formatCode>0.000</c:formatCode>
                <c:ptCount val="884"/>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pt idx="441">
                  <c:v>#N/A</c:v>
                </c:pt>
                <c:pt idx="442">
                  <c:v>#N/A</c:v>
                </c:pt>
                <c:pt idx="444">
                  <c:v>#N/A</c:v>
                </c:pt>
                <c:pt idx="445">
                  <c:v>#N/A</c:v>
                </c:pt>
                <c:pt idx="447">
                  <c:v>#N/A</c:v>
                </c:pt>
                <c:pt idx="448">
                  <c:v>#N/A</c:v>
                </c:pt>
                <c:pt idx="450">
                  <c:v>#N/A</c:v>
                </c:pt>
                <c:pt idx="451">
                  <c:v>#N/A</c:v>
                </c:pt>
                <c:pt idx="453">
                  <c:v>#N/A</c:v>
                </c:pt>
                <c:pt idx="454">
                  <c:v>#N/A</c:v>
                </c:pt>
                <c:pt idx="456">
                  <c:v>#N/A</c:v>
                </c:pt>
                <c:pt idx="457">
                  <c:v>#N/A</c:v>
                </c:pt>
                <c:pt idx="459">
                  <c:v>#N/A</c:v>
                </c:pt>
                <c:pt idx="460">
                  <c:v>#N/A</c:v>
                </c:pt>
                <c:pt idx="462">
                  <c:v>#N/A</c:v>
                </c:pt>
                <c:pt idx="463">
                  <c:v>#N/A</c:v>
                </c:pt>
                <c:pt idx="465">
                  <c:v>#N/A</c:v>
                </c:pt>
                <c:pt idx="466">
                  <c:v>#N/A</c:v>
                </c:pt>
                <c:pt idx="468">
                  <c:v>#N/A</c:v>
                </c:pt>
                <c:pt idx="469">
                  <c:v>#N/A</c:v>
                </c:pt>
                <c:pt idx="471">
                  <c:v>#N/A</c:v>
                </c:pt>
                <c:pt idx="472">
                  <c:v>#N/A</c:v>
                </c:pt>
                <c:pt idx="474">
                  <c:v>#N/A</c:v>
                </c:pt>
                <c:pt idx="475">
                  <c:v>#N/A</c:v>
                </c:pt>
                <c:pt idx="477">
                  <c:v>#N/A</c:v>
                </c:pt>
                <c:pt idx="478">
                  <c:v>#N/A</c:v>
                </c:pt>
                <c:pt idx="480">
                  <c:v>#N/A</c:v>
                </c:pt>
                <c:pt idx="481">
                  <c:v>#N/A</c:v>
                </c:pt>
                <c:pt idx="483">
                  <c:v>#N/A</c:v>
                </c:pt>
                <c:pt idx="484">
                  <c:v>#N/A</c:v>
                </c:pt>
                <c:pt idx="486">
                  <c:v>#N/A</c:v>
                </c:pt>
                <c:pt idx="487">
                  <c:v>#N/A</c:v>
                </c:pt>
                <c:pt idx="489">
                  <c:v>#N/A</c:v>
                </c:pt>
                <c:pt idx="490">
                  <c:v>#N/A</c:v>
                </c:pt>
                <c:pt idx="492">
                  <c:v>#N/A</c:v>
                </c:pt>
                <c:pt idx="493">
                  <c:v>#N/A</c:v>
                </c:pt>
                <c:pt idx="495">
                  <c:v>#N/A</c:v>
                </c:pt>
                <c:pt idx="496">
                  <c:v>#N/A</c:v>
                </c:pt>
                <c:pt idx="498">
                  <c:v>#N/A</c:v>
                </c:pt>
                <c:pt idx="499">
                  <c:v>#N/A</c:v>
                </c:pt>
                <c:pt idx="501">
                  <c:v>#N/A</c:v>
                </c:pt>
                <c:pt idx="502">
                  <c:v>#N/A</c:v>
                </c:pt>
                <c:pt idx="504">
                  <c:v>#N/A</c:v>
                </c:pt>
                <c:pt idx="505">
                  <c:v>#N/A</c:v>
                </c:pt>
                <c:pt idx="507">
                  <c:v>#N/A</c:v>
                </c:pt>
                <c:pt idx="508">
                  <c:v>#N/A</c:v>
                </c:pt>
                <c:pt idx="510">
                  <c:v>#N/A</c:v>
                </c:pt>
                <c:pt idx="511">
                  <c:v>#N/A</c:v>
                </c:pt>
                <c:pt idx="513">
                  <c:v>#N/A</c:v>
                </c:pt>
                <c:pt idx="514">
                  <c:v>#N/A</c:v>
                </c:pt>
                <c:pt idx="516">
                  <c:v>#N/A</c:v>
                </c:pt>
                <c:pt idx="517">
                  <c:v>#N/A</c:v>
                </c:pt>
                <c:pt idx="519">
                  <c:v>#N/A</c:v>
                </c:pt>
                <c:pt idx="520">
                  <c:v>#N/A</c:v>
                </c:pt>
                <c:pt idx="522">
                  <c:v>#N/A</c:v>
                </c:pt>
                <c:pt idx="523">
                  <c:v>#N/A</c:v>
                </c:pt>
                <c:pt idx="525">
                  <c:v>#N/A</c:v>
                </c:pt>
                <c:pt idx="526">
                  <c:v>#N/A</c:v>
                </c:pt>
                <c:pt idx="528">
                  <c:v>#N/A</c:v>
                </c:pt>
                <c:pt idx="529">
                  <c:v>#N/A</c:v>
                </c:pt>
                <c:pt idx="531">
                  <c:v>#N/A</c:v>
                </c:pt>
                <c:pt idx="532">
                  <c:v>#N/A</c:v>
                </c:pt>
                <c:pt idx="534">
                  <c:v>#N/A</c:v>
                </c:pt>
                <c:pt idx="535">
                  <c:v>#N/A</c:v>
                </c:pt>
                <c:pt idx="537">
                  <c:v>#N/A</c:v>
                </c:pt>
                <c:pt idx="538">
                  <c:v>#N/A</c:v>
                </c:pt>
                <c:pt idx="540">
                  <c:v>#N/A</c:v>
                </c:pt>
                <c:pt idx="541">
                  <c:v>#N/A</c:v>
                </c:pt>
                <c:pt idx="543">
                  <c:v>#N/A</c:v>
                </c:pt>
                <c:pt idx="544">
                  <c:v>#N/A</c:v>
                </c:pt>
                <c:pt idx="546">
                  <c:v>#N/A</c:v>
                </c:pt>
                <c:pt idx="547">
                  <c:v>#N/A</c:v>
                </c:pt>
                <c:pt idx="549">
                  <c:v>#N/A</c:v>
                </c:pt>
                <c:pt idx="550">
                  <c:v>#N/A</c:v>
                </c:pt>
                <c:pt idx="552">
                  <c:v>#N/A</c:v>
                </c:pt>
                <c:pt idx="553">
                  <c:v>#N/A</c:v>
                </c:pt>
                <c:pt idx="555">
                  <c:v>#N/A</c:v>
                </c:pt>
                <c:pt idx="556">
                  <c:v>#N/A</c:v>
                </c:pt>
                <c:pt idx="558">
                  <c:v>#N/A</c:v>
                </c:pt>
                <c:pt idx="559">
                  <c:v>#N/A</c:v>
                </c:pt>
                <c:pt idx="561">
                  <c:v>#N/A</c:v>
                </c:pt>
                <c:pt idx="562">
                  <c:v>#N/A</c:v>
                </c:pt>
                <c:pt idx="564">
                  <c:v>#N/A</c:v>
                </c:pt>
                <c:pt idx="565">
                  <c:v>#N/A</c:v>
                </c:pt>
                <c:pt idx="567">
                  <c:v>#N/A</c:v>
                </c:pt>
                <c:pt idx="568">
                  <c:v>#N/A</c:v>
                </c:pt>
                <c:pt idx="570">
                  <c:v>#N/A</c:v>
                </c:pt>
                <c:pt idx="571">
                  <c:v>#N/A</c:v>
                </c:pt>
                <c:pt idx="573">
                  <c:v>#N/A</c:v>
                </c:pt>
                <c:pt idx="574">
                  <c:v>#N/A</c:v>
                </c:pt>
                <c:pt idx="576">
                  <c:v>#N/A</c:v>
                </c:pt>
                <c:pt idx="577">
                  <c:v>#N/A</c:v>
                </c:pt>
                <c:pt idx="579">
                  <c:v>#N/A</c:v>
                </c:pt>
                <c:pt idx="580">
                  <c:v>#N/A</c:v>
                </c:pt>
                <c:pt idx="582">
                  <c:v>#N/A</c:v>
                </c:pt>
                <c:pt idx="583">
                  <c:v>#N/A</c:v>
                </c:pt>
                <c:pt idx="585">
                  <c:v>#N/A</c:v>
                </c:pt>
                <c:pt idx="586">
                  <c:v>#N/A</c:v>
                </c:pt>
                <c:pt idx="588">
                  <c:v>#N/A</c:v>
                </c:pt>
                <c:pt idx="589">
                  <c:v>#N/A</c:v>
                </c:pt>
                <c:pt idx="591">
                  <c:v>#N/A</c:v>
                </c:pt>
                <c:pt idx="592">
                  <c:v>#N/A</c:v>
                </c:pt>
                <c:pt idx="594">
                  <c:v>#N/A</c:v>
                </c:pt>
                <c:pt idx="595">
                  <c:v>#N/A</c:v>
                </c:pt>
                <c:pt idx="597">
                  <c:v>#N/A</c:v>
                </c:pt>
                <c:pt idx="598">
                  <c:v>#N/A</c:v>
                </c:pt>
                <c:pt idx="600">
                  <c:v>#N/A</c:v>
                </c:pt>
                <c:pt idx="601">
                  <c:v>#N/A</c:v>
                </c:pt>
                <c:pt idx="603">
                  <c:v>#N/A</c:v>
                </c:pt>
                <c:pt idx="604">
                  <c:v>#N/A</c:v>
                </c:pt>
                <c:pt idx="606">
                  <c:v>#N/A</c:v>
                </c:pt>
                <c:pt idx="607">
                  <c:v>#N/A</c:v>
                </c:pt>
                <c:pt idx="609">
                  <c:v>#N/A</c:v>
                </c:pt>
                <c:pt idx="610">
                  <c:v>#N/A</c:v>
                </c:pt>
                <c:pt idx="612">
                  <c:v>#N/A</c:v>
                </c:pt>
                <c:pt idx="613">
                  <c:v>#N/A</c:v>
                </c:pt>
                <c:pt idx="615">
                  <c:v>#N/A</c:v>
                </c:pt>
                <c:pt idx="616">
                  <c:v>#N/A</c:v>
                </c:pt>
                <c:pt idx="618">
                  <c:v>#N/A</c:v>
                </c:pt>
                <c:pt idx="619">
                  <c:v>#N/A</c:v>
                </c:pt>
                <c:pt idx="621">
                  <c:v>#N/A</c:v>
                </c:pt>
                <c:pt idx="622">
                  <c:v>#N/A</c:v>
                </c:pt>
                <c:pt idx="624">
                  <c:v>#N/A</c:v>
                </c:pt>
                <c:pt idx="625">
                  <c:v>#N/A</c:v>
                </c:pt>
                <c:pt idx="627">
                  <c:v>#N/A</c:v>
                </c:pt>
                <c:pt idx="628">
                  <c:v>#N/A</c:v>
                </c:pt>
                <c:pt idx="630">
                  <c:v>#N/A</c:v>
                </c:pt>
                <c:pt idx="631">
                  <c:v>#N/A</c:v>
                </c:pt>
                <c:pt idx="633">
                  <c:v>#N/A</c:v>
                </c:pt>
                <c:pt idx="634">
                  <c:v>#N/A</c:v>
                </c:pt>
                <c:pt idx="636">
                  <c:v>#N/A</c:v>
                </c:pt>
                <c:pt idx="637">
                  <c:v>#N/A</c:v>
                </c:pt>
                <c:pt idx="639">
                  <c:v>#N/A</c:v>
                </c:pt>
                <c:pt idx="640">
                  <c:v>#N/A</c:v>
                </c:pt>
                <c:pt idx="642">
                  <c:v>#N/A</c:v>
                </c:pt>
                <c:pt idx="643">
                  <c:v>#N/A</c:v>
                </c:pt>
                <c:pt idx="645">
                  <c:v>#N/A</c:v>
                </c:pt>
                <c:pt idx="646">
                  <c:v>#N/A</c:v>
                </c:pt>
                <c:pt idx="648">
                  <c:v>#N/A</c:v>
                </c:pt>
                <c:pt idx="649">
                  <c:v>#N/A</c:v>
                </c:pt>
                <c:pt idx="651">
                  <c:v>#N/A</c:v>
                </c:pt>
                <c:pt idx="652">
                  <c:v>#N/A</c:v>
                </c:pt>
                <c:pt idx="654">
                  <c:v>#N/A</c:v>
                </c:pt>
                <c:pt idx="655">
                  <c:v>#N/A</c:v>
                </c:pt>
                <c:pt idx="657">
                  <c:v>#N/A</c:v>
                </c:pt>
                <c:pt idx="658">
                  <c:v>#N/A</c:v>
                </c:pt>
                <c:pt idx="660">
                  <c:v>#N/A</c:v>
                </c:pt>
                <c:pt idx="661">
                  <c:v>#N/A</c:v>
                </c:pt>
                <c:pt idx="663">
                  <c:v>#N/A</c:v>
                </c:pt>
                <c:pt idx="664">
                  <c:v>#N/A</c:v>
                </c:pt>
                <c:pt idx="666">
                  <c:v>#N/A</c:v>
                </c:pt>
                <c:pt idx="667">
                  <c:v>#N/A</c:v>
                </c:pt>
                <c:pt idx="669">
                  <c:v>#N/A</c:v>
                </c:pt>
                <c:pt idx="670">
                  <c:v>#N/A</c:v>
                </c:pt>
                <c:pt idx="672">
                  <c:v>#N/A</c:v>
                </c:pt>
                <c:pt idx="673">
                  <c:v>#N/A</c:v>
                </c:pt>
                <c:pt idx="675">
                  <c:v>#N/A</c:v>
                </c:pt>
                <c:pt idx="676">
                  <c:v>#N/A</c:v>
                </c:pt>
                <c:pt idx="678">
                  <c:v>#N/A</c:v>
                </c:pt>
                <c:pt idx="679">
                  <c:v>#N/A</c:v>
                </c:pt>
                <c:pt idx="681">
                  <c:v>#N/A</c:v>
                </c:pt>
                <c:pt idx="682">
                  <c:v>#N/A</c:v>
                </c:pt>
                <c:pt idx="684">
                  <c:v>#N/A</c:v>
                </c:pt>
                <c:pt idx="685">
                  <c:v>#N/A</c:v>
                </c:pt>
                <c:pt idx="687">
                  <c:v>#N/A</c:v>
                </c:pt>
                <c:pt idx="688">
                  <c:v>#N/A</c:v>
                </c:pt>
                <c:pt idx="690">
                  <c:v>#N/A</c:v>
                </c:pt>
                <c:pt idx="691">
                  <c:v>#N/A</c:v>
                </c:pt>
                <c:pt idx="693">
                  <c:v>#N/A</c:v>
                </c:pt>
                <c:pt idx="694">
                  <c:v>#N/A</c:v>
                </c:pt>
                <c:pt idx="696">
                  <c:v>#N/A</c:v>
                </c:pt>
                <c:pt idx="697">
                  <c:v>#N/A</c:v>
                </c:pt>
                <c:pt idx="699">
                  <c:v>#N/A</c:v>
                </c:pt>
                <c:pt idx="700">
                  <c:v>#N/A</c:v>
                </c:pt>
                <c:pt idx="702">
                  <c:v>#N/A</c:v>
                </c:pt>
                <c:pt idx="703">
                  <c:v>#N/A</c:v>
                </c:pt>
                <c:pt idx="705">
                  <c:v>#N/A</c:v>
                </c:pt>
                <c:pt idx="706">
                  <c:v>#N/A</c:v>
                </c:pt>
                <c:pt idx="708">
                  <c:v>#N/A</c:v>
                </c:pt>
                <c:pt idx="709">
                  <c:v>#N/A</c:v>
                </c:pt>
                <c:pt idx="711">
                  <c:v>#N/A</c:v>
                </c:pt>
                <c:pt idx="712">
                  <c:v>#N/A</c:v>
                </c:pt>
                <c:pt idx="714">
                  <c:v>#N/A</c:v>
                </c:pt>
                <c:pt idx="715">
                  <c:v>#N/A</c:v>
                </c:pt>
                <c:pt idx="717">
                  <c:v>#N/A</c:v>
                </c:pt>
                <c:pt idx="718">
                  <c:v>#N/A</c:v>
                </c:pt>
                <c:pt idx="720">
                  <c:v>#N/A</c:v>
                </c:pt>
                <c:pt idx="721">
                  <c:v>#N/A</c:v>
                </c:pt>
                <c:pt idx="723">
                  <c:v>#N/A</c:v>
                </c:pt>
                <c:pt idx="724">
                  <c:v>#N/A</c:v>
                </c:pt>
                <c:pt idx="726">
                  <c:v>#N/A</c:v>
                </c:pt>
                <c:pt idx="727">
                  <c:v>#N/A</c:v>
                </c:pt>
                <c:pt idx="729">
                  <c:v>#N/A</c:v>
                </c:pt>
                <c:pt idx="730">
                  <c:v>#N/A</c:v>
                </c:pt>
                <c:pt idx="732">
                  <c:v>#N/A</c:v>
                </c:pt>
                <c:pt idx="733">
                  <c:v>#N/A</c:v>
                </c:pt>
                <c:pt idx="735">
                  <c:v>#N/A</c:v>
                </c:pt>
                <c:pt idx="736">
                  <c:v>#N/A</c:v>
                </c:pt>
                <c:pt idx="738">
                  <c:v>#N/A</c:v>
                </c:pt>
                <c:pt idx="739">
                  <c:v>#N/A</c:v>
                </c:pt>
                <c:pt idx="741">
                  <c:v>#N/A</c:v>
                </c:pt>
                <c:pt idx="742">
                  <c:v>#N/A</c:v>
                </c:pt>
                <c:pt idx="744">
                  <c:v>#N/A</c:v>
                </c:pt>
                <c:pt idx="745">
                  <c:v>#N/A</c:v>
                </c:pt>
                <c:pt idx="747">
                  <c:v>#N/A</c:v>
                </c:pt>
                <c:pt idx="748">
                  <c:v>#N/A</c:v>
                </c:pt>
                <c:pt idx="750">
                  <c:v>#N/A</c:v>
                </c:pt>
                <c:pt idx="751">
                  <c:v>#N/A</c:v>
                </c:pt>
                <c:pt idx="753">
                  <c:v>#N/A</c:v>
                </c:pt>
                <c:pt idx="754">
                  <c:v>#N/A</c:v>
                </c:pt>
                <c:pt idx="756">
                  <c:v>#N/A</c:v>
                </c:pt>
                <c:pt idx="757">
                  <c:v>#N/A</c:v>
                </c:pt>
                <c:pt idx="759">
                  <c:v>#N/A</c:v>
                </c:pt>
                <c:pt idx="760">
                  <c:v>#N/A</c:v>
                </c:pt>
                <c:pt idx="762">
                  <c:v>#N/A</c:v>
                </c:pt>
                <c:pt idx="763">
                  <c:v>#N/A</c:v>
                </c:pt>
                <c:pt idx="765">
                  <c:v>#N/A</c:v>
                </c:pt>
                <c:pt idx="766">
                  <c:v>#N/A</c:v>
                </c:pt>
                <c:pt idx="768">
                  <c:v>#N/A</c:v>
                </c:pt>
                <c:pt idx="769">
                  <c:v>#N/A</c:v>
                </c:pt>
                <c:pt idx="771">
                  <c:v>#N/A</c:v>
                </c:pt>
                <c:pt idx="772">
                  <c:v>#N/A</c:v>
                </c:pt>
                <c:pt idx="774">
                  <c:v>#N/A</c:v>
                </c:pt>
                <c:pt idx="775">
                  <c:v>#N/A</c:v>
                </c:pt>
                <c:pt idx="777">
                  <c:v>#N/A</c:v>
                </c:pt>
                <c:pt idx="778">
                  <c:v>#N/A</c:v>
                </c:pt>
                <c:pt idx="780">
                  <c:v>#N/A</c:v>
                </c:pt>
                <c:pt idx="781">
                  <c:v>#N/A</c:v>
                </c:pt>
                <c:pt idx="783">
                  <c:v>#N/A</c:v>
                </c:pt>
                <c:pt idx="784">
                  <c:v>#N/A</c:v>
                </c:pt>
                <c:pt idx="786">
                  <c:v>#N/A</c:v>
                </c:pt>
                <c:pt idx="787">
                  <c:v>#N/A</c:v>
                </c:pt>
                <c:pt idx="789">
                  <c:v>#N/A</c:v>
                </c:pt>
                <c:pt idx="790">
                  <c:v>#N/A</c:v>
                </c:pt>
                <c:pt idx="792">
                  <c:v>#N/A</c:v>
                </c:pt>
                <c:pt idx="793">
                  <c:v>#N/A</c:v>
                </c:pt>
                <c:pt idx="795">
                  <c:v>#N/A</c:v>
                </c:pt>
                <c:pt idx="796">
                  <c:v>#N/A</c:v>
                </c:pt>
                <c:pt idx="798">
                  <c:v>#N/A</c:v>
                </c:pt>
                <c:pt idx="799">
                  <c:v>#N/A</c:v>
                </c:pt>
                <c:pt idx="801">
                  <c:v>#N/A</c:v>
                </c:pt>
                <c:pt idx="802">
                  <c:v>#N/A</c:v>
                </c:pt>
                <c:pt idx="804">
                  <c:v>#N/A</c:v>
                </c:pt>
                <c:pt idx="805">
                  <c:v>#N/A</c:v>
                </c:pt>
                <c:pt idx="807">
                  <c:v>#N/A</c:v>
                </c:pt>
                <c:pt idx="808">
                  <c:v>#N/A</c:v>
                </c:pt>
                <c:pt idx="810">
                  <c:v>#N/A</c:v>
                </c:pt>
                <c:pt idx="811">
                  <c:v>#N/A</c:v>
                </c:pt>
                <c:pt idx="813">
                  <c:v>#N/A</c:v>
                </c:pt>
                <c:pt idx="814">
                  <c:v>#N/A</c:v>
                </c:pt>
                <c:pt idx="816">
                  <c:v>#N/A</c:v>
                </c:pt>
                <c:pt idx="817">
                  <c:v>#N/A</c:v>
                </c:pt>
                <c:pt idx="819">
                  <c:v>#N/A</c:v>
                </c:pt>
                <c:pt idx="820">
                  <c:v>#N/A</c:v>
                </c:pt>
                <c:pt idx="822">
                  <c:v>#N/A</c:v>
                </c:pt>
                <c:pt idx="823">
                  <c:v>#N/A</c:v>
                </c:pt>
                <c:pt idx="825">
                  <c:v>#N/A</c:v>
                </c:pt>
                <c:pt idx="826">
                  <c:v>#N/A</c:v>
                </c:pt>
                <c:pt idx="828">
                  <c:v>#N/A</c:v>
                </c:pt>
                <c:pt idx="829">
                  <c:v>#N/A</c:v>
                </c:pt>
                <c:pt idx="831">
                  <c:v>#N/A</c:v>
                </c:pt>
                <c:pt idx="832">
                  <c:v>#N/A</c:v>
                </c:pt>
                <c:pt idx="834">
                  <c:v>#N/A</c:v>
                </c:pt>
                <c:pt idx="835">
                  <c:v>#N/A</c:v>
                </c:pt>
                <c:pt idx="837">
                  <c:v>#N/A</c:v>
                </c:pt>
                <c:pt idx="838">
                  <c:v>#N/A</c:v>
                </c:pt>
                <c:pt idx="840">
                  <c:v>#N/A</c:v>
                </c:pt>
                <c:pt idx="841">
                  <c:v>#N/A</c:v>
                </c:pt>
                <c:pt idx="843">
                  <c:v>#N/A</c:v>
                </c:pt>
                <c:pt idx="844">
                  <c:v>#N/A</c:v>
                </c:pt>
                <c:pt idx="846">
                  <c:v>#N/A</c:v>
                </c:pt>
                <c:pt idx="847">
                  <c:v>#N/A</c:v>
                </c:pt>
                <c:pt idx="849">
                  <c:v>#N/A</c:v>
                </c:pt>
                <c:pt idx="850">
                  <c:v>#N/A</c:v>
                </c:pt>
                <c:pt idx="852">
                  <c:v>#N/A</c:v>
                </c:pt>
                <c:pt idx="853">
                  <c:v>#N/A</c:v>
                </c:pt>
                <c:pt idx="855">
                  <c:v>#N/A</c:v>
                </c:pt>
                <c:pt idx="856">
                  <c:v>#N/A</c:v>
                </c:pt>
                <c:pt idx="858">
                  <c:v>#N/A</c:v>
                </c:pt>
                <c:pt idx="859">
                  <c:v>#N/A</c:v>
                </c:pt>
                <c:pt idx="861">
                  <c:v>#N/A</c:v>
                </c:pt>
                <c:pt idx="862">
                  <c:v>#N/A</c:v>
                </c:pt>
                <c:pt idx="864">
                  <c:v>#N/A</c:v>
                </c:pt>
                <c:pt idx="865">
                  <c:v>#N/A</c:v>
                </c:pt>
                <c:pt idx="867">
                  <c:v>#N/A</c:v>
                </c:pt>
                <c:pt idx="868">
                  <c:v>#N/A</c:v>
                </c:pt>
                <c:pt idx="870">
                  <c:v>#N/A</c:v>
                </c:pt>
                <c:pt idx="871">
                  <c:v>#N/A</c:v>
                </c:pt>
                <c:pt idx="873">
                  <c:v>#N/A</c:v>
                </c:pt>
                <c:pt idx="874">
                  <c:v>#N/A</c:v>
                </c:pt>
                <c:pt idx="876">
                  <c:v>#N/A</c:v>
                </c:pt>
                <c:pt idx="877">
                  <c:v>#N/A</c:v>
                </c:pt>
                <c:pt idx="879">
                  <c:v>#N/A</c:v>
                </c:pt>
                <c:pt idx="880">
                  <c:v>#N/A</c:v>
                </c:pt>
                <c:pt idx="882">
                  <c:v>#N/A</c:v>
                </c:pt>
                <c:pt idx="883">
                  <c:v>#N/A</c:v>
                </c:pt>
              </c:numCache>
            </c:numRef>
          </c:yVal>
          <c:smooth val="0"/>
          <c:extLst>
            <c:ext xmlns:c16="http://schemas.microsoft.com/office/drawing/2014/chart" uri="{C3380CC4-5D6E-409C-BE32-E72D297353CC}">
              <c16:uniqueId val="{00000005-1ECC-4E7E-B052-0F2F1BE5DB98}"/>
            </c:ext>
          </c:extLst>
        </c:ser>
        <c:ser>
          <c:idx val="8"/>
          <c:order val="6"/>
          <c:tx>
            <c:strRef>
              <c:f>'Grid template'!$M$173</c:f>
              <c:strCache>
                <c:ptCount val="1"/>
                <c:pt idx="0">
                  <c:v>2% grid anion</c:v>
                </c:pt>
              </c:strCache>
            </c:strRef>
          </c:tx>
          <c:spPr>
            <a:ln w="3175">
              <a:solidFill>
                <a:schemeClr val="bg1">
                  <a:lumMod val="65000"/>
                </a:schemeClr>
              </a:solidFill>
            </a:ln>
          </c:spPr>
          <c:marker>
            <c:symbol val="none"/>
          </c:marker>
          <c:xVal>
            <c:numRef>
              <c:f>'Grid template'!$M$175:$M$614</c:f>
              <c:numCache>
                <c:formatCode>0.000</c:formatCode>
                <c:ptCount val="440"/>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numCache>
            </c:numRef>
          </c:xVal>
          <c:yVal>
            <c:numRef>
              <c:f>'Grid template'!$N$175:$N$614</c:f>
              <c:numCache>
                <c:formatCode>0.000</c:formatCode>
                <c:ptCount val="440"/>
                <c:pt idx="0">
                  <c:v>#N/A</c:v>
                </c:pt>
                <c:pt idx="1">
                  <c:v>#N/A</c:v>
                </c:pt>
                <c:pt idx="3">
                  <c:v>#N/A</c:v>
                </c:pt>
                <c:pt idx="4">
                  <c:v>#N/A</c:v>
                </c:pt>
                <c:pt idx="6">
                  <c:v>#N/A</c:v>
                </c:pt>
                <c:pt idx="7">
                  <c:v>#N/A</c:v>
                </c:pt>
                <c:pt idx="9">
                  <c:v>#N/A</c:v>
                </c:pt>
                <c:pt idx="10">
                  <c:v>#N/A</c:v>
                </c:pt>
                <c:pt idx="12">
                  <c:v>#N/A</c:v>
                </c:pt>
                <c:pt idx="13">
                  <c:v>#N/A</c:v>
                </c:pt>
                <c:pt idx="15">
                  <c:v>#N/A</c:v>
                </c:pt>
                <c:pt idx="16">
                  <c:v>#N/A</c:v>
                </c:pt>
                <c:pt idx="18">
                  <c:v>#N/A</c:v>
                </c:pt>
                <c:pt idx="19">
                  <c:v>#N/A</c:v>
                </c:pt>
                <c:pt idx="21">
                  <c:v>#N/A</c:v>
                </c:pt>
                <c:pt idx="22">
                  <c:v>#N/A</c:v>
                </c:pt>
                <c:pt idx="24">
                  <c:v>#N/A</c:v>
                </c:pt>
                <c:pt idx="25">
                  <c:v>#N/A</c:v>
                </c:pt>
                <c:pt idx="27">
                  <c:v>#N/A</c:v>
                </c:pt>
                <c:pt idx="28">
                  <c:v>#N/A</c:v>
                </c:pt>
                <c:pt idx="30">
                  <c:v>#N/A</c:v>
                </c:pt>
                <c:pt idx="31">
                  <c:v>#N/A</c:v>
                </c:pt>
                <c:pt idx="33">
                  <c:v>#N/A</c:v>
                </c:pt>
                <c:pt idx="34">
                  <c:v>#N/A</c:v>
                </c:pt>
                <c:pt idx="36">
                  <c:v>#N/A</c:v>
                </c:pt>
                <c:pt idx="37">
                  <c:v>#N/A</c:v>
                </c:pt>
                <c:pt idx="39">
                  <c:v>#N/A</c:v>
                </c:pt>
                <c:pt idx="40">
                  <c:v>#N/A</c:v>
                </c:pt>
                <c:pt idx="42">
                  <c:v>#N/A</c:v>
                </c:pt>
                <c:pt idx="43">
                  <c:v>#N/A</c:v>
                </c:pt>
                <c:pt idx="45">
                  <c:v>#N/A</c:v>
                </c:pt>
                <c:pt idx="46">
                  <c:v>#N/A</c:v>
                </c:pt>
                <c:pt idx="48">
                  <c:v>#N/A</c:v>
                </c:pt>
                <c:pt idx="49">
                  <c:v>#N/A</c:v>
                </c:pt>
                <c:pt idx="51">
                  <c:v>#N/A</c:v>
                </c:pt>
                <c:pt idx="52">
                  <c:v>#N/A</c:v>
                </c:pt>
                <c:pt idx="54">
                  <c:v>#N/A</c:v>
                </c:pt>
                <c:pt idx="55">
                  <c:v>#N/A</c:v>
                </c:pt>
                <c:pt idx="57">
                  <c:v>#N/A</c:v>
                </c:pt>
                <c:pt idx="58">
                  <c:v>#N/A</c:v>
                </c:pt>
                <c:pt idx="60">
                  <c:v>#N/A</c:v>
                </c:pt>
                <c:pt idx="61">
                  <c:v>#N/A</c:v>
                </c:pt>
                <c:pt idx="63">
                  <c:v>#N/A</c:v>
                </c:pt>
                <c:pt idx="64">
                  <c:v>#N/A</c:v>
                </c:pt>
                <c:pt idx="66">
                  <c:v>#N/A</c:v>
                </c:pt>
                <c:pt idx="67">
                  <c:v>#N/A</c:v>
                </c:pt>
                <c:pt idx="69">
                  <c:v>#N/A</c:v>
                </c:pt>
                <c:pt idx="70">
                  <c:v>#N/A</c:v>
                </c:pt>
                <c:pt idx="72">
                  <c:v>#N/A</c:v>
                </c:pt>
                <c:pt idx="73">
                  <c:v>#N/A</c:v>
                </c:pt>
                <c:pt idx="75">
                  <c:v>#N/A</c:v>
                </c:pt>
                <c:pt idx="76">
                  <c:v>#N/A</c:v>
                </c:pt>
                <c:pt idx="78">
                  <c:v>#N/A</c:v>
                </c:pt>
                <c:pt idx="79">
                  <c:v>#N/A</c:v>
                </c:pt>
                <c:pt idx="81">
                  <c:v>#N/A</c:v>
                </c:pt>
                <c:pt idx="82">
                  <c:v>#N/A</c:v>
                </c:pt>
                <c:pt idx="84">
                  <c:v>#N/A</c:v>
                </c:pt>
                <c:pt idx="85">
                  <c:v>#N/A</c:v>
                </c:pt>
                <c:pt idx="87">
                  <c:v>#N/A</c:v>
                </c:pt>
                <c:pt idx="88">
                  <c:v>#N/A</c:v>
                </c:pt>
                <c:pt idx="90">
                  <c:v>#N/A</c:v>
                </c:pt>
                <c:pt idx="91">
                  <c:v>#N/A</c:v>
                </c:pt>
                <c:pt idx="93">
                  <c:v>#N/A</c:v>
                </c:pt>
                <c:pt idx="94">
                  <c:v>#N/A</c:v>
                </c:pt>
                <c:pt idx="96">
                  <c:v>#N/A</c:v>
                </c:pt>
                <c:pt idx="97">
                  <c:v>#N/A</c:v>
                </c:pt>
                <c:pt idx="99">
                  <c:v>#N/A</c:v>
                </c:pt>
                <c:pt idx="100">
                  <c:v>#N/A</c:v>
                </c:pt>
                <c:pt idx="102">
                  <c:v>#N/A</c:v>
                </c:pt>
                <c:pt idx="103">
                  <c:v>#N/A</c:v>
                </c:pt>
                <c:pt idx="105">
                  <c:v>#N/A</c:v>
                </c:pt>
                <c:pt idx="106">
                  <c:v>#N/A</c:v>
                </c:pt>
                <c:pt idx="108">
                  <c:v>#N/A</c:v>
                </c:pt>
                <c:pt idx="109">
                  <c:v>#N/A</c:v>
                </c:pt>
                <c:pt idx="111">
                  <c:v>#N/A</c:v>
                </c:pt>
                <c:pt idx="112">
                  <c:v>#N/A</c:v>
                </c:pt>
                <c:pt idx="114">
                  <c:v>#N/A</c:v>
                </c:pt>
                <c:pt idx="115">
                  <c:v>#N/A</c:v>
                </c:pt>
                <c:pt idx="117">
                  <c:v>#N/A</c:v>
                </c:pt>
                <c:pt idx="118">
                  <c:v>#N/A</c:v>
                </c:pt>
                <c:pt idx="120">
                  <c:v>#N/A</c:v>
                </c:pt>
                <c:pt idx="121">
                  <c:v>#N/A</c:v>
                </c:pt>
                <c:pt idx="123">
                  <c:v>#N/A</c:v>
                </c:pt>
                <c:pt idx="124">
                  <c:v>#N/A</c:v>
                </c:pt>
                <c:pt idx="126">
                  <c:v>#N/A</c:v>
                </c:pt>
                <c:pt idx="127">
                  <c:v>#N/A</c:v>
                </c:pt>
                <c:pt idx="129">
                  <c:v>#N/A</c:v>
                </c:pt>
                <c:pt idx="130">
                  <c:v>#N/A</c:v>
                </c:pt>
                <c:pt idx="132">
                  <c:v>#N/A</c:v>
                </c:pt>
                <c:pt idx="133">
                  <c:v>#N/A</c:v>
                </c:pt>
                <c:pt idx="135">
                  <c:v>#N/A</c:v>
                </c:pt>
                <c:pt idx="136">
                  <c:v>#N/A</c:v>
                </c:pt>
                <c:pt idx="138">
                  <c:v>#N/A</c:v>
                </c:pt>
                <c:pt idx="139">
                  <c:v>#N/A</c:v>
                </c:pt>
                <c:pt idx="141">
                  <c:v>#N/A</c:v>
                </c:pt>
                <c:pt idx="142">
                  <c:v>#N/A</c:v>
                </c:pt>
                <c:pt idx="144">
                  <c:v>#N/A</c:v>
                </c:pt>
                <c:pt idx="145">
                  <c:v>#N/A</c:v>
                </c:pt>
                <c:pt idx="147">
                  <c:v>#N/A</c:v>
                </c:pt>
                <c:pt idx="148">
                  <c:v>#N/A</c:v>
                </c:pt>
                <c:pt idx="150">
                  <c:v>#N/A</c:v>
                </c:pt>
                <c:pt idx="151">
                  <c:v>#N/A</c:v>
                </c:pt>
                <c:pt idx="153">
                  <c:v>#N/A</c:v>
                </c:pt>
                <c:pt idx="154">
                  <c:v>#N/A</c:v>
                </c:pt>
                <c:pt idx="156">
                  <c:v>#N/A</c:v>
                </c:pt>
                <c:pt idx="157">
                  <c:v>#N/A</c:v>
                </c:pt>
                <c:pt idx="159">
                  <c:v>#N/A</c:v>
                </c:pt>
                <c:pt idx="160">
                  <c:v>#N/A</c:v>
                </c:pt>
                <c:pt idx="162">
                  <c:v>#N/A</c:v>
                </c:pt>
                <c:pt idx="163">
                  <c:v>#N/A</c:v>
                </c:pt>
                <c:pt idx="165">
                  <c:v>#N/A</c:v>
                </c:pt>
                <c:pt idx="166">
                  <c:v>#N/A</c:v>
                </c:pt>
                <c:pt idx="168">
                  <c:v>#N/A</c:v>
                </c:pt>
                <c:pt idx="169">
                  <c:v>#N/A</c:v>
                </c:pt>
                <c:pt idx="171">
                  <c:v>#N/A</c:v>
                </c:pt>
                <c:pt idx="172">
                  <c:v>#N/A</c:v>
                </c:pt>
                <c:pt idx="174">
                  <c:v>#N/A</c:v>
                </c:pt>
                <c:pt idx="175">
                  <c:v>#N/A</c:v>
                </c:pt>
                <c:pt idx="177">
                  <c:v>#N/A</c:v>
                </c:pt>
                <c:pt idx="178">
                  <c:v>#N/A</c:v>
                </c:pt>
                <c:pt idx="180">
                  <c:v>#N/A</c:v>
                </c:pt>
                <c:pt idx="181">
                  <c:v>#N/A</c:v>
                </c:pt>
                <c:pt idx="183">
                  <c:v>#N/A</c:v>
                </c:pt>
                <c:pt idx="184">
                  <c:v>#N/A</c:v>
                </c:pt>
                <c:pt idx="186">
                  <c:v>#N/A</c:v>
                </c:pt>
                <c:pt idx="187">
                  <c:v>#N/A</c:v>
                </c:pt>
                <c:pt idx="189">
                  <c:v>#N/A</c:v>
                </c:pt>
                <c:pt idx="190">
                  <c:v>#N/A</c:v>
                </c:pt>
                <c:pt idx="192">
                  <c:v>#N/A</c:v>
                </c:pt>
                <c:pt idx="193">
                  <c:v>#N/A</c:v>
                </c:pt>
                <c:pt idx="195">
                  <c:v>#N/A</c:v>
                </c:pt>
                <c:pt idx="196">
                  <c:v>#N/A</c:v>
                </c:pt>
                <c:pt idx="198">
                  <c:v>#N/A</c:v>
                </c:pt>
                <c:pt idx="199">
                  <c:v>#N/A</c:v>
                </c:pt>
                <c:pt idx="201">
                  <c:v>#N/A</c:v>
                </c:pt>
                <c:pt idx="202">
                  <c:v>#N/A</c:v>
                </c:pt>
                <c:pt idx="204">
                  <c:v>#N/A</c:v>
                </c:pt>
                <c:pt idx="205">
                  <c:v>#N/A</c:v>
                </c:pt>
                <c:pt idx="207">
                  <c:v>#N/A</c:v>
                </c:pt>
                <c:pt idx="208">
                  <c:v>#N/A</c:v>
                </c:pt>
                <c:pt idx="210">
                  <c:v>#N/A</c:v>
                </c:pt>
                <c:pt idx="211">
                  <c:v>#N/A</c:v>
                </c:pt>
                <c:pt idx="213">
                  <c:v>#N/A</c:v>
                </c:pt>
                <c:pt idx="214">
                  <c:v>#N/A</c:v>
                </c:pt>
                <c:pt idx="216">
                  <c:v>#N/A</c:v>
                </c:pt>
                <c:pt idx="217">
                  <c:v>#N/A</c:v>
                </c:pt>
                <c:pt idx="219">
                  <c:v>#N/A</c:v>
                </c:pt>
                <c:pt idx="220">
                  <c:v>#N/A</c:v>
                </c:pt>
                <c:pt idx="222">
                  <c:v>#N/A</c:v>
                </c:pt>
                <c:pt idx="223">
                  <c:v>#N/A</c:v>
                </c:pt>
                <c:pt idx="225">
                  <c:v>#N/A</c:v>
                </c:pt>
                <c:pt idx="226">
                  <c:v>#N/A</c:v>
                </c:pt>
                <c:pt idx="228">
                  <c:v>#N/A</c:v>
                </c:pt>
                <c:pt idx="229">
                  <c:v>#N/A</c:v>
                </c:pt>
                <c:pt idx="231">
                  <c:v>#N/A</c:v>
                </c:pt>
                <c:pt idx="232">
                  <c:v>#N/A</c:v>
                </c:pt>
                <c:pt idx="234">
                  <c:v>#N/A</c:v>
                </c:pt>
                <c:pt idx="235">
                  <c:v>#N/A</c:v>
                </c:pt>
                <c:pt idx="237">
                  <c:v>#N/A</c:v>
                </c:pt>
                <c:pt idx="238">
                  <c:v>#N/A</c:v>
                </c:pt>
                <c:pt idx="240">
                  <c:v>#N/A</c:v>
                </c:pt>
                <c:pt idx="241">
                  <c:v>#N/A</c:v>
                </c:pt>
                <c:pt idx="243">
                  <c:v>#N/A</c:v>
                </c:pt>
                <c:pt idx="244">
                  <c:v>#N/A</c:v>
                </c:pt>
                <c:pt idx="246">
                  <c:v>#N/A</c:v>
                </c:pt>
                <c:pt idx="247">
                  <c:v>#N/A</c:v>
                </c:pt>
                <c:pt idx="249">
                  <c:v>#N/A</c:v>
                </c:pt>
                <c:pt idx="250">
                  <c:v>#N/A</c:v>
                </c:pt>
                <c:pt idx="252">
                  <c:v>#N/A</c:v>
                </c:pt>
                <c:pt idx="253">
                  <c:v>#N/A</c:v>
                </c:pt>
                <c:pt idx="255">
                  <c:v>#N/A</c:v>
                </c:pt>
                <c:pt idx="256">
                  <c:v>#N/A</c:v>
                </c:pt>
                <c:pt idx="258">
                  <c:v>#N/A</c:v>
                </c:pt>
                <c:pt idx="259">
                  <c:v>#N/A</c:v>
                </c:pt>
                <c:pt idx="261">
                  <c:v>#N/A</c:v>
                </c:pt>
                <c:pt idx="262">
                  <c:v>#N/A</c:v>
                </c:pt>
                <c:pt idx="264">
                  <c:v>#N/A</c:v>
                </c:pt>
                <c:pt idx="265">
                  <c:v>#N/A</c:v>
                </c:pt>
                <c:pt idx="267">
                  <c:v>#N/A</c:v>
                </c:pt>
                <c:pt idx="268">
                  <c:v>#N/A</c:v>
                </c:pt>
                <c:pt idx="270">
                  <c:v>#N/A</c:v>
                </c:pt>
                <c:pt idx="271">
                  <c:v>#N/A</c:v>
                </c:pt>
                <c:pt idx="273">
                  <c:v>#N/A</c:v>
                </c:pt>
                <c:pt idx="274">
                  <c:v>#N/A</c:v>
                </c:pt>
                <c:pt idx="276">
                  <c:v>#N/A</c:v>
                </c:pt>
                <c:pt idx="277">
                  <c:v>#N/A</c:v>
                </c:pt>
                <c:pt idx="279">
                  <c:v>#N/A</c:v>
                </c:pt>
                <c:pt idx="280">
                  <c:v>#N/A</c:v>
                </c:pt>
                <c:pt idx="282">
                  <c:v>#N/A</c:v>
                </c:pt>
                <c:pt idx="283">
                  <c:v>#N/A</c:v>
                </c:pt>
                <c:pt idx="285">
                  <c:v>#N/A</c:v>
                </c:pt>
                <c:pt idx="286">
                  <c:v>#N/A</c:v>
                </c:pt>
                <c:pt idx="288">
                  <c:v>#N/A</c:v>
                </c:pt>
                <c:pt idx="289">
                  <c:v>#N/A</c:v>
                </c:pt>
                <c:pt idx="291">
                  <c:v>#N/A</c:v>
                </c:pt>
                <c:pt idx="292">
                  <c:v>#N/A</c:v>
                </c:pt>
                <c:pt idx="294">
                  <c:v>#N/A</c:v>
                </c:pt>
                <c:pt idx="295">
                  <c:v>#N/A</c:v>
                </c:pt>
                <c:pt idx="297">
                  <c:v>#N/A</c:v>
                </c:pt>
                <c:pt idx="298">
                  <c:v>#N/A</c:v>
                </c:pt>
                <c:pt idx="300">
                  <c:v>#N/A</c:v>
                </c:pt>
                <c:pt idx="301">
                  <c:v>#N/A</c:v>
                </c:pt>
                <c:pt idx="303">
                  <c:v>#N/A</c:v>
                </c:pt>
                <c:pt idx="304">
                  <c:v>#N/A</c:v>
                </c:pt>
                <c:pt idx="306">
                  <c:v>#N/A</c:v>
                </c:pt>
                <c:pt idx="307">
                  <c:v>#N/A</c:v>
                </c:pt>
                <c:pt idx="309">
                  <c:v>#N/A</c:v>
                </c:pt>
                <c:pt idx="310">
                  <c:v>#N/A</c:v>
                </c:pt>
                <c:pt idx="312">
                  <c:v>#N/A</c:v>
                </c:pt>
                <c:pt idx="313">
                  <c:v>#N/A</c:v>
                </c:pt>
                <c:pt idx="315">
                  <c:v>#N/A</c:v>
                </c:pt>
                <c:pt idx="316">
                  <c:v>#N/A</c:v>
                </c:pt>
                <c:pt idx="318">
                  <c:v>#N/A</c:v>
                </c:pt>
                <c:pt idx="319">
                  <c:v>#N/A</c:v>
                </c:pt>
                <c:pt idx="321">
                  <c:v>#N/A</c:v>
                </c:pt>
                <c:pt idx="322">
                  <c:v>#N/A</c:v>
                </c:pt>
                <c:pt idx="324">
                  <c:v>#N/A</c:v>
                </c:pt>
                <c:pt idx="325">
                  <c:v>#N/A</c:v>
                </c:pt>
                <c:pt idx="327">
                  <c:v>#N/A</c:v>
                </c:pt>
                <c:pt idx="328">
                  <c:v>#N/A</c:v>
                </c:pt>
                <c:pt idx="330">
                  <c:v>#N/A</c:v>
                </c:pt>
                <c:pt idx="331">
                  <c:v>#N/A</c:v>
                </c:pt>
                <c:pt idx="333">
                  <c:v>#N/A</c:v>
                </c:pt>
                <c:pt idx="334">
                  <c:v>#N/A</c:v>
                </c:pt>
                <c:pt idx="336">
                  <c:v>#N/A</c:v>
                </c:pt>
                <c:pt idx="337">
                  <c:v>#N/A</c:v>
                </c:pt>
                <c:pt idx="339">
                  <c:v>#N/A</c:v>
                </c:pt>
                <c:pt idx="340">
                  <c:v>#N/A</c:v>
                </c:pt>
                <c:pt idx="342">
                  <c:v>#N/A</c:v>
                </c:pt>
                <c:pt idx="343">
                  <c:v>#N/A</c:v>
                </c:pt>
                <c:pt idx="345">
                  <c:v>#N/A</c:v>
                </c:pt>
                <c:pt idx="346">
                  <c:v>#N/A</c:v>
                </c:pt>
                <c:pt idx="348">
                  <c:v>#N/A</c:v>
                </c:pt>
                <c:pt idx="349">
                  <c:v>#N/A</c:v>
                </c:pt>
                <c:pt idx="351">
                  <c:v>#N/A</c:v>
                </c:pt>
                <c:pt idx="352">
                  <c:v>#N/A</c:v>
                </c:pt>
                <c:pt idx="354">
                  <c:v>#N/A</c:v>
                </c:pt>
                <c:pt idx="355">
                  <c:v>#N/A</c:v>
                </c:pt>
                <c:pt idx="357">
                  <c:v>#N/A</c:v>
                </c:pt>
                <c:pt idx="358">
                  <c:v>#N/A</c:v>
                </c:pt>
                <c:pt idx="360">
                  <c:v>#N/A</c:v>
                </c:pt>
                <c:pt idx="361">
                  <c:v>#N/A</c:v>
                </c:pt>
                <c:pt idx="363">
                  <c:v>#N/A</c:v>
                </c:pt>
                <c:pt idx="364">
                  <c:v>#N/A</c:v>
                </c:pt>
                <c:pt idx="366">
                  <c:v>#N/A</c:v>
                </c:pt>
                <c:pt idx="367">
                  <c:v>#N/A</c:v>
                </c:pt>
                <c:pt idx="369">
                  <c:v>#N/A</c:v>
                </c:pt>
                <c:pt idx="370">
                  <c:v>#N/A</c:v>
                </c:pt>
                <c:pt idx="372">
                  <c:v>#N/A</c:v>
                </c:pt>
                <c:pt idx="373">
                  <c:v>#N/A</c:v>
                </c:pt>
                <c:pt idx="375">
                  <c:v>#N/A</c:v>
                </c:pt>
                <c:pt idx="376">
                  <c:v>#N/A</c:v>
                </c:pt>
                <c:pt idx="378">
                  <c:v>#N/A</c:v>
                </c:pt>
                <c:pt idx="379">
                  <c:v>#N/A</c:v>
                </c:pt>
                <c:pt idx="381">
                  <c:v>#N/A</c:v>
                </c:pt>
                <c:pt idx="382">
                  <c:v>#N/A</c:v>
                </c:pt>
                <c:pt idx="384">
                  <c:v>#N/A</c:v>
                </c:pt>
                <c:pt idx="385">
                  <c:v>#N/A</c:v>
                </c:pt>
                <c:pt idx="387">
                  <c:v>#N/A</c:v>
                </c:pt>
                <c:pt idx="388">
                  <c:v>#N/A</c:v>
                </c:pt>
                <c:pt idx="390">
                  <c:v>#N/A</c:v>
                </c:pt>
                <c:pt idx="391">
                  <c:v>#N/A</c:v>
                </c:pt>
                <c:pt idx="393">
                  <c:v>#N/A</c:v>
                </c:pt>
                <c:pt idx="394">
                  <c:v>#N/A</c:v>
                </c:pt>
                <c:pt idx="396">
                  <c:v>#N/A</c:v>
                </c:pt>
                <c:pt idx="397">
                  <c:v>#N/A</c:v>
                </c:pt>
                <c:pt idx="399">
                  <c:v>#N/A</c:v>
                </c:pt>
                <c:pt idx="400">
                  <c:v>#N/A</c:v>
                </c:pt>
                <c:pt idx="402">
                  <c:v>#N/A</c:v>
                </c:pt>
                <c:pt idx="403">
                  <c:v>#N/A</c:v>
                </c:pt>
                <c:pt idx="405">
                  <c:v>#N/A</c:v>
                </c:pt>
                <c:pt idx="406">
                  <c:v>#N/A</c:v>
                </c:pt>
                <c:pt idx="408">
                  <c:v>#N/A</c:v>
                </c:pt>
                <c:pt idx="409">
                  <c:v>#N/A</c:v>
                </c:pt>
                <c:pt idx="411">
                  <c:v>#N/A</c:v>
                </c:pt>
                <c:pt idx="412">
                  <c:v>#N/A</c:v>
                </c:pt>
                <c:pt idx="414">
                  <c:v>#N/A</c:v>
                </c:pt>
                <c:pt idx="415">
                  <c:v>#N/A</c:v>
                </c:pt>
                <c:pt idx="417">
                  <c:v>#N/A</c:v>
                </c:pt>
                <c:pt idx="418">
                  <c:v>#N/A</c:v>
                </c:pt>
                <c:pt idx="420">
                  <c:v>#N/A</c:v>
                </c:pt>
                <c:pt idx="421">
                  <c:v>#N/A</c:v>
                </c:pt>
                <c:pt idx="423">
                  <c:v>#N/A</c:v>
                </c:pt>
                <c:pt idx="424">
                  <c:v>#N/A</c:v>
                </c:pt>
                <c:pt idx="426">
                  <c:v>#N/A</c:v>
                </c:pt>
                <c:pt idx="427">
                  <c:v>#N/A</c:v>
                </c:pt>
                <c:pt idx="429">
                  <c:v>#N/A</c:v>
                </c:pt>
                <c:pt idx="430">
                  <c:v>#N/A</c:v>
                </c:pt>
                <c:pt idx="432">
                  <c:v>#N/A</c:v>
                </c:pt>
                <c:pt idx="433">
                  <c:v>#N/A</c:v>
                </c:pt>
                <c:pt idx="435">
                  <c:v>#N/A</c:v>
                </c:pt>
                <c:pt idx="436">
                  <c:v>#N/A</c:v>
                </c:pt>
                <c:pt idx="438">
                  <c:v>#N/A</c:v>
                </c:pt>
                <c:pt idx="439">
                  <c:v>#N/A</c:v>
                </c:pt>
              </c:numCache>
            </c:numRef>
          </c:yVal>
          <c:smooth val="0"/>
          <c:extLst>
            <c:ext xmlns:c16="http://schemas.microsoft.com/office/drawing/2014/chart" uri="{C3380CC4-5D6E-409C-BE32-E72D297353CC}">
              <c16:uniqueId val="{00000006-1ECC-4E7E-B052-0F2F1BE5DB98}"/>
            </c:ext>
          </c:extLst>
        </c:ser>
        <c:ser>
          <c:idx val="0"/>
          <c:order val="7"/>
          <c:tx>
            <c:strRef>
              <c:f>'Grid template'!$A$25</c:f>
              <c:strCache>
                <c:ptCount val="1"/>
                <c:pt idx="0">
                  <c:v>diamond</c:v>
                </c:pt>
              </c:strCache>
            </c:strRef>
          </c:tx>
          <c:spPr>
            <a:ln w="12700">
              <a:solidFill>
                <a:schemeClr val="tx1"/>
              </a:solidFill>
            </a:ln>
          </c:spPr>
          <c:marker>
            <c:symbol val="none"/>
          </c:marker>
          <c:dPt>
            <c:idx val="1"/>
            <c:bubble3D val="0"/>
            <c:spPr>
              <a:ln w="12700">
                <a:solidFill>
                  <a:schemeClr val="tx1"/>
                </a:solidFill>
                <a:prstDash val="solid"/>
              </a:ln>
            </c:spPr>
            <c:extLst>
              <c:ext xmlns:c16="http://schemas.microsoft.com/office/drawing/2014/chart" uri="{C3380CC4-5D6E-409C-BE32-E72D297353CC}">
                <c16:uniqueId val="{00000008-1ECC-4E7E-B052-0F2F1BE5DB98}"/>
              </c:ext>
            </c:extLst>
          </c:dPt>
          <c:xVal>
            <c:numRef>
              <c:f>'Grid template'!$A$29:$A$33</c:f>
              <c:numCache>
                <c:formatCode>0.0000</c:formatCode>
                <c:ptCount val="5"/>
                <c:pt idx="0">
                  <c:v>1.1000000000000001</c:v>
                </c:pt>
                <c:pt idx="1">
                  <c:v>0.60000000000000009</c:v>
                </c:pt>
                <c:pt idx="2">
                  <c:v>1.1000000000000001</c:v>
                </c:pt>
                <c:pt idx="3">
                  <c:v>1.6</c:v>
                </c:pt>
                <c:pt idx="4">
                  <c:v>1.1000000000000001</c:v>
                </c:pt>
              </c:numCache>
            </c:numRef>
          </c:xVal>
          <c:yVal>
            <c:numRef>
              <c:f>'Grid template'!$B$29:$B$33</c:f>
              <c:numCache>
                <c:formatCode>0.0000</c:formatCode>
                <c:ptCount val="5"/>
                <c:pt idx="0">
                  <c:v>0.17320508075688773</c:v>
                </c:pt>
                <c:pt idx="1">
                  <c:v>1.0392304845413263</c:v>
                </c:pt>
                <c:pt idx="2">
                  <c:v>1.9052558883257649</c:v>
                </c:pt>
                <c:pt idx="3">
                  <c:v>1.0392304845413263</c:v>
                </c:pt>
                <c:pt idx="4">
                  <c:v>0.17320508075688773</c:v>
                </c:pt>
              </c:numCache>
            </c:numRef>
          </c:yVal>
          <c:smooth val="0"/>
          <c:extLst>
            <c:ext xmlns:c16="http://schemas.microsoft.com/office/drawing/2014/chart" uri="{C3380CC4-5D6E-409C-BE32-E72D297353CC}">
              <c16:uniqueId val="{00000009-1ECC-4E7E-B052-0F2F1BE5DB98}"/>
            </c:ext>
          </c:extLst>
        </c:ser>
        <c:ser>
          <c:idx val="2"/>
          <c:order val="8"/>
          <c:tx>
            <c:strRef>
              <c:f>'Grid template'!$A$9</c:f>
              <c:strCache>
                <c:ptCount val="1"/>
                <c:pt idx="0">
                  <c:v>cation triangle</c:v>
                </c:pt>
              </c:strCache>
            </c:strRef>
          </c:tx>
          <c:spPr>
            <a:ln w="12700">
              <a:solidFill>
                <a:schemeClr val="tx1"/>
              </a:solidFill>
            </a:ln>
          </c:spPr>
          <c:marker>
            <c:symbol val="none"/>
          </c:marker>
          <c:dLbls>
            <c:dLbl>
              <c:idx val="0"/>
              <c:tx>
                <c:rich>
                  <a:bodyPr/>
                  <a:lstStyle/>
                  <a:p>
                    <a:fld id="{A8BA2E61-0447-48F4-8A53-00826935AECC}" type="CELLRANGE">
                      <a:rPr lang="en-US"/>
                      <a:pPr/>
                      <a:t>[ДИАПАЗОН ЯЧЕЕК]</a:t>
                    </a:fld>
                    <a:endParaRPr lang="ru-KZ"/>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1ECC-4E7E-B052-0F2F1BE5DB98}"/>
                </c:ext>
              </c:extLst>
            </c:dLbl>
            <c:dLbl>
              <c:idx val="1"/>
              <c:tx>
                <c:rich>
                  <a:bodyPr/>
                  <a:lstStyle/>
                  <a:p>
                    <a:fld id="{0960093C-528B-4F17-8A81-F00E2001AC78}" type="CELLRANGE">
                      <a:rPr lang="en-US"/>
                      <a:pPr/>
                      <a:t>[ДИАПАЗОН ЯЧЕЕК]</a:t>
                    </a:fld>
                    <a:endParaRPr lang="ru-KZ"/>
                  </a:p>
                </c:rich>
              </c:tx>
              <c:dLblPos val="b"/>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1ECC-4E7E-B052-0F2F1BE5DB98}"/>
                </c:ext>
              </c:extLst>
            </c:dLbl>
            <c:dLbl>
              <c:idx val="2"/>
              <c:tx>
                <c:rich>
                  <a:bodyPr/>
                  <a:lstStyle/>
                  <a:p>
                    <a:fld id="{66847780-7A8D-4488-9A66-AE1CF5AEBA2C}" type="CELLRANGE">
                      <a:rPr lang="en-US"/>
                      <a:pPr/>
                      <a:t>[ДИАПАЗОН ЯЧЕЕК]</a:t>
                    </a:fld>
                    <a:endParaRPr lang="ru-KZ"/>
                  </a:p>
                </c:rich>
              </c:tx>
              <c:dLblPos val="b"/>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1ECC-4E7E-B052-0F2F1BE5DB98}"/>
                </c:ext>
              </c:extLst>
            </c:dLbl>
            <c:dLbl>
              <c:idx val="3"/>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1ECC-4E7E-B052-0F2F1BE5DB98}"/>
                </c:ext>
              </c:extLst>
            </c:dLbl>
            <c:spPr>
              <a:noFill/>
              <a:ln>
                <a:noFill/>
              </a:ln>
              <a:effectLst/>
            </c:spPr>
            <c:txPr>
              <a:bodyPr wrap="square" lIns="38100" tIns="19050" rIns="38100" bIns="19050" anchor="ctr">
                <a:spAutoFit/>
              </a:bodyPr>
              <a:lstStyle/>
              <a:p>
                <a:pPr>
                  <a:defRPr b="1"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template'!$A$11:$A$14</c:f>
              <c:numCache>
                <c:formatCode>0.0000</c:formatCode>
                <c:ptCount val="4"/>
                <c:pt idx="0">
                  <c:v>0.50000000000000011</c:v>
                </c:pt>
                <c:pt idx="1">
                  <c:v>0</c:v>
                </c:pt>
                <c:pt idx="2">
                  <c:v>1</c:v>
                </c:pt>
                <c:pt idx="3">
                  <c:v>0.50000000000000011</c:v>
                </c:pt>
              </c:numCache>
            </c:numRef>
          </c:xVal>
          <c:yVal>
            <c:numRef>
              <c:f>'Grid template'!$B$11:$B$14</c:f>
              <c:numCache>
                <c:formatCode>0.0000</c:formatCode>
                <c:ptCount val="4"/>
                <c:pt idx="0">
                  <c:v>0.8660254037844386</c:v>
                </c:pt>
                <c:pt idx="1">
                  <c:v>0</c:v>
                </c:pt>
                <c:pt idx="2">
                  <c:v>0</c:v>
                </c:pt>
                <c:pt idx="3">
                  <c:v>0.8660254037844386</c:v>
                </c:pt>
              </c:numCache>
            </c:numRef>
          </c:yVal>
          <c:smooth val="0"/>
          <c:extLst>
            <c:ext xmlns:c15="http://schemas.microsoft.com/office/drawing/2012/chart" uri="{02D57815-91ED-43cb-92C2-25804820EDAC}">
              <c15:datalabelsRange>
                <c15:f>'Grid template'!$A$46:$A$48</c15:f>
                <c15:dlblRangeCache>
                  <c:ptCount val="3"/>
                  <c:pt idx="0">
                    <c:v>Mg</c:v>
                  </c:pt>
                  <c:pt idx="1">
                    <c:v>Ca</c:v>
                  </c:pt>
                  <c:pt idx="2">
                    <c:v>Na+K</c:v>
                  </c:pt>
                </c15:dlblRangeCache>
              </c15:datalabelsRange>
            </c:ext>
            <c:ext xmlns:c16="http://schemas.microsoft.com/office/drawing/2014/chart" uri="{C3380CC4-5D6E-409C-BE32-E72D297353CC}">
              <c16:uniqueId val="{0000000E-1ECC-4E7E-B052-0F2F1BE5DB98}"/>
            </c:ext>
          </c:extLst>
        </c:ser>
        <c:ser>
          <c:idx val="3"/>
          <c:order val="9"/>
          <c:tx>
            <c:strRef>
              <c:f>'Grid template'!$A$16</c:f>
              <c:strCache>
                <c:ptCount val="1"/>
                <c:pt idx="0">
                  <c:v>anion triangle</c:v>
                </c:pt>
              </c:strCache>
            </c:strRef>
          </c:tx>
          <c:spPr>
            <a:ln w="12700">
              <a:solidFill>
                <a:schemeClr val="tx1"/>
              </a:solidFill>
            </a:ln>
          </c:spPr>
          <c:marker>
            <c:symbol val="none"/>
          </c:marker>
          <c:xVal>
            <c:numRef>
              <c:f>'Grid template'!$A$19:$A$22</c:f>
              <c:numCache>
                <c:formatCode>0.0000</c:formatCode>
                <c:ptCount val="4"/>
                <c:pt idx="0">
                  <c:v>1.7</c:v>
                </c:pt>
                <c:pt idx="1">
                  <c:v>1.2</c:v>
                </c:pt>
                <c:pt idx="2">
                  <c:v>2.2000000000000002</c:v>
                </c:pt>
                <c:pt idx="3">
                  <c:v>1.7000000000000002</c:v>
                </c:pt>
              </c:numCache>
            </c:numRef>
          </c:xVal>
          <c:yVal>
            <c:numRef>
              <c:f>'Grid template'!$B$19:$B$22</c:f>
              <c:numCache>
                <c:formatCode>0.0000</c:formatCode>
                <c:ptCount val="4"/>
                <c:pt idx="0">
                  <c:v>0.8660254037844386</c:v>
                </c:pt>
                <c:pt idx="1">
                  <c:v>0</c:v>
                </c:pt>
                <c:pt idx="2">
                  <c:v>0</c:v>
                </c:pt>
                <c:pt idx="3">
                  <c:v>0.8660254037844386</c:v>
                </c:pt>
              </c:numCache>
            </c:numRef>
          </c:yVal>
          <c:smooth val="0"/>
          <c:extLst>
            <c:ext xmlns:c16="http://schemas.microsoft.com/office/drawing/2014/chart" uri="{C3380CC4-5D6E-409C-BE32-E72D297353CC}">
              <c16:uniqueId val="{0000000F-1ECC-4E7E-B052-0F2F1BE5DB98}"/>
            </c:ext>
          </c:extLst>
        </c:ser>
        <c:ser>
          <c:idx val="25"/>
          <c:order val="10"/>
          <c:tx>
            <c:strRef>
              <c:f>'Grid template'!$AD$1</c:f>
              <c:strCache>
                <c:ptCount val="1"/>
                <c:pt idx="0">
                  <c:v>Ticks diamond</c:v>
                </c:pt>
              </c:strCache>
            </c:strRef>
          </c:tx>
          <c:spPr>
            <a:ln w="6350">
              <a:solidFill>
                <a:schemeClr val="tx1"/>
              </a:solidFill>
            </a:ln>
          </c:spPr>
          <c:marker>
            <c:symbol val="none"/>
          </c:marker>
          <c:xVal>
            <c:numRef>
              <c:f>'Grid template'!$AD$31:$AD$167</c:f>
              <c:numCache>
                <c:formatCode>0.000</c:formatCode>
                <c:ptCount val="137"/>
                <c:pt idx="0">
                  <c:v>1.5500000000000003</c:v>
                </c:pt>
                <c:pt idx="1">
                  <c:v>1.5425000000000002</c:v>
                </c:pt>
                <c:pt idx="3">
                  <c:v>1.5000000000000002</c:v>
                </c:pt>
                <c:pt idx="4">
                  <c:v>1.4925000000000002</c:v>
                </c:pt>
                <c:pt idx="6">
                  <c:v>1.4500000000000002</c:v>
                </c:pt>
                <c:pt idx="7">
                  <c:v>1.4425000000000003</c:v>
                </c:pt>
                <c:pt idx="9">
                  <c:v>1.4000000000000004</c:v>
                </c:pt>
                <c:pt idx="10">
                  <c:v>1.3925000000000001</c:v>
                </c:pt>
                <c:pt idx="12">
                  <c:v>1.35</c:v>
                </c:pt>
                <c:pt idx="13">
                  <c:v>1.3425000000000002</c:v>
                </c:pt>
                <c:pt idx="15">
                  <c:v>1.3000000000000003</c:v>
                </c:pt>
                <c:pt idx="16">
                  <c:v>1.2925000000000004</c:v>
                </c:pt>
                <c:pt idx="18">
                  <c:v>1.2500000000000002</c:v>
                </c:pt>
                <c:pt idx="19">
                  <c:v>1.2425000000000002</c:v>
                </c:pt>
                <c:pt idx="21">
                  <c:v>1.2000000000000002</c:v>
                </c:pt>
                <c:pt idx="22">
                  <c:v>1.1925000000000003</c:v>
                </c:pt>
                <c:pt idx="24">
                  <c:v>1.1500000000000004</c:v>
                </c:pt>
                <c:pt idx="25">
                  <c:v>1.1425000000000003</c:v>
                </c:pt>
                <c:pt idx="27">
                  <c:v>1.0500000000000003</c:v>
                </c:pt>
                <c:pt idx="28">
                  <c:v>1.0650000000000004</c:v>
                </c:pt>
                <c:pt idx="30">
                  <c:v>1.0000000000000002</c:v>
                </c:pt>
                <c:pt idx="31">
                  <c:v>1.0150000000000003</c:v>
                </c:pt>
                <c:pt idx="33">
                  <c:v>0.95000000000000007</c:v>
                </c:pt>
                <c:pt idx="34">
                  <c:v>0.96500000000000019</c:v>
                </c:pt>
                <c:pt idx="36">
                  <c:v>0.90000000000000013</c:v>
                </c:pt>
                <c:pt idx="37">
                  <c:v>0.91500000000000015</c:v>
                </c:pt>
                <c:pt idx="39">
                  <c:v>0.8500000000000002</c:v>
                </c:pt>
                <c:pt idx="40">
                  <c:v>0.8650000000000001</c:v>
                </c:pt>
                <c:pt idx="42">
                  <c:v>0.80000000000000016</c:v>
                </c:pt>
                <c:pt idx="43">
                  <c:v>0.81500000000000017</c:v>
                </c:pt>
                <c:pt idx="45">
                  <c:v>0.75000000000000011</c:v>
                </c:pt>
                <c:pt idx="46">
                  <c:v>0.76500000000000012</c:v>
                </c:pt>
                <c:pt idx="48">
                  <c:v>0.70000000000000007</c:v>
                </c:pt>
                <c:pt idx="49">
                  <c:v>0.71500000000000008</c:v>
                </c:pt>
                <c:pt idx="51">
                  <c:v>0.65000000000000013</c:v>
                </c:pt>
                <c:pt idx="52">
                  <c:v>0.66500000000000015</c:v>
                </c:pt>
                <c:pt idx="57">
                  <c:v>1.5500000000000003</c:v>
                </c:pt>
                <c:pt idx="58">
                  <c:v>1.5425000000000002</c:v>
                </c:pt>
                <c:pt idx="60">
                  <c:v>1.5000000000000002</c:v>
                </c:pt>
                <c:pt idx="61">
                  <c:v>1.4925000000000002</c:v>
                </c:pt>
                <c:pt idx="63">
                  <c:v>1.4500000000000002</c:v>
                </c:pt>
                <c:pt idx="64">
                  <c:v>1.4425000000000003</c:v>
                </c:pt>
                <c:pt idx="66">
                  <c:v>1.4000000000000004</c:v>
                </c:pt>
                <c:pt idx="67">
                  <c:v>1.3925000000000001</c:v>
                </c:pt>
                <c:pt idx="69">
                  <c:v>1.35</c:v>
                </c:pt>
                <c:pt idx="70">
                  <c:v>1.3425000000000002</c:v>
                </c:pt>
                <c:pt idx="72">
                  <c:v>1.3000000000000003</c:v>
                </c:pt>
                <c:pt idx="73">
                  <c:v>1.2925000000000004</c:v>
                </c:pt>
                <c:pt idx="75">
                  <c:v>1.2500000000000002</c:v>
                </c:pt>
                <c:pt idx="76">
                  <c:v>1.2425000000000002</c:v>
                </c:pt>
                <c:pt idx="78">
                  <c:v>1.2000000000000002</c:v>
                </c:pt>
                <c:pt idx="79">
                  <c:v>1.1925000000000003</c:v>
                </c:pt>
                <c:pt idx="81">
                  <c:v>1.1500000000000004</c:v>
                </c:pt>
                <c:pt idx="82">
                  <c:v>1.1425000000000003</c:v>
                </c:pt>
                <c:pt idx="84">
                  <c:v>1.0500000000000003</c:v>
                </c:pt>
                <c:pt idx="85">
                  <c:v>1.0650000000000004</c:v>
                </c:pt>
                <c:pt idx="87">
                  <c:v>1.0000000000000002</c:v>
                </c:pt>
                <c:pt idx="88">
                  <c:v>1.0150000000000003</c:v>
                </c:pt>
                <c:pt idx="90">
                  <c:v>0.95000000000000007</c:v>
                </c:pt>
                <c:pt idx="91">
                  <c:v>0.96500000000000019</c:v>
                </c:pt>
                <c:pt idx="93">
                  <c:v>0.90000000000000013</c:v>
                </c:pt>
                <c:pt idx="94">
                  <c:v>0.91500000000000015</c:v>
                </c:pt>
                <c:pt idx="96">
                  <c:v>0.8500000000000002</c:v>
                </c:pt>
                <c:pt idx="97">
                  <c:v>0.8650000000000001</c:v>
                </c:pt>
                <c:pt idx="99">
                  <c:v>0.80000000000000016</c:v>
                </c:pt>
                <c:pt idx="100">
                  <c:v>0.81500000000000017</c:v>
                </c:pt>
                <c:pt idx="102">
                  <c:v>0.75000000000000011</c:v>
                </c:pt>
                <c:pt idx="103">
                  <c:v>0.76500000000000012</c:v>
                </c:pt>
                <c:pt idx="105">
                  <c:v>0.70000000000000007</c:v>
                </c:pt>
                <c:pt idx="106">
                  <c:v>0.71500000000000008</c:v>
                </c:pt>
                <c:pt idx="108">
                  <c:v>0.65000000000000013</c:v>
                </c:pt>
                <c:pt idx="109">
                  <c:v>0.66500000000000015</c:v>
                </c:pt>
                <c:pt idx="111">
                  <c:v>0.65000000000000013</c:v>
                </c:pt>
                <c:pt idx="112">
                  <c:v>0.65750000000000008</c:v>
                </c:pt>
                <c:pt idx="114">
                  <c:v>0.70000000000000007</c:v>
                </c:pt>
                <c:pt idx="115">
                  <c:v>0.70750000000000013</c:v>
                </c:pt>
                <c:pt idx="117">
                  <c:v>0.75000000000000011</c:v>
                </c:pt>
                <c:pt idx="118">
                  <c:v>0.75750000000000017</c:v>
                </c:pt>
                <c:pt idx="120">
                  <c:v>0.80000000000000016</c:v>
                </c:pt>
                <c:pt idx="121">
                  <c:v>0.80750000000000022</c:v>
                </c:pt>
                <c:pt idx="123">
                  <c:v>0.8500000000000002</c:v>
                </c:pt>
                <c:pt idx="124">
                  <c:v>0.85750000000000015</c:v>
                </c:pt>
                <c:pt idx="126">
                  <c:v>0.90000000000000013</c:v>
                </c:pt>
                <c:pt idx="127">
                  <c:v>0.90750000000000008</c:v>
                </c:pt>
                <c:pt idx="129">
                  <c:v>0.95000000000000007</c:v>
                </c:pt>
                <c:pt idx="130">
                  <c:v>0.95750000000000013</c:v>
                </c:pt>
                <c:pt idx="132">
                  <c:v>1.0000000000000002</c:v>
                </c:pt>
                <c:pt idx="133">
                  <c:v>1.0075000000000003</c:v>
                </c:pt>
                <c:pt idx="135">
                  <c:v>1.0500000000000003</c:v>
                </c:pt>
                <c:pt idx="136">
                  <c:v>1.0575000000000003</c:v>
                </c:pt>
              </c:numCache>
            </c:numRef>
          </c:xVal>
          <c:yVal>
            <c:numRef>
              <c:f>'Grid template'!$AF$31:$AF$167</c:f>
              <c:numCache>
                <c:formatCode>0.000</c:formatCode>
                <c:ptCount val="137"/>
                <c:pt idx="0">
                  <c:v>1.1258330249197701</c:v>
                </c:pt>
                <c:pt idx="1">
                  <c:v>1.1128426438630035</c:v>
                </c:pt>
                <c:pt idx="3">
                  <c:v>1.2124355652982139</c:v>
                </c:pt>
                <c:pt idx="4">
                  <c:v>1.1994451842414473</c:v>
                </c:pt>
                <c:pt idx="6">
                  <c:v>1.299038105676658</c:v>
                </c:pt>
                <c:pt idx="7">
                  <c:v>1.2860477246198914</c:v>
                </c:pt>
                <c:pt idx="9">
                  <c:v>1.3856406460551018</c:v>
                </c:pt>
                <c:pt idx="10">
                  <c:v>1.3726502649983352</c:v>
                </c:pt>
                <c:pt idx="12">
                  <c:v>1.4722431864335457</c:v>
                </c:pt>
                <c:pt idx="13">
                  <c:v>1.459252805376779</c:v>
                </c:pt>
                <c:pt idx="15">
                  <c:v>1.5588457268119895</c:v>
                </c:pt>
                <c:pt idx="16">
                  <c:v>1.5458553457552227</c:v>
                </c:pt>
                <c:pt idx="18">
                  <c:v>1.6454482671904334</c:v>
                </c:pt>
                <c:pt idx="19">
                  <c:v>1.6324578861336667</c:v>
                </c:pt>
                <c:pt idx="21">
                  <c:v>1.7320508075688772</c:v>
                </c:pt>
                <c:pt idx="22">
                  <c:v>1.7190604265121106</c:v>
                </c:pt>
                <c:pt idx="24">
                  <c:v>1.818653347947321</c:v>
                </c:pt>
                <c:pt idx="25">
                  <c:v>1.8056629668905544</c:v>
                </c:pt>
                <c:pt idx="27">
                  <c:v>1.818653347947321</c:v>
                </c:pt>
                <c:pt idx="28">
                  <c:v>1.818653347947321</c:v>
                </c:pt>
                <c:pt idx="30">
                  <c:v>1.7320508075688772</c:v>
                </c:pt>
                <c:pt idx="31">
                  <c:v>1.7320508075688772</c:v>
                </c:pt>
                <c:pt idx="33">
                  <c:v>1.6454482671904334</c:v>
                </c:pt>
                <c:pt idx="34">
                  <c:v>1.6454482671904334</c:v>
                </c:pt>
                <c:pt idx="36">
                  <c:v>1.5588457268119895</c:v>
                </c:pt>
                <c:pt idx="37">
                  <c:v>1.5588457268119895</c:v>
                </c:pt>
                <c:pt idx="39">
                  <c:v>1.4722431864335457</c:v>
                </c:pt>
                <c:pt idx="40">
                  <c:v>1.4722431864335457</c:v>
                </c:pt>
                <c:pt idx="42">
                  <c:v>1.3856406460551018</c:v>
                </c:pt>
                <c:pt idx="43">
                  <c:v>1.3856406460551018</c:v>
                </c:pt>
                <c:pt idx="45">
                  <c:v>1.2990381056766578</c:v>
                </c:pt>
                <c:pt idx="46">
                  <c:v>1.2990381056766578</c:v>
                </c:pt>
                <c:pt idx="48">
                  <c:v>1.2124355652982139</c:v>
                </c:pt>
                <c:pt idx="49">
                  <c:v>1.2124355652982139</c:v>
                </c:pt>
                <c:pt idx="51">
                  <c:v>1.1258330249197701</c:v>
                </c:pt>
                <c:pt idx="52">
                  <c:v>1.1258330249197701</c:v>
                </c:pt>
                <c:pt idx="57">
                  <c:v>0.95262794416288243</c:v>
                </c:pt>
                <c:pt idx="58">
                  <c:v>0.96561832521964908</c:v>
                </c:pt>
                <c:pt idx="60">
                  <c:v>0.8660254037844386</c:v>
                </c:pt>
                <c:pt idx="61">
                  <c:v>0.87901578484120524</c:v>
                </c:pt>
                <c:pt idx="63">
                  <c:v>0.77942286340599476</c:v>
                </c:pt>
                <c:pt idx="64">
                  <c:v>0.79241324446276118</c:v>
                </c:pt>
                <c:pt idx="66">
                  <c:v>0.69282032302755092</c:v>
                </c:pt>
                <c:pt idx="67">
                  <c:v>0.70581070408431734</c:v>
                </c:pt>
                <c:pt idx="69">
                  <c:v>0.60621778264910708</c:v>
                </c:pt>
                <c:pt idx="70">
                  <c:v>0.61920816370587362</c:v>
                </c:pt>
                <c:pt idx="72">
                  <c:v>0.51961524227066325</c:v>
                </c:pt>
                <c:pt idx="73">
                  <c:v>0.53260562332742989</c:v>
                </c:pt>
                <c:pt idx="75">
                  <c:v>0.43301270189221935</c:v>
                </c:pt>
                <c:pt idx="76">
                  <c:v>0.44600308294898589</c:v>
                </c:pt>
                <c:pt idx="78">
                  <c:v>0.34641016151377541</c:v>
                </c:pt>
                <c:pt idx="79">
                  <c:v>0.35940054257054205</c:v>
                </c:pt>
                <c:pt idx="81">
                  <c:v>0.25980762113533157</c:v>
                </c:pt>
                <c:pt idx="82">
                  <c:v>0.27279800219209821</c:v>
                </c:pt>
                <c:pt idx="84">
                  <c:v>0.25980762113533157</c:v>
                </c:pt>
                <c:pt idx="85">
                  <c:v>0.25980762113533157</c:v>
                </c:pt>
                <c:pt idx="87">
                  <c:v>0.34641016151377541</c:v>
                </c:pt>
                <c:pt idx="88">
                  <c:v>0.34641016151377541</c:v>
                </c:pt>
                <c:pt idx="90">
                  <c:v>0.43301270189221935</c:v>
                </c:pt>
                <c:pt idx="91">
                  <c:v>0.43301270189221935</c:v>
                </c:pt>
                <c:pt idx="93">
                  <c:v>0.51961524227066325</c:v>
                </c:pt>
                <c:pt idx="94">
                  <c:v>0.51961524227066325</c:v>
                </c:pt>
                <c:pt idx="96">
                  <c:v>0.60621778264910708</c:v>
                </c:pt>
                <c:pt idx="97">
                  <c:v>0.60621778264910708</c:v>
                </c:pt>
                <c:pt idx="99">
                  <c:v>0.69282032302755092</c:v>
                </c:pt>
                <c:pt idx="100">
                  <c:v>0.69282032302755092</c:v>
                </c:pt>
                <c:pt idx="102">
                  <c:v>0.77942286340599476</c:v>
                </c:pt>
                <c:pt idx="103">
                  <c:v>0.77942286340599476</c:v>
                </c:pt>
                <c:pt idx="105">
                  <c:v>0.8660254037844386</c:v>
                </c:pt>
                <c:pt idx="106">
                  <c:v>0.8660254037844386</c:v>
                </c:pt>
                <c:pt idx="108">
                  <c:v>0.95262794416288243</c:v>
                </c:pt>
                <c:pt idx="109">
                  <c:v>0.95262794416288243</c:v>
                </c:pt>
                <c:pt idx="111">
                  <c:v>1.1258330249197701</c:v>
                </c:pt>
                <c:pt idx="112">
                  <c:v>1.1128426438630037</c:v>
                </c:pt>
                <c:pt idx="114">
                  <c:v>1.2124355652982139</c:v>
                </c:pt>
                <c:pt idx="115">
                  <c:v>1.1994451842414473</c:v>
                </c:pt>
                <c:pt idx="117">
                  <c:v>1.299038105676658</c:v>
                </c:pt>
                <c:pt idx="118">
                  <c:v>1.2860477246198914</c:v>
                </c:pt>
                <c:pt idx="120">
                  <c:v>1.3856406460551018</c:v>
                </c:pt>
                <c:pt idx="121">
                  <c:v>1.3726502649983352</c:v>
                </c:pt>
                <c:pt idx="123">
                  <c:v>1.4722431864335457</c:v>
                </c:pt>
                <c:pt idx="124">
                  <c:v>1.459252805376779</c:v>
                </c:pt>
                <c:pt idx="126">
                  <c:v>1.5588457268119895</c:v>
                </c:pt>
                <c:pt idx="127">
                  <c:v>1.5458553457552227</c:v>
                </c:pt>
                <c:pt idx="129">
                  <c:v>1.6454482671904334</c:v>
                </c:pt>
                <c:pt idx="130">
                  <c:v>1.6324578861336667</c:v>
                </c:pt>
                <c:pt idx="132">
                  <c:v>1.7320508075688772</c:v>
                </c:pt>
                <c:pt idx="133">
                  <c:v>1.7190604265121106</c:v>
                </c:pt>
                <c:pt idx="135">
                  <c:v>1.818653347947321</c:v>
                </c:pt>
                <c:pt idx="136">
                  <c:v>1.8056629668905544</c:v>
                </c:pt>
              </c:numCache>
            </c:numRef>
          </c:yVal>
          <c:smooth val="0"/>
          <c:extLst>
            <c:ext xmlns:c16="http://schemas.microsoft.com/office/drawing/2014/chart" uri="{C3380CC4-5D6E-409C-BE32-E72D297353CC}">
              <c16:uniqueId val="{00000010-1ECC-4E7E-B052-0F2F1BE5DB98}"/>
            </c:ext>
          </c:extLst>
        </c:ser>
        <c:ser>
          <c:idx val="26"/>
          <c:order val="11"/>
          <c:tx>
            <c:strRef>
              <c:f>'Grid template'!$Q$55</c:f>
              <c:strCache>
                <c:ptCount val="1"/>
                <c:pt idx="0">
                  <c:v>diamond Grid labels upper left</c:v>
                </c:pt>
              </c:strCache>
            </c:strRef>
          </c:tx>
          <c:spPr>
            <a:ln>
              <a:noFill/>
            </a:ln>
          </c:spPr>
          <c:marker>
            <c:symbol val="none"/>
          </c:marker>
          <c:dLbls>
            <c:dLbl>
              <c:idx val="0"/>
              <c:tx>
                <c:rich>
                  <a:bodyPr/>
                  <a:lstStyle/>
                  <a:p>
                    <a:fld id="{6D1D13EF-E4E1-4C88-8BAE-5AD37ADF8C9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1ECC-4E7E-B052-0F2F1BE5DB98}"/>
                </c:ext>
              </c:extLst>
            </c:dLbl>
            <c:dLbl>
              <c:idx val="1"/>
              <c:tx>
                <c:rich>
                  <a:bodyPr/>
                  <a:lstStyle/>
                  <a:p>
                    <a:fld id="{A6BB8F90-AC04-4120-929B-56571826904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1ECC-4E7E-B052-0F2F1BE5DB98}"/>
                </c:ext>
              </c:extLst>
            </c:dLbl>
            <c:dLbl>
              <c:idx val="2"/>
              <c:tx>
                <c:rich>
                  <a:bodyPr/>
                  <a:lstStyle/>
                  <a:p>
                    <a:fld id="{E8F17D5C-DDC9-4AC8-A760-CBCE8AFFACF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1ECC-4E7E-B052-0F2F1BE5DB98}"/>
                </c:ext>
              </c:extLst>
            </c:dLbl>
            <c:dLbl>
              <c:idx val="3"/>
              <c:tx>
                <c:rich>
                  <a:bodyPr/>
                  <a:lstStyle/>
                  <a:p>
                    <a:fld id="{2113C91B-D070-49C0-B88A-AD39D5397E6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1ECC-4E7E-B052-0F2F1BE5DB98}"/>
                </c:ext>
              </c:extLst>
            </c:dLbl>
            <c:dLbl>
              <c:idx val="4"/>
              <c:tx>
                <c:rich>
                  <a:bodyPr/>
                  <a:lstStyle/>
                  <a:p>
                    <a:fld id="{4C668D3E-B69A-4EBB-B12C-78E3DC18D1B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1ECC-4E7E-B052-0F2F1BE5DB98}"/>
                </c:ext>
              </c:extLst>
            </c:dLbl>
            <c:dLbl>
              <c:idx val="5"/>
              <c:tx>
                <c:rich>
                  <a:bodyPr/>
                  <a:lstStyle/>
                  <a:p>
                    <a:fld id="{4205A18D-F747-410D-894B-3B64CE564E1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6-1ECC-4E7E-B052-0F2F1BE5DB98}"/>
                </c:ext>
              </c:extLst>
            </c:dLbl>
            <c:dLbl>
              <c:idx val="6"/>
              <c:tx>
                <c:rich>
                  <a:bodyPr/>
                  <a:lstStyle/>
                  <a:p>
                    <a:fld id="{31F93AFB-FF60-47B5-A41D-0036BB0BD641}"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1ECC-4E7E-B052-0F2F1BE5DB98}"/>
                </c:ext>
              </c:extLst>
            </c:dLbl>
            <c:dLbl>
              <c:idx val="7"/>
              <c:tx>
                <c:rich>
                  <a:bodyPr/>
                  <a:lstStyle/>
                  <a:p>
                    <a:fld id="{BA6DD2B5-BBEB-49AD-A1C9-70CC267DD1C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1ECC-4E7E-B052-0F2F1BE5DB98}"/>
                </c:ext>
              </c:extLst>
            </c:dLbl>
            <c:dLbl>
              <c:idx val="8"/>
              <c:tx>
                <c:rich>
                  <a:bodyPr/>
                  <a:lstStyle/>
                  <a:p>
                    <a:fld id="{CC171D3B-6C4E-4341-B565-9520AE8435D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1ECC-4E7E-B052-0F2F1BE5DB98}"/>
                </c:ext>
              </c:extLst>
            </c:dLbl>
            <c:spPr>
              <a:noFill/>
              <a:ln>
                <a:noFill/>
              </a:ln>
              <a:effectLst/>
            </c:spPr>
            <c:txPr>
              <a:bodyPr vertOverflow="overflow" horzOverflow="overflow" wrap="non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1"/>
              </c:ext>
            </c:extLst>
          </c:dLbls>
          <c:xVal>
            <c:numRef>
              <c:f>'Grid template'!$V$55:$V$63</c:f>
              <c:numCache>
                <c:formatCode>0.000</c:formatCode>
                <c:ptCount val="9"/>
                <c:pt idx="0">
                  <c:v>0.6150000000000001</c:v>
                </c:pt>
                <c:pt idx="1">
                  <c:v>0.66500000000000015</c:v>
                </c:pt>
                <c:pt idx="2">
                  <c:v>0.71500000000000008</c:v>
                </c:pt>
                <c:pt idx="3">
                  <c:v>0.76500000000000012</c:v>
                </c:pt>
                <c:pt idx="4">
                  <c:v>0.81500000000000017</c:v>
                </c:pt>
                <c:pt idx="5">
                  <c:v>0.8650000000000001</c:v>
                </c:pt>
                <c:pt idx="6">
                  <c:v>0.91500000000000015</c:v>
                </c:pt>
                <c:pt idx="7">
                  <c:v>0.96500000000000019</c:v>
                </c:pt>
                <c:pt idx="8">
                  <c:v>1.0150000000000001</c:v>
                </c:pt>
              </c:numCache>
            </c:numRef>
          </c:xVal>
          <c:yVal>
            <c:numRef>
              <c:f>'Grid template'!$W$55:$W$63</c:f>
              <c:numCache>
                <c:formatCode>0.000</c:formatCode>
                <c:ptCount val="9"/>
                <c:pt idx="0">
                  <c:v>1.1258330249197701</c:v>
                </c:pt>
                <c:pt idx="1">
                  <c:v>1.2124355652982139</c:v>
                </c:pt>
                <c:pt idx="2">
                  <c:v>1.2990381056766578</c:v>
                </c:pt>
                <c:pt idx="3">
                  <c:v>1.3856406460551018</c:v>
                </c:pt>
                <c:pt idx="4">
                  <c:v>1.4722431864335457</c:v>
                </c:pt>
                <c:pt idx="5">
                  <c:v>1.5588457268119895</c:v>
                </c:pt>
                <c:pt idx="6">
                  <c:v>1.6454482671904334</c:v>
                </c:pt>
                <c:pt idx="7">
                  <c:v>1.7320508075688772</c:v>
                </c:pt>
                <c:pt idx="8">
                  <c:v>1.818653347947321</c:v>
                </c:pt>
              </c:numCache>
            </c:numRef>
          </c:yVal>
          <c:smooth val="0"/>
          <c:extLst>
            <c:ext xmlns:c15="http://schemas.microsoft.com/office/drawing/2012/chart" uri="{02D57815-91ED-43cb-92C2-25804820EDAC}">
              <c15:datalabelsRange>
                <c15:f>'Grid template'!$U$55:$U$63</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1A-1ECC-4E7E-B052-0F2F1BE5DB98}"/>
            </c:ext>
          </c:extLst>
        </c:ser>
        <c:ser>
          <c:idx val="27"/>
          <c:order val="12"/>
          <c:tx>
            <c:strRef>
              <c:f>'Grid template'!$Q$23</c:f>
              <c:strCache>
                <c:ptCount val="1"/>
                <c:pt idx="0">
                  <c:v>diamond Grid labels upper right</c:v>
                </c:pt>
              </c:strCache>
            </c:strRef>
          </c:tx>
          <c:spPr>
            <a:ln>
              <a:noFill/>
            </a:ln>
          </c:spPr>
          <c:marker>
            <c:symbol val="none"/>
          </c:marker>
          <c:dLbls>
            <c:dLbl>
              <c:idx val="0"/>
              <c:tx>
                <c:rich>
                  <a:bodyPr/>
                  <a:lstStyle/>
                  <a:p>
                    <a:fld id="{62128397-CD79-44B7-80F1-BDDB8FF4A241}"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B-1ECC-4E7E-B052-0F2F1BE5DB98}"/>
                </c:ext>
              </c:extLst>
            </c:dLbl>
            <c:dLbl>
              <c:idx val="1"/>
              <c:tx>
                <c:rich>
                  <a:bodyPr/>
                  <a:lstStyle/>
                  <a:p>
                    <a:fld id="{15D52728-622B-4864-89CA-8BE151F7ED1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1ECC-4E7E-B052-0F2F1BE5DB98}"/>
                </c:ext>
              </c:extLst>
            </c:dLbl>
            <c:dLbl>
              <c:idx val="2"/>
              <c:tx>
                <c:rich>
                  <a:bodyPr/>
                  <a:lstStyle/>
                  <a:p>
                    <a:fld id="{37FAFC3F-F8FC-41C4-8028-BBCD1B6B630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1ECC-4E7E-B052-0F2F1BE5DB98}"/>
                </c:ext>
              </c:extLst>
            </c:dLbl>
            <c:dLbl>
              <c:idx val="3"/>
              <c:tx>
                <c:rich>
                  <a:bodyPr/>
                  <a:lstStyle/>
                  <a:p>
                    <a:fld id="{C8192A18-B05B-4E52-8363-380FB8EDDECE}"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1ECC-4E7E-B052-0F2F1BE5DB98}"/>
                </c:ext>
              </c:extLst>
            </c:dLbl>
            <c:dLbl>
              <c:idx val="4"/>
              <c:tx>
                <c:rich>
                  <a:bodyPr/>
                  <a:lstStyle/>
                  <a:p>
                    <a:fld id="{C0E13507-6BE0-444E-8E2F-CC2D81EBDBE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F-1ECC-4E7E-B052-0F2F1BE5DB98}"/>
                </c:ext>
              </c:extLst>
            </c:dLbl>
            <c:dLbl>
              <c:idx val="5"/>
              <c:tx>
                <c:rich>
                  <a:bodyPr/>
                  <a:lstStyle/>
                  <a:p>
                    <a:fld id="{53DD49A9-6CAA-4A77-97AF-EDA129B86DE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0-1ECC-4E7E-B052-0F2F1BE5DB98}"/>
                </c:ext>
              </c:extLst>
            </c:dLbl>
            <c:dLbl>
              <c:idx val="6"/>
              <c:tx>
                <c:rich>
                  <a:bodyPr/>
                  <a:lstStyle/>
                  <a:p>
                    <a:fld id="{E1755889-518E-4F97-9907-7645304F53E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1-1ECC-4E7E-B052-0F2F1BE5DB98}"/>
                </c:ext>
              </c:extLst>
            </c:dLbl>
            <c:dLbl>
              <c:idx val="7"/>
              <c:tx>
                <c:rich>
                  <a:bodyPr/>
                  <a:lstStyle/>
                  <a:p>
                    <a:fld id="{8002EF2D-BFEB-4791-8552-0E697D88A15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2-1ECC-4E7E-B052-0F2F1BE5DB98}"/>
                </c:ext>
              </c:extLst>
            </c:dLbl>
            <c:dLbl>
              <c:idx val="8"/>
              <c:tx>
                <c:rich>
                  <a:bodyPr/>
                  <a:lstStyle/>
                  <a:p>
                    <a:fld id="{623159AD-A09D-4EBD-BB8A-1DADEF46D2A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3-1ECC-4E7E-B052-0F2F1BE5DB98}"/>
                </c:ext>
              </c:extLst>
            </c:dLbl>
            <c:spPr>
              <a:noFill/>
              <a:ln>
                <a:noFill/>
              </a:ln>
              <a:effectLst/>
            </c:spPr>
            <c:txPr>
              <a:bodyPr rot="-3600000" vertOverflow="overflow" horzOverflow="overflow" wrap="non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1"/>
              </c:ext>
            </c:extLst>
          </c:dLbls>
          <c:xVal>
            <c:numRef>
              <c:f>'Grid template'!$V$23:$V$31</c:f>
              <c:numCache>
                <c:formatCode>0.000</c:formatCode>
                <c:ptCount val="9"/>
                <c:pt idx="0">
                  <c:v>1.5675000000000003</c:v>
                </c:pt>
                <c:pt idx="1">
                  <c:v>1.5175000000000003</c:v>
                </c:pt>
                <c:pt idx="2">
                  <c:v>1.4675000000000002</c:v>
                </c:pt>
                <c:pt idx="3">
                  <c:v>1.4175000000000002</c:v>
                </c:pt>
                <c:pt idx="4">
                  <c:v>1.3675000000000002</c:v>
                </c:pt>
                <c:pt idx="5">
                  <c:v>1.3175000000000003</c:v>
                </c:pt>
                <c:pt idx="6">
                  <c:v>1.2675000000000001</c:v>
                </c:pt>
                <c:pt idx="7">
                  <c:v>1.2175000000000002</c:v>
                </c:pt>
                <c:pt idx="8">
                  <c:v>1.1675000000000004</c:v>
                </c:pt>
              </c:numCache>
            </c:numRef>
          </c:xVal>
          <c:yVal>
            <c:numRef>
              <c:f>'Grid template'!$W$23:$W$31</c:f>
              <c:numCache>
                <c:formatCode>0.000</c:formatCode>
                <c:ptCount val="9"/>
                <c:pt idx="0">
                  <c:v>1.1561439140522256</c:v>
                </c:pt>
                <c:pt idx="1">
                  <c:v>1.2427464544306694</c:v>
                </c:pt>
                <c:pt idx="2">
                  <c:v>1.3293489948091133</c:v>
                </c:pt>
                <c:pt idx="3">
                  <c:v>1.4159515351875571</c:v>
                </c:pt>
                <c:pt idx="4">
                  <c:v>1.502554075566001</c:v>
                </c:pt>
                <c:pt idx="5">
                  <c:v>1.5891566159444448</c:v>
                </c:pt>
                <c:pt idx="6">
                  <c:v>1.6757591563228886</c:v>
                </c:pt>
                <c:pt idx="7">
                  <c:v>1.7623616967013325</c:v>
                </c:pt>
                <c:pt idx="8">
                  <c:v>1.8489642370797763</c:v>
                </c:pt>
              </c:numCache>
            </c:numRef>
          </c:yVal>
          <c:smooth val="0"/>
          <c:extLst>
            <c:ext xmlns:c15="http://schemas.microsoft.com/office/drawing/2012/chart" uri="{02D57815-91ED-43cb-92C2-25804820EDAC}">
              <c15:datalabelsRange>
                <c15:f>'Grid template'!$U$23:$U$31</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24-1ECC-4E7E-B052-0F2F1BE5DB98}"/>
            </c:ext>
          </c:extLst>
        </c:ser>
        <c:ser>
          <c:idx val="28"/>
          <c:order val="13"/>
          <c:tx>
            <c:strRef>
              <c:f>'Grid template'!$Q$33</c:f>
              <c:strCache>
                <c:ptCount val="1"/>
                <c:pt idx="0">
                  <c:v>diamond Grid labels bottom left</c:v>
                </c:pt>
              </c:strCache>
            </c:strRef>
          </c:tx>
          <c:spPr>
            <a:ln>
              <a:noFill/>
            </a:ln>
          </c:spPr>
          <c:marker>
            <c:symbol val="none"/>
          </c:marker>
          <c:dLbls>
            <c:dLbl>
              <c:idx val="0"/>
              <c:tx>
                <c:rich>
                  <a:bodyPr/>
                  <a:lstStyle/>
                  <a:p>
                    <a:fld id="{BD6C7A08-3A2E-4C6F-9E9A-9C61B4A89317}"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5-1ECC-4E7E-B052-0F2F1BE5DB98}"/>
                </c:ext>
              </c:extLst>
            </c:dLbl>
            <c:dLbl>
              <c:idx val="1"/>
              <c:tx>
                <c:rich>
                  <a:bodyPr/>
                  <a:lstStyle/>
                  <a:p>
                    <a:fld id="{7A0D80A8-7C7C-4F03-BA1B-1C356AA5D73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6-1ECC-4E7E-B052-0F2F1BE5DB98}"/>
                </c:ext>
              </c:extLst>
            </c:dLbl>
            <c:dLbl>
              <c:idx val="2"/>
              <c:tx>
                <c:rich>
                  <a:bodyPr/>
                  <a:lstStyle/>
                  <a:p>
                    <a:fld id="{71ABDFF4-2963-4A31-86D9-55283971F85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7-1ECC-4E7E-B052-0F2F1BE5DB98}"/>
                </c:ext>
              </c:extLst>
            </c:dLbl>
            <c:dLbl>
              <c:idx val="3"/>
              <c:tx>
                <c:rich>
                  <a:bodyPr/>
                  <a:lstStyle/>
                  <a:p>
                    <a:fld id="{45AD8DB5-968C-4F37-B814-237ED885144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8-1ECC-4E7E-B052-0F2F1BE5DB98}"/>
                </c:ext>
              </c:extLst>
            </c:dLbl>
            <c:dLbl>
              <c:idx val="4"/>
              <c:tx>
                <c:rich>
                  <a:bodyPr/>
                  <a:lstStyle/>
                  <a:p>
                    <a:fld id="{7152CF09-5862-424F-BF5F-B3D1FA27D44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9-1ECC-4E7E-B052-0F2F1BE5DB98}"/>
                </c:ext>
              </c:extLst>
            </c:dLbl>
            <c:dLbl>
              <c:idx val="5"/>
              <c:tx>
                <c:rich>
                  <a:bodyPr/>
                  <a:lstStyle/>
                  <a:p>
                    <a:fld id="{C81C47D6-6511-47BF-88E4-19FB182309A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A-1ECC-4E7E-B052-0F2F1BE5DB98}"/>
                </c:ext>
              </c:extLst>
            </c:dLbl>
            <c:dLbl>
              <c:idx val="6"/>
              <c:tx>
                <c:rich>
                  <a:bodyPr/>
                  <a:lstStyle/>
                  <a:p>
                    <a:fld id="{F7641100-ACEF-43B5-9906-F9908F617E0F}"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B-1ECC-4E7E-B052-0F2F1BE5DB98}"/>
                </c:ext>
              </c:extLst>
            </c:dLbl>
            <c:dLbl>
              <c:idx val="7"/>
              <c:tx>
                <c:rich>
                  <a:bodyPr/>
                  <a:lstStyle/>
                  <a:p>
                    <a:fld id="{487D008E-62DE-415F-84DC-C698D3375B8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C-1ECC-4E7E-B052-0F2F1BE5DB98}"/>
                </c:ext>
              </c:extLst>
            </c:dLbl>
            <c:dLbl>
              <c:idx val="8"/>
              <c:tx>
                <c:rich>
                  <a:bodyPr/>
                  <a:lstStyle/>
                  <a:p>
                    <a:fld id="{FC81D557-7E36-4CAD-9DAE-E4BBC3D5E8D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D-1ECC-4E7E-B052-0F2F1BE5DB98}"/>
                </c:ext>
              </c:extLst>
            </c:dLbl>
            <c:spPr>
              <a:noFill/>
              <a:ln>
                <a:noFill/>
              </a:ln>
              <a:effectLst/>
            </c:spPr>
            <c:txPr>
              <a:bodyPr vertOverflow="overflow" horzOverflow="overflow" wrap="non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1"/>
              </c:ext>
            </c:extLst>
          </c:dLbls>
          <c:xVal>
            <c:numRef>
              <c:f>'Grid template'!$V$33:$V$41</c:f>
              <c:numCache>
                <c:formatCode>0.000</c:formatCode>
                <c:ptCount val="9"/>
                <c:pt idx="0">
                  <c:v>0.6150000000000001</c:v>
                </c:pt>
                <c:pt idx="1">
                  <c:v>0.66500000000000015</c:v>
                </c:pt>
                <c:pt idx="2">
                  <c:v>0.71500000000000008</c:v>
                </c:pt>
                <c:pt idx="3">
                  <c:v>0.76500000000000012</c:v>
                </c:pt>
                <c:pt idx="4">
                  <c:v>0.81500000000000017</c:v>
                </c:pt>
                <c:pt idx="5">
                  <c:v>0.8650000000000001</c:v>
                </c:pt>
                <c:pt idx="6">
                  <c:v>0.91500000000000015</c:v>
                </c:pt>
                <c:pt idx="7">
                  <c:v>0.96500000000000019</c:v>
                </c:pt>
                <c:pt idx="8">
                  <c:v>1.0150000000000001</c:v>
                </c:pt>
              </c:numCache>
            </c:numRef>
          </c:xVal>
          <c:yVal>
            <c:numRef>
              <c:f>'Grid template'!$W$33:$W$41</c:f>
              <c:numCache>
                <c:formatCode>0.000</c:formatCode>
                <c:ptCount val="9"/>
                <c:pt idx="0">
                  <c:v>0.95262794416288243</c:v>
                </c:pt>
                <c:pt idx="1">
                  <c:v>0.8660254037844386</c:v>
                </c:pt>
                <c:pt idx="2">
                  <c:v>0.77942286340599476</c:v>
                </c:pt>
                <c:pt idx="3">
                  <c:v>0.69282032302755092</c:v>
                </c:pt>
                <c:pt idx="4">
                  <c:v>0.60621778264910708</c:v>
                </c:pt>
                <c:pt idx="5">
                  <c:v>0.51961524227066325</c:v>
                </c:pt>
                <c:pt idx="6">
                  <c:v>0.43301270189221935</c:v>
                </c:pt>
                <c:pt idx="7">
                  <c:v>0.34641016151377541</c:v>
                </c:pt>
                <c:pt idx="8">
                  <c:v>0.25980762113533157</c:v>
                </c:pt>
              </c:numCache>
            </c:numRef>
          </c:yVal>
          <c:smooth val="0"/>
          <c:extLst>
            <c:ext xmlns:c15="http://schemas.microsoft.com/office/drawing/2012/chart" uri="{02D57815-91ED-43cb-92C2-25804820EDAC}">
              <c15:datalabelsRange>
                <c15:f>'Grid template'!$U$33:$U$41</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2E-1ECC-4E7E-B052-0F2F1BE5DB98}"/>
            </c:ext>
          </c:extLst>
        </c:ser>
        <c:ser>
          <c:idx val="29"/>
          <c:order val="14"/>
          <c:tx>
            <c:strRef>
              <c:f>'Grid template'!$Q$43</c:f>
              <c:strCache>
                <c:ptCount val="1"/>
                <c:pt idx="0">
                  <c:v>diamond Grid labels bottom right</c:v>
                </c:pt>
              </c:strCache>
            </c:strRef>
          </c:tx>
          <c:spPr>
            <a:ln>
              <a:noFill/>
            </a:ln>
          </c:spPr>
          <c:marker>
            <c:symbol val="none"/>
          </c:marker>
          <c:dLbls>
            <c:dLbl>
              <c:idx val="0"/>
              <c:tx>
                <c:rich>
                  <a:bodyPr/>
                  <a:lstStyle/>
                  <a:p>
                    <a:fld id="{584B9C85-71D7-4DAA-9661-1C83271FD99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F-1ECC-4E7E-B052-0F2F1BE5DB98}"/>
                </c:ext>
              </c:extLst>
            </c:dLbl>
            <c:dLbl>
              <c:idx val="1"/>
              <c:tx>
                <c:rich>
                  <a:bodyPr/>
                  <a:lstStyle/>
                  <a:p>
                    <a:fld id="{9B019AAC-EBAE-4799-97FC-0BDAC36EE8B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0-1ECC-4E7E-B052-0F2F1BE5DB98}"/>
                </c:ext>
              </c:extLst>
            </c:dLbl>
            <c:dLbl>
              <c:idx val="2"/>
              <c:tx>
                <c:rich>
                  <a:bodyPr/>
                  <a:lstStyle/>
                  <a:p>
                    <a:fld id="{8D43ECD1-1137-4A4C-B1E8-9576BC7698A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1-1ECC-4E7E-B052-0F2F1BE5DB98}"/>
                </c:ext>
              </c:extLst>
            </c:dLbl>
            <c:dLbl>
              <c:idx val="3"/>
              <c:tx>
                <c:rich>
                  <a:bodyPr/>
                  <a:lstStyle/>
                  <a:p>
                    <a:fld id="{280567B3-28D9-46CF-BD9A-0937DA7B2808}"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2-1ECC-4E7E-B052-0F2F1BE5DB98}"/>
                </c:ext>
              </c:extLst>
            </c:dLbl>
            <c:dLbl>
              <c:idx val="4"/>
              <c:tx>
                <c:rich>
                  <a:bodyPr/>
                  <a:lstStyle/>
                  <a:p>
                    <a:fld id="{BAC0575F-7D40-48CB-B315-CDE0E472B7C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3-1ECC-4E7E-B052-0F2F1BE5DB98}"/>
                </c:ext>
              </c:extLst>
            </c:dLbl>
            <c:dLbl>
              <c:idx val="5"/>
              <c:tx>
                <c:rich>
                  <a:bodyPr/>
                  <a:lstStyle/>
                  <a:p>
                    <a:fld id="{E1C881F9-99A3-4FFC-8054-DB13BC90B22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4-1ECC-4E7E-B052-0F2F1BE5DB98}"/>
                </c:ext>
              </c:extLst>
            </c:dLbl>
            <c:dLbl>
              <c:idx val="6"/>
              <c:tx>
                <c:rich>
                  <a:bodyPr/>
                  <a:lstStyle/>
                  <a:p>
                    <a:fld id="{570E916E-ABC8-43BA-9E71-9C9844184BD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5-1ECC-4E7E-B052-0F2F1BE5DB98}"/>
                </c:ext>
              </c:extLst>
            </c:dLbl>
            <c:dLbl>
              <c:idx val="7"/>
              <c:tx>
                <c:rich>
                  <a:bodyPr/>
                  <a:lstStyle/>
                  <a:p>
                    <a:fld id="{C9F96D18-EC59-4C56-AABD-D5D9F879A87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6-1ECC-4E7E-B052-0F2F1BE5DB98}"/>
                </c:ext>
              </c:extLst>
            </c:dLbl>
            <c:dLbl>
              <c:idx val="8"/>
              <c:tx>
                <c:rich>
                  <a:bodyPr/>
                  <a:lstStyle/>
                  <a:p>
                    <a:fld id="{11351885-A6E4-44AB-8958-43C9B3486D4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7-1ECC-4E7E-B052-0F2F1BE5DB98}"/>
                </c:ext>
              </c:extLst>
            </c:dLbl>
            <c:spPr>
              <a:noFill/>
              <a:ln>
                <a:noFill/>
              </a:ln>
              <a:effectLst/>
            </c:spPr>
            <c:txPr>
              <a:bodyPr rot="3600000" vertOverflow="overflow" horzOverflow="overflow" wrap="non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1"/>
              </c:ext>
            </c:extLst>
          </c:dLbls>
          <c:xVal>
            <c:numRef>
              <c:f>'Grid template'!$V$43:$V$51</c:f>
              <c:numCache>
                <c:formatCode>0.000</c:formatCode>
                <c:ptCount val="9"/>
                <c:pt idx="0">
                  <c:v>1.5675000000000003</c:v>
                </c:pt>
                <c:pt idx="1">
                  <c:v>1.5175000000000003</c:v>
                </c:pt>
                <c:pt idx="2">
                  <c:v>1.4675000000000002</c:v>
                </c:pt>
                <c:pt idx="3">
                  <c:v>1.4175000000000002</c:v>
                </c:pt>
                <c:pt idx="4">
                  <c:v>1.3675000000000002</c:v>
                </c:pt>
                <c:pt idx="5">
                  <c:v>1.3175000000000003</c:v>
                </c:pt>
                <c:pt idx="6">
                  <c:v>1.2675000000000001</c:v>
                </c:pt>
                <c:pt idx="7">
                  <c:v>1.2175000000000002</c:v>
                </c:pt>
                <c:pt idx="8">
                  <c:v>1.1675000000000004</c:v>
                </c:pt>
              </c:numCache>
            </c:numRef>
          </c:xVal>
          <c:yVal>
            <c:numRef>
              <c:f>'Grid template'!$W$43:$W$51</c:f>
              <c:numCache>
                <c:formatCode>0.000</c:formatCode>
                <c:ptCount val="9"/>
                <c:pt idx="0">
                  <c:v>0.92231705503042716</c:v>
                </c:pt>
                <c:pt idx="1">
                  <c:v>0.83571451465198332</c:v>
                </c:pt>
                <c:pt idx="2">
                  <c:v>0.74911197427353926</c:v>
                </c:pt>
                <c:pt idx="3">
                  <c:v>0.66250943389509553</c:v>
                </c:pt>
                <c:pt idx="4">
                  <c:v>0.57590689351665159</c:v>
                </c:pt>
                <c:pt idx="5">
                  <c:v>0.4893043531382078</c:v>
                </c:pt>
                <c:pt idx="6">
                  <c:v>0.40270181275976397</c:v>
                </c:pt>
                <c:pt idx="7">
                  <c:v>0.31609927238132013</c:v>
                </c:pt>
                <c:pt idx="8">
                  <c:v>0.22949673200287618</c:v>
                </c:pt>
              </c:numCache>
            </c:numRef>
          </c:yVal>
          <c:smooth val="0"/>
          <c:extLst>
            <c:ext xmlns:c15="http://schemas.microsoft.com/office/drawing/2012/chart" uri="{02D57815-91ED-43cb-92C2-25804820EDAC}">
              <c15:datalabelsRange>
                <c15:f>'Grid template'!$U$43:$U$51</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38-1ECC-4E7E-B052-0F2F1BE5DB98}"/>
            </c:ext>
          </c:extLst>
        </c:ser>
        <c:ser>
          <c:idx val="1"/>
          <c:order val="15"/>
          <c:tx>
            <c:strRef>
              <c:f>'Data input'!$B$2</c:f>
              <c:strCache>
                <c:ptCount val="1"/>
                <c:pt idx="0">
                  <c:v>Almaty</c:v>
                </c:pt>
              </c:strCache>
            </c:strRef>
          </c:tx>
          <c:spPr>
            <a:ln>
              <a:noFill/>
            </a:ln>
            <a:effectLst/>
          </c:spPr>
          <c:marker>
            <c:symbol val="square"/>
            <c:size val="6"/>
            <c:spPr>
              <a:solidFill>
                <a:srgbClr val="00B0F0"/>
              </a:solidFill>
              <a:ln w="6350">
                <a:solidFill>
                  <a:schemeClr val="tx1"/>
                </a:solidFill>
              </a:ln>
              <a:effectLst/>
            </c:spPr>
          </c:marker>
          <c:xVal>
            <c:numRef>
              <c:f>('Data input'!$AI$2:$AI$51,'Data input'!$AK$2:$AK$51,'Data input'!$AO$2:$AO$51)</c:f>
              <c:numCache>
                <c:formatCode>0.000</c:formatCode>
                <c:ptCount val="150"/>
                <c:pt idx="0">
                  <c:v>#N/A</c:v>
                </c:pt>
                <c:pt idx="1">
                  <c:v>#N/A</c:v>
                </c:pt>
                <c:pt idx="2">
                  <c:v>0.43879402102950471</c:v>
                </c:pt>
                <c:pt idx="3">
                  <c:v>0.24074367700602586</c:v>
                </c:pt>
                <c:pt idx="4">
                  <c:v>0.39465101782130529</c:v>
                </c:pt>
                <c:pt idx="5">
                  <c:v>0.25831782339905135</c:v>
                </c:pt>
                <c:pt idx="6">
                  <c:v>0.20847675970898014</c:v>
                </c:pt>
                <c:pt idx="7">
                  <c:v>0.2552328628290858</c:v>
                </c:pt>
                <c:pt idx="8">
                  <c:v>0.37709196377997872</c:v>
                </c:pt>
                <c:pt idx="9">
                  <c:v>0.32537843277396028</c:v>
                </c:pt>
                <c:pt idx="10">
                  <c:v>0.33424003443265327</c:v>
                </c:pt>
                <c:pt idx="11">
                  <c:v>0.40376204861009912</c:v>
                </c:pt>
                <c:pt idx="12">
                  <c:v>0.3658985224272619</c:v>
                </c:pt>
                <c:pt idx="13">
                  <c:v>0.40275112316644351</c:v>
                </c:pt>
                <c:pt idx="14">
                  <c:v>0.70738403068011313</c:v>
                </c:pt>
                <c:pt idx="15">
                  <c:v>0.69538901421428589</c:v>
                </c:pt>
                <c:pt idx="16">
                  <c:v>0.45530003911333428</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1.365227997520964</c:v>
                </c:pt>
                <c:pt idx="53">
                  <c:v>1.3781746419459595</c:v>
                </c:pt>
                <c:pt idx="54">
                  <c:v>1.3547320793564064</c:v>
                </c:pt>
                <c:pt idx="55">
                  <c:v>1.2781912458734268</c:v>
                </c:pt>
                <c:pt idx="56">
                  <c:v>1.3601697959419603</c:v>
                </c:pt>
                <c:pt idx="57">
                  <c:v>1.4465807575477385</c:v>
                </c:pt>
                <c:pt idx="58">
                  <c:v>1.341918249501062</c:v>
                </c:pt>
                <c:pt idx="59">
                  <c:v>1.3605529605684268</c:v>
                </c:pt>
                <c:pt idx="60">
                  <c:v>1.2589561617265168</c:v>
                </c:pt>
                <c:pt idx="61">
                  <c:v>1.4538733060891118</c:v>
                </c:pt>
                <c:pt idx="62">
                  <c:v>1.323768734564621</c:v>
                </c:pt>
                <c:pt idx="63">
                  <c:v>1.3636159982722587</c:v>
                </c:pt>
                <c:pt idx="64">
                  <c:v>1.560101321265446</c:v>
                </c:pt>
                <c:pt idx="65">
                  <c:v>1.5964610279612104</c:v>
                </c:pt>
                <c:pt idx="66">
                  <c:v>1.5358710203042749</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0.86674209358567422</c:v>
                </c:pt>
                <c:pt idx="103">
                  <c:v>0.81732451438491993</c:v>
                </c:pt>
                <c:pt idx="104">
                  <c:v>0.86840225164708895</c:v>
                </c:pt>
                <c:pt idx="105">
                  <c:v>0.71763572997382352</c:v>
                </c:pt>
                <c:pt idx="106">
                  <c:v>0.78068175004359308</c:v>
                </c:pt>
                <c:pt idx="107">
                  <c:v>0.83606263885805421</c:v>
                </c:pt>
                <c:pt idx="108">
                  <c:v>0.8197137601807829</c:v>
                </c:pt>
                <c:pt idx="109">
                  <c:v>0.78274824462048931</c:v>
                </c:pt>
                <c:pt idx="110">
                  <c:v>0.72930931815292666</c:v>
                </c:pt>
                <c:pt idx="111">
                  <c:v>0.91369218883611847</c:v>
                </c:pt>
                <c:pt idx="112">
                  <c:v>0.82588541948572702</c:v>
                </c:pt>
                <c:pt idx="113">
                  <c:v>0.87460242978441127</c:v>
                </c:pt>
                <c:pt idx="114">
                  <c:v>1.198368745653396</c:v>
                </c:pt>
                <c:pt idx="115">
                  <c:v>1.207009905581464</c:v>
                </c:pt>
                <c:pt idx="116">
                  <c:v>1.0131998174163994</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('Data input'!$AJ$2:$AJ$51,'Data input'!$AL$2:$AL$51,'Data input'!$AP$2:$AP$51)</c:f>
              <c:numCache>
                <c:formatCode>0.000</c:formatCode>
                <c:ptCount val="150"/>
                <c:pt idx="0">
                  <c:v>#N/A</c:v>
                </c:pt>
                <c:pt idx="1">
                  <c:v>#N/A</c:v>
                </c:pt>
                <c:pt idx="2">
                  <c:v>0.22600844160515979</c:v>
                </c:pt>
                <c:pt idx="3">
                  <c:v>0.14020043503526028</c:v>
                </c:pt>
                <c:pt idx="4">
                  <c:v>0.2001247019147718</c:v>
                </c:pt>
                <c:pt idx="5">
                  <c:v>0.24519562909572851</c:v>
                </c:pt>
                <c:pt idx="6">
                  <c:v>8.6351949952838056E-2</c:v>
                </c:pt>
                <c:pt idx="7">
                  <c:v>0.12363717450688647</c:v>
                </c:pt>
                <c:pt idx="8">
                  <c:v>0.20140291199067248</c:v>
                </c:pt>
                <c:pt idx="9">
                  <c:v>0.24942375230623712</c:v>
                </c:pt>
                <c:pt idx="10">
                  <c:v>0.27941874058144761</c:v>
                </c:pt>
                <c:pt idx="11">
                  <c:v>0.25187751954376625</c:v>
                </c:pt>
                <c:pt idx="12">
                  <c:v>0.15731856531003724</c:v>
                </c:pt>
                <c:pt idx="13">
                  <c:v>0.17036470563011347</c:v>
                </c:pt>
                <c:pt idx="14">
                  <c:v>0.13066644324712645</c:v>
                </c:pt>
                <c:pt idx="15">
                  <c:v>0.10326247848511831</c:v>
                </c:pt>
                <c:pt idx="16">
                  <c:v>0.21817020176021121</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0.10383333380079696</c:v>
                </c:pt>
                <c:pt idx="53">
                  <c:v>0.16744682367890723</c:v>
                </c:pt>
                <c:pt idx="54">
                  <c:v>0.17833793822071661</c:v>
                </c:pt>
                <c:pt idx="55">
                  <c:v>6.9846946108312158E-2</c:v>
                </c:pt>
                <c:pt idx="56">
                  <c:v>7.3737327682068629E-2</c:v>
                </c:pt>
                <c:pt idx="57">
                  <c:v>7.2215456626011892E-2</c:v>
                </c:pt>
                <c:pt idx="58">
                  <c:v>6.3561644450990093E-2</c:v>
                </c:pt>
                <c:pt idx="59">
                  <c:v>4.0824379397912829E-2</c:v>
                </c:pt>
                <c:pt idx="60">
                  <c:v>4.6323569356861147E-2</c:v>
                </c:pt>
                <c:pt idx="61">
                  <c:v>0.19948129035444825</c:v>
                </c:pt>
                <c:pt idx="62">
                  <c:v>9.1680043873786185E-2</c:v>
                </c:pt>
                <c:pt idx="63">
                  <c:v>0.14063879609867969</c:v>
                </c:pt>
                <c:pt idx="64">
                  <c:v>0.35453771560775482</c:v>
                </c:pt>
                <c:pt idx="65">
                  <c:v>0.31486672552030287</c:v>
                </c:pt>
                <c:pt idx="66">
                  <c:v>0.27918788425759167</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0.96723624627361737</c:v>
                </c:pt>
                <c:pt idx="103">
                  <c:v>1.1388677400461131</c:v>
                </c:pt>
                <c:pt idx="104">
                  <c:v>1.0206859090494722</c:v>
                </c:pt>
                <c:pt idx="105">
                  <c:v>1.0407575801094087</c:v>
                </c:pt>
                <c:pt idx="106">
                  <c:v>1.0774400655568457</c:v>
                </c:pt>
                <c:pt idx="107">
                  <c:v>1.129663857137911</c:v>
                </c:pt>
                <c:pt idx="108">
                  <c:v>0.96804635189427235</c:v>
                </c:pt>
                <c:pt idx="109">
                  <c:v>1.041611504272643</c:v>
                </c:pt>
                <c:pt idx="110">
                  <c:v>0.96369881249480494</c:v>
                </c:pt>
                <c:pt idx="111">
                  <c:v>1.1351024307259536</c:v>
                </c:pt>
                <c:pt idx="112">
                  <c:v>0.95403924183125355</c:v>
                </c:pt>
                <c:pt idx="113">
                  <c:v>0.98763514231019411</c:v>
                </c:pt>
                <c:pt idx="114">
                  <c:v>0.98107691532057606</c:v>
                </c:pt>
                <c:pt idx="115">
                  <c:v>0.98941585654674791</c:v>
                </c:pt>
                <c:pt idx="116">
                  <c:v>1.1844809633125326</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039-1ECC-4E7E-B052-0F2F1BE5DB98}"/>
            </c:ext>
          </c:extLst>
        </c:ser>
        <c:ser>
          <c:idx val="20"/>
          <c:order val="16"/>
          <c:tx>
            <c:strRef>
              <c:f>'Data input'!$B$53</c:f>
              <c:strCache>
                <c:ptCount val="1"/>
                <c:pt idx="0">
                  <c:v>Zhambyl</c:v>
                </c:pt>
              </c:strCache>
            </c:strRef>
          </c:tx>
          <c:spPr>
            <a:ln>
              <a:noFill/>
            </a:ln>
            <a:effectLst/>
          </c:spPr>
          <c:marker>
            <c:symbol val="triangle"/>
            <c:size val="7"/>
            <c:spPr>
              <a:solidFill>
                <a:schemeClr val="accent6">
                  <a:lumMod val="60000"/>
                  <a:lumOff val="40000"/>
                </a:schemeClr>
              </a:solidFill>
              <a:ln w="6350">
                <a:solidFill>
                  <a:schemeClr val="tx1"/>
                </a:solidFill>
              </a:ln>
              <a:effectLst/>
            </c:spPr>
          </c:marker>
          <c:xVal>
            <c:numRef>
              <c:f>('Data input'!$AI$52:$AI$98,'Data input'!$AK$52:$AK$98,'Data input'!$AO$52:$AO$98)</c:f>
              <c:numCache>
                <c:formatCode>0.000</c:formatCode>
                <c:ptCount val="141"/>
                <c:pt idx="0">
                  <c:v>#N/A</c:v>
                </c:pt>
                <c:pt idx="1">
                  <c:v>#N/A</c:v>
                </c:pt>
                <c:pt idx="2">
                  <c:v>0.39671013482626577</c:v>
                </c:pt>
                <c:pt idx="3">
                  <c:v>0.3744415887010496</c:v>
                </c:pt>
                <c:pt idx="4">
                  <c:v>0.41150710913905808</c:v>
                </c:pt>
                <c:pt idx="5">
                  <c:v>0.41690406789682777</c:v>
                </c:pt>
                <c:pt idx="6">
                  <c:v>0.32480408155533513</c:v>
                </c:pt>
                <c:pt idx="7">
                  <c:v>0.29680091144541376</c:v>
                </c:pt>
                <c:pt idx="8">
                  <c:v>0.59975715911457994</c:v>
                </c:pt>
                <c:pt idx="9">
                  <c:v>0.39787304646642296</c:v>
                </c:pt>
                <c:pt idx="10">
                  <c:v>0.64667900124565192</c:v>
                </c:pt>
                <c:pt idx="11">
                  <c:v>0.33138409299423749</c:v>
                </c:pt>
                <c:pt idx="12">
                  <c:v>0.27052977372975323</c:v>
                </c:pt>
                <c:pt idx="13">
                  <c:v>0.25119545290794193</c:v>
                </c:pt>
                <c:pt idx="14">
                  <c:v>0.50162602522312083</c:v>
                </c:pt>
                <c:pt idx="15">
                  <c:v>0.18866060564333514</c:v>
                </c:pt>
                <c:pt idx="16">
                  <c:v>0.38473380718877648</c:v>
                </c:pt>
                <c:pt idx="17">
                  <c:v>0.26941006393258959</c:v>
                </c:pt>
                <c:pt idx="18">
                  <c:v>0.7238939200171195</c:v>
                </c:pt>
                <c:pt idx="19">
                  <c:v>0.49785556972483835</c:v>
                </c:pt>
                <c:pt idx="20">
                  <c:v>0.38937425659656844</c:v>
                </c:pt>
                <c:pt idx="21">
                  <c:v>0.89513367215107986</c:v>
                </c:pt>
                <c:pt idx="22">
                  <c:v>0.72497476787665327</c:v>
                </c:pt>
                <c:pt idx="23">
                  <c:v>0.68122097603080423</c:v>
                </c:pt>
                <c:pt idx="24">
                  <c:v>0.68179682663110197</c:v>
                </c:pt>
                <c:pt idx="25">
                  <c:v>0.52085482145968409</c:v>
                </c:pt>
                <c:pt idx="26">
                  <c:v>0.6115716709609913</c:v>
                </c:pt>
                <c:pt idx="27">
                  <c:v>0.58737654109965842</c:v>
                </c:pt>
                <c:pt idx="28">
                  <c:v>0.49448271982734349</c:v>
                </c:pt>
                <c:pt idx="29">
                  <c:v>0.50182943969398985</c:v>
                </c:pt>
                <c:pt idx="30">
                  <c:v>0.38411242572070525</c:v>
                </c:pt>
                <c:pt idx="31">
                  <c:v>0.57450510788521891</c:v>
                </c:pt>
                <c:pt idx="32">
                  <c:v>0.4544981438498148</c:v>
                </c:pt>
                <c:pt idx="33">
                  <c:v>0.21496464757120748</c:v>
                </c:pt>
                <c:pt idx="34">
                  <c:v>0.21627534138682805</c:v>
                </c:pt>
                <c:pt idx="35">
                  <c:v>0.24138765682007635</c:v>
                </c:pt>
                <c:pt idx="36">
                  <c:v>0.64374946594822346</c:v>
                </c:pt>
                <c:pt idx="37">
                  <c:v>0.29211462518613307</c:v>
                </c:pt>
                <c:pt idx="38">
                  <c:v>0.47700487807891301</c:v>
                </c:pt>
                <c:pt idx="39">
                  <c:v>0.67789306775456282</c:v>
                </c:pt>
                <c:pt idx="40">
                  <c:v>#N/A</c:v>
                </c:pt>
                <c:pt idx="41">
                  <c:v>#N/A</c:v>
                </c:pt>
                <c:pt idx="42">
                  <c:v>#N/A</c:v>
                </c:pt>
                <c:pt idx="43">
                  <c:v>#N/A</c:v>
                </c:pt>
                <c:pt idx="44">
                  <c:v>#N/A</c:v>
                </c:pt>
                <c:pt idx="45">
                  <c:v>#N/A</c:v>
                </c:pt>
                <c:pt idx="46">
                  <c:v>#N/A</c:v>
                </c:pt>
                <c:pt idx="47">
                  <c:v>#N/A</c:v>
                </c:pt>
                <c:pt idx="48">
                  <c:v>#N/A</c:v>
                </c:pt>
                <c:pt idx="49">
                  <c:v>1.3404142850325449</c:v>
                </c:pt>
                <c:pt idx="50">
                  <c:v>1.3838615196207225</c:v>
                </c:pt>
                <c:pt idx="51">
                  <c:v>1.4679607404083437</c:v>
                </c:pt>
                <c:pt idx="52">
                  <c:v>1.439829614508928</c:v>
                </c:pt>
                <c:pt idx="53">
                  <c:v>1.4767954213348373</c:v>
                </c:pt>
                <c:pt idx="54">
                  <c:v>1.323312058344162</c:v>
                </c:pt>
                <c:pt idx="55">
                  <c:v>1.4365982831536779</c:v>
                </c:pt>
                <c:pt idx="56">
                  <c:v>1.3999685696266557</c:v>
                </c:pt>
                <c:pt idx="57">
                  <c:v>1.6234650876212593</c:v>
                </c:pt>
                <c:pt idx="58">
                  <c:v>1.328286595865136</c:v>
                </c:pt>
                <c:pt idx="59">
                  <c:v>1.2745573357875239</c:v>
                </c:pt>
                <c:pt idx="60">
                  <c:v>1.3547366400505734</c:v>
                </c:pt>
                <c:pt idx="61">
                  <c:v>1.6902318950227637</c:v>
                </c:pt>
                <c:pt idx="62">
                  <c:v>1.2844109988510792</c:v>
                </c:pt>
                <c:pt idx="63">
                  <c:v>1.4763665468959946</c:v>
                </c:pt>
                <c:pt idx="64">
                  <c:v>1.3148423881488176</c:v>
                </c:pt>
                <c:pt idx="65">
                  <c:v>1.4804815200047732</c:v>
                </c:pt>
                <c:pt idx="66">
                  <c:v>1.4435526478393201</c:v>
                </c:pt>
                <c:pt idx="67">
                  <c:v>1.3142467872337549</c:v>
                </c:pt>
                <c:pt idx="68">
                  <c:v>1.9231705446628549</c:v>
                </c:pt>
                <c:pt idx="69">
                  <c:v>1.6528756181986546</c:v>
                </c:pt>
                <c:pt idx="70">
                  <c:v>1.7831941664750277</c:v>
                </c:pt>
                <c:pt idx="71">
                  <c:v>1.6666963190297757</c:v>
                </c:pt>
                <c:pt idx="72">
                  <c:v>1.5994173460396024</c:v>
                </c:pt>
                <c:pt idx="73">
                  <c:v>1.5420904096116252</c:v>
                </c:pt>
                <c:pt idx="74">
                  <c:v>1.4217792838882966</c:v>
                </c:pt>
                <c:pt idx="75">
                  <c:v>1.4650879462116195</c:v>
                </c:pt>
                <c:pt idx="76">
                  <c:v>1.4695137891541727</c:v>
                </c:pt>
                <c:pt idx="77">
                  <c:v>1.4440517623143425</c:v>
                </c:pt>
                <c:pt idx="78">
                  <c:v>1.5352015576645142</c:v>
                </c:pt>
                <c:pt idx="79">
                  <c:v>1.4194561825269154</c:v>
                </c:pt>
                <c:pt idx="80">
                  <c:v>1.3669930279580276</c:v>
                </c:pt>
                <c:pt idx="81">
                  <c:v>1.3093033579216913</c:v>
                </c:pt>
                <c:pt idx="82">
                  <c:v>1.3563077939218771</c:v>
                </c:pt>
                <c:pt idx="83">
                  <c:v>1.3287313137516856</c:v>
                </c:pt>
                <c:pt idx="84">
                  <c:v>1.3862122051711252</c:v>
                </c:pt>
                <c:pt idx="85">
                  <c:v>1.4676538070316301</c:v>
                </c:pt>
                <c:pt idx="86">
                  <c:v>1.6024910301923609</c:v>
                </c:pt>
                <c:pt idx="87">
                  <c:v>#N/A</c:v>
                </c:pt>
                <c:pt idx="88">
                  <c:v>#N/A</c:v>
                </c:pt>
                <c:pt idx="89">
                  <c:v>#N/A</c:v>
                </c:pt>
                <c:pt idx="90">
                  <c:v>#N/A</c:v>
                </c:pt>
                <c:pt idx="91">
                  <c:v>#N/A</c:v>
                </c:pt>
                <c:pt idx="92">
                  <c:v>#N/A</c:v>
                </c:pt>
                <c:pt idx="93">
                  <c:v>#N/A</c:v>
                </c:pt>
                <c:pt idx="94">
                  <c:v>#N/A</c:v>
                </c:pt>
                <c:pt idx="95">
                  <c:v>#N/A</c:v>
                </c:pt>
                <c:pt idx="96">
                  <c:v>0.83203568120120519</c:v>
                </c:pt>
                <c:pt idx="97">
                  <c:v>0.8474076018492005</c:v>
                </c:pt>
                <c:pt idx="98">
                  <c:v>0.90991959584717363</c:v>
                </c:pt>
                <c:pt idx="99">
                  <c:v>0.93042537480307153</c:v>
                </c:pt>
                <c:pt idx="100">
                  <c:v>0.83450699110246984</c:v>
                </c:pt>
                <c:pt idx="101">
                  <c:v>0.74428777278911507</c:v>
                </c:pt>
                <c:pt idx="102">
                  <c:v>1.048285630993838</c:v>
                </c:pt>
                <c:pt idx="103">
                  <c:v>0.89583855942894974</c:v>
                </c:pt>
                <c:pt idx="104">
                  <c:v>1.2137159705384197</c:v>
                </c:pt>
                <c:pt idx="105">
                  <c:v>0.7905700220541465</c:v>
                </c:pt>
                <c:pt idx="106">
                  <c:v>0.70255955286178084</c:v>
                </c:pt>
                <c:pt idx="107">
                  <c:v>0.81057455502971931</c:v>
                </c:pt>
                <c:pt idx="108">
                  <c:v>1.2615932187988914</c:v>
                </c:pt>
                <c:pt idx="109">
                  <c:v>0.72176578106560185</c:v>
                </c:pt>
                <c:pt idx="110">
                  <c:v>0.93986405297895625</c:v>
                </c:pt>
                <c:pt idx="111">
                  <c:v>0.74433275547132849</c:v>
                </c:pt>
                <c:pt idx="112">
                  <c:v>1.1363714117881396</c:v>
                </c:pt>
                <c:pt idx="113">
                  <c:v>0.9745576681290089</c:v>
                </c:pt>
                <c:pt idx="114">
                  <c:v>0.79747332227048817</c:v>
                </c:pt>
                <c:pt idx="115">
                  <c:v>1.4677934562947692</c:v>
                </c:pt>
                <c:pt idx="116">
                  <c:v>1.2816901859779142</c:v>
                </c:pt>
                <c:pt idx="117">
                  <c:v>1.2842150242135832</c:v>
                </c:pt>
                <c:pt idx="118">
                  <c:v>1.2727078301869168</c:v>
                </c:pt>
                <c:pt idx="119">
                  <c:v>1.1553441183246471</c:v>
                </c:pt>
                <c:pt idx="120">
                  <c:v>1.1377678635354478</c:v>
                </c:pt>
                <c:pt idx="121">
                  <c:v>1.022003907346027</c:v>
                </c:pt>
                <c:pt idx="122">
                  <c:v>1.0199762234328302</c:v>
                </c:pt>
                <c:pt idx="123">
                  <c:v>0.99868336041125949</c:v>
                </c:pt>
                <c:pt idx="124">
                  <c:v>0.95800109982095871</c:v>
                </c:pt>
                <c:pt idx="125">
                  <c:v>1.0901542078633963</c:v>
                </c:pt>
                <c:pt idx="126">
                  <c:v>0.93861861787851708</c:v>
                </c:pt>
                <c:pt idx="127">
                  <c:v>0.77785611432366131</c:v>
                </c:pt>
                <c:pt idx="128">
                  <c:v>0.72959465277029889</c:v>
                </c:pt>
                <c:pt idx="129">
                  <c:v>0.76749241454108197</c:v>
                </c:pt>
                <c:pt idx="130">
                  <c:v>0.96763711190204738</c:v>
                </c:pt>
                <c:pt idx="131">
                  <c:v>0.81090690376004959</c:v>
                </c:pt>
                <c:pt idx="132">
                  <c:v>0.97927123864395449</c:v>
                </c:pt>
                <c:pt idx="133">
                  <c:v>1.2150367561120423</c:v>
                </c:pt>
                <c:pt idx="134">
                  <c:v>#N/A</c:v>
                </c:pt>
                <c:pt idx="135">
                  <c:v>#N/A</c:v>
                </c:pt>
                <c:pt idx="136">
                  <c:v>#N/A</c:v>
                </c:pt>
                <c:pt idx="137">
                  <c:v>#N/A</c:v>
                </c:pt>
                <c:pt idx="138">
                  <c:v>#N/A</c:v>
                </c:pt>
                <c:pt idx="139">
                  <c:v>#N/A</c:v>
                </c:pt>
                <c:pt idx="140">
                  <c:v>#N/A</c:v>
                </c:pt>
              </c:numCache>
            </c:numRef>
          </c:xVal>
          <c:yVal>
            <c:numRef>
              <c:f>('Data input'!$AJ$52:$AJ$98,'Data input'!$AL$52:$AL$98,'Data input'!$AP$52:$AP$98)</c:f>
              <c:numCache>
                <c:formatCode>0.000</c:formatCode>
                <c:ptCount val="141"/>
                <c:pt idx="0">
                  <c:v>#N/A</c:v>
                </c:pt>
                <c:pt idx="1">
                  <c:v>#N/A</c:v>
                </c:pt>
                <c:pt idx="2">
                  <c:v>0.28435889202493586</c:v>
                </c:pt>
                <c:pt idx="3">
                  <c:v>0.29162267816766269</c:v>
                </c:pt>
                <c:pt idx="4">
                  <c:v>0.33633176515416763</c:v>
                </c:pt>
                <c:pt idx="5">
                  <c:v>0.21772515137823037</c:v>
                </c:pt>
                <c:pt idx="6">
                  <c:v>0.26391878987239492</c:v>
                </c:pt>
                <c:pt idx="7">
                  <c:v>0.33701843664429387</c:v>
                </c:pt>
                <c:pt idx="8">
                  <c:v>0.13127648367718944</c:v>
                </c:pt>
                <c:pt idx="9">
                  <c:v>0.22462148202601193</c:v>
                </c:pt>
                <c:pt idx="10">
                  <c:v>0.14436262422790846</c:v>
                </c:pt>
                <c:pt idx="11">
                  <c:v>0.28248566316574159</c:v>
                </c:pt>
                <c:pt idx="12">
                  <c:v>0.32397384877922691</c:v>
                </c:pt>
                <c:pt idx="13">
                  <c:v>0.1520364871434344</c:v>
                </c:pt>
                <c:pt idx="14">
                  <c:v>0.12349804634883597</c:v>
                </c:pt>
                <c:pt idx="15">
                  <c:v>0.13191121107925105</c:v>
                </c:pt>
                <c:pt idx="16">
                  <c:v>0.2531400466282574</c:v>
                </c:pt>
                <c:pt idx="17">
                  <c:v>0.25282156301607173</c:v>
                </c:pt>
                <c:pt idx="18">
                  <c:v>0.13869673965645368</c:v>
                </c:pt>
                <c:pt idx="19">
                  <c:v>0.17476331873355389</c:v>
                </c:pt>
                <c:pt idx="20">
                  <c:v>0.29297319176571923</c:v>
                </c:pt>
                <c:pt idx="21">
                  <c:v>8.5460371734009818E-2</c:v>
                </c:pt>
                <c:pt idx="22">
                  <c:v>0.10232655208438707</c:v>
                </c:pt>
                <c:pt idx="23">
                  <c:v>0.11488335127735083</c:v>
                </c:pt>
                <c:pt idx="24">
                  <c:v>0.14749226536582638</c:v>
                </c:pt>
                <c:pt idx="25">
                  <c:v>7.206630317263274E-2</c:v>
                </c:pt>
                <c:pt idx="26">
                  <c:v>0.15865227549029437</c:v>
                </c:pt>
                <c:pt idx="27">
                  <c:v>0.14669524080276722</c:v>
                </c:pt>
                <c:pt idx="28">
                  <c:v>0.11439153287122411</c:v>
                </c:pt>
                <c:pt idx="29">
                  <c:v>0.17591321493064899</c:v>
                </c:pt>
                <c:pt idx="30">
                  <c:v>0.19405457654532537</c:v>
                </c:pt>
                <c:pt idx="31">
                  <c:v>0.19562137680201999</c:v>
                </c:pt>
                <c:pt idx="32">
                  <c:v>0.2295421164786112</c:v>
                </c:pt>
                <c:pt idx="33">
                  <c:v>0.16137541346301693</c:v>
                </c:pt>
                <c:pt idx="34">
                  <c:v>0.21241370862629552</c:v>
                </c:pt>
                <c:pt idx="35">
                  <c:v>0.18865092487583035</c:v>
                </c:pt>
                <c:pt idx="36">
                  <c:v>0.15541377613898189</c:v>
                </c:pt>
                <c:pt idx="37">
                  <c:v>0.22008848891213631</c:v>
                </c:pt>
                <c:pt idx="38">
                  <c:v>0.22911372361384674</c:v>
                </c:pt>
                <c:pt idx="39">
                  <c:v>0.1252991945835564</c:v>
                </c:pt>
                <c:pt idx="40">
                  <c:v>#N/A</c:v>
                </c:pt>
                <c:pt idx="41">
                  <c:v>#N/A</c:v>
                </c:pt>
                <c:pt idx="42">
                  <c:v>#N/A</c:v>
                </c:pt>
                <c:pt idx="43">
                  <c:v>#N/A</c:v>
                </c:pt>
                <c:pt idx="44">
                  <c:v>#N/A</c:v>
                </c:pt>
                <c:pt idx="45">
                  <c:v>#N/A</c:v>
                </c:pt>
                <c:pt idx="46">
                  <c:v>#N/A</c:v>
                </c:pt>
                <c:pt idx="47">
                  <c:v>#N/A</c:v>
                </c:pt>
                <c:pt idx="48">
                  <c:v>#N/A</c:v>
                </c:pt>
                <c:pt idx="49">
                  <c:v>0.15782728486220229</c:v>
                </c:pt>
                <c:pt idx="50">
                  <c:v>0.18165840169389708</c:v>
                </c:pt>
                <c:pt idx="51">
                  <c:v>0.23305190016553629</c:v>
                </c:pt>
                <c:pt idx="52">
                  <c:v>0.2248561209474767</c:v>
                </c:pt>
                <c:pt idx="53">
                  <c:v>3.4273931697597286E-2</c:v>
                </c:pt>
                <c:pt idx="54">
                  <c:v>0.10918893481350248</c:v>
                </c:pt>
                <c:pt idx="55">
                  <c:v>0.23557334285062964</c:v>
                </c:pt>
                <c:pt idx="56">
                  <c:v>0.21394425961156391</c:v>
                </c:pt>
                <c:pt idx="57">
                  <c:v>0.41679317566888918</c:v>
                </c:pt>
                <c:pt idx="58">
                  <c:v>0.14646659650572821</c:v>
                </c:pt>
                <c:pt idx="59">
                  <c:v>8.1542154774518261E-2</c:v>
                </c:pt>
                <c:pt idx="60">
                  <c:v>0.17839313390187769</c:v>
                </c:pt>
                <c:pt idx="61">
                  <c:v>0.69737587239879006</c:v>
                </c:pt>
                <c:pt idx="62">
                  <c:v>8.0746356848433454E-2</c:v>
                </c:pt>
                <c:pt idx="63">
                  <c:v>0.28540425930332497</c:v>
                </c:pt>
                <c:pt idx="64">
                  <c:v>8.726012442366099E-2</c:v>
                </c:pt>
                <c:pt idx="65">
                  <c:v>0.25711252155320002</c:v>
                </c:pt>
                <c:pt idx="66">
                  <c:v>0.18811243989128199</c:v>
                </c:pt>
                <c:pt idx="67">
                  <c:v>0.10474361071454302</c:v>
                </c:pt>
                <c:pt idx="68">
                  <c:v>0.28859995966599966</c:v>
                </c:pt>
                <c:pt idx="69">
                  <c:v>0.42367391395698445</c:v>
                </c:pt>
                <c:pt idx="70">
                  <c:v>0.29504245307759902</c:v>
                </c:pt>
                <c:pt idx="71">
                  <c:v>0.48857206600289593</c:v>
                </c:pt>
                <c:pt idx="72">
                  <c:v>0.40187660951799425</c:v>
                </c:pt>
                <c:pt idx="73">
                  <c:v>0.36974362332900246</c:v>
                </c:pt>
                <c:pt idx="74">
                  <c:v>0.20706065771513424</c:v>
                </c:pt>
                <c:pt idx="75">
                  <c:v>0.25361686126593003</c:v>
                </c:pt>
                <c:pt idx="76">
                  <c:v>0.22098722522059519</c:v>
                </c:pt>
                <c:pt idx="77">
                  <c:v>0.3461944754842482</c:v>
                </c:pt>
                <c:pt idx="78">
                  <c:v>0.3179071952119723</c:v>
                </c:pt>
                <c:pt idx="79">
                  <c:v>0.23522828232194187</c:v>
                </c:pt>
                <c:pt idx="80">
                  <c:v>0.11591696599619486</c:v>
                </c:pt>
                <c:pt idx="81">
                  <c:v>9.7423905536558747E-2</c:v>
                </c:pt>
                <c:pt idx="82">
                  <c:v>8.0032941986845893E-2</c:v>
                </c:pt>
                <c:pt idx="83">
                  <c:v>9.0970130952780157E-2</c:v>
                </c:pt>
                <c:pt idx="84">
                  <c:v>0.12220506206887648</c:v>
                </c:pt>
                <c:pt idx="85">
                  <c:v>0.25316115706677217</c:v>
                </c:pt>
                <c:pt idx="86">
                  <c:v>0.38456886546682567</c:v>
                </c:pt>
                <c:pt idx="87">
                  <c:v>#N/A</c:v>
                </c:pt>
                <c:pt idx="88">
                  <c:v>#N/A</c:v>
                </c:pt>
                <c:pt idx="89">
                  <c:v>#N/A</c:v>
                </c:pt>
                <c:pt idx="90">
                  <c:v>#N/A</c:v>
                </c:pt>
                <c:pt idx="91">
                  <c:v>#N/A</c:v>
                </c:pt>
                <c:pt idx="92">
                  <c:v>#N/A</c:v>
                </c:pt>
                <c:pt idx="93">
                  <c:v>#N/A</c:v>
                </c:pt>
                <c:pt idx="94">
                  <c:v>#N/A</c:v>
                </c:pt>
                <c:pt idx="95">
                  <c:v>#N/A</c:v>
                </c:pt>
                <c:pt idx="96">
                  <c:v>1.0383648561790122</c:v>
                </c:pt>
                <c:pt idx="97">
                  <c:v>1.1108238431935493</c:v>
                </c:pt>
                <c:pt idx="98">
                  <c:v>1.1996075152593713</c:v>
                </c:pt>
                <c:pt idx="99">
                  <c:v>1.1071701457090148</c:v>
                </c:pt>
                <c:pt idx="100">
                  <c:v>1.1467501259737156</c:v>
                </c:pt>
                <c:pt idx="101">
                  <c:v>1.1120884162111135</c:v>
                </c:pt>
                <c:pt idx="102">
                  <c:v>0.90815058561329265</c:v>
                </c:pt>
                <c:pt idx="103">
                  <c:v>1.0871230508942065</c:v>
                </c:pt>
                <c:pt idx="104">
                  <c:v>1.1264994648128552</c:v>
                </c:pt>
                <c:pt idx="105">
                  <c:v>1.0778190224182218</c:v>
                </c:pt>
                <c:pt idx="106">
                  <c:v>1.0722713766186589</c:v>
                </c:pt>
                <c:pt idx="107">
                  <c:v>1.1209095127106119</c:v>
                </c:pt>
                <c:pt idx="108">
                  <c:v>1.4397998377076024</c:v>
                </c:pt>
                <c:pt idx="109">
                  <c:v>1.0552764606885359</c:v>
                </c:pt>
                <c:pt idx="110">
                  <c:v>1.2146538371550473</c:v>
                </c:pt>
                <c:pt idx="111">
                  <c:v>1.0754117944285289</c:v>
                </c:pt>
                <c:pt idx="112">
                  <c:v>0.8531287123824336</c:v>
                </c:pt>
                <c:pt idx="113">
                  <c:v>1.0004355732442756</c:v>
                </c:pt>
                <c:pt idx="114">
                  <c:v>0.999821508034336</c:v>
                </c:pt>
                <c:pt idx="115">
                  <c:v>1.0773362133223059</c:v>
                </c:pt>
                <c:pt idx="116">
                  <c:v>1.0665859415927208</c:v>
                </c:pt>
                <c:pt idx="117">
                  <c:v>1.1592996793915593</c:v>
                </c:pt>
                <c:pt idx="118">
                  <c:v>1.170980146276011</c:v>
                </c:pt>
                <c:pt idx="119">
                  <c:v>1.1710340022014007</c:v>
                </c:pt>
                <c:pt idx="120">
                  <c:v>1.07005081577855</c:v>
                </c:pt>
                <c:pt idx="121">
                  <c:v>0.89949192150132384</c:v>
                </c:pt>
                <c:pt idx="122">
                  <c:v>1.0245729801633059</c:v>
                </c:pt>
                <c:pt idx="123">
                  <c:v>1.0364894495527586</c:v>
                </c:pt>
                <c:pt idx="124">
                  <c:v>1.1880589179753012</c:v>
                </c:pt>
                <c:pt idx="125">
                  <c:v>1.0887518168413866</c:v>
                </c:pt>
                <c:pt idx="126">
                  <c:v>1.0680633744806523</c:v>
                </c:pt>
                <c:pt idx="127">
                  <c:v>1.1363320330252342</c:v>
                </c:pt>
                <c:pt idx="128">
                  <c:v>1.1015088364487358</c:v>
                </c:pt>
                <c:pt idx="129">
                  <c:v>1.0998910953523264</c:v>
                </c:pt>
                <c:pt idx="130">
                  <c:v>0.71640363487488512</c:v>
                </c:pt>
                <c:pt idx="131">
                  <c:v>1.1186630739765859</c:v>
                </c:pt>
                <c:pt idx="132">
                  <c:v>1.0990645790452076</c:v>
                </c:pt>
                <c:pt idx="133">
                  <c:v>1.0556593537836538</c:v>
                </c:pt>
                <c:pt idx="134">
                  <c:v>#N/A</c:v>
                </c:pt>
                <c:pt idx="135">
                  <c:v>#N/A</c:v>
                </c:pt>
                <c:pt idx="136">
                  <c:v>#N/A</c:v>
                </c:pt>
                <c:pt idx="137">
                  <c:v>#N/A</c:v>
                </c:pt>
                <c:pt idx="138">
                  <c:v>#N/A</c:v>
                </c:pt>
                <c:pt idx="139">
                  <c:v>#N/A</c:v>
                </c:pt>
                <c:pt idx="140">
                  <c:v>#N/A</c:v>
                </c:pt>
              </c:numCache>
            </c:numRef>
          </c:yVal>
          <c:smooth val="0"/>
          <c:extLst>
            <c:ext xmlns:c16="http://schemas.microsoft.com/office/drawing/2014/chart" uri="{C3380CC4-5D6E-409C-BE32-E72D297353CC}">
              <c16:uniqueId val="{0000003A-1ECC-4E7E-B052-0F2F1BE5DB98}"/>
            </c:ext>
          </c:extLst>
        </c:ser>
        <c:ser>
          <c:idx val="21"/>
          <c:order val="17"/>
          <c:tx>
            <c:strRef>
              <c:f>'Data input'!$B$99</c:f>
              <c:strCache>
                <c:ptCount val="1"/>
                <c:pt idx="0">
                  <c:v>Turkestan</c:v>
                </c:pt>
              </c:strCache>
            </c:strRef>
          </c:tx>
          <c:spPr>
            <a:ln>
              <a:noFill/>
            </a:ln>
            <a:effectLst/>
          </c:spPr>
          <c:marker>
            <c:symbol val="diamond"/>
            <c:size val="8"/>
            <c:spPr>
              <a:solidFill>
                <a:schemeClr val="accent3">
                  <a:lumMod val="60000"/>
                  <a:lumOff val="40000"/>
                </a:schemeClr>
              </a:solidFill>
              <a:ln w="6350">
                <a:solidFill>
                  <a:schemeClr val="tx1"/>
                </a:solidFill>
              </a:ln>
              <a:effectLst/>
            </c:spPr>
          </c:marker>
          <c:xVal>
            <c:numRef>
              <c:f>('Data input'!$AI$99:$AI$142,'Data input'!$AK$99:$AK$142,'Data input'!$AO$99:$AO$142)</c:f>
              <c:numCache>
                <c:formatCode>0.000</c:formatCode>
                <c:ptCount val="132"/>
                <c:pt idx="0">
                  <c:v>#N/A</c:v>
                </c:pt>
                <c:pt idx="1">
                  <c:v>#N/A</c:v>
                </c:pt>
                <c:pt idx="2">
                  <c:v>0.18211498667715498</c:v>
                </c:pt>
                <c:pt idx="3">
                  <c:v>0.18264021954122975</c:v>
                </c:pt>
                <c:pt idx="4">
                  <c:v>0.35592373861844784</c:v>
                </c:pt>
                <c:pt idx="5">
                  <c:v>0.32386416678720309</c:v>
                </c:pt>
                <c:pt idx="6">
                  <c:v>0.12492916054958281</c:v>
                </c:pt>
                <c:pt idx="7">
                  <c:v>0.11022432447412717</c:v>
                </c:pt>
                <c:pt idx="8">
                  <c:v>0.17641002386790658</c:v>
                </c:pt>
                <c:pt idx="9">
                  <c:v>0.46071501520831637</c:v>
                </c:pt>
                <c:pt idx="10">
                  <c:v>0.35056494736660382</c:v>
                </c:pt>
                <c:pt idx="11">
                  <c:v>0.96097908282389166</c:v>
                </c:pt>
                <c:pt idx="12">
                  <c:v>0.78865814462509554</c:v>
                </c:pt>
                <c:pt idx="13">
                  <c:v>0.9512498406449662</c:v>
                </c:pt>
                <c:pt idx="14">
                  <c:v>0.75518201421861741</c:v>
                </c:pt>
                <c:pt idx="15">
                  <c:v>0.32429533904502905</c:v>
                </c:pt>
                <c:pt idx="16">
                  <c:v>0.44323542173173175</c:v>
                </c:pt>
                <c:pt idx="17">
                  <c:v>0.15138190923306943</c:v>
                </c:pt>
                <c:pt idx="18">
                  <c:v>0.1515146808736561</c:v>
                </c:pt>
                <c:pt idx="19">
                  <c:v>0.57452123887049189</c:v>
                </c:pt>
                <c:pt idx="20">
                  <c:v>0.33949826325963339</c:v>
                </c:pt>
                <c:pt idx="21">
                  <c:v>0.46548853708636173</c:v>
                </c:pt>
                <c:pt idx="22">
                  <c:v>0.60182535534597625</c:v>
                </c:pt>
                <c:pt idx="23">
                  <c:v>0.60314875841993765</c:v>
                </c:pt>
                <c:pt idx="24">
                  <c:v>0.62500892676797093</c:v>
                </c:pt>
                <c:pt idx="25">
                  <c:v>0.76313289821426455</c:v>
                </c:pt>
                <c:pt idx="26">
                  <c:v>0.7730049913329532</c:v>
                </c:pt>
                <c:pt idx="27">
                  <c:v>0.20784997380674852</c:v>
                </c:pt>
                <c:pt idx="28">
                  <c:v>0.77875373640896106</c:v>
                </c:pt>
                <c:pt idx="29">
                  <c:v>0.81982995187922814</c:v>
                </c:pt>
                <c:pt idx="30">
                  <c:v>0.41412937544334794</c:v>
                </c:pt>
                <c:pt idx="31">
                  <c:v>0.32837290406241704</c:v>
                </c:pt>
                <c:pt idx="32">
                  <c:v>0.34568788970343484</c:v>
                </c:pt>
                <c:pt idx="33">
                  <c:v>0.31121179427721918</c:v>
                </c:pt>
                <c:pt idx="34">
                  <c:v>0.33145856499168491</c:v>
                </c:pt>
                <c:pt idx="35">
                  <c:v>0.91138184430917613</c:v>
                </c:pt>
                <c:pt idx="36">
                  <c:v>0.26783593527576272</c:v>
                </c:pt>
                <c:pt idx="37">
                  <c:v>0.35409057302038427</c:v>
                </c:pt>
                <c:pt idx="38">
                  <c:v>0.28213943290788407</c:v>
                </c:pt>
                <c:pt idx="39">
                  <c:v>0.21749895390603388</c:v>
                </c:pt>
                <c:pt idx="40">
                  <c:v>#N/A</c:v>
                </c:pt>
                <c:pt idx="41">
                  <c:v>#N/A</c:v>
                </c:pt>
                <c:pt idx="42">
                  <c:v>#N/A</c:v>
                </c:pt>
                <c:pt idx="43">
                  <c:v>#N/A</c:v>
                </c:pt>
                <c:pt idx="44">
                  <c:v>#N/A</c:v>
                </c:pt>
                <c:pt idx="45">
                  <c:v>#N/A</c:v>
                </c:pt>
                <c:pt idx="46">
                  <c:v>1.323308007072868</c:v>
                </c:pt>
                <c:pt idx="47">
                  <c:v>1.2344497089236488</c:v>
                </c:pt>
                <c:pt idx="48">
                  <c:v>1.3808987318095642</c:v>
                </c:pt>
                <c:pt idx="49">
                  <c:v>1.3494245194579884</c:v>
                </c:pt>
                <c:pt idx="50">
                  <c:v>1.2515446932520971</c:v>
                </c:pt>
                <c:pt idx="51">
                  <c:v>1.2636665730981018</c:v>
                </c:pt>
                <c:pt idx="52">
                  <c:v>1.2514279109818187</c:v>
                </c:pt>
                <c:pt idx="53">
                  <c:v>1.3704865775682331</c:v>
                </c:pt>
                <c:pt idx="54">
                  <c:v>1.5118351754298995</c:v>
                </c:pt>
                <c:pt idx="55">
                  <c:v>1.5825797652085281</c:v>
                </c:pt>
                <c:pt idx="56">
                  <c:v>1.7945377864847654</c:v>
                </c:pt>
                <c:pt idx="57">
                  <c:v>1.6590706933903838</c:v>
                </c:pt>
                <c:pt idx="58">
                  <c:v>1.693405521508714</c:v>
                </c:pt>
                <c:pt idx="59">
                  <c:v>1.4036211895460537</c:v>
                </c:pt>
                <c:pt idx="60">
                  <c:v>1.4381545013081254</c:v>
                </c:pt>
                <c:pt idx="61">
                  <c:v>1.2824314510938184</c:v>
                </c:pt>
                <c:pt idx="62">
                  <c:v>1.2724592440741418</c:v>
                </c:pt>
                <c:pt idx="63">
                  <c:v>1.5309227278647304</c:v>
                </c:pt>
                <c:pt idx="64">
                  <c:v>1.3670827126894975</c:v>
                </c:pt>
                <c:pt idx="65">
                  <c:v>1.6477932608722023</c:v>
                </c:pt>
                <c:pt idx="66">
                  <c:v>1.6979460846928565</c:v>
                </c:pt>
                <c:pt idx="67">
                  <c:v>1.5712228247382409</c:v>
                </c:pt>
                <c:pt idx="68">
                  <c:v>1.5072172095790368</c:v>
                </c:pt>
                <c:pt idx="69">
                  <c:v>1.7504751360491391</c:v>
                </c:pt>
                <c:pt idx="70">
                  <c:v>1.7444183917111005</c:v>
                </c:pt>
                <c:pt idx="71">
                  <c:v>1.3005224722694511</c:v>
                </c:pt>
                <c:pt idx="72">
                  <c:v>1.7581575606848467</c:v>
                </c:pt>
                <c:pt idx="73">
                  <c:v>1.6378938532493483</c:v>
                </c:pt>
                <c:pt idx="74">
                  <c:v>1.5772281851905594</c:v>
                </c:pt>
                <c:pt idx="75">
                  <c:v>1.3114357587419581</c:v>
                </c:pt>
                <c:pt idx="76">
                  <c:v>1.2538200280441927</c:v>
                </c:pt>
                <c:pt idx="77">
                  <c:v>1.2741654696839648</c:v>
                </c:pt>
                <c:pt idx="78">
                  <c:v>1.2813791929414986</c:v>
                </c:pt>
                <c:pt idx="79">
                  <c:v>1.6897597999638043</c:v>
                </c:pt>
                <c:pt idx="80">
                  <c:v>1.2818302370321086</c:v>
                </c:pt>
                <c:pt idx="81">
                  <c:v>1.3470230187336529</c:v>
                </c:pt>
                <c:pt idx="82">
                  <c:v>1.2487151801822536</c:v>
                </c:pt>
                <c:pt idx="83">
                  <c:v>1.2595496522214356</c:v>
                </c:pt>
                <c:pt idx="84">
                  <c:v>#N/A</c:v>
                </c:pt>
                <c:pt idx="85">
                  <c:v>#N/A</c:v>
                </c:pt>
                <c:pt idx="86">
                  <c:v>#N/A</c:v>
                </c:pt>
                <c:pt idx="87">
                  <c:v>#N/A</c:v>
                </c:pt>
                <c:pt idx="88">
                  <c:v>#N/A</c:v>
                </c:pt>
                <c:pt idx="89">
                  <c:v>#N/A</c:v>
                </c:pt>
                <c:pt idx="90">
                  <c:v>0.68388109280801779</c:v>
                </c:pt>
                <c:pt idx="91">
                  <c:v>0.62865554579662619</c:v>
                </c:pt>
                <c:pt idx="92">
                  <c:v>0.85367081887189888</c:v>
                </c:pt>
                <c:pt idx="93">
                  <c:v>0.81544967616455455</c:v>
                </c:pt>
                <c:pt idx="94">
                  <c:v>0.64462861959099538</c:v>
                </c:pt>
                <c:pt idx="95">
                  <c:v>0.65858439249729583</c:v>
                </c:pt>
                <c:pt idx="96">
                  <c:v>0.66675989277994263</c:v>
                </c:pt>
                <c:pt idx="97">
                  <c:v>0.9436923770294966</c:v>
                </c:pt>
                <c:pt idx="98">
                  <c:v>1.0016434283343039</c:v>
                </c:pt>
                <c:pt idx="99">
                  <c:v>1.340262085354301</c:v>
                </c:pt>
                <c:pt idx="100">
                  <c:v>1.3297793801478877</c:v>
                </c:pt>
                <c:pt idx="101">
                  <c:v>1.3607924378440568</c:v>
                </c:pt>
                <c:pt idx="102">
                  <c:v>1.2813116938087286</c:v>
                </c:pt>
                <c:pt idx="103">
                  <c:v>0.84772933733306488</c:v>
                </c:pt>
                <c:pt idx="104">
                  <c:v>0.92886501182663783</c:v>
                </c:pt>
                <c:pt idx="105">
                  <c:v>0.68342365026213825</c:v>
                </c:pt>
                <c:pt idx="106">
                  <c:v>0.66465959938229136</c:v>
                </c:pt>
                <c:pt idx="107">
                  <c:v>1.0822087238531068</c:v>
                </c:pt>
                <c:pt idx="108">
                  <c:v>0.84899946384583391</c:v>
                </c:pt>
                <c:pt idx="109">
                  <c:v>1.0848918148052713</c:v>
                </c:pt>
                <c:pt idx="110">
                  <c:v>1.2034096046034612</c:v>
                </c:pt>
                <c:pt idx="111">
                  <c:v>1.1538917370540671</c:v>
                </c:pt>
                <c:pt idx="112">
                  <c:v>1.0635167557818723</c:v>
                </c:pt>
                <c:pt idx="113">
                  <c:v>1.295893647731444</c:v>
                </c:pt>
                <c:pt idx="114">
                  <c:v>1.2967212933098387</c:v>
                </c:pt>
                <c:pt idx="115">
                  <c:v>0.70349269230207856</c:v>
                </c:pt>
                <c:pt idx="116">
                  <c:v>1.3232704199000509</c:v>
                </c:pt>
                <c:pt idx="117">
                  <c:v>1.3220826468603142</c:v>
                </c:pt>
                <c:pt idx="118">
                  <c:v>1.0338604502970086</c:v>
                </c:pt>
                <c:pt idx="119">
                  <c:v>0.76693871255354062</c:v>
                </c:pt>
                <c:pt idx="120">
                  <c:v>0.68561328240831843</c:v>
                </c:pt>
                <c:pt idx="121">
                  <c:v>0.68882407574711535</c:v>
                </c:pt>
                <c:pt idx="122">
                  <c:v>0.73394214398864488</c:v>
                </c:pt>
                <c:pt idx="123">
                  <c:v>1.3076362354946063</c:v>
                </c:pt>
                <c:pt idx="124">
                  <c:v>0.68546268231478069</c:v>
                </c:pt>
                <c:pt idx="125">
                  <c:v>0.77858591290582524</c:v>
                </c:pt>
                <c:pt idx="126">
                  <c:v>0.68377870918924921</c:v>
                </c:pt>
                <c:pt idx="127">
                  <c:v>0.70031012355960864</c:v>
                </c:pt>
                <c:pt idx="128">
                  <c:v>#N/A</c:v>
                </c:pt>
                <c:pt idx="129">
                  <c:v>#N/A</c:v>
                </c:pt>
                <c:pt idx="130">
                  <c:v>#N/A</c:v>
                </c:pt>
                <c:pt idx="131">
                  <c:v>#N/A</c:v>
                </c:pt>
              </c:numCache>
            </c:numRef>
          </c:xVal>
          <c:yVal>
            <c:numRef>
              <c:f>('Data input'!$AJ$99:$AJ$142,'Data input'!$AL$99:$AL$142,'Data input'!$AP$99:$AP$143)</c:f>
              <c:numCache>
                <c:formatCode>0.000</c:formatCode>
                <c:ptCount val="133"/>
                <c:pt idx="0">
                  <c:v>#N/A</c:v>
                </c:pt>
                <c:pt idx="1">
                  <c:v>#N/A</c:v>
                </c:pt>
                <c:pt idx="2">
                  <c:v>0.30637116460223668</c:v>
                </c:pt>
                <c:pt idx="3">
                  <c:v>0.31115112538699674</c:v>
                </c:pt>
                <c:pt idx="4">
                  <c:v>0.20542360039706709</c:v>
                </c:pt>
                <c:pt idx="5">
                  <c:v>0.24662750530498745</c:v>
                </c:pt>
                <c:pt idx="6">
                  <c:v>0.2004450813929945</c:v>
                </c:pt>
                <c:pt idx="7">
                  <c:v>0.17544443938601745</c:v>
                </c:pt>
                <c:pt idx="8">
                  <c:v>0.22252189775946396</c:v>
                </c:pt>
                <c:pt idx="9">
                  <c:v>6.0050909881351602E-2</c:v>
                </c:pt>
                <c:pt idx="10">
                  <c:v>0.24358645838404239</c:v>
                </c:pt>
                <c:pt idx="11">
                  <c:v>1.9163371248751802E-2</c:v>
                </c:pt>
                <c:pt idx="12">
                  <c:v>0.11584263045848255</c:v>
                </c:pt>
                <c:pt idx="13">
                  <c:v>1.8608539448584961E-2</c:v>
                </c:pt>
                <c:pt idx="14">
                  <c:v>7.4852876354391376E-2</c:v>
                </c:pt>
                <c:pt idx="15">
                  <c:v>0.23182284163347394</c:v>
                </c:pt>
                <c:pt idx="16">
                  <c:v>0.18439612364494917</c:v>
                </c:pt>
                <c:pt idx="17">
                  <c:v>0.18815055387009025</c:v>
                </c:pt>
                <c:pt idx="18">
                  <c:v>0.25222519864191001</c:v>
                </c:pt>
                <c:pt idx="19">
                  <c:v>0.27755997387727849</c:v>
                </c:pt>
                <c:pt idx="20">
                  <c:v>0.23684969285626359</c:v>
                </c:pt>
                <c:pt idx="21">
                  <c:v>0.21123641983155611</c:v>
                </c:pt>
                <c:pt idx="22">
                  <c:v>0.11048701683550295</c:v>
                </c:pt>
                <c:pt idx="23">
                  <c:v>0.17421188770071028</c:v>
                </c:pt>
                <c:pt idx="24">
                  <c:v>0.26967012616710523</c:v>
                </c:pt>
                <c:pt idx="25">
                  <c:v>0.18730483504546563</c:v>
                </c:pt>
                <c:pt idx="26">
                  <c:v>0.1794983867915326</c:v>
                </c:pt>
                <c:pt idx="27">
                  <c:v>0.25158679428373454</c:v>
                </c:pt>
                <c:pt idx="28">
                  <c:v>0.20124412730213692</c:v>
                </c:pt>
                <c:pt idx="29">
                  <c:v>0.13538538396446909</c:v>
                </c:pt>
                <c:pt idx="30">
                  <c:v>0.31852574217057766</c:v>
                </c:pt>
                <c:pt idx="31">
                  <c:v>0.30709446069869989</c:v>
                </c:pt>
                <c:pt idx="32">
                  <c:v>0.442795754147076</c:v>
                </c:pt>
                <c:pt idx="33">
                  <c:v>0.40256424731416141</c:v>
                </c:pt>
                <c:pt idx="34">
                  <c:v>0.30998017193507055</c:v>
                </c:pt>
                <c:pt idx="35">
                  <c:v>0.10266588380539415</c:v>
                </c:pt>
                <c:pt idx="36">
                  <c:v>0.35589769596841947</c:v>
                </c:pt>
                <c:pt idx="37">
                  <c:v>0.34899549995716533</c:v>
                </c:pt>
                <c:pt idx="38">
                  <c:v>0.33304674551286284</c:v>
                </c:pt>
                <c:pt idx="39">
                  <c:v>0.19958502533739372</c:v>
                </c:pt>
                <c:pt idx="40">
                  <c:v>#N/A</c:v>
                </c:pt>
                <c:pt idx="41">
                  <c:v>#N/A</c:v>
                </c:pt>
                <c:pt idx="42">
                  <c:v>#N/A</c:v>
                </c:pt>
                <c:pt idx="43">
                  <c:v>#N/A</c:v>
                </c:pt>
                <c:pt idx="44">
                  <c:v>#N/A</c:v>
                </c:pt>
                <c:pt idx="45">
                  <c:v>#N/A</c:v>
                </c:pt>
                <c:pt idx="46">
                  <c:v>6.7935650703179529E-2</c:v>
                </c:pt>
                <c:pt idx="47">
                  <c:v>3.4406061951080986E-2</c:v>
                </c:pt>
                <c:pt idx="48">
                  <c:v>0.15436130033857023</c:v>
                </c:pt>
                <c:pt idx="49">
                  <c:v>0.17320702526333015</c:v>
                </c:pt>
                <c:pt idx="50">
                  <c:v>4.938147360753823E-2</c:v>
                </c:pt>
                <c:pt idx="51">
                  <c:v>7.7198858488907854E-2</c:v>
                </c:pt>
                <c:pt idx="52">
                  <c:v>5.9158071113594758E-2</c:v>
                </c:pt>
                <c:pt idx="53">
                  <c:v>0.15736299975238052</c:v>
                </c:pt>
                <c:pt idx="54">
                  <c:v>0.48760943956296238</c:v>
                </c:pt>
                <c:pt idx="55">
                  <c:v>0.25639426899896489</c:v>
                </c:pt>
                <c:pt idx="56">
                  <c:v>0.2481069304181891</c:v>
                </c:pt>
                <c:pt idx="57">
                  <c:v>0.21132403226187382</c:v>
                </c:pt>
                <c:pt idx="58">
                  <c:v>0.27236876571248808</c:v>
                </c:pt>
                <c:pt idx="59">
                  <c:v>0.17560418953080642</c:v>
                </c:pt>
                <c:pt idx="60">
                  <c:v>0.14341597580542242</c:v>
                </c:pt>
                <c:pt idx="61">
                  <c:v>7.2161935909271419E-2</c:v>
                </c:pt>
                <c:pt idx="62">
                  <c:v>8.8278403716061229E-2</c:v>
                </c:pt>
                <c:pt idx="63">
                  <c:v>0.37970503921823151</c:v>
                </c:pt>
                <c:pt idx="64">
                  <c:v>0.2219851492413295</c:v>
                </c:pt>
                <c:pt idx="65">
                  <c:v>0.30910046297348603</c:v>
                </c:pt>
                <c:pt idx="66">
                  <c:v>0.29589919187153996</c:v>
                </c:pt>
                <c:pt idx="67">
                  <c:v>0.40528806115987132</c:v>
                </c:pt>
                <c:pt idx="68">
                  <c:v>0.2606762362178523</c:v>
                </c:pt>
                <c:pt idx="69">
                  <c:v>0.3227152875411714</c:v>
                </c:pt>
                <c:pt idx="70">
                  <c:v>0.31116750973543444</c:v>
                </c:pt>
                <c:pt idx="71">
                  <c:v>7.597925258404771E-2</c:v>
                </c:pt>
                <c:pt idx="72">
                  <c:v>0.39112806527998056</c:v>
                </c:pt>
                <c:pt idx="73">
                  <c:v>0.4583115148446763</c:v>
                </c:pt>
                <c:pt idx="74">
                  <c:v>0.45079092681714267</c:v>
                </c:pt>
                <c:pt idx="75">
                  <c:v>0.12361617489833153</c:v>
                </c:pt>
                <c:pt idx="76">
                  <c:v>4.7400852450037813E-2</c:v>
                </c:pt>
                <c:pt idx="77">
                  <c:v>4.2766870310209211E-2</c:v>
                </c:pt>
                <c:pt idx="78">
                  <c:v>5.8913397238054173E-2</c:v>
                </c:pt>
                <c:pt idx="79">
                  <c:v>0.12714119363086029</c:v>
                </c:pt>
                <c:pt idx="80">
                  <c:v>4.6309535683689354E-2</c:v>
                </c:pt>
                <c:pt idx="81">
                  <c:v>9.968104801376404E-2</c:v>
                </c:pt>
                <c:pt idx="82">
                  <c:v>5.0207707538836431E-2</c:v>
                </c:pt>
                <c:pt idx="83">
                  <c:v>6.7207224395986268E-2</c:v>
                </c:pt>
                <c:pt idx="84">
                  <c:v>#N/A</c:v>
                </c:pt>
                <c:pt idx="85">
                  <c:v>#N/A</c:v>
                </c:pt>
                <c:pt idx="86">
                  <c:v>#N/A</c:v>
                </c:pt>
                <c:pt idx="87">
                  <c:v>#N/A</c:v>
                </c:pt>
                <c:pt idx="88">
                  <c:v>#N/A</c:v>
                </c:pt>
                <c:pt idx="89">
                  <c:v>#N/A</c:v>
                </c:pt>
                <c:pt idx="90">
                  <c:v>1.1754555539368883</c:v>
                </c:pt>
                <c:pt idx="91">
                  <c:v>1.0836723314157521</c:v>
                </c:pt>
                <c:pt idx="92">
                  <c:v>1.0675468327151074</c:v>
                </c:pt>
                <c:pt idx="93">
                  <c:v>1.0980785838111866</c:v>
                </c:pt>
                <c:pt idx="94">
                  <c:v>1.1005909491187815</c:v>
                </c:pt>
                <c:pt idx="95">
                  <c:v>1.125231938044071</c:v>
                </c:pt>
                <c:pt idx="96">
                  <c:v>1.0718327841998487</c:v>
                </c:pt>
                <c:pt idx="97">
                  <c:v>0.89659223946121247</c:v>
                </c:pt>
                <c:pt idx="98">
                  <c:v>1.3712874671348647</c:v>
                </c:pt>
                <c:pt idx="99">
                  <c:v>0.67610080207869561</c:v>
                </c:pt>
                <c:pt idx="100">
                  <c:v>1.0530921034384029</c:v>
                </c:pt>
                <c:pt idx="101">
                  <c:v>0.72795712566112503</c:v>
                </c:pt>
                <c:pt idx="102">
                  <c:v>0.98613621277439778</c:v>
                </c:pt>
                <c:pt idx="103">
                  <c:v>1.1384371210772726</c:v>
                </c:pt>
                <c:pt idx="104">
                  <c:v>1.0255312473481739</c:v>
                </c:pt>
                <c:pt idx="105">
                  <c:v>1.1096738810798401</c:v>
                </c:pt>
                <c:pt idx="106">
                  <c:v>1.1410182691446571</c:v>
                </c:pt>
                <c:pt idx="107">
                  <c:v>1.1569004922340287</c:v>
                </c:pt>
                <c:pt idx="108">
                  <c:v>1.1193316587889044</c:v>
                </c:pt>
                <c:pt idx="109">
                  <c:v>1.2840743672154027</c:v>
                </c:pt>
                <c:pt idx="110">
                  <c:v>1.1524615015826465</c:v>
                </c:pt>
                <c:pt idx="111">
                  <c:v>1.1281267086068429</c:v>
                </c:pt>
                <c:pt idx="112">
                  <c:v>1.029187965535908</c:v>
                </c:pt>
                <c:pt idx="113">
                  <c:v>1.1100735214876964</c:v>
                </c:pt>
                <c:pt idx="114">
                  <c:v>1.0866016305675827</c:v>
                </c:pt>
                <c:pt idx="115">
                  <c:v>1.1100651651192044</c:v>
                </c:pt>
                <c:pt idx="116">
                  <c:v>1.1443746886776056</c:v>
                </c:pt>
                <c:pt idx="117">
                  <c:v>1.005312569910104</c:v>
                </c:pt>
                <c:pt idx="118">
                  <c:v>1.3919314508463887</c:v>
                </c:pt>
                <c:pt idx="119">
                  <c:v>1.066712723467848</c:v>
                </c:pt>
                <c:pt idx="120">
                  <c:v>1.0315638050947371</c:v>
                </c:pt>
                <c:pt idx="121">
                  <c:v>1.0566079043820211</c:v>
                </c:pt>
                <c:pt idx="122">
                  <c:v>1.0071021799699669</c:v>
                </c:pt>
                <c:pt idx="123">
                  <c:v>0.78899862206083204</c:v>
                </c:pt>
                <c:pt idx="124">
                  <c:v>1.0792484404397136</c:v>
                </c:pt>
                <c:pt idx="125">
                  <c:v>1.084242996214968</c:v>
                </c:pt>
                <c:pt idx="126">
                  <c:v>1.0287063783473807</c:v>
                </c:pt>
                <c:pt idx="127">
                  <c:v>1.0358385016391418</c:v>
                </c:pt>
                <c:pt idx="128">
                  <c:v>#N/A</c:v>
                </c:pt>
                <c:pt idx="129">
                  <c:v>#N/A</c:v>
                </c:pt>
                <c:pt idx="130">
                  <c:v>#N/A</c:v>
                </c:pt>
                <c:pt idx="131">
                  <c:v>#N/A</c:v>
                </c:pt>
                <c:pt idx="132">
                  <c:v>#N/A</c:v>
                </c:pt>
              </c:numCache>
            </c:numRef>
          </c:yVal>
          <c:smooth val="0"/>
          <c:extLst>
            <c:ext xmlns:c16="http://schemas.microsoft.com/office/drawing/2014/chart" uri="{C3380CC4-5D6E-409C-BE32-E72D297353CC}">
              <c16:uniqueId val="{0000003B-1ECC-4E7E-B052-0F2F1BE5DB98}"/>
            </c:ext>
          </c:extLst>
        </c:ser>
        <c:ser>
          <c:idx val="22"/>
          <c:order val="18"/>
          <c:tx>
            <c:strRef>
              <c:f>'Data input'!$B$143</c:f>
              <c:strCache>
                <c:ptCount val="1"/>
                <c:pt idx="0">
                  <c:v>Kyzylorda</c:v>
                </c:pt>
              </c:strCache>
              <c:extLst xmlns:c15="http://schemas.microsoft.com/office/drawing/2012/chart"/>
            </c:strRef>
          </c:tx>
          <c:spPr>
            <a:ln>
              <a:noFill/>
            </a:ln>
            <a:effectLst/>
          </c:spPr>
          <c:marker>
            <c:symbol val="circle"/>
            <c:size val="6"/>
            <c:spPr>
              <a:solidFill>
                <a:schemeClr val="accent4">
                  <a:lumMod val="60000"/>
                  <a:lumOff val="40000"/>
                </a:schemeClr>
              </a:solidFill>
              <a:ln w="6350">
                <a:solidFill>
                  <a:schemeClr val="tx1"/>
                </a:solidFill>
              </a:ln>
              <a:effectLst/>
            </c:spPr>
          </c:marker>
          <c:xVal>
            <c:numRef>
              <c:f>('Data input'!$AI$143:$AI$186,'Data input'!$AK$143:$AK$186,'Data input'!$AO$143:$AO$186)</c:f>
              <c:numCache>
                <c:formatCode>0.000</c:formatCode>
                <c:ptCount val="132"/>
                <c:pt idx="0">
                  <c:v>#N/A</c:v>
                </c:pt>
                <c:pt idx="1">
                  <c:v>0.98682622869067638</c:v>
                </c:pt>
                <c:pt idx="2">
                  <c:v>0.98046090884583847</c:v>
                </c:pt>
                <c:pt idx="3">
                  <c:v>0.90865036402737398</c:v>
                </c:pt>
                <c:pt idx="4">
                  <c:v>0.92912997147391541</c:v>
                </c:pt>
                <c:pt idx="5">
                  <c:v>0.47484435932377922</c:v>
                </c:pt>
                <c:pt idx="6">
                  <c:v>0.97564191821861779</c:v>
                </c:pt>
                <c:pt idx="7">
                  <c:v>0.91163679725496927</c:v>
                </c:pt>
                <c:pt idx="8">
                  <c:v>0.9415981955082503</c:v>
                </c:pt>
                <c:pt idx="9">
                  <c:v>0.93755597025994408</c:v>
                </c:pt>
                <c:pt idx="10">
                  <c:v>0.9193502950819451</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1.6959711829664317</c:v>
                </c:pt>
                <c:pt idx="46">
                  <c:v>1.7827995983006288</c:v>
                </c:pt>
                <c:pt idx="47">
                  <c:v>1.8045019367204473</c:v>
                </c:pt>
                <c:pt idx="48">
                  <c:v>1.6902649949025477</c:v>
                </c:pt>
                <c:pt idx="49">
                  <c:v>1.5314834789538567</c:v>
                </c:pt>
                <c:pt idx="50">
                  <c:v>1.8359699591040599</c:v>
                </c:pt>
                <c:pt idx="51">
                  <c:v>1.8906618996829432</c:v>
                </c:pt>
                <c:pt idx="52">
                  <c:v>1.86581879892852</c:v>
                </c:pt>
                <c:pt idx="53">
                  <c:v>1.9852042305410165</c:v>
                </c:pt>
                <c:pt idx="54">
                  <c:v>2.0578807711244895</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1.4307951894205235</c:v>
                </c:pt>
                <c:pt idx="90">
                  <c:v>1.4881674516165411</c:v>
                </c:pt>
                <c:pt idx="91">
                  <c:v>1.4541617212182421</c:v>
                </c:pt>
                <c:pt idx="92">
                  <c:v>1.3778385474760899</c:v>
                </c:pt>
                <c:pt idx="93">
                  <c:v>1.0285286087760932</c:v>
                </c:pt>
                <c:pt idx="94">
                  <c:v>1.5325419244262457</c:v>
                </c:pt>
                <c:pt idx="95">
                  <c:v>1.4855801724869864</c:v>
                </c:pt>
                <c:pt idx="96">
                  <c:v>1.5025079149847809</c:v>
                </c:pt>
                <c:pt idx="97">
                  <c:v>1.5348925957160646</c:v>
                </c:pt>
                <c:pt idx="98">
                  <c:v>1.5180685225751085</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numCache>
              <c:extLst xmlns:c15="http://schemas.microsoft.com/office/drawing/2012/chart"/>
            </c:numRef>
          </c:xVal>
          <c:yVal>
            <c:numRef>
              <c:f>('Data input'!$AJ$143:$AJ$186,'Data input'!$AL$143:$AL$186,'Data input'!$AP$143:$AP$186)</c:f>
              <c:numCache>
                <c:formatCode>0.000</c:formatCode>
                <c:ptCount val="132"/>
                <c:pt idx="0">
                  <c:v>#N/A</c:v>
                </c:pt>
                <c:pt idx="1">
                  <c:v>4.5246617808897523E-3</c:v>
                </c:pt>
                <c:pt idx="2">
                  <c:v>1.2930979442224919E-2</c:v>
                </c:pt>
                <c:pt idx="3">
                  <c:v>1.5433643606524727E-2</c:v>
                </c:pt>
                <c:pt idx="4">
                  <c:v>5.0138652880205872E-2</c:v>
                </c:pt>
                <c:pt idx="5">
                  <c:v>0.17372740627470051</c:v>
                </c:pt>
                <c:pt idx="6">
                  <c:v>1.5438777862672406E-2</c:v>
                </c:pt>
                <c:pt idx="7">
                  <c:v>2.8219897738926566E-2</c:v>
                </c:pt>
                <c:pt idx="8">
                  <c:v>2.7256988268310942E-2</c:v>
                </c:pt>
                <c:pt idx="9">
                  <c:v>2.9419710278718588E-2</c:v>
                </c:pt>
                <c:pt idx="10">
                  <c:v>5.3107650215602577E-2</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0.3142031649794676</c:v>
                </c:pt>
                <c:pt idx="46">
                  <c:v>0.38198665925629721</c:v>
                </c:pt>
                <c:pt idx="47">
                  <c:v>0.35347997718251223</c:v>
                </c:pt>
                <c:pt idx="48">
                  <c:v>0.28618622373698199</c:v>
                </c:pt>
                <c:pt idx="49">
                  <c:v>0.26159326861465304</c:v>
                </c:pt>
                <c:pt idx="50">
                  <c:v>0.45446511084696112</c:v>
                </c:pt>
                <c:pt idx="51">
                  <c:v>0.32069685158719613</c:v>
                </c:pt>
                <c:pt idx="52">
                  <c:v>0.36950821092755176</c:v>
                </c:pt>
                <c:pt idx="53">
                  <c:v>0.28407446403424086</c:v>
                </c:pt>
                <c:pt idx="54">
                  <c:v>0.155135798615816</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0.77350145874853649</c:v>
                </c:pt>
                <c:pt idx="90">
                  <c:v>0.89230450685622276</c:v>
                </c:pt>
                <c:pt idx="91">
                  <c:v>0.96028703036696172</c:v>
                </c:pt>
                <c:pt idx="92">
                  <c:v>0.8273247043078531</c:v>
                </c:pt>
                <c:pt idx="93">
                  <c:v>1.1327366576767484</c:v>
                </c:pt>
                <c:pt idx="94">
                  <c:v>0.98001788334970663</c:v>
                </c:pt>
                <c:pt idx="95">
                  <c:v>1.0223189843083489</c:v>
                </c:pt>
                <c:pt idx="96">
                  <c:v>0.99878112086086768</c:v>
                </c:pt>
                <c:pt idx="97">
                  <c:v>1.0640370947904596</c:v>
                </c:pt>
                <c:pt idx="98">
                  <c:v>1.0901180396513428</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3C-1ECC-4E7E-B052-0F2F1BE5DB98}"/>
            </c:ext>
          </c:extLst>
        </c:ser>
        <c:ser>
          <c:idx val="9"/>
          <c:order val="25"/>
          <c:tx>
            <c:strRef>
              <c:f>'Grid template'!$Q$174</c:f>
              <c:strCache>
                <c:ptCount val="1"/>
                <c:pt idx="0">
                  <c:v>cation triangle Grid labels bottom</c:v>
                </c:pt>
              </c:strCache>
            </c:strRef>
          </c:tx>
          <c:spPr>
            <a:ln>
              <a:noFill/>
            </a:ln>
          </c:spPr>
          <c:marker>
            <c:symbol val="none"/>
          </c:marker>
          <c:dLbls>
            <c:dLbl>
              <c:idx val="0"/>
              <c:tx>
                <c:rich>
                  <a:bodyPr/>
                  <a:lstStyle/>
                  <a:p>
                    <a:fld id="{64B580EF-3EC4-4109-A75B-1197C0FD6F1B}"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3D-1ECC-4E7E-B052-0F2F1BE5DB98}"/>
                </c:ext>
              </c:extLst>
            </c:dLbl>
            <c:dLbl>
              <c:idx val="1"/>
              <c:tx>
                <c:rich>
                  <a:bodyPr/>
                  <a:lstStyle/>
                  <a:p>
                    <a:fld id="{42235E6C-445F-44A9-A36E-E354215D300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E-1ECC-4E7E-B052-0F2F1BE5DB98}"/>
                </c:ext>
              </c:extLst>
            </c:dLbl>
            <c:dLbl>
              <c:idx val="2"/>
              <c:tx>
                <c:rich>
                  <a:bodyPr/>
                  <a:lstStyle/>
                  <a:p>
                    <a:fld id="{89B9AB3C-6379-45DE-8B20-9D66F2B8762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F-1ECC-4E7E-B052-0F2F1BE5DB98}"/>
                </c:ext>
              </c:extLst>
            </c:dLbl>
            <c:dLbl>
              <c:idx val="3"/>
              <c:tx>
                <c:rich>
                  <a:bodyPr/>
                  <a:lstStyle/>
                  <a:p>
                    <a:fld id="{4958274E-A778-41BF-8B28-B888BC478AB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0-1ECC-4E7E-B052-0F2F1BE5DB98}"/>
                </c:ext>
              </c:extLst>
            </c:dLbl>
            <c:dLbl>
              <c:idx val="4"/>
              <c:tx>
                <c:rich>
                  <a:bodyPr/>
                  <a:lstStyle/>
                  <a:p>
                    <a:fld id="{C6ABD4B1-568D-466B-B6A9-33FF50AAA6C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1-1ECC-4E7E-B052-0F2F1BE5DB98}"/>
                </c:ext>
              </c:extLst>
            </c:dLbl>
            <c:dLbl>
              <c:idx val="5"/>
              <c:tx>
                <c:rich>
                  <a:bodyPr/>
                  <a:lstStyle/>
                  <a:p>
                    <a:fld id="{98F04467-B097-4897-8460-78174EDEA69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2-1ECC-4E7E-B052-0F2F1BE5DB98}"/>
                </c:ext>
              </c:extLst>
            </c:dLbl>
            <c:dLbl>
              <c:idx val="6"/>
              <c:tx>
                <c:rich>
                  <a:bodyPr/>
                  <a:lstStyle/>
                  <a:p>
                    <a:fld id="{B6109520-9BC1-4521-A55C-B9579E30B8B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3-1ECC-4E7E-B052-0F2F1BE5DB98}"/>
                </c:ext>
              </c:extLst>
            </c:dLbl>
            <c:dLbl>
              <c:idx val="7"/>
              <c:tx>
                <c:rich>
                  <a:bodyPr/>
                  <a:lstStyle/>
                  <a:p>
                    <a:fld id="{18C9CFE1-1C10-4046-8362-DB707F0C57D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4-1ECC-4E7E-B052-0F2F1BE5DB98}"/>
                </c:ext>
              </c:extLst>
            </c:dLbl>
            <c:dLbl>
              <c:idx val="8"/>
              <c:tx>
                <c:rich>
                  <a:bodyPr/>
                  <a:lstStyle/>
                  <a:p>
                    <a:fld id="{F18B36BC-8F2E-4F65-AB33-1E96425D5BC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5-1ECC-4E7E-B052-0F2F1BE5DB98}"/>
                </c:ext>
              </c:extLst>
            </c:dLbl>
            <c:spPr>
              <a:noFill/>
              <a:ln>
                <a:noFill/>
              </a:ln>
              <a:effectLst/>
            </c:spPr>
            <c:txPr>
              <a:bodyPr rot="2700000"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template'!$V$174:$V$182</c:f>
              <c:numCache>
                <c:formatCode>0.000</c:formatCode>
                <c:ptCount val="9"/>
                <c:pt idx="0">
                  <c:v>0.11750000000000001</c:v>
                </c:pt>
                <c:pt idx="1">
                  <c:v>0.21749999999999997</c:v>
                </c:pt>
                <c:pt idx="2">
                  <c:v>0.3175</c:v>
                </c:pt>
                <c:pt idx="3">
                  <c:v>0.41749999999999998</c:v>
                </c:pt>
                <c:pt idx="4">
                  <c:v>0.51750000000000007</c:v>
                </c:pt>
                <c:pt idx="5">
                  <c:v>0.61750000000000005</c:v>
                </c:pt>
                <c:pt idx="6">
                  <c:v>0.71750000000000003</c:v>
                </c:pt>
                <c:pt idx="7">
                  <c:v>0.8175</c:v>
                </c:pt>
                <c:pt idx="8">
                  <c:v>0.91750000000000009</c:v>
                </c:pt>
              </c:numCache>
            </c:numRef>
          </c:xVal>
          <c:yVal>
            <c:numRef>
              <c:f>'Grid template'!$W$174:$W$182</c:f>
              <c:numCache>
                <c:formatCode>0.000</c:formatCode>
                <c:ptCount val="9"/>
                <c:pt idx="0">
                  <c:v>-3.0310889132455353E-2</c:v>
                </c:pt>
                <c:pt idx="1">
                  <c:v>-3.0310889132455353E-2</c:v>
                </c:pt>
                <c:pt idx="2">
                  <c:v>-3.0310889132455353E-2</c:v>
                </c:pt>
                <c:pt idx="3">
                  <c:v>-3.0310889132455353E-2</c:v>
                </c:pt>
                <c:pt idx="4">
                  <c:v>-3.0310889132455353E-2</c:v>
                </c:pt>
                <c:pt idx="5">
                  <c:v>-3.0310889132455353E-2</c:v>
                </c:pt>
                <c:pt idx="6">
                  <c:v>-3.0310889132455353E-2</c:v>
                </c:pt>
                <c:pt idx="7">
                  <c:v>-3.0310889132455353E-2</c:v>
                </c:pt>
                <c:pt idx="8">
                  <c:v>-3.0310889132455353E-2</c:v>
                </c:pt>
              </c:numCache>
            </c:numRef>
          </c:yVal>
          <c:smooth val="0"/>
          <c:extLst>
            <c:ext xmlns:c15="http://schemas.microsoft.com/office/drawing/2012/chart" uri="{02D57815-91ED-43cb-92C2-25804820EDAC}">
              <c15:datalabelsRange>
                <c15:f>'Grid template'!$U$174:$U$182</c15:f>
                <c15:dlblRangeCache>
                  <c:ptCount val="9"/>
                  <c:pt idx="0">
                    <c:v>90</c:v>
                  </c:pt>
                  <c:pt idx="1">
                    <c:v>80</c:v>
                  </c:pt>
                  <c:pt idx="2">
                    <c:v>70</c:v>
                  </c:pt>
                  <c:pt idx="3">
                    <c:v>60</c:v>
                  </c:pt>
                  <c:pt idx="4">
                    <c:v>50</c:v>
                  </c:pt>
                  <c:pt idx="5">
                    <c:v>40</c:v>
                  </c:pt>
                  <c:pt idx="6">
                    <c:v>30</c:v>
                  </c:pt>
                  <c:pt idx="7">
                    <c:v>20</c:v>
                  </c:pt>
                  <c:pt idx="8">
                    <c:v>10</c:v>
                  </c:pt>
                </c15:dlblRangeCache>
              </c15:datalabelsRange>
            </c:ext>
            <c:ext xmlns:c16="http://schemas.microsoft.com/office/drawing/2014/chart" uri="{C3380CC4-5D6E-409C-BE32-E72D297353CC}">
              <c16:uniqueId val="{00000046-1ECC-4E7E-B052-0F2F1BE5DB98}"/>
            </c:ext>
          </c:extLst>
        </c:ser>
        <c:ser>
          <c:idx val="10"/>
          <c:order val="26"/>
          <c:tx>
            <c:strRef>
              <c:f>'Grid template'!$Q$184</c:f>
              <c:strCache>
                <c:ptCount val="1"/>
                <c:pt idx="0">
                  <c:v>cation triangle Grid labels left</c:v>
                </c:pt>
              </c:strCache>
            </c:strRef>
          </c:tx>
          <c:spPr>
            <a:ln>
              <a:noFill/>
            </a:ln>
          </c:spPr>
          <c:marker>
            <c:symbol val="none"/>
          </c:marker>
          <c:dLbls>
            <c:dLbl>
              <c:idx val="0"/>
              <c:tx>
                <c:rich>
                  <a:bodyPr/>
                  <a:lstStyle/>
                  <a:p>
                    <a:fld id="{021F6775-EB82-40AE-9FBD-C4C6D2E4D3AB}"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47-1ECC-4E7E-B052-0F2F1BE5DB98}"/>
                </c:ext>
              </c:extLst>
            </c:dLbl>
            <c:dLbl>
              <c:idx val="1"/>
              <c:tx>
                <c:rich>
                  <a:bodyPr/>
                  <a:lstStyle/>
                  <a:p>
                    <a:fld id="{8E501E3A-EB63-4052-B61B-025A7F1407A8}"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8-1ECC-4E7E-B052-0F2F1BE5DB98}"/>
                </c:ext>
              </c:extLst>
            </c:dLbl>
            <c:dLbl>
              <c:idx val="2"/>
              <c:tx>
                <c:rich>
                  <a:bodyPr/>
                  <a:lstStyle/>
                  <a:p>
                    <a:fld id="{96D35861-C7E0-4817-B31E-CB7621511C91}"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9-1ECC-4E7E-B052-0F2F1BE5DB98}"/>
                </c:ext>
              </c:extLst>
            </c:dLbl>
            <c:dLbl>
              <c:idx val="3"/>
              <c:tx>
                <c:rich>
                  <a:bodyPr/>
                  <a:lstStyle/>
                  <a:p>
                    <a:fld id="{47CFF9C9-68DA-4312-BC34-FAB4398609C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A-1ECC-4E7E-B052-0F2F1BE5DB98}"/>
                </c:ext>
              </c:extLst>
            </c:dLbl>
            <c:dLbl>
              <c:idx val="4"/>
              <c:tx>
                <c:rich>
                  <a:bodyPr/>
                  <a:lstStyle/>
                  <a:p>
                    <a:fld id="{AD504348-0E60-4359-BAA7-9724C595551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B-1ECC-4E7E-B052-0F2F1BE5DB98}"/>
                </c:ext>
              </c:extLst>
            </c:dLbl>
            <c:dLbl>
              <c:idx val="5"/>
              <c:tx>
                <c:rich>
                  <a:bodyPr/>
                  <a:lstStyle/>
                  <a:p>
                    <a:fld id="{B695B51F-3C23-4454-A287-7914319B9DD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C-1ECC-4E7E-B052-0F2F1BE5DB98}"/>
                </c:ext>
              </c:extLst>
            </c:dLbl>
            <c:dLbl>
              <c:idx val="6"/>
              <c:tx>
                <c:rich>
                  <a:bodyPr/>
                  <a:lstStyle/>
                  <a:p>
                    <a:fld id="{BA2C87AD-A9A0-4FE2-9A41-B5B4BB0CDE0F}"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D-1ECC-4E7E-B052-0F2F1BE5DB98}"/>
                </c:ext>
              </c:extLst>
            </c:dLbl>
            <c:dLbl>
              <c:idx val="7"/>
              <c:tx>
                <c:rich>
                  <a:bodyPr/>
                  <a:lstStyle/>
                  <a:p>
                    <a:fld id="{384A0FF4-6DC2-4F95-90CA-E29F873E495E}"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E-1ECC-4E7E-B052-0F2F1BE5DB98}"/>
                </c:ext>
              </c:extLst>
            </c:dLbl>
            <c:dLbl>
              <c:idx val="8"/>
              <c:tx>
                <c:rich>
                  <a:bodyPr/>
                  <a:lstStyle/>
                  <a:p>
                    <a:fld id="{739BA0C7-9F2E-4C0A-946F-317ADF66759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4F-1ECC-4E7E-B052-0F2F1BE5DB98}"/>
                </c:ext>
              </c:extLst>
            </c:dLbl>
            <c:spPr>
              <a:noFill/>
              <a:ln>
                <a:noFill/>
              </a:ln>
              <a:effectLst/>
            </c:spPr>
            <c:txPr>
              <a:bodyPr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template'!$V$184:$V$192</c:f>
              <c:numCache>
                <c:formatCode>0.000</c:formatCode>
                <c:ptCount val="9"/>
                <c:pt idx="0">
                  <c:v>1.5000000000000006E-2</c:v>
                </c:pt>
                <c:pt idx="1">
                  <c:v>6.5000000000000016E-2</c:v>
                </c:pt>
                <c:pt idx="2">
                  <c:v>0.11500000000000002</c:v>
                </c:pt>
                <c:pt idx="3">
                  <c:v>0.16500000000000004</c:v>
                </c:pt>
                <c:pt idx="4">
                  <c:v>0.21500000000000005</c:v>
                </c:pt>
                <c:pt idx="5">
                  <c:v>0.26500000000000001</c:v>
                </c:pt>
                <c:pt idx="6">
                  <c:v>0.31500000000000006</c:v>
                </c:pt>
                <c:pt idx="7">
                  <c:v>0.3650000000000001</c:v>
                </c:pt>
                <c:pt idx="8">
                  <c:v>0.41500000000000004</c:v>
                </c:pt>
              </c:numCache>
            </c:numRef>
          </c:xVal>
          <c:yVal>
            <c:numRef>
              <c:f>'Grid template'!$W$184:$W$192</c:f>
              <c:numCache>
                <c:formatCode>0.000</c:formatCode>
                <c:ptCount val="9"/>
                <c:pt idx="0">
                  <c:v>8.6602540378443865E-2</c:v>
                </c:pt>
                <c:pt idx="1">
                  <c:v>0.17320508075688773</c:v>
                </c:pt>
                <c:pt idx="2">
                  <c:v>0.25980762113533157</c:v>
                </c:pt>
                <c:pt idx="3">
                  <c:v>0.34641016151377546</c:v>
                </c:pt>
                <c:pt idx="4">
                  <c:v>0.4330127018922193</c:v>
                </c:pt>
                <c:pt idx="5">
                  <c:v>0.51961524227066314</c:v>
                </c:pt>
                <c:pt idx="6">
                  <c:v>0.60621778264910697</c:v>
                </c:pt>
                <c:pt idx="7">
                  <c:v>0.69282032302755092</c:v>
                </c:pt>
                <c:pt idx="8">
                  <c:v>0.77942286340599476</c:v>
                </c:pt>
              </c:numCache>
            </c:numRef>
          </c:yVal>
          <c:smooth val="0"/>
          <c:extLst>
            <c:ext xmlns:c15="http://schemas.microsoft.com/office/drawing/2012/chart" uri="{02D57815-91ED-43cb-92C2-25804820EDAC}">
              <c15:datalabelsRange>
                <c15:f>'Grid template'!$U$184:$U$192</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50-1ECC-4E7E-B052-0F2F1BE5DB98}"/>
            </c:ext>
          </c:extLst>
        </c:ser>
        <c:ser>
          <c:idx val="11"/>
          <c:order val="27"/>
          <c:tx>
            <c:strRef>
              <c:f>'Grid template'!$Q$194</c:f>
              <c:strCache>
                <c:ptCount val="1"/>
                <c:pt idx="0">
                  <c:v>cation triangle Grid labels right</c:v>
                </c:pt>
              </c:strCache>
            </c:strRef>
          </c:tx>
          <c:spPr>
            <a:ln>
              <a:noFill/>
            </a:ln>
          </c:spPr>
          <c:marker>
            <c:symbol val="none"/>
          </c:marker>
          <c:dLbls>
            <c:dLbl>
              <c:idx val="0"/>
              <c:tx>
                <c:rich>
                  <a:bodyPr/>
                  <a:lstStyle/>
                  <a:p>
                    <a:fld id="{98426E04-92A3-473C-A665-CC20D3203B0B}"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51-1ECC-4E7E-B052-0F2F1BE5DB98}"/>
                </c:ext>
              </c:extLst>
            </c:dLbl>
            <c:dLbl>
              <c:idx val="1"/>
              <c:tx>
                <c:rich>
                  <a:bodyPr/>
                  <a:lstStyle/>
                  <a:p>
                    <a:fld id="{57F4686F-C0E3-49F3-A958-A6966993517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2-1ECC-4E7E-B052-0F2F1BE5DB98}"/>
                </c:ext>
              </c:extLst>
            </c:dLbl>
            <c:dLbl>
              <c:idx val="2"/>
              <c:tx>
                <c:rich>
                  <a:bodyPr/>
                  <a:lstStyle/>
                  <a:p>
                    <a:fld id="{ED05175A-6BD1-477B-8C4F-633393177A4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3-1ECC-4E7E-B052-0F2F1BE5DB98}"/>
                </c:ext>
              </c:extLst>
            </c:dLbl>
            <c:dLbl>
              <c:idx val="3"/>
              <c:tx>
                <c:rich>
                  <a:bodyPr/>
                  <a:lstStyle/>
                  <a:p>
                    <a:fld id="{E90A37D0-8398-4A18-BF90-BC0D712F94B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4-1ECC-4E7E-B052-0F2F1BE5DB98}"/>
                </c:ext>
              </c:extLst>
            </c:dLbl>
            <c:dLbl>
              <c:idx val="4"/>
              <c:tx>
                <c:rich>
                  <a:bodyPr/>
                  <a:lstStyle/>
                  <a:p>
                    <a:fld id="{0709088C-B6C4-4A28-9F5A-3B814FF29343}"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5-1ECC-4E7E-B052-0F2F1BE5DB98}"/>
                </c:ext>
              </c:extLst>
            </c:dLbl>
            <c:dLbl>
              <c:idx val="5"/>
              <c:tx>
                <c:rich>
                  <a:bodyPr/>
                  <a:lstStyle/>
                  <a:p>
                    <a:fld id="{4A704A01-CCDB-41C2-ACC6-4C85A9E0117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6-1ECC-4E7E-B052-0F2F1BE5DB98}"/>
                </c:ext>
              </c:extLst>
            </c:dLbl>
            <c:dLbl>
              <c:idx val="6"/>
              <c:tx>
                <c:rich>
                  <a:bodyPr/>
                  <a:lstStyle/>
                  <a:p>
                    <a:fld id="{056BBA9D-F1F6-46B1-A791-7498E144D2B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7-1ECC-4E7E-B052-0F2F1BE5DB98}"/>
                </c:ext>
              </c:extLst>
            </c:dLbl>
            <c:dLbl>
              <c:idx val="7"/>
              <c:tx>
                <c:rich>
                  <a:bodyPr/>
                  <a:lstStyle/>
                  <a:p>
                    <a:fld id="{30E10D6E-1B96-4726-988E-B6752A6761F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8-1ECC-4E7E-B052-0F2F1BE5DB98}"/>
                </c:ext>
              </c:extLst>
            </c:dLbl>
            <c:dLbl>
              <c:idx val="8"/>
              <c:tx>
                <c:rich>
                  <a:bodyPr/>
                  <a:lstStyle/>
                  <a:p>
                    <a:fld id="{FB23D96E-1DB7-4C01-A99D-323810F7985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9-1ECC-4E7E-B052-0F2F1BE5DB98}"/>
                </c:ext>
              </c:extLst>
            </c:dLbl>
            <c:spPr>
              <a:noFill/>
              <a:ln>
                <a:noFill/>
              </a:ln>
              <a:effectLst/>
            </c:spPr>
            <c:txPr>
              <a:bodyPr rot="-3600000"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template'!$V$194:$V$202</c:f>
              <c:numCache>
                <c:formatCode>0.000</c:formatCode>
                <c:ptCount val="9"/>
                <c:pt idx="0">
                  <c:v>0.96750000000000003</c:v>
                </c:pt>
                <c:pt idx="1">
                  <c:v>0.91750000000000009</c:v>
                </c:pt>
                <c:pt idx="2">
                  <c:v>0.86749999999999994</c:v>
                </c:pt>
                <c:pt idx="3">
                  <c:v>0.8175</c:v>
                </c:pt>
                <c:pt idx="4">
                  <c:v>0.76750000000000007</c:v>
                </c:pt>
                <c:pt idx="5">
                  <c:v>0.71750000000000003</c:v>
                </c:pt>
                <c:pt idx="6">
                  <c:v>0.66749999999999998</c:v>
                </c:pt>
                <c:pt idx="7">
                  <c:v>0.61750000000000016</c:v>
                </c:pt>
                <c:pt idx="8">
                  <c:v>0.56750000000000012</c:v>
                </c:pt>
              </c:numCache>
            </c:numRef>
          </c:xVal>
          <c:yVal>
            <c:numRef>
              <c:f>'Grid template'!$W$194:$W$202</c:f>
              <c:numCache>
                <c:formatCode>0.000</c:formatCode>
                <c:ptCount val="9"/>
                <c:pt idx="0">
                  <c:v>0.11691342951089922</c:v>
                </c:pt>
                <c:pt idx="1">
                  <c:v>0.20351596988934306</c:v>
                </c:pt>
                <c:pt idx="2">
                  <c:v>0.29011851026778696</c:v>
                </c:pt>
                <c:pt idx="3">
                  <c:v>0.37672105064623079</c:v>
                </c:pt>
                <c:pt idx="4">
                  <c:v>0.46332359102467469</c:v>
                </c:pt>
                <c:pt idx="5">
                  <c:v>0.54992613140311852</c:v>
                </c:pt>
                <c:pt idx="6">
                  <c:v>0.63652867178156236</c:v>
                </c:pt>
                <c:pt idx="7">
                  <c:v>0.7231312121600062</c:v>
                </c:pt>
                <c:pt idx="8">
                  <c:v>0.80973375253845015</c:v>
                </c:pt>
              </c:numCache>
            </c:numRef>
          </c:yVal>
          <c:smooth val="0"/>
          <c:extLst>
            <c:ext xmlns:c15="http://schemas.microsoft.com/office/drawing/2012/chart" uri="{02D57815-91ED-43cb-92C2-25804820EDAC}">
              <c15:datalabelsRange>
                <c15:f>'Grid template'!$U$194:$U$202</c15:f>
                <c15:dlblRangeCache>
                  <c:ptCount val="9"/>
                  <c:pt idx="0">
                    <c:v>90</c:v>
                  </c:pt>
                  <c:pt idx="1">
                    <c:v>80</c:v>
                  </c:pt>
                  <c:pt idx="2">
                    <c:v>70</c:v>
                  </c:pt>
                  <c:pt idx="3">
                    <c:v>60</c:v>
                  </c:pt>
                  <c:pt idx="4">
                    <c:v>50</c:v>
                  </c:pt>
                  <c:pt idx="5">
                    <c:v>40</c:v>
                  </c:pt>
                  <c:pt idx="6">
                    <c:v>30</c:v>
                  </c:pt>
                  <c:pt idx="7">
                    <c:v>20</c:v>
                  </c:pt>
                  <c:pt idx="8">
                    <c:v>10</c:v>
                  </c:pt>
                </c15:dlblRangeCache>
              </c15:datalabelsRange>
            </c:ext>
            <c:ext xmlns:c16="http://schemas.microsoft.com/office/drawing/2014/chart" uri="{C3380CC4-5D6E-409C-BE32-E72D297353CC}">
              <c16:uniqueId val="{0000005A-1ECC-4E7E-B052-0F2F1BE5DB98}"/>
            </c:ext>
          </c:extLst>
        </c:ser>
        <c:ser>
          <c:idx val="12"/>
          <c:order val="28"/>
          <c:tx>
            <c:strRef>
              <c:f>'Grid template'!$Q$206</c:f>
              <c:strCache>
                <c:ptCount val="1"/>
                <c:pt idx="0">
                  <c:v>anion triangle Grid labels bottom</c:v>
                </c:pt>
              </c:strCache>
            </c:strRef>
          </c:tx>
          <c:spPr>
            <a:ln>
              <a:noFill/>
            </a:ln>
          </c:spPr>
          <c:marker>
            <c:symbol val="none"/>
          </c:marker>
          <c:dLbls>
            <c:dLbl>
              <c:idx val="0"/>
              <c:tx>
                <c:rich>
                  <a:bodyPr/>
                  <a:lstStyle/>
                  <a:p>
                    <a:fld id="{0422DCFB-3FCB-45B8-997D-19F70A1B91E4}"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5B-1ECC-4E7E-B052-0F2F1BE5DB98}"/>
                </c:ext>
              </c:extLst>
            </c:dLbl>
            <c:dLbl>
              <c:idx val="1"/>
              <c:tx>
                <c:rich>
                  <a:bodyPr/>
                  <a:lstStyle/>
                  <a:p>
                    <a:fld id="{C0A60A15-7FF1-47D4-8F07-76B4EB8E71D6}"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C-1ECC-4E7E-B052-0F2F1BE5DB98}"/>
                </c:ext>
              </c:extLst>
            </c:dLbl>
            <c:dLbl>
              <c:idx val="2"/>
              <c:tx>
                <c:rich>
                  <a:bodyPr/>
                  <a:lstStyle/>
                  <a:p>
                    <a:fld id="{EA320EDF-7EA2-4055-8763-CF0409A2C53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D-1ECC-4E7E-B052-0F2F1BE5DB98}"/>
                </c:ext>
              </c:extLst>
            </c:dLbl>
            <c:dLbl>
              <c:idx val="3"/>
              <c:tx>
                <c:rich>
                  <a:bodyPr/>
                  <a:lstStyle/>
                  <a:p>
                    <a:fld id="{F307BBD9-0A00-4B65-9D54-85805204934B}"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E-1ECC-4E7E-B052-0F2F1BE5DB98}"/>
                </c:ext>
              </c:extLst>
            </c:dLbl>
            <c:dLbl>
              <c:idx val="4"/>
              <c:tx>
                <c:rich>
                  <a:bodyPr/>
                  <a:lstStyle/>
                  <a:p>
                    <a:fld id="{E7361CCE-278C-4A5E-8258-428EC2C5EEA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5F-1ECC-4E7E-B052-0F2F1BE5DB98}"/>
                </c:ext>
              </c:extLst>
            </c:dLbl>
            <c:dLbl>
              <c:idx val="5"/>
              <c:tx>
                <c:rich>
                  <a:bodyPr/>
                  <a:lstStyle/>
                  <a:p>
                    <a:fld id="{499E21ED-8746-4FE8-8B32-860F2795434A}"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0-1ECC-4E7E-B052-0F2F1BE5DB98}"/>
                </c:ext>
              </c:extLst>
            </c:dLbl>
            <c:dLbl>
              <c:idx val="6"/>
              <c:tx>
                <c:rich>
                  <a:bodyPr/>
                  <a:lstStyle/>
                  <a:p>
                    <a:fld id="{CE4119F1-EA75-4E74-BCAC-BDE94833CC2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1-1ECC-4E7E-B052-0F2F1BE5DB98}"/>
                </c:ext>
              </c:extLst>
            </c:dLbl>
            <c:dLbl>
              <c:idx val="7"/>
              <c:tx>
                <c:rich>
                  <a:bodyPr/>
                  <a:lstStyle/>
                  <a:p>
                    <a:fld id="{E6FCC1CE-D747-430E-AAF7-78BD720E0138}"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2-1ECC-4E7E-B052-0F2F1BE5DB98}"/>
                </c:ext>
              </c:extLst>
            </c:dLbl>
            <c:dLbl>
              <c:idx val="8"/>
              <c:tx>
                <c:rich>
                  <a:bodyPr/>
                  <a:lstStyle/>
                  <a:p>
                    <a:fld id="{1D65C598-82BC-4CC7-AB9A-06950C5908A9}"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3-1ECC-4E7E-B052-0F2F1BE5DB98}"/>
                </c:ext>
              </c:extLst>
            </c:dLbl>
            <c:spPr>
              <a:noFill/>
              <a:ln>
                <a:noFill/>
              </a:ln>
              <a:effectLst/>
            </c:spPr>
            <c:txPr>
              <a:bodyPr rot="2700000"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template'!$V$206:$V$214</c:f>
              <c:numCache>
                <c:formatCode>0.000</c:formatCode>
                <c:ptCount val="9"/>
                <c:pt idx="0">
                  <c:v>1.3174999999999999</c:v>
                </c:pt>
                <c:pt idx="1">
                  <c:v>1.4175</c:v>
                </c:pt>
                <c:pt idx="2">
                  <c:v>1.5174999999999998</c:v>
                </c:pt>
                <c:pt idx="3">
                  <c:v>1.6174999999999999</c:v>
                </c:pt>
                <c:pt idx="4">
                  <c:v>1.7175</c:v>
                </c:pt>
                <c:pt idx="5">
                  <c:v>1.8175000000000001</c:v>
                </c:pt>
                <c:pt idx="6">
                  <c:v>1.9175</c:v>
                </c:pt>
                <c:pt idx="7">
                  <c:v>2.0175000000000001</c:v>
                </c:pt>
                <c:pt idx="8">
                  <c:v>2.1175000000000002</c:v>
                </c:pt>
              </c:numCache>
            </c:numRef>
          </c:xVal>
          <c:yVal>
            <c:numRef>
              <c:f>'Grid template'!$W$206:$W$214</c:f>
              <c:numCache>
                <c:formatCode>0.000</c:formatCode>
                <c:ptCount val="9"/>
                <c:pt idx="0">
                  <c:v>-3.0310889132455353E-2</c:v>
                </c:pt>
                <c:pt idx="1">
                  <c:v>-3.0310889132455353E-2</c:v>
                </c:pt>
                <c:pt idx="2">
                  <c:v>-3.0310889132455353E-2</c:v>
                </c:pt>
                <c:pt idx="3">
                  <c:v>-3.0310889132455353E-2</c:v>
                </c:pt>
                <c:pt idx="4">
                  <c:v>-3.0310889132455353E-2</c:v>
                </c:pt>
                <c:pt idx="5">
                  <c:v>-3.0310889132455353E-2</c:v>
                </c:pt>
                <c:pt idx="6">
                  <c:v>-3.0310889132455353E-2</c:v>
                </c:pt>
                <c:pt idx="7">
                  <c:v>-3.0310889132455353E-2</c:v>
                </c:pt>
                <c:pt idx="8">
                  <c:v>-3.0310889132455353E-2</c:v>
                </c:pt>
              </c:numCache>
            </c:numRef>
          </c:yVal>
          <c:smooth val="0"/>
          <c:extLst>
            <c:ext xmlns:c15="http://schemas.microsoft.com/office/drawing/2012/chart" uri="{02D57815-91ED-43cb-92C2-25804820EDAC}">
              <c15:datalabelsRange>
                <c15:f>'Grid template'!$U$206:$U$214</c15:f>
                <c15:dlblRangeCache>
                  <c:ptCount val="9"/>
                  <c:pt idx="0">
                    <c:v>90</c:v>
                  </c:pt>
                  <c:pt idx="1">
                    <c:v>80</c:v>
                  </c:pt>
                  <c:pt idx="2">
                    <c:v>70</c:v>
                  </c:pt>
                  <c:pt idx="3">
                    <c:v>60</c:v>
                  </c:pt>
                  <c:pt idx="4">
                    <c:v>50</c:v>
                  </c:pt>
                  <c:pt idx="5">
                    <c:v>40</c:v>
                  </c:pt>
                  <c:pt idx="6">
                    <c:v>30</c:v>
                  </c:pt>
                  <c:pt idx="7">
                    <c:v>20</c:v>
                  </c:pt>
                  <c:pt idx="8">
                    <c:v>10</c:v>
                  </c:pt>
                </c15:dlblRangeCache>
              </c15:datalabelsRange>
            </c:ext>
            <c:ext xmlns:c16="http://schemas.microsoft.com/office/drawing/2014/chart" uri="{C3380CC4-5D6E-409C-BE32-E72D297353CC}">
              <c16:uniqueId val="{00000064-1ECC-4E7E-B052-0F2F1BE5DB98}"/>
            </c:ext>
          </c:extLst>
        </c:ser>
        <c:ser>
          <c:idx val="13"/>
          <c:order val="29"/>
          <c:tx>
            <c:strRef>
              <c:f>'Grid template'!$Q$216</c:f>
              <c:strCache>
                <c:ptCount val="1"/>
                <c:pt idx="0">
                  <c:v>anion triangle Grid labels left</c:v>
                </c:pt>
              </c:strCache>
            </c:strRef>
          </c:tx>
          <c:spPr>
            <a:ln w="6350">
              <a:noFill/>
            </a:ln>
          </c:spPr>
          <c:marker>
            <c:symbol val="none"/>
          </c:marker>
          <c:dLbls>
            <c:dLbl>
              <c:idx val="0"/>
              <c:tx>
                <c:rich>
                  <a:bodyPr/>
                  <a:lstStyle/>
                  <a:p>
                    <a:fld id="{C862F53B-CBEC-455F-94FA-8EE2D03089E0}"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65-1ECC-4E7E-B052-0F2F1BE5DB98}"/>
                </c:ext>
              </c:extLst>
            </c:dLbl>
            <c:dLbl>
              <c:idx val="1"/>
              <c:tx>
                <c:rich>
                  <a:bodyPr/>
                  <a:lstStyle/>
                  <a:p>
                    <a:fld id="{E80221A0-3788-4120-935E-16A3C0A0154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6-1ECC-4E7E-B052-0F2F1BE5DB98}"/>
                </c:ext>
              </c:extLst>
            </c:dLbl>
            <c:dLbl>
              <c:idx val="2"/>
              <c:tx>
                <c:rich>
                  <a:bodyPr/>
                  <a:lstStyle/>
                  <a:p>
                    <a:fld id="{BF89B94A-358D-490B-B4D3-F7F07554F6D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7-1ECC-4E7E-B052-0F2F1BE5DB98}"/>
                </c:ext>
              </c:extLst>
            </c:dLbl>
            <c:dLbl>
              <c:idx val="3"/>
              <c:tx>
                <c:rich>
                  <a:bodyPr/>
                  <a:lstStyle/>
                  <a:p>
                    <a:fld id="{EEEE5702-6F40-46E2-BB13-046B36263E0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8-1ECC-4E7E-B052-0F2F1BE5DB98}"/>
                </c:ext>
              </c:extLst>
            </c:dLbl>
            <c:dLbl>
              <c:idx val="4"/>
              <c:tx>
                <c:rich>
                  <a:bodyPr/>
                  <a:lstStyle/>
                  <a:p>
                    <a:fld id="{80B25BE4-7FA7-4FAF-84B6-C2C49CE93F5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9-1ECC-4E7E-B052-0F2F1BE5DB98}"/>
                </c:ext>
              </c:extLst>
            </c:dLbl>
            <c:dLbl>
              <c:idx val="5"/>
              <c:tx>
                <c:rich>
                  <a:bodyPr/>
                  <a:lstStyle/>
                  <a:p>
                    <a:fld id="{12E84538-3DD7-4BD0-8C55-2B7A189271D2}"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A-1ECC-4E7E-B052-0F2F1BE5DB98}"/>
                </c:ext>
              </c:extLst>
            </c:dLbl>
            <c:dLbl>
              <c:idx val="6"/>
              <c:tx>
                <c:rich>
                  <a:bodyPr/>
                  <a:lstStyle/>
                  <a:p>
                    <a:fld id="{A56B0ABE-4F5E-4CCD-AFB9-1EF260D7F4C7}"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B-1ECC-4E7E-B052-0F2F1BE5DB98}"/>
                </c:ext>
              </c:extLst>
            </c:dLbl>
            <c:dLbl>
              <c:idx val="7"/>
              <c:tx>
                <c:rich>
                  <a:bodyPr/>
                  <a:lstStyle/>
                  <a:p>
                    <a:fld id="{6D24AFCB-4EC2-470F-A25A-D753E7BEEA3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C-1ECC-4E7E-B052-0F2F1BE5DB98}"/>
                </c:ext>
              </c:extLst>
            </c:dLbl>
            <c:dLbl>
              <c:idx val="8"/>
              <c:tx>
                <c:rich>
                  <a:bodyPr/>
                  <a:lstStyle/>
                  <a:p>
                    <a:fld id="{FFA2BD46-649E-4962-B458-492E4CD73C9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6D-1ECC-4E7E-B052-0F2F1BE5DB98}"/>
                </c:ext>
              </c:extLst>
            </c:dLbl>
            <c:spPr>
              <a:noFill/>
              <a:ln>
                <a:noFill/>
              </a:ln>
              <a:effectLst/>
            </c:spPr>
            <c:txPr>
              <a:bodyPr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template'!$V$216:$V$224</c:f>
              <c:numCache>
                <c:formatCode>0.000</c:formatCode>
                <c:ptCount val="9"/>
                <c:pt idx="0">
                  <c:v>1.2149999999999999</c:v>
                </c:pt>
                <c:pt idx="1">
                  <c:v>1.2649999999999999</c:v>
                </c:pt>
                <c:pt idx="2">
                  <c:v>1.3149999999999999</c:v>
                </c:pt>
                <c:pt idx="3">
                  <c:v>1.365</c:v>
                </c:pt>
                <c:pt idx="4">
                  <c:v>1.415</c:v>
                </c:pt>
                <c:pt idx="5">
                  <c:v>1.4650000000000001</c:v>
                </c:pt>
                <c:pt idx="6">
                  <c:v>1.5149999999999999</c:v>
                </c:pt>
                <c:pt idx="7">
                  <c:v>1.5650000000000002</c:v>
                </c:pt>
                <c:pt idx="8">
                  <c:v>1.615</c:v>
                </c:pt>
              </c:numCache>
            </c:numRef>
          </c:xVal>
          <c:yVal>
            <c:numRef>
              <c:f>'Grid template'!$W$216:$W$224</c:f>
              <c:numCache>
                <c:formatCode>0.000</c:formatCode>
                <c:ptCount val="9"/>
                <c:pt idx="0">
                  <c:v>8.6602540378443865E-2</c:v>
                </c:pt>
                <c:pt idx="1">
                  <c:v>0.17320508075688773</c:v>
                </c:pt>
                <c:pt idx="2">
                  <c:v>0.25980762113533157</c:v>
                </c:pt>
                <c:pt idx="3">
                  <c:v>0.34641016151377546</c:v>
                </c:pt>
                <c:pt idx="4">
                  <c:v>0.4330127018922193</c:v>
                </c:pt>
                <c:pt idx="5">
                  <c:v>0.51961524227066314</c:v>
                </c:pt>
                <c:pt idx="6">
                  <c:v>0.60621778264910697</c:v>
                </c:pt>
                <c:pt idx="7">
                  <c:v>0.69282032302755092</c:v>
                </c:pt>
                <c:pt idx="8">
                  <c:v>0.77942286340599476</c:v>
                </c:pt>
              </c:numCache>
            </c:numRef>
          </c:yVal>
          <c:smooth val="0"/>
          <c:extLst>
            <c:ext xmlns:c15="http://schemas.microsoft.com/office/drawing/2012/chart" uri="{02D57815-91ED-43cb-92C2-25804820EDAC}">
              <c15:datalabelsRange>
                <c15:f>'Grid template'!$U$216:$U$224</c15:f>
                <c15:dlblRangeCache>
                  <c:ptCount val="9"/>
                  <c:pt idx="0">
                    <c:v>10</c:v>
                  </c:pt>
                  <c:pt idx="1">
                    <c:v>20</c:v>
                  </c:pt>
                  <c:pt idx="2">
                    <c:v>30</c:v>
                  </c:pt>
                  <c:pt idx="3">
                    <c:v>40</c:v>
                  </c:pt>
                  <c:pt idx="4">
                    <c:v>50</c:v>
                  </c:pt>
                  <c:pt idx="5">
                    <c:v>60</c:v>
                  </c:pt>
                  <c:pt idx="6">
                    <c:v>70</c:v>
                  </c:pt>
                  <c:pt idx="7">
                    <c:v>80</c:v>
                  </c:pt>
                  <c:pt idx="8">
                    <c:v>90</c:v>
                  </c:pt>
                </c15:dlblRangeCache>
              </c15:datalabelsRange>
            </c:ext>
            <c:ext xmlns:c16="http://schemas.microsoft.com/office/drawing/2014/chart" uri="{C3380CC4-5D6E-409C-BE32-E72D297353CC}">
              <c16:uniqueId val="{0000006E-1ECC-4E7E-B052-0F2F1BE5DB98}"/>
            </c:ext>
          </c:extLst>
        </c:ser>
        <c:ser>
          <c:idx val="14"/>
          <c:order val="30"/>
          <c:tx>
            <c:strRef>
              <c:f>'Grid template'!$Q$226</c:f>
              <c:strCache>
                <c:ptCount val="1"/>
                <c:pt idx="0">
                  <c:v>anion triangle Grid labels right</c:v>
                </c:pt>
              </c:strCache>
            </c:strRef>
          </c:tx>
          <c:spPr>
            <a:ln>
              <a:noFill/>
            </a:ln>
          </c:spPr>
          <c:marker>
            <c:symbol val="none"/>
          </c:marker>
          <c:dLbls>
            <c:dLbl>
              <c:idx val="0"/>
              <c:tx>
                <c:rich>
                  <a:bodyPr/>
                  <a:lstStyle/>
                  <a:p>
                    <a:fld id="{B17FA3FD-B697-4228-BCB7-1A97FE54981D}" type="CELLRANGE">
                      <a:rPr lang="en-US"/>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6F-1ECC-4E7E-B052-0F2F1BE5DB98}"/>
                </c:ext>
              </c:extLst>
            </c:dLbl>
            <c:dLbl>
              <c:idx val="1"/>
              <c:tx>
                <c:rich>
                  <a:bodyPr/>
                  <a:lstStyle/>
                  <a:p>
                    <a:fld id="{96EEEC6D-784B-42E9-92BB-1E2280B077E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0-1ECC-4E7E-B052-0F2F1BE5DB98}"/>
                </c:ext>
              </c:extLst>
            </c:dLbl>
            <c:dLbl>
              <c:idx val="2"/>
              <c:tx>
                <c:rich>
                  <a:bodyPr/>
                  <a:lstStyle/>
                  <a:p>
                    <a:fld id="{EC249371-73D2-4E30-8625-3090B31A51A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1-1ECC-4E7E-B052-0F2F1BE5DB98}"/>
                </c:ext>
              </c:extLst>
            </c:dLbl>
            <c:dLbl>
              <c:idx val="3"/>
              <c:tx>
                <c:rich>
                  <a:bodyPr/>
                  <a:lstStyle/>
                  <a:p>
                    <a:fld id="{554F71D9-F59E-4C37-AC1A-E52C12A19BA5}"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2-1ECC-4E7E-B052-0F2F1BE5DB98}"/>
                </c:ext>
              </c:extLst>
            </c:dLbl>
            <c:dLbl>
              <c:idx val="4"/>
              <c:tx>
                <c:rich>
                  <a:bodyPr/>
                  <a:lstStyle/>
                  <a:p>
                    <a:fld id="{8A906A8E-0E01-4A9F-96AE-25101CD7AD6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3-1ECC-4E7E-B052-0F2F1BE5DB98}"/>
                </c:ext>
              </c:extLst>
            </c:dLbl>
            <c:dLbl>
              <c:idx val="5"/>
              <c:tx>
                <c:rich>
                  <a:bodyPr/>
                  <a:lstStyle/>
                  <a:p>
                    <a:fld id="{6AD96372-C706-46A5-9BD9-E0A36DF587BC}"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4-1ECC-4E7E-B052-0F2F1BE5DB98}"/>
                </c:ext>
              </c:extLst>
            </c:dLbl>
            <c:dLbl>
              <c:idx val="6"/>
              <c:tx>
                <c:rich>
                  <a:bodyPr/>
                  <a:lstStyle/>
                  <a:p>
                    <a:fld id="{19BABB0B-8817-41C8-BEFD-25149A03AD30}"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5-1ECC-4E7E-B052-0F2F1BE5DB98}"/>
                </c:ext>
              </c:extLst>
            </c:dLbl>
            <c:dLbl>
              <c:idx val="7"/>
              <c:tx>
                <c:rich>
                  <a:bodyPr/>
                  <a:lstStyle/>
                  <a:p>
                    <a:fld id="{F2A1C7E6-A67F-408B-A601-0EE840F75B3D}"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6-1ECC-4E7E-B052-0F2F1BE5DB98}"/>
                </c:ext>
              </c:extLst>
            </c:dLbl>
            <c:dLbl>
              <c:idx val="8"/>
              <c:tx>
                <c:rich>
                  <a:bodyPr/>
                  <a:lstStyle/>
                  <a:p>
                    <a:fld id="{C2B125D6-2110-440C-B044-CCFA9CC0CAF4}" type="CELLRANGE">
                      <a:rPr lang="ru-KZ"/>
                      <a:pPr/>
                      <a:t>[ДИАПАЗОН ЯЧЕЕК]</a:t>
                    </a:fld>
                    <a:endParaRPr lang="ru-K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77-1ECC-4E7E-B052-0F2F1BE5DB98}"/>
                </c:ext>
              </c:extLst>
            </c:dLbl>
            <c:spPr>
              <a:noFill/>
              <a:ln>
                <a:noFill/>
              </a:ln>
              <a:effectLst/>
            </c:spPr>
            <c:txPr>
              <a:bodyPr rot="-3600000" wrap="square" lIns="38100" tIns="19050" rIns="38100" bIns="19050" anchor="ctr">
                <a:spAutoFit/>
              </a:bodyPr>
              <a:lstStyle/>
              <a:p>
                <a:pPr>
                  <a:defRPr sz="800" b="0"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template'!$V$226:$V$234</c:f>
              <c:numCache>
                <c:formatCode>0.000</c:formatCode>
                <c:ptCount val="9"/>
                <c:pt idx="0">
                  <c:v>2.1675</c:v>
                </c:pt>
                <c:pt idx="1">
                  <c:v>2.1175000000000002</c:v>
                </c:pt>
                <c:pt idx="2">
                  <c:v>2.0674999999999999</c:v>
                </c:pt>
                <c:pt idx="3">
                  <c:v>2.0175000000000001</c:v>
                </c:pt>
                <c:pt idx="4">
                  <c:v>1.9675</c:v>
                </c:pt>
                <c:pt idx="5">
                  <c:v>1.9175</c:v>
                </c:pt>
                <c:pt idx="6">
                  <c:v>1.8674999999999999</c:v>
                </c:pt>
                <c:pt idx="7">
                  <c:v>1.8175000000000001</c:v>
                </c:pt>
                <c:pt idx="8">
                  <c:v>1.7675000000000001</c:v>
                </c:pt>
              </c:numCache>
            </c:numRef>
          </c:xVal>
          <c:yVal>
            <c:numRef>
              <c:f>'Grid template'!$W$226:$W$234</c:f>
              <c:numCache>
                <c:formatCode>0.000</c:formatCode>
                <c:ptCount val="9"/>
                <c:pt idx="0">
                  <c:v>0.11691342951089922</c:v>
                </c:pt>
                <c:pt idx="1">
                  <c:v>0.20351596988934306</c:v>
                </c:pt>
                <c:pt idx="2">
                  <c:v>0.29011851026778696</c:v>
                </c:pt>
                <c:pt idx="3">
                  <c:v>0.37672105064623079</c:v>
                </c:pt>
                <c:pt idx="4">
                  <c:v>0.46332359102467469</c:v>
                </c:pt>
                <c:pt idx="5">
                  <c:v>0.54992613140311852</c:v>
                </c:pt>
                <c:pt idx="6">
                  <c:v>0.63652867178156236</c:v>
                </c:pt>
                <c:pt idx="7">
                  <c:v>0.7231312121600062</c:v>
                </c:pt>
                <c:pt idx="8">
                  <c:v>0.80973375253845015</c:v>
                </c:pt>
              </c:numCache>
            </c:numRef>
          </c:yVal>
          <c:smooth val="0"/>
          <c:extLst>
            <c:ext xmlns:c15="http://schemas.microsoft.com/office/drawing/2012/chart" uri="{02D57815-91ED-43cb-92C2-25804820EDAC}">
              <c15:datalabelsRange>
                <c15:f>'Grid template'!$U$226:$U$234</c15:f>
                <c15:dlblRangeCache>
                  <c:ptCount val="9"/>
                  <c:pt idx="0">
                    <c:v>90</c:v>
                  </c:pt>
                  <c:pt idx="1">
                    <c:v>80</c:v>
                  </c:pt>
                  <c:pt idx="2">
                    <c:v>70</c:v>
                  </c:pt>
                  <c:pt idx="3">
                    <c:v>60</c:v>
                  </c:pt>
                  <c:pt idx="4">
                    <c:v>50</c:v>
                  </c:pt>
                  <c:pt idx="5">
                    <c:v>40</c:v>
                  </c:pt>
                  <c:pt idx="6">
                    <c:v>30</c:v>
                  </c:pt>
                  <c:pt idx="7">
                    <c:v>20</c:v>
                  </c:pt>
                  <c:pt idx="8">
                    <c:v>10</c:v>
                  </c:pt>
                </c15:dlblRangeCache>
              </c15:datalabelsRange>
            </c:ext>
            <c:ext xmlns:c16="http://schemas.microsoft.com/office/drawing/2014/chart" uri="{C3380CC4-5D6E-409C-BE32-E72D297353CC}">
              <c16:uniqueId val="{00000078-1ECC-4E7E-B052-0F2F1BE5DB98}"/>
            </c:ext>
          </c:extLst>
        </c:ser>
        <c:ser>
          <c:idx val="46"/>
          <c:order val="31"/>
          <c:tx>
            <c:strRef>
              <c:f>'Grid template'!$AE$172</c:f>
              <c:strCache>
                <c:ptCount val="1"/>
                <c:pt idx="0">
                  <c:v>ticks anion</c:v>
                </c:pt>
              </c:strCache>
            </c:strRef>
          </c:tx>
          <c:spPr>
            <a:ln w="6350">
              <a:solidFill>
                <a:schemeClr val="tx1"/>
              </a:solidFill>
            </a:ln>
          </c:spPr>
          <c:marker>
            <c:symbol val="none"/>
          </c:marker>
          <c:xVal>
            <c:numRef>
              <c:f>'Grid template'!$AE$174:$AE$253</c:f>
              <c:numCache>
                <c:formatCode>0.000</c:formatCode>
                <c:ptCount val="80"/>
                <c:pt idx="0">
                  <c:v>1.3</c:v>
                </c:pt>
                <c:pt idx="1">
                  <c:v>1.2925</c:v>
                </c:pt>
                <c:pt idx="3">
                  <c:v>1.4</c:v>
                </c:pt>
                <c:pt idx="4">
                  <c:v>1.3924999999999998</c:v>
                </c:pt>
                <c:pt idx="6">
                  <c:v>1.5</c:v>
                </c:pt>
                <c:pt idx="7">
                  <c:v>1.4924999999999999</c:v>
                </c:pt>
                <c:pt idx="9">
                  <c:v>1.5999999999999999</c:v>
                </c:pt>
                <c:pt idx="10">
                  <c:v>1.5925</c:v>
                </c:pt>
                <c:pt idx="12">
                  <c:v>1.7</c:v>
                </c:pt>
                <c:pt idx="13">
                  <c:v>1.6924999999999999</c:v>
                </c:pt>
                <c:pt idx="15">
                  <c:v>1.8</c:v>
                </c:pt>
                <c:pt idx="16">
                  <c:v>1.7924999999999998</c:v>
                </c:pt>
                <c:pt idx="18">
                  <c:v>1.9</c:v>
                </c:pt>
                <c:pt idx="19">
                  <c:v>1.8924999999999998</c:v>
                </c:pt>
                <c:pt idx="21">
                  <c:v>2</c:v>
                </c:pt>
                <c:pt idx="22">
                  <c:v>1.9924999999999999</c:v>
                </c:pt>
                <c:pt idx="24">
                  <c:v>2.1</c:v>
                </c:pt>
                <c:pt idx="25">
                  <c:v>2.0925000000000002</c:v>
                </c:pt>
                <c:pt idx="27">
                  <c:v>2.1500000000000004</c:v>
                </c:pt>
                <c:pt idx="28">
                  <c:v>2.1425000000000001</c:v>
                </c:pt>
                <c:pt idx="30">
                  <c:v>2.1</c:v>
                </c:pt>
                <c:pt idx="31">
                  <c:v>2.0925000000000002</c:v>
                </c:pt>
                <c:pt idx="33">
                  <c:v>2.0500000000000003</c:v>
                </c:pt>
                <c:pt idx="34">
                  <c:v>2.0425</c:v>
                </c:pt>
                <c:pt idx="36">
                  <c:v>2</c:v>
                </c:pt>
                <c:pt idx="37">
                  <c:v>1.9924999999999999</c:v>
                </c:pt>
                <c:pt idx="39">
                  <c:v>1.95</c:v>
                </c:pt>
                <c:pt idx="40">
                  <c:v>1.9425000000000001</c:v>
                </c:pt>
                <c:pt idx="42">
                  <c:v>1.9000000000000001</c:v>
                </c:pt>
                <c:pt idx="43">
                  <c:v>1.8925000000000001</c:v>
                </c:pt>
                <c:pt idx="45">
                  <c:v>1.8499999999999999</c:v>
                </c:pt>
                <c:pt idx="46">
                  <c:v>1.8425</c:v>
                </c:pt>
                <c:pt idx="48">
                  <c:v>1.8</c:v>
                </c:pt>
                <c:pt idx="49">
                  <c:v>1.7925</c:v>
                </c:pt>
                <c:pt idx="51">
                  <c:v>1.7500000000000002</c:v>
                </c:pt>
                <c:pt idx="52">
                  <c:v>1.7424999999999999</c:v>
                </c:pt>
                <c:pt idx="54">
                  <c:v>1.6500000000000001</c:v>
                </c:pt>
                <c:pt idx="55">
                  <c:v>1.665</c:v>
                </c:pt>
                <c:pt idx="57">
                  <c:v>1.6</c:v>
                </c:pt>
                <c:pt idx="58">
                  <c:v>1.615</c:v>
                </c:pt>
                <c:pt idx="60">
                  <c:v>1.55</c:v>
                </c:pt>
                <c:pt idx="61">
                  <c:v>1.5649999999999999</c:v>
                </c:pt>
                <c:pt idx="63">
                  <c:v>1.5</c:v>
                </c:pt>
                <c:pt idx="64">
                  <c:v>1.5149999999999999</c:v>
                </c:pt>
                <c:pt idx="66">
                  <c:v>1.45</c:v>
                </c:pt>
                <c:pt idx="67">
                  <c:v>1.4650000000000001</c:v>
                </c:pt>
                <c:pt idx="69">
                  <c:v>1.4000000000000001</c:v>
                </c:pt>
                <c:pt idx="70">
                  <c:v>1.415</c:v>
                </c:pt>
                <c:pt idx="72">
                  <c:v>1.3499999999999999</c:v>
                </c:pt>
                <c:pt idx="73">
                  <c:v>1.365</c:v>
                </c:pt>
                <c:pt idx="75">
                  <c:v>1.3</c:v>
                </c:pt>
                <c:pt idx="76">
                  <c:v>1.3149999999999999</c:v>
                </c:pt>
                <c:pt idx="78">
                  <c:v>1.25</c:v>
                </c:pt>
                <c:pt idx="79">
                  <c:v>1.2649999999999999</c:v>
                </c:pt>
              </c:numCache>
            </c:numRef>
          </c:xVal>
          <c:yVal>
            <c:numRef>
              <c:f>'Grid template'!$AF$174:$AF$253</c:f>
              <c:numCache>
                <c:formatCode>0.000</c:formatCode>
                <c:ptCount val="80"/>
                <c:pt idx="0">
                  <c:v>0</c:v>
                </c:pt>
                <c:pt idx="1">
                  <c:v>1.2990381056766578E-2</c:v>
                </c:pt>
                <c:pt idx="3">
                  <c:v>0</c:v>
                </c:pt>
                <c:pt idx="4">
                  <c:v>1.2990381056766578E-2</c:v>
                </c:pt>
                <c:pt idx="6">
                  <c:v>0</c:v>
                </c:pt>
                <c:pt idx="7">
                  <c:v>1.2990381056766578E-2</c:v>
                </c:pt>
                <c:pt idx="9">
                  <c:v>0</c:v>
                </c:pt>
                <c:pt idx="10">
                  <c:v>1.2990381056766578E-2</c:v>
                </c:pt>
                <c:pt idx="12">
                  <c:v>0</c:v>
                </c:pt>
                <c:pt idx="13">
                  <c:v>1.2990381056766578E-2</c:v>
                </c:pt>
                <c:pt idx="15">
                  <c:v>0</c:v>
                </c:pt>
                <c:pt idx="16">
                  <c:v>1.2990381056766578E-2</c:v>
                </c:pt>
                <c:pt idx="18">
                  <c:v>0</c:v>
                </c:pt>
                <c:pt idx="19">
                  <c:v>1.2990381056766578E-2</c:v>
                </c:pt>
                <c:pt idx="21">
                  <c:v>0</c:v>
                </c:pt>
                <c:pt idx="22">
                  <c:v>1.2990381056766578E-2</c:v>
                </c:pt>
                <c:pt idx="24">
                  <c:v>0</c:v>
                </c:pt>
                <c:pt idx="25">
                  <c:v>1.2990381056766578E-2</c:v>
                </c:pt>
                <c:pt idx="27">
                  <c:v>8.6602540378443837E-2</c:v>
                </c:pt>
                <c:pt idx="28">
                  <c:v>7.3612159321677251E-2</c:v>
                </c:pt>
                <c:pt idx="30">
                  <c:v>0.17320508075688767</c:v>
                </c:pt>
                <c:pt idx="31">
                  <c:v>0.16021469970012109</c:v>
                </c:pt>
                <c:pt idx="33">
                  <c:v>0.25980762113533162</c:v>
                </c:pt>
                <c:pt idx="34">
                  <c:v>0.24681724007856504</c:v>
                </c:pt>
                <c:pt idx="36">
                  <c:v>0.34641016151377546</c:v>
                </c:pt>
                <c:pt idx="37">
                  <c:v>0.33341978045700887</c:v>
                </c:pt>
                <c:pt idx="39">
                  <c:v>0.4330127018922193</c:v>
                </c:pt>
                <c:pt idx="40">
                  <c:v>0.42002232083545271</c:v>
                </c:pt>
                <c:pt idx="42">
                  <c:v>0.51961524227066314</c:v>
                </c:pt>
                <c:pt idx="43">
                  <c:v>0.50662486121389649</c:v>
                </c:pt>
                <c:pt idx="45">
                  <c:v>0.60621778264910697</c:v>
                </c:pt>
                <c:pt idx="46">
                  <c:v>0.59322740159234044</c:v>
                </c:pt>
                <c:pt idx="48">
                  <c:v>0.69282032302755092</c:v>
                </c:pt>
                <c:pt idx="49">
                  <c:v>0.67982994197078428</c:v>
                </c:pt>
                <c:pt idx="51">
                  <c:v>0.77942286340599476</c:v>
                </c:pt>
                <c:pt idx="52">
                  <c:v>0.76643248234922812</c:v>
                </c:pt>
                <c:pt idx="54">
                  <c:v>0.77942286340599476</c:v>
                </c:pt>
                <c:pt idx="55">
                  <c:v>0.77942286340599476</c:v>
                </c:pt>
                <c:pt idx="57">
                  <c:v>0.69282032302755092</c:v>
                </c:pt>
                <c:pt idx="58">
                  <c:v>0.69282032302755092</c:v>
                </c:pt>
                <c:pt idx="60">
                  <c:v>0.60621778264910697</c:v>
                </c:pt>
                <c:pt idx="61">
                  <c:v>0.60621778264910697</c:v>
                </c:pt>
                <c:pt idx="63">
                  <c:v>0.51961524227066314</c:v>
                </c:pt>
                <c:pt idx="64">
                  <c:v>0.51961524227066314</c:v>
                </c:pt>
                <c:pt idx="66">
                  <c:v>0.4330127018922193</c:v>
                </c:pt>
                <c:pt idx="67">
                  <c:v>0.4330127018922193</c:v>
                </c:pt>
                <c:pt idx="69">
                  <c:v>0.34641016151377546</c:v>
                </c:pt>
                <c:pt idx="70">
                  <c:v>0.34641016151377546</c:v>
                </c:pt>
                <c:pt idx="72">
                  <c:v>0.25980762113533157</c:v>
                </c:pt>
                <c:pt idx="73">
                  <c:v>0.25980762113533157</c:v>
                </c:pt>
                <c:pt idx="75">
                  <c:v>0.17320508075688773</c:v>
                </c:pt>
                <c:pt idx="76">
                  <c:v>0.17320508075688773</c:v>
                </c:pt>
                <c:pt idx="78">
                  <c:v>8.6602540378443865E-2</c:v>
                </c:pt>
                <c:pt idx="79">
                  <c:v>8.6602540378443865E-2</c:v>
                </c:pt>
              </c:numCache>
            </c:numRef>
          </c:yVal>
          <c:smooth val="0"/>
          <c:extLst>
            <c:ext xmlns:c16="http://schemas.microsoft.com/office/drawing/2014/chart" uri="{C3380CC4-5D6E-409C-BE32-E72D297353CC}">
              <c16:uniqueId val="{00000079-1ECC-4E7E-B052-0F2F1BE5DB98}"/>
            </c:ext>
          </c:extLst>
        </c:ser>
        <c:ser>
          <c:idx val="15"/>
          <c:order val="32"/>
          <c:tx>
            <c:strRef>
              <c:f>'Grid template'!$AD$172</c:f>
              <c:strCache>
                <c:ptCount val="1"/>
                <c:pt idx="0">
                  <c:v>ticks cation</c:v>
                </c:pt>
              </c:strCache>
            </c:strRef>
          </c:tx>
          <c:spPr>
            <a:ln w="6350">
              <a:solidFill>
                <a:schemeClr val="tx1"/>
              </a:solidFill>
            </a:ln>
          </c:spPr>
          <c:marker>
            <c:symbol val="none"/>
          </c:marker>
          <c:xVal>
            <c:numRef>
              <c:f>'Grid template'!$AD$174:$AD$253</c:f>
              <c:numCache>
                <c:formatCode>0.000</c:formatCode>
                <c:ptCount val="80"/>
                <c:pt idx="0">
                  <c:v>9.9999999999999978E-2</c:v>
                </c:pt>
                <c:pt idx="1">
                  <c:v>9.2499999999999971E-2</c:v>
                </c:pt>
                <c:pt idx="3">
                  <c:v>0.19999999999999996</c:v>
                </c:pt>
                <c:pt idx="4">
                  <c:v>0.19249999999999995</c:v>
                </c:pt>
                <c:pt idx="6">
                  <c:v>0.30000000000000004</c:v>
                </c:pt>
                <c:pt idx="7">
                  <c:v>0.29250000000000004</c:v>
                </c:pt>
                <c:pt idx="9">
                  <c:v>0.4</c:v>
                </c:pt>
                <c:pt idx="10">
                  <c:v>0.39250000000000002</c:v>
                </c:pt>
                <c:pt idx="12">
                  <c:v>0.5</c:v>
                </c:pt>
                <c:pt idx="13">
                  <c:v>0.49249999999999999</c:v>
                </c:pt>
                <c:pt idx="15">
                  <c:v>0.6</c:v>
                </c:pt>
                <c:pt idx="16">
                  <c:v>0.59249999999999992</c:v>
                </c:pt>
                <c:pt idx="18">
                  <c:v>0.7</c:v>
                </c:pt>
                <c:pt idx="19">
                  <c:v>0.6925</c:v>
                </c:pt>
                <c:pt idx="21">
                  <c:v>0.8</c:v>
                </c:pt>
                <c:pt idx="22">
                  <c:v>0.79249999999999987</c:v>
                </c:pt>
                <c:pt idx="24">
                  <c:v>0.9</c:v>
                </c:pt>
                <c:pt idx="25">
                  <c:v>0.89249999999999996</c:v>
                </c:pt>
                <c:pt idx="27">
                  <c:v>0.95000000000000007</c:v>
                </c:pt>
                <c:pt idx="28">
                  <c:v>0.9425</c:v>
                </c:pt>
                <c:pt idx="30">
                  <c:v>0.9</c:v>
                </c:pt>
                <c:pt idx="31">
                  <c:v>0.89250000000000007</c:v>
                </c:pt>
                <c:pt idx="33">
                  <c:v>0.85</c:v>
                </c:pt>
                <c:pt idx="34">
                  <c:v>0.84250000000000003</c:v>
                </c:pt>
                <c:pt idx="36">
                  <c:v>0.8</c:v>
                </c:pt>
                <c:pt idx="37">
                  <c:v>0.79249999999999998</c:v>
                </c:pt>
                <c:pt idx="39">
                  <c:v>0.75</c:v>
                </c:pt>
                <c:pt idx="40">
                  <c:v>0.74250000000000005</c:v>
                </c:pt>
                <c:pt idx="42">
                  <c:v>0.70000000000000007</c:v>
                </c:pt>
                <c:pt idx="43">
                  <c:v>0.69250000000000012</c:v>
                </c:pt>
                <c:pt idx="45">
                  <c:v>0.65</c:v>
                </c:pt>
                <c:pt idx="46">
                  <c:v>0.64250000000000007</c:v>
                </c:pt>
                <c:pt idx="48">
                  <c:v>0.60000000000000009</c:v>
                </c:pt>
                <c:pt idx="49">
                  <c:v>0.59250000000000003</c:v>
                </c:pt>
                <c:pt idx="51">
                  <c:v>0.55000000000000016</c:v>
                </c:pt>
                <c:pt idx="52">
                  <c:v>0.54250000000000009</c:v>
                </c:pt>
                <c:pt idx="54">
                  <c:v>0.45000000000000012</c:v>
                </c:pt>
                <c:pt idx="55">
                  <c:v>0.46500000000000014</c:v>
                </c:pt>
                <c:pt idx="57">
                  <c:v>0.40000000000000013</c:v>
                </c:pt>
                <c:pt idx="58">
                  <c:v>0.41500000000000015</c:v>
                </c:pt>
                <c:pt idx="60">
                  <c:v>0.35000000000000003</c:v>
                </c:pt>
                <c:pt idx="61">
                  <c:v>0.36500000000000005</c:v>
                </c:pt>
                <c:pt idx="63">
                  <c:v>0.30000000000000004</c:v>
                </c:pt>
                <c:pt idx="64">
                  <c:v>0.31500000000000006</c:v>
                </c:pt>
                <c:pt idx="66">
                  <c:v>0.25000000000000006</c:v>
                </c:pt>
                <c:pt idx="67">
                  <c:v>0.26500000000000007</c:v>
                </c:pt>
                <c:pt idx="69">
                  <c:v>0.20000000000000007</c:v>
                </c:pt>
                <c:pt idx="70">
                  <c:v>0.21500000000000008</c:v>
                </c:pt>
                <c:pt idx="72">
                  <c:v>0.15000000000000002</c:v>
                </c:pt>
                <c:pt idx="73">
                  <c:v>0.16500000000000004</c:v>
                </c:pt>
                <c:pt idx="75">
                  <c:v>0.10000000000000003</c:v>
                </c:pt>
                <c:pt idx="76">
                  <c:v>0.11500000000000003</c:v>
                </c:pt>
                <c:pt idx="78">
                  <c:v>5.0000000000000017E-2</c:v>
                </c:pt>
                <c:pt idx="79">
                  <c:v>6.5000000000000016E-2</c:v>
                </c:pt>
              </c:numCache>
            </c:numRef>
          </c:xVal>
          <c:yVal>
            <c:numRef>
              <c:f>'Grid template'!$AF$174:$AF$253</c:f>
              <c:numCache>
                <c:formatCode>0.000</c:formatCode>
                <c:ptCount val="80"/>
                <c:pt idx="0">
                  <c:v>0</c:v>
                </c:pt>
                <c:pt idx="1">
                  <c:v>1.2990381056766578E-2</c:v>
                </c:pt>
                <c:pt idx="3">
                  <c:v>0</c:v>
                </c:pt>
                <c:pt idx="4">
                  <c:v>1.2990381056766578E-2</c:v>
                </c:pt>
                <c:pt idx="6">
                  <c:v>0</c:v>
                </c:pt>
                <c:pt idx="7">
                  <c:v>1.2990381056766578E-2</c:v>
                </c:pt>
                <c:pt idx="9">
                  <c:v>0</c:v>
                </c:pt>
                <c:pt idx="10">
                  <c:v>1.2990381056766578E-2</c:v>
                </c:pt>
                <c:pt idx="12">
                  <c:v>0</c:v>
                </c:pt>
                <c:pt idx="13">
                  <c:v>1.2990381056766578E-2</c:v>
                </c:pt>
                <c:pt idx="15">
                  <c:v>0</c:v>
                </c:pt>
                <c:pt idx="16">
                  <c:v>1.2990381056766578E-2</c:v>
                </c:pt>
                <c:pt idx="18">
                  <c:v>0</c:v>
                </c:pt>
                <c:pt idx="19">
                  <c:v>1.2990381056766578E-2</c:v>
                </c:pt>
                <c:pt idx="21">
                  <c:v>0</c:v>
                </c:pt>
                <c:pt idx="22">
                  <c:v>1.2990381056766578E-2</c:v>
                </c:pt>
                <c:pt idx="24">
                  <c:v>0</c:v>
                </c:pt>
                <c:pt idx="25">
                  <c:v>1.2990381056766578E-2</c:v>
                </c:pt>
                <c:pt idx="27">
                  <c:v>8.6602540378443837E-2</c:v>
                </c:pt>
                <c:pt idx="28">
                  <c:v>7.3612159321677251E-2</c:v>
                </c:pt>
                <c:pt idx="30">
                  <c:v>0.17320508075688767</c:v>
                </c:pt>
                <c:pt idx="31">
                  <c:v>0.16021469970012109</c:v>
                </c:pt>
                <c:pt idx="33">
                  <c:v>0.25980762113533162</c:v>
                </c:pt>
                <c:pt idx="34">
                  <c:v>0.24681724007856504</c:v>
                </c:pt>
                <c:pt idx="36">
                  <c:v>0.34641016151377546</c:v>
                </c:pt>
                <c:pt idx="37">
                  <c:v>0.33341978045700887</c:v>
                </c:pt>
                <c:pt idx="39">
                  <c:v>0.4330127018922193</c:v>
                </c:pt>
                <c:pt idx="40">
                  <c:v>0.42002232083545271</c:v>
                </c:pt>
                <c:pt idx="42">
                  <c:v>0.51961524227066314</c:v>
                </c:pt>
                <c:pt idx="43">
                  <c:v>0.50662486121389649</c:v>
                </c:pt>
                <c:pt idx="45">
                  <c:v>0.60621778264910697</c:v>
                </c:pt>
                <c:pt idx="46">
                  <c:v>0.59322740159234044</c:v>
                </c:pt>
                <c:pt idx="48">
                  <c:v>0.69282032302755092</c:v>
                </c:pt>
                <c:pt idx="49">
                  <c:v>0.67982994197078428</c:v>
                </c:pt>
                <c:pt idx="51">
                  <c:v>0.77942286340599476</c:v>
                </c:pt>
                <c:pt idx="52">
                  <c:v>0.76643248234922812</c:v>
                </c:pt>
                <c:pt idx="54">
                  <c:v>0.77942286340599476</c:v>
                </c:pt>
                <c:pt idx="55">
                  <c:v>0.77942286340599476</c:v>
                </c:pt>
                <c:pt idx="57">
                  <c:v>0.69282032302755092</c:v>
                </c:pt>
                <c:pt idx="58">
                  <c:v>0.69282032302755092</c:v>
                </c:pt>
                <c:pt idx="60">
                  <c:v>0.60621778264910697</c:v>
                </c:pt>
                <c:pt idx="61">
                  <c:v>0.60621778264910697</c:v>
                </c:pt>
                <c:pt idx="63">
                  <c:v>0.51961524227066314</c:v>
                </c:pt>
                <c:pt idx="64">
                  <c:v>0.51961524227066314</c:v>
                </c:pt>
                <c:pt idx="66">
                  <c:v>0.4330127018922193</c:v>
                </c:pt>
                <c:pt idx="67">
                  <c:v>0.4330127018922193</c:v>
                </c:pt>
                <c:pt idx="69">
                  <c:v>0.34641016151377546</c:v>
                </c:pt>
                <c:pt idx="70">
                  <c:v>0.34641016151377546</c:v>
                </c:pt>
                <c:pt idx="72">
                  <c:v>0.25980762113533157</c:v>
                </c:pt>
                <c:pt idx="73">
                  <c:v>0.25980762113533157</c:v>
                </c:pt>
                <c:pt idx="75">
                  <c:v>0.17320508075688773</c:v>
                </c:pt>
                <c:pt idx="76">
                  <c:v>0.17320508075688773</c:v>
                </c:pt>
                <c:pt idx="78">
                  <c:v>8.6602540378443865E-2</c:v>
                </c:pt>
                <c:pt idx="79">
                  <c:v>8.6602540378443865E-2</c:v>
                </c:pt>
              </c:numCache>
            </c:numRef>
          </c:yVal>
          <c:smooth val="0"/>
          <c:extLst>
            <c:ext xmlns:c16="http://schemas.microsoft.com/office/drawing/2014/chart" uri="{C3380CC4-5D6E-409C-BE32-E72D297353CC}">
              <c16:uniqueId val="{0000007A-1ECC-4E7E-B052-0F2F1BE5DB98}"/>
            </c:ext>
          </c:extLst>
        </c:ser>
        <c:ser>
          <c:idx val="45"/>
          <c:order val="33"/>
          <c:tx>
            <c:strRef>
              <c:f>'Piper Plot'!$O$452</c:f>
              <c:strCache>
                <c:ptCount val="1"/>
                <c:pt idx="0">
                  <c:v>Names Series 10</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B-1ECC-4E7E-B052-0F2F1BE5DB98}"/>
                </c:ext>
              </c:extLst>
            </c:dLbl>
            <c:dLbl>
              <c:idx val="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C-1ECC-4E7E-B052-0F2F1BE5DB98}"/>
                </c:ext>
              </c:extLst>
            </c:dLbl>
            <c:dLbl>
              <c:idx val="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D-1ECC-4E7E-B052-0F2F1BE5DB98}"/>
                </c:ext>
              </c:extLst>
            </c:dLbl>
            <c:dLbl>
              <c:idx val="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E-1ECC-4E7E-B052-0F2F1BE5DB98}"/>
                </c:ext>
              </c:extLst>
            </c:dLbl>
            <c:dLbl>
              <c:idx val="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7F-1ECC-4E7E-B052-0F2F1BE5DB98}"/>
                </c:ext>
              </c:extLst>
            </c:dLbl>
            <c:dLbl>
              <c:idx val="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0-1ECC-4E7E-B052-0F2F1BE5DB98}"/>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1-1ECC-4E7E-B052-0F2F1BE5DB98}"/>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2-1ECC-4E7E-B052-0F2F1BE5DB98}"/>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3-1ECC-4E7E-B052-0F2F1BE5DB98}"/>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4-1ECC-4E7E-B052-0F2F1BE5DB98}"/>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5-1ECC-4E7E-B052-0F2F1BE5DB98}"/>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6-1ECC-4E7E-B052-0F2F1BE5DB98}"/>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7-1ECC-4E7E-B052-0F2F1BE5DB98}"/>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8-1ECC-4E7E-B052-0F2F1BE5DB98}"/>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9-1ECC-4E7E-B052-0F2F1BE5DB98}"/>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A-1ECC-4E7E-B052-0F2F1BE5DB98}"/>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B-1ECC-4E7E-B052-0F2F1BE5DB98}"/>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C-1ECC-4E7E-B052-0F2F1BE5DB98}"/>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D-1ECC-4E7E-B052-0F2F1BE5DB98}"/>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E-1ECC-4E7E-B052-0F2F1BE5DB98}"/>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8F-1ECC-4E7E-B052-0F2F1BE5DB98}"/>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0-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1-1ECC-4E7E-B052-0F2F1BE5DB98}"/>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2-1ECC-4E7E-B052-0F2F1BE5DB98}"/>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3-1ECC-4E7E-B052-0F2F1BE5DB98}"/>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4-1ECC-4E7E-B052-0F2F1BE5DB98}"/>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5-1ECC-4E7E-B052-0F2F1BE5DB98}"/>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6-1ECC-4E7E-B052-0F2F1BE5DB98}"/>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7-1ECC-4E7E-B052-0F2F1BE5DB98}"/>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8-1ECC-4E7E-B052-0F2F1BE5DB98}"/>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9-1ECC-4E7E-B052-0F2F1BE5DB98}"/>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A-1ECC-4E7E-B052-0F2F1BE5DB98}"/>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B-1ECC-4E7E-B052-0F2F1BE5DB98}"/>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C-1ECC-4E7E-B052-0F2F1BE5DB98}"/>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D-1ECC-4E7E-B052-0F2F1BE5DB98}"/>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E-1ECC-4E7E-B052-0F2F1BE5DB98}"/>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9F-1ECC-4E7E-B052-0F2F1BE5DB98}"/>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0-1ECC-4E7E-B052-0F2F1BE5DB98}"/>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1-1ECC-4E7E-B052-0F2F1BE5DB98}"/>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2-1ECC-4E7E-B052-0F2F1BE5DB98}"/>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3-1ECC-4E7E-B052-0F2F1BE5DB98}"/>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4-1ECC-4E7E-B052-0F2F1BE5DB98}"/>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5-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6-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7-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8-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9-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A-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B-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C-1ECC-4E7E-B052-0F2F1BE5DB98}"/>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D-1ECC-4E7E-B052-0F2F1BE5DB98}"/>
                </c:ext>
              </c:extLst>
            </c:dLbl>
            <c:dLbl>
              <c:idx val="5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E-1ECC-4E7E-B052-0F2F1BE5DB98}"/>
                </c:ext>
              </c:extLst>
            </c:dLbl>
            <c:dLbl>
              <c:idx val="5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AF-1ECC-4E7E-B052-0F2F1BE5DB98}"/>
                </c:ext>
              </c:extLst>
            </c:dLbl>
            <c:dLbl>
              <c:idx val="5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0-1ECC-4E7E-B052-0F2F1BE5DB98}"/>
                </c:ext>
              </c:extLst>
            </c:dLbl>
            <c:dLbl>
              <c:idx val="5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1-1ECC-4E7E-B052-0F2F1BE5DB98}"/>
                </c:ext>
              </c:extLst>
            </c:dLbl>
            <c:dLbl>
              <c:idx val="5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2-1ECC-4E7E-B052-0F2F1BE5DB98}"/>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3-1ECC-4E7E-B052-0F2F1BE5DB98}"/>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4-1ECC-4E7E-B052-0F2F1BE5DB98}"/>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5-1ECC-4E7E-B052-0F2F1BE5DB98}"/>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6-1ECC-4E7E-B052-0F2F1BE5DB98}"/>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7-1ECC-4E7E-B052-0F2F1BE5DB98}"/>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8-1ECC-4E7E-B052-0F2F1BE5DB98}"/>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9-1ECC-4E7E-B052-0F2F1BE5DB98}"/>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A-1ECC-4E7E-B052-0F2F1BE5DB98}"/>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B-1ECC-4E7E-B052-0F2F1BE5DB98}"/>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C-1ECC-4E7E-B052-0F2F1BE5DB98}"/>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D-1ECC-4E7E-B052-0F2F1BE5DB98}"/>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E-1ECC-4E7E-B052-0F2F1BE5DB98}"/>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BF-1ECC-4E7E-B052-0F2F1BE5DB98}"/>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0-1ECC-4E7E-B052-0F2F1BE5DB98}"/>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1-1ECC-4E7E-B052-0F2F1BE5DB98}"/>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2-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3-1ECC-4E7E-B052-0F2F1BE5DB98}"/>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4-1ECC-4E7E-B052-0F2F1BE5DB98}"/>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5-1ECC-4E7E-B052-0F2F1BE5DB98}"/>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6-1ECC-4E7E-B052-0F2F1BE5DB98}"/>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7-1ECC-4E7E-B052-0F2F1BE5DB98}"/>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8-1ECC-4E7E-B052-0F2F1BE5DB98}"/>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9-1ECC-4E7E-B052-0F2F1BE5DB98}"/>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A-1ECC-4E7E-B052-0F2F1BE5DB98}"/>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B-1ECC-4E7E-B052-0F2F1BE5DB98}"/>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C-1ECC-4E7E-B052-0F2F1BE5DB98}"/>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D-1ECC-4E7E-B052-0F2F1BE5DB98}"/>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E-1ECC-4E7E-B052-0F2F1BE5DB98}"/>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CF-1ECC-4E7E-B052-0F2F1BE5DB98}"/>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0-1ECC-4E7E-B052-0F2F1BE5DB98}"/>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1-1ECC-4E7E-B052-0F2F1BE5DB98}"/>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2-1ECC-4E7E-B052-0F2F1BE5DB98}"/>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3-1ECC-4E7E-B052-0F2F1BE5DB98}"/>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4-1ECC-4E7E-B052-0F2F1BE5DB98}"/>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5-1ECC-4E7E-B052-0F2F1BE5DB98}"/>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6-1ECC-4E7E-B052-0F2F1BE5DB98}"/>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7-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8-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9-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A-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B-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C-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D-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E-1ECC-4E7E-B052-0F2F1BE5DB98}"/>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DF-1ECC-4E7E-B052-0F2F1BE5DB98}"/>
                </c:ext>
              </c:extLst>
            </c:dLbl>
            <c:dLbl>
              <c:idx val="10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0-1ECC-4E7E-B052-0F2F1BE5DB98}"/>
                </c:ext>
              </c:extLst>
            </c:dLbl>
            <c:dLbl>
              <c:idx val="10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1-1ECC-4E7E-B052-0F2F1BE5DB98}"/>
                </c:ext>
              </c:extLst>
            </c:dLbl>
            <c:dLbl>
              <c:idx val="10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2-1ECC-4E7E-B052-0F2F1BE5DB98}"/>
                </c:ext>
              </c:extLst>
            </c:dLbl>
            <c:dLbl>
              <c:idx val="10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3-1ECC-4E7E-B052-0F2F1BE5DB98}"/>
                </c:ext>
              </c:extLst>
            </c:dLbl>
            <c:dLbl>
              <c:idx val="10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4-1ECC-4E7E-B052-0F2F1BE5DB98}"/>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5-1ECC-4E7E-B052-0F2F1BE5DB98}"/>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6-1ECC-4E7E-B052-0F2F1BE5DB98}"/>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7-1ECC-4E7E-B052-0F2F1BE5DB98}"/>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8-1ECC-4E7E-B052-0F2F1BE5DB98}"/>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9-1ECC-4E7E-B052-0F2F1BE5DB98}"/>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A-1ECC-4E7E-B052-0F2F1BE5DB98}"/>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B-1ECC-4E7E-B052-0F2F1BE5DB98}"/>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C-1ECC-4E7E-B052-0F2F1BE5DB98}"/>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D-1ECC-4E7E-B052-0F2F1BE5DB98}"/>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E-1ECC-4E7E-B052-0F2F1BE5DB98}"/>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EF-1ECC-4E7E-B052-0F2F1BE5DB98}"/>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0-1ECC-4E7E-B052-0F2F1BE5DB98}"/>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1-1ECC-4E7E-B052-0F2F1BE5DB98}"/>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2-1ECC-4E7E-B052-0F2F1BE5DB98}"/>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3-1ECC-4E7E-B052-0F2F1BE5DB98}"/>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4-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5-1ECC-4E7E-B052-0F2F1BE5DB98}"/>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6-1ECC-4E7E-B052-0F2F1BE5DB98}"/>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7-1ECC-4E7E-B052-0F2F1BE5DB98}"/>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8-1ECC-4E7E-B052-0F2F1BE5DB98}"/>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9-1ECC-4E7E-B052-0F2F1BE5DB98}"/>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A-1ECC-4E7E-B052-0F2F1BE5DB98}"/>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B-1ECC-4E7E-B052-0F2F1BE5DB98}"/>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C-1ECC-4E7E-B052-0F2F1BE5DB98}"/>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D-1ECC-4E7E-B052-0F2F1BE5DB98}"/>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E-1ECC-4E7E-B052-0F2F1BE5DB98}"/>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FF-1ECC-4E7E-B052-0F2F1BE5DB98}"/>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0-1ECC-4E7E-B052-0F2F1BE5DB98}"/>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1-1ECC-4E7E-B052-0F2F1BE5DB98}"/>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2-1ECC-4E7E-B052-0F2F1BE5DB98}"/>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3-1ECC-4E7E-B052-0F2F1BE5DB98}"/>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4-1ECC-4E7E-B052-0F2F1BE5DB98}"/>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5-1ECC-4E7E-B052-0F2F1BE5DB98}"/>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6-1ECC-4E7E-B052-0F2F1BE5DB98}"/>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7-1ECC-4E7E-B052-0F2F1BE5DB98}"/>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8-1ECC-4E7E-B052-0F2F1BE5DB98}"/>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9-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A-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B-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C-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D-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E-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0F-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0-1ECC-4E7E-B052-0F2F1BE5DB98}"/>
                </c:ext>
              </c:extLst>
            </c:dLbl>
            <c:spPr>
              <a:noFill/>
              <a:ln>
                <a:noFill/>
              </a:ln>
              <a:effectLst/>
            </c:spPr>
            <c:txPr>
              <a:bodyPr wrap="square" lIns="38100" tIns="19050" rIns="38100" bIns="19050" anchor="ctr">
                <a:spAutoFit/>
              </a:bodyPr>
              <a:lstStyle/>
              <a:p>
                <a:pPr>
                  <a:defRPr sz="900" b="0" i="0">
                    <a:solidFill>
                      <a:schemeClr val="accent6">
                        <a:lumMod val="75000"/>
                      </a:schemeClr>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Plot'!$Q$452:$Q$501,'Piper Plot'!$S$452:$S$501,'Piper Plot'!$W$452:$W$501)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Plot'!$R$452:$R$501,'Piper Plot'!$T$452:$T$501,'Piper Plot'!$X$452:$X$501)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111-1ECC-4E7E-B052-0F2F1BE5DB98}"/>
            </c:ext>
          </c:extLst>
        </c:ser>
        <c:ser>
          <c:idx val="44"/>
          <c:order val="34"/>
          <c:tx>
            <c:strRef>
              <c:f>'Piper Plot'!$O$402</c:f>
              <c:strCache>
                <c:ptCount val="1"/>
                <c:pt idx="0">
                  <c:v>Names Series 9</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2-1ECC-4E7E-B052-0F2F1BE5DB98}"/>
                </c:ext>
              </c:extLst>
            </c:dLbl>
            <c:dLbl>
              <c:idx val="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3-1ECC-4E7E-B052-0F2F1BE5DB98}"/>
                </c:ext>
              </c:extLst>
            </c:dLbl>
            <c:dLbl>
              <c:idx val="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4-1ECC-4E7E-B052-0F2F1BE5DB98}"/>
                </c:ext>
              </c:extLst>
            </c:dLbl>
            <c:dLbl>
              <c:idx val="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5-1ECC-4E7E-B052-0F2F1BE5DB98}"/>
                </c:ext>
              </c:extLst>
            </c:dLbl>
            <c:dLbl>
              <c:idx val="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6-1ECC-4E7E-B052-0F2F1BE5DB98}"/>
                </c:ext>
              </c:extLst>
            </c:dLbl>
            <c:dLbl>
              <c:idx val="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7-1ECC-4E7E-B052-0F2F1BE5DB98}"/>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8-1ECC-4E7E-B052-0F2F1BE5DB98}"/>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9-1ECC-4E7E-B052-0F2F1BE5DB98}"/>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A-1ECC-4E7E-B052-0F2F1BE5DB98}"/>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B-1ECC-4E7E-B052-0F2F1BE5DB98}"/>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C-1ECC-4E7E-B052-0F2F1BE5DB98}"/>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D-1ECC-4E7E-B052-0F2F1BE5DB98}"/>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E-1ECC-4E7E-B052-0F2F1BE5DB98}"/>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1F-1ECC-4E7E-B052-0F2F1BE5DB98}"/>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0-1ECC-4E7E-B052-0F2F1BE5DB98}"/>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1-1ECC-4E7E-B052-0F2F1BE5DB98}"/>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2-1ECC-4E7E-B052-0F2F1BE5DB98}"/>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3-1ECC-4E7E-B052-0F2F1BE5DB98}"/>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4-1ECC-4E7E-B052-0F2F1BE5DB98}"/>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5-1ECC-4E7E-B052-0F2F1BE5DB98}"/>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6-1ECC-4E7E-B052-0F2F1BE5DB98}"/>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7-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8-1ECC-4E7E-B052-0F2F1BE5DB98}"/>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9-1ECC-4E7E-B052-0F2F1BE5DB98}"/>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A-1ECC-4E7E-B052-0F2F1BE5DB98}"/>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B-1ECC-4E7E-B052-0F2F1BE5DB98}"/>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C-1ECC-4E7E-B052-0F2F1BE5DB98}"/>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D-1ECC-4E7E-B052-0F2F1BE5DB98}"/>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E-1ECC-4E7E-B052-0F2F1BE5DB98}"/>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2F-1ECC-4E7E-B052-0F2F1BE5DB98}"/>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0-1ECC-4E7E-B052-0F2F1BE5DB98}"/>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1-1ECC-4E7E-B052-0F2F1BE5DB98}"/>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2-1ECC-4E7E-B052-0F2F1BE5DB98}"/>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3-1ECC-4E7E-B052-0F2F1BE5DB98}"/>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4-1ECC-4E7E-B052-0F2F1BE5DB98}"/>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5-1ECC-4E7E-B052-0F2F1BE5DB98}"/>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6-1ECC-4E7E-B052-0F2F1BE5DB98}"/>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7-1ECC-4E7E-B052-0F2F1BE5DB98}"/>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8-1ECC-4E7E-B052-0F2F1BE5DB98}"/>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9-1ECC-4E7E-B052-0F2F1BE5DB98}"/>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A-1ECC-4E7E-B052-0F2F1BE5DB98}"/>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B-1ECC-4E7E-B052-0F2F1BE5DB98}"/>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C-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D-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E-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3F-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0-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1-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2-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3-1ECC-4E7E-B052-0F2F1BE5DB98}"/>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4-1ECC-4E7E-B052-0F2F1BE5DB98}"/>
                </c:ext>
              </c:extLst>
            </c:dLbl>
            <c:dLbl>
              <c:idx val="5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5-1ECC-4E7E-B052-0F2F1BE5DB98}"/>
                </c:ext>
              </c:extLst>
            </c:dLbl>
            <c:dLbl>
              <c:idx val="5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6-1ECC-4E7E-B052-0F2F1BE5DB98}"/>
                </c:ext>
              </c:extLst>
            </c:dLbl>
            <c:dLbl>
              <c:idx val="5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7-1ECC-4E7E-B052-0F2F1BE5DB98}"/>
                </c:ext>
              </c:extLst>
            </c:dLbl>
            <c:dLbl>
              <c:idx val="5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8-1ECC-4E7E-B052-0F2F1BE5DB98}"/>
                </c:ext>
              </c:extLst>
            </c:dLbl>
            <c:dLbl>
              <c:idx val="5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9-1ECC-4E7E-B052-0F2F1BE5DB98}"/>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A-1ECC-4E7E-B052-0F2F1BE5DB98}"/>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B-1ECC-4E7E-B052-0F2F1BE5DB98}"/>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C-1ECC-4E7E-B052-0F2F1BE5DB98}"/>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D-1ECC-4E7E-B052-0F2F1BE5DB98}"/>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E-1ECC-4E7E-B052-0F2F1BE5DB98}"/>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4F-1ECC-4E7E-B052-0F2F1BE5DB98}"/>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0-1ECC-4E7E-B052-0F2F1BE5DB98}"/>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1-1ECC-4E7E-B052-0F2F1BE5DB98}"/>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2-1ECC-4E7E-B052-0F2F1BE5DB98}"/>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3-1ECC-4E7E-B052-0F2F1BE5DB98}"/>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4-1ECC-4E7E-B052-0F2F1BE5DB98}"/>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5-1ECC-4E7E-B052-0F2F1BE5DB98}"/>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6-1ECC-4E7E-B052-0F2F1BE5DB98}"/>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7-1ECC-4E7E-B052-0F2F1BE5DB98}"/>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8-1ECC-4E7E-B052-0F2F1BE5DB98}"/>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9-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A-1ECC-4E7E-B052-0F2F1BE5DB98}"/>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B-1ECC-4E7E-B052-0F2F1BE5DB98}"/>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C-1ECC-4E7E-B052-0F2F1BE5DB98}"/>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D-1ECC-4E7E-B052-0F2F1BE5DB98}"/>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E-1ECC-4E7E-B052-0F2F1BE5DB98}"/>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5F-1ECC-4E7E-B052-0F2F1BE5DB98}"/>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0-1ECC-4E7E-B052-0F2F1BE5DB98}"/>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1-1ECC-4E7E-B052-0F2F1BE5DB98}"/>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2-1ECC-4E7E-B052-0F2F1BE5DB98}"/>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3-1ECC-4E7E-B052-0F2F1BE5DB98}"/>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4-1ECC-4E7E-B052-0F2F1BE5DB98}"/>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5-1ECC-4E7E-B052-0F2F1BE5DB98}"/>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6-1ECC-4E7E-B052-0F2F1BE5DB98}"/>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7-1ECC-4E7E-B052-0F2F1BE5DB98}"/>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8-1ECC-4E7E-B052-0F2F1BE5DB98}"/>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9-1ECC-4E7E-B052-0F2F1BE5DB98}"/>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A-1ECC-4E7E-B052-0F2F1BE5DB98}"/>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B-1ECC-4E7E-B052-0F2F1BE5DB98}"/>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C-1ECC-4E7E-B052-0F2F1BE5DB98}"/>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D-1ECC-4E7E-B052-0F2F1BE5DB98}"/>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E-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6F-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0-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1-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2-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3-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4-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5-1ECC-4E7E-B052-0F2F1BE5DB98}"/>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6-1ECC-4E7E-B052-0F2F1BE5DB98}"/>
                </c:ext>
              </c:extLst>
            </c:dLbl>
            <c:dLbl>
              <c:idx val="10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7-1ECC-4E7E-B052-0F2F1BE5DB98}"/>
                </c:ext>
              </c:extLst>
            </c:dLbl>
            <c:dLbl>
              <c:idx val="10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8-1ECC-4E7E-B052-0F2F1BE5DB98}"/>
                </c:ext>
              </c:extLst>
            </c:dLbl>
            <c:dLbl>
              <c:idx val="10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9-1ECC-4E7E-B052-0F2F1BE5DB98}"/>
                </c:ext>
              </c:extLst>
            </c:dLbl>
            <c:dLbl>
              <c:idx val="10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A-1ECC-4E7E-B052-0F2F1BE5DB98}"/>
                </c:ext>
              </c:extLst>
            </c:dLbl>
            <c:dLbl>
              <c:idx val="10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B-1ECC-4E7E-B052-0F2F1BE5DB98}"/>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C-1ECC-4E7E-B052-0F2F1BE5DB98}"/>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D-1ECC-4E7E-B052-0F2F1BE5DB98}"/>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E-1ECC-4E7E-B052-0F2F1BE5DB98}"/>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7F-1ECC-4E7E-B052-0F2F1BE5DB98}"/>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0-1ECC-4E7E-B052-0F2F1BE5DB98}"/>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1-1ECC-4E7E-B052-0F2F1BE5DB98}"/>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2-1ECC-4E7E-B052-0F2F1BE5DB98}"/>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3-1ECC-4E7E-B052-0F2F1BE5DB98}"/>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4-1ECC-4E7E-B052-0F2F1BE5DB98}"/>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5-1ECC-4E7E-B052-0F2F1BE5DB98}"/>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6-1ECC-4E7E-B052-0F2F1BE5DB98}"/>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7-1ECC-4E7E-B052-0F2F1BE5DB98}"/>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8-1ECC-4E7E-B052-0F2F1BE5DB98}"/>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9-1ECC-4E7E-B052-0F2F1BE5DB98}"/>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A-1ECC-4E7E-B052-0F2F1BE5DB98}"/>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B-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C-1ECC-4E7E-B052-0F2F1BE5DB98}"/>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D-1ECC-4E7E-B052-0F2F1BE5DB98}"/>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E-1ECC-4E7E-B052-0F2F1BE5DB98}"/>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8F-1ECC-4E7E-B052-0F2F1BE5DB98}"/>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0-1ECC-4E7E-B052-0F2F1BE5DB98}"/>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1-1ECC-4E7E-B052-0F2F1BE5DB98}"/>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2-1ECC-4E7E-B052-0F2F1BE5DB98}"/>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3-1ECC-4E7E-B052-0F2F1BE5DB98}"/>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4-1ECC-4E7E-B052-0F2F1BE5DB98}"/>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5-1ECC-4E7E-B052-0F2F1BE5DB98}"/>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6-1ECC-4E7E-B052-0F2F1BE5DB98}"/>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7-1ECC-4E7E-B052-0F2F1BE5DB98}"/>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8-1ECC-4E7E-B052-0F2F1BE5DB98}"/>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9-1ECC-4E7E-B052-0F2F1BE5DB98}"/>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A-1ECC-4E7E-B052-0F2F1BE5DB98}"/>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B-1ECC-4E7E-B052-0F2F1BE5DB98}"/>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C-1ECC-4E7E-B052-0F2F1BE5DB98}"/>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D-1ECC-4E7E-B052-0F2F1BE5DB98}"/>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E-1ECC-4E7E-B052-0F2F1BE5DB98}"/>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9F-1ECC-4E7E-B052-0F2F1BE5DB98}"/>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0-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1-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2-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3-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4-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5-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6-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7-1ECC-4E7E-B052-0F2F1BE5DB98}"/>
                </c:ext>
              </c:extLst>
            </c:dLbl>
            <c:spPr>
              <a:noFill/>
              <a:ln>
                <a:noFill/>
              </a:ln>
              <a:effectLst/>
            </c:spPr>
            <c:txPr>
              <a:bodyPr wrap="square" lIns="38100" tIns="19050" rIns="38100" bIns="19050" anchor="ctr">
                <a:spAutoFit/>
              </a:bodyPr>
              <a:lstStyle/>
              <a:p>
                <a:pPr>
                  <a:defRPr sz="900" b="0" i="0">
                    <a:solidFill>
                      <a:schemeClr val="tx1"/>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Plot'!$Q$402:$Q$451,'Piper Plot'!$S$402:$S$451,'Piper Plot'!$W$402:$W$451)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Plot'!$R$402:$R$451,'Piper Plot'!$T$402:$T$451,'Piper Plot'!$X$402:$X$451)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1A8-1ECC-4E7E-B052-0F2F1BE5DB98}"/>
            </c:ext>
          </c:extLst>
        </c:ser>
        <c:ser>
          <c:idx val="43"/>
          <c:order val="35"/>
          <c:tx>
            <c:strRef>
              <c:f>'Piper Plot'!$O$352</c:f>
              <c:strCache>
                <c:ptCount val="1"/>
                <c:pt idx="0">
                  <c:v>Names Series 8</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9-1ECC-4E7E-B052-0F2F1BE5DB98}"/>
                </c:ext>
              </c:extLst>
            </c:dLbl>
            <c:dLbl>
              <c:idx val="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A-1ECC-4E7E-B052-0F2F1BE5DB98}"/>
                </c:ext>
              </c:extLst>
            </c:dLbl>
            <c:dLbl>
              <c:idx val="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B-1ECC-4E7E-B052-0F2F1BE5DB98}"/>
                </c:ext>
              </c:extLst>
            </c:dLbl>
            <c:dLbl>
              <c:idx val="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C-1ECC-4E7E-B052-0F2F1BE5DB98}"/>
                </c:ext>
              </c:extLst>
            </c:dLbl>
            <c:dLbl>
              <c:idx val="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D-1ECC-4E7E-B052-0F2F1BE5DB98}"/>
                </c:ext>
              </c:extLst>
            </c:dLbl>
            <c:dLbl>
              <c:idx val="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E-1ECC-4E7E-B052-0F2F1BE5DB98}"/>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AF-1ECC-4E7E-B052-0F2F1BE5DB98}"/>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0-1ECC-4E7E-B052-0F2F1BE5DB98}"/>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1-1ECC-4E7E-B052-0F2F1BE5DB98}"/>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2-1ECC-4E7E-B052-0F2F1BE5DB98}"/>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3-1ECC-4E7E-B052-0F2F1BE5DB98}"/>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4-1ECC-4E7E-B052-0F2F1BE5DB98}"/>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5-1ECC-4E7E-B052-0F2F1BE5DB98}"/>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6-1ECC-4E7E-B052-0F2F1BE5DB98}"/>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7-1ECC-4E7E-B052-0F2F1BE5DB98}"/>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8-1ECC-4E7E-B052-0F2F1BE5DB98}"/>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9-1ECC-4E7E-B052-0F2F1BE5DB98}"/>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A-1ECC-4E7E-B052-0F2F1BE5DB98}"/>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B-1ECC-4E7E-B052-0F2F1BE5DB98}"/>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C-1ECC-4E7E-B052-0F2F1BE5DB98}"/>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D-1ECC-4E7E-B052-0F2F1BE5DB98}"/>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E-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BF-1ECC-4E7E-B052-0F2F1BE5DB98}"/>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0-1ECC-4E7E-B052-0F2F1BE5DB98}"/>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1-1ECC-4E7E-B052-0F2F1BE5DB98}"/>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2-1ECC-4E7E-B052-0F2F1BE5DB98}"/>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3-1ECC-4E7E-B052-0F2F1BE5DB98}"/>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4-1ECC-4E7E-B052-0F2F1BE5DB98}"/>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5-1ECC-4E7E-B052-0F2F1BE5DB98}"/>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6-1ECC-4E7E-B052-0F2F1BE5DB98}"/>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7-1ECC-4E7E-B052-0F2F1BE5DB98}"/>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8-1ECC-4E7E-B052-0F2F1BE5DB98}"/>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9-1ECC-4E7E-B052-0F2F1BE5DB98}"/>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A-1ECC-4E7E-B052-0F2F1BE5DB98}"/>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B-1ECC-4E7E-B052-0F2F1BE5DB98}"/>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C-1ECC-4E7E-B052-0F2F1BE5DB98}"/>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D-1ECC-4E7E-B052-0F2F1BE5DB98}"/>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E-1ECC-4E7E-B052-0F2F1BE5DB98}"/>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CF-1ECC-4E7E-B052-0F2F1BE5DB98}"/>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0-1ECC-4E7E-B052-0F2F1BE5DB98}"/>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1-1ECC-4E7E-B052-0F2F1BE5DB98}"/>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2-1ECC-4E7E-B052-0F2F1BE5DB98}"/>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3-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4-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5-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6-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7-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8-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9-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A-1ECC-4E7E-B052-0F2F1BE5DB98}"/>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B-1ECC-4E7E-B052-0F2F1BE5DB98}"/>
                </c:ext>
              </c:extLst>
            </c:dLbl>
            <c:dLbl>
              <c:idx val="5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C-1ECC-4E7E-B052-0F2F1BE5DB98}"/>
                </c:ext>
              </c:extLst>
            </c:dLbl>
            <c:dLbl>
              <c:idx val="5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D-1ECC-4E7E-B052-0F2F1BE5DB98}"/>
                </c:ext>
              </c:extLst>
            </c:dLbl>
            <c:dLbl>
              <c:idx val="5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E-1ECC-4E7E-B052-0F2F1BE5DB98}"/>
                </c:ext>
              </c:extLst>
            </c:dLbl>
            <c:dLbl>
              <c:idx val="5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DF-1ECC-4E7E-B052-0F2F1BE5DB98}"/>
                </c:ext>
              </c:extLst>
            </c:dLbl>
            <c:dLbl>
              <c:idx val="5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0-1ECC-4E7E-B052-0F2F1BE5DB98}"/>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1-1ECC-4E7E-B052-0F2F1BE5DB98}"/>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2-1ECC-4E7E-B052-0F2F1BE5DB98}"/>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3-1ECC-4E7E-B052-0F2F1BE5DB98}"/>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4-1ECC-4E7E-B052-0F2F1BE5DB98}"/>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5-1ECC-4E7E-B052-0F2F1BE5DB98}"/>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6-1ECC-4E7E-B052-0F2F1BE5DB98}"/>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7-1ECC-4E7E-B052-0F2F1BE5DB98}"/>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8-1ECC-4E7E-B052-0F2F1BE5DB98}"/>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9-1ECC-4E7E-B052-0F2F1BE5DB98}"/>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A-1ECC-4E7E-B052-0F2F1BE5DB98}"/>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B-1ECC-4E7E-B052-0F2F1BE5DB98}"/>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C-1ECC-4E7E-B052-0F2F1BE5DB98}"/>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D-1ECC-4E7E-B052-0F2F1BE5DB98}"/>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E-1ECC-4E7E-B052-0F2F1BE5DB98}"/>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EF-1ECC-4E7E-B052-0F2F1BE5DB98}"/>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0-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1-1ECC-4E7E-B052-0F2F1BE5DB98}"/>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2-1ECC-4E7E-B052-0F2F1BE5DB98}"/>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3-1ECC-4E7E-B052-0F2F1BE5DB98}"/>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4-1ECC-4E7E-B052-0F2F1BE5DB98}"/>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5-1ECC-4E7E-B052-0F2F1BE5DB98}"/>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6-1ECC-4E7E-B052-0F2F1BE5DB98}"/>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7-1ECC-4E7E-B052-0F2F1BE5DB98}"/>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8-1ECC-4E7E-B052-0F2F1BE5DB98}"/>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9-1ECC-4E7E-B052-0F2F1BE5DB98}"/>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A-1ECC-4E7E-B052-0F2F1BE5DB98}"/>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B-1ECC-4E7E-B052-0F2F1BE5DB98}"/>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C-1ECC-4E7E-B052-0F2F1BE5DB98}"/>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D-1ECC-4E7E-B052-0F2F1BE5DB98}"/>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E-1ECC-4E7E-B052-0F2F1BE5DB98}"/>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1FF-1ECC-4E7E-B052-0F2F1BE5DB98}"/>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0-1ECC-4E7E-B052-0F2F1BE5DB98}"/>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1-1ECC-4E7E-B052-0F2F1BE5DB98}"/>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2-1ECC-4E7E-B052-0F2F1BE5DB98}"/>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3-1ECC-4E7E-B052-0F2F1BE5DB98}"/>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4-1ECC-4E7E-B052-0F2F1BE5DB98}"/>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5-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6-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7-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8-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9-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A-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B-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C-1ECC-4E7E-B052-0F2F1BE5DB98}"/>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D-1ECC-4E7E-B052-0F2F1BE5DB98}"/>
                </c:ext>
              </c:extLst>
            </c:dLbl>
            <c:dLbl>
              <c:idx val="10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E-1ECC-4E7E-B052-0F2F1BE5DB98}"/>
                </c:ext>
              </c:extLst>
            </c:dLbl>
            <c:dLbl>
              <c:idx val="10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0F-1ECC-4E7E-B052-0F2F1BE5DB98}"/>
                </c:ext>
              </c:extLst>
            </c:dLbl>
            <c:dLbl>
              <c:idx val="10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0-1ECC-4E7E-B052-0F2F1BE5DB98}"/>
                </c:ext>
              </c:extLst>
            </c:dLbl>
            <c:dLbl>
              <c:idx val="10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1-1ECC-4E7E-B052-0F2F1BE5DB98}"/>
                </c:ext>
              </c:extLst>
            </c:dLbl>
            <c:dLbl>
              <c:idx val="10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2-1ECC-4E7E-B052-0F2F1BE5DB98}"/>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3-1ECC-4E7E-B052-0F2F1BE5DB98}"/>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4-1ECC-4E7E-B052-0F2F1BE5DB98}"/>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5-1ECC-4E7E-B052-0F2F1BE5DB98}"/>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6-1ECC-4E7E-B052-0F2F1BE5DB98}"/>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7-1ECC-4E7E-B052-0F2F1BE5DB98}"/>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8-1ECC-4E7E-B052-0F2F1BE5DB98}"/>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9-1ECC-4E7E-B052-0F2F1BE5DB98}"/>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A-1ECC-4E7E-B052-0F2F1BE5DB98}"/>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B-1ECC-4E7E-B052-0F2F1BE5DB98}"/>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C-1ECC-4E7E-B052-0F2F1BE5DB98}"/>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D-1ECC-4E7E-B052-0F2F1BE5DB98}"/>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E-1ECC-4E7E-B052-0F2F1BE5DB98}"/>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1F-1ECC-4E7E-B052-0F2F1BE5DB98}"/>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0-1ECC-4E7E-B052-0F2F1BE5DB98}"/>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1-1ECC-4E7E-B052-0F2F1BE5DB98}"/>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2-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3-1ECC-4E7E-B052-0F2F1BE5DB98}"/>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4-1ECC-4E7E-B052-0F2F1BE5DB98}"/>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5-1ECC-4E7E-B052-0F2F1BE5DB98}"/>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6-1ECC-4E7E-B052-0F2F1BE5DB98}"/>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7-1ECC-4E7E-B052-0F2F1BE5DB98}"/>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8-1ECC-4E7E-B052-0F2F1BE5DB98}"/>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9-1ECC-4E7E-B052-0F2F1BE5DB98}"/>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A-1ECC-4E7E-B052-0F2F1BE5DB98}"/>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B-1ECC-4E7E-B052-0F2F1BE5DB98}"/>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C-1ECC-4E7E-B052-0F2F1BE5DB98}"/>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D-1ECC-4E7E-B052-0F2F1BE5DB98}"/>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E-1ECC-4E7E-B052-0F2F1BE5DB98}"/>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2F-1ECC-4E7E-B052-0F2F1BE5DB98}"/>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0-1ECC-4E7E-B052-0F2F1BE5DB98}"/>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1-1ECC-4E7E-B052-0F2F1BE5DB98}"/>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2-1ECC-4E7E-B052-0F2F1BE5DB98}"/>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3-1ECC-4E7E-B052-0F2F1BE5DB98}"/>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4-1ECC-4E7E-B052-0F2F1BE5DB98}"/>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5-1ECC-4E7E-B052-0F2F1BE5DB98}"/>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6-1ECC-4E7E-B052-0F2F1BE5DB98}"/>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7-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8-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9-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A-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B-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C-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D-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3E-1ECC-4E7E-B052-0F2F1BE5DB98}"/>
                </c:ext>
              </c:extLst>
            </c:dLbl>
            <c:spPr>
              <a:noFill/>
              <a:ln>
                <a:noFill/>
              </a:ln>
              <a:effectLst/>
            </c:spPr>
            <c:txPr>
              <a:bodyPr wrap="square" lIns="38100" tIns="19050" rIns="38100" bIns="19050" anchor="ctr">
                <a:spAutoFit/>
              </a:bodyPr>
              <a:lstStyle/>
              <a:p>
                <a:pPr>
                  <a:defRPr sz="900" b="0" i="0">
                    <a:solidFill>
                      <a:srgbClr val="C00000"/>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Plot'!$Q$352:$Q$401,'Piper Plot'!$S$352:$S$401,'Piper Plot'!$W$352:$W$401)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Plot'!$R$352:$R$401,'Piper Plot'!$T$352:$T$401,'Piper Plot'!$X$352:$X$401)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23F-1ECC-4E7E-B052-0F2F1BE5DB98}"/>
            </c:ext>
          </c:extLst>
        </c:ser>
        <c:ser>
          <c:idx val="42"/>
          <c:order val="36"/>
          <c:tx>
            <c:strRef>
              <c:f>'Piper Plot'!$O$302</c:f>
              <c:strCache>
                <c:ptCount val="1"/>
                <c:pt idx="0">
                  <c:v>Names Series 7</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0-1ECC-4E7E-B052-0F2F1BE5DB98}"/>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1-1ECC-4E7E-B052-0F2F1BE5DB98}"/>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2-1ECC-4E7E-B052-0F2F1BE5DB98}"/>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3-1ECC-4E7E-B052-0F2F1BE5DB98}"/>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4-1ECC-4E7E-B052-0F2F1BE5DB98}"/>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5-1ECC-4E7E-B052-0F2F1BE5DB98}"/>
                </c:ext>
              </c:extLst>
            </c:dLbl>
            <c:dLbl>
              <c:idx val="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6-1ECC-4E7E-B052-0F2F1BE5DB98}"/>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7-1ECC-4E7E-B052-0F2F1BE5DB98}"/>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8-1ECC-4E7E-B052-0F2F1BE5DB98}"/>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9-1ECC-4E7E-B052-0F2F1BE5DB98}"/>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A-1ECC-4E7E-B052-0F2F1BE5DB98}"/>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B-1ECC-4E7E-B052-0F2F1BE5DB98}"/>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C-1ECC-4E7E-B052-0F2F1BE5DB98}"/>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D-1ECC-4E7E-B052-0F2F1BE5DB98}"/>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E-1ECC-4E7E-B052-0F2F1BE5DB98}"/>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4F-1ECC-4E7E-B052-0F2F1BE5DB98}"/>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0-1ECC-4E7E-B052-0F2F1BE5DB98}"/>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1-1ECC-4E7E-B052-0F2F1BE5DB98}"/>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2-1ECC-4E7E-B052-0F2F1BE5DB98}"/>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3-1ECC-4E7E-B052-0F2F1BE5DB98}"/>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4-1ECC-4E7E-B052-0F2F1BE5DB98}"/>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5-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6-1ECC-4E7E-B052-0F2F1BE5DB98}"/>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7-1ECC-4E7E-B052-0F2F1BE5DB98}"/>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8-1ECC-4E7E-B052-0F2F1BE5DB98}"/>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9-1ECC-4E7E-B052-0F2F1BE5DB98}"/>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A-1ECC-4E7E-B052-0F2F1BE5DB98}"/>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B-1ECC-4E7E-B052-0F2F1BE5DB98}"/>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C-1ECC-4E7E-B052-0F2F1BE5DB98}"/>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D-1ECC-4E7E-B052-0F2F1BE5DB98}"/>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E-1ECC-4E7E-B052-0F2F1BE5DB98}"/>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5F-1ECC-4E7E-B052-0F2F1BE5DB98}"/>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0-1ECC-4E7E-B052-0F2F1BE5DB98}"/>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1-1ECC-4E7E-B052-0F2F1BE5DB98}"/>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2-1ECC-4E7E-B052-0F2F1BE5DB98}"/>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3-1ECC-4E7E-B052-0F2F1BE5DB98}"/>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4-1ECC-4E7E-B052-0F2F1BE5DB98}"/>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5-1ECC-4E7E-B052-0F2F1BE5DB98}"/>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6-1ECC-4E7E-B052-0F2F1BE5DB98}"/>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7-1ECC-4E7E-B052-0F2F1BE5DB98}"/>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8-1ECC-4E7E-B052-0F2F1BE5DB98}"/>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9-1ECC-4E7E-B052-0F2F1BE5DB98}"/>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A-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B-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C-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D-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E-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6F-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0-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1-1ECC-4E7E-B052-0F2F1BE5DB98}"/>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2-1ECC-4E7E-B052-0F2F1BE5DB98}"/>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3-1ECC-4E7E-B052-0F2F1BE5DB98}"/>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4-1ECC-4E7E-B052-0F2F1BE5DB98}"/>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5-1ECC-4E7E-B052-0F2F1BE5DB98}"/>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6-1ECC-4E7E-B052-0F2F1BE5DB98}"/>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7-1ECC-4E7E-B052-0F2F1BE5DB98}"/>
                </c:ext>
              </c:extLst>
            </c:dLbl>
            <c:dLbl>
              <c:idx val="5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8-1ECC-4E7E-B052-0F2F1BE5DB98}"/>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9-1ECC-4E7E-B052-0F2F1BE5DB98}"/>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A-1ECC-4E7E-B052-0F2F1BE5DB98}"/>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B-1ECC-4E7E-B052-0F2F1BE5DB98}"/>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C-1ECC-4E7E-B052-0F2F1BE5DB98}"/>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D-1ECC-4E7E-B052-0F2F1BE5DB98}"/>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E-1ECC-4E7E-B052-0F2F1BE5DB98}"/>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7F-1ECC-4E7E-B052-0F2F1BE5DB98}"/>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0-1ECC-4E7E-B052-0F2F1BE5DB98}"/>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1-1ECC-4E7E-B052-0F2F1BE5DB98}"/>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2-1ECC-4E7E-B052-0F2F1BE5DB98}"/>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3-1ECC-4E7E-B052-0F2F1BE5DB98}"/>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4-1ECC-4E7E-B052-0F2F1BE5DB98}"/>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5-1ECC-4E7E-B052-0F2F1BE5DB98}"/>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6-1ECC-4E7E-B052-0F2F1BE5DB98}"/>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7-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8-1ECC-4E7E-B052-0F2F1BE5DB98}"/>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9-1ECC-4E7E-B052-0F2F1BE5DB98}"/>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A-1ECC-4E7E-B052-0F2F1BE5DB98}"/>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B-1ECC-4E7E-B052-0F2F1BE5DB98}"/>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C-1ECC-4E7E-B052-0F2F1BE5DB98}"/>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D-1ECC-4E7E-B052-0F2F1BE5DB98}"/>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E-1ECC-4E7E-B052-0F2F1BE5DB98}"/>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8F-1ECC-4E7E-B052-0F2F1BE5DB98}"/>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0-1ECC-4E7E-B052-0F2F1BE5DB98}"/>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1-1ECC-4E7E-B052-0F2F1BE5DB98}"/>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2-1ECC-4E7E-B052-0F2F1BE5DB98}"/>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3-1ECC-4E7E-B052-0F2F1BE5DB98}"/>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4-1ECC-4E7E-B052-0F2F1BE5DB98}"/>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5-1ECC-4E7E-B052-0F2F1BE5DB98}"/>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6-1ECC-4E7E-B052-0F2F1BE5DB98}"/>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7-1ECC-4E7E-B052-0F2F1BE5DB98}"/>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8-1ECC-4E7E-B052-0F2F1BE5DB98}"/>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9-1ECC-4E7E-B052-0F2F1BE5DB98}"/>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A-1ECC-4E7E-B052-0F2F1BE5DB98}"/>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B-1ECC-4E7E-B052-0F2F1BE5DB98}"/>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C-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D-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E-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9F-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0-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1-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2-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3-1ECC-4E7E-B052-0F2F1BE5DB98}"/>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4-1ECC-4E7E-B052-0F2F1BE5DB98}"/>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5-1ECC-4E7E-B052-0F2F1BE5DB98}"/>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6-1ECC-4E7E-B052-0F2F1BE5DB98}"/>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7-1ECC-4E7E-B052-0F2F1BE5DB98}"/>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8-1ECC-4E7E-B052-0F2F1BE5DB98}"/>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9-1ECC-4E7E-B052-0F2F1BE5DB98}"/>
                </c:ext>
              </c:extLst>
            </c:dLbl>
            <c:dLbl>
              <c:idx val="10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A-1ECC-4E7E-B052-0F2F1BE5DB98}"/>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B-1ECC-4E7E-B052-0F2F1BE5DB98}"/>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C-1ECC-4E7E-B052-0F2F1BE5DB98}"/>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D-1ECC-4E7E-B052-0F2F1BE5DB98}"/>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E-1ECC-4E7E-B052-0F2F1BE5DB98}"/>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AF-1ECC-4E7E-B052-0F2F1BE5DB98}"/>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0-1ECC-4E7E-B052-0F2F1BE5DB98}"/>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1-1ECC-4E7E-B052-0F2F1BE5DB98}"/>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2-1ECC-4E7E-B052-0F2F1BE5DB98}"/>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3-1ECC-4E7E-B052-0F2F1BE5DB98}"/>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4-1ECC-4E7E-B052-0F2F1BE5DB98}"/>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5-1ECC-4E7E-B052-0F2F1BE5DB98}"/>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6-1ECC-4E7E-B052-0F2F1BE5DB98}"/>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7-1ECC-4E7E-B052-0F2F1BE5DB98}"/>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8-1ECC-4E7E-B052-0F2F1BE5DB98}"/>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9-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A-1ECC-4E7E-B052-0F2F1BE5DB98}"/>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B-1ECC-4E7E-B052-0F2F1BE5DB98}"/>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C-1ECC-4E7E-B052-0F2F1BE5DB98}"/>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D-1ECC-4E7E-B052-0F2F1BE5DB98}"/>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E-1ECC-4E7E-B052-0F2F1BE5DB98}"/>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BF-1ECC-4E7E-B052-0F2F1BE5DB98}"/>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0-1ECC-4E7E-B052-0F2F1BE5DB98}"/>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1-1ECC-4E7E-B052-0F2F1BE5DB98}"/>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2-1ECC-4E7E-B052-0F2F1BE5DB98}"/>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3-1ECC-4E7E-B052-0F2F1BE5DB98}"/>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4-1ECC-4E7E-B052-0F2F1BE5DB98}"/>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5-1ECC-4E7E-B052-0F2F1BE5DB98}"/>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6-1ECC-4E7E-B052-0F2F1BE5DB98}"/>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7-1ECC-4E7E-B052-0F2F1BE5DB98}"/>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8-1ECC-4E7E-B052-0F2F1BE5DB98}"/>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9-1ECC-4E7E-B052-0F2F1BE5DB98}"/>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A-1ECC-4E7E-B052-0F2F1BE5DB98}"/>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B-1ECC-4E7E-B052-0F2F1BE5DB98}"/>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C-1ECC-4E7E-B052-0F2F1BE5DB98}"/>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D-1ECC-4E7E-B052-0F2F1BE5DB98}"/>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E-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CF-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0-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1-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2-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3-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4-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5-1ECC-4E7E-B052-0F2F1BE5DB98}"/>
                </c:ext>
              </c:extLst>
            </c:dLbl>
            <c:spPr>
              <a:noFill/>
              <a:ln>
                <a:noFill/>
              </a:ln>
              <a:effectLst/>
            </c:spPr>
            <c:txPr>
              <a:bodyPr wrap="square" lIns="38100" tIns="19050" rIns="38100" bIns="19050" anchor="ctr">
                <a:spAutoFit/>
              </a:bodyPr>
              <a:lstStyle/>
              <a:p>
                <a:pPr>
                  <a:defRPr sz="900" b="0" i="0">
                    <a:solidFill>
                      <a:srgbClr val="7030A0"/>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Plot'!$Q$302:$Q$351,'Piper Plot'!$S$302:$S$351,'Piper Plot'!$W$302:$W$351)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Plot'!$R$302:$R$351,'Piper Plot'!$T$302:$T$351,'Piper Plot'!$X$302:$X$351)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2D6-1ECC-4E7E-B052-0F2F1BE5DB98}"/>
            </c:ext>
          </c:extLst>
        </c:ser>
        <c:ser>
          <c:idx val="41"/>
          <c:order val="37"/>
          <c:tx>
            <c:strRef>
              <c:f>'Piper Plot'!$O$252</c:f>
              <c:strCache>
                <c:ptCount val="1"/>
                <c:pt idx="0">
                  <c:v>Names Series 6</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7-1ECC-4E7E-B052-0F2F1BE5DB98}"/>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8-1ECC-4E7E-B052-0F2F1BE5DB98}"/>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9-1ECC-4E7E-B052-0F2F1BE5DB98}"/>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A-1ECC-4E7E-B052-0F2F1BE5DB98}"/>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B-1ECC-4E7E-B052-0F2F1BE5DB98}"/>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C-1ECC-4E7E-B052-0F2F1BE5DB98}"/>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D-1ECC-4E7E-B052-0F2F1BE5DB98}"/>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E-1ECC-4E7E-B052-0F2F1BE5DB98}"/>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DF-1ECC-4E7E-B052-0F2F1BE5DB98}"/>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0-1ECC-4E7E-B052-0F2F1BE5DB98}"/>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1-1ECC-4E7E-B052-0F2F1BE5DB98}"/>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2-1ECC-4E7E-B052-0F2F1BE5DB98}"/>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3-1ECC-4E7E-B052-0F2F1BE5DB98}"/>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4-1ECC-4E7E-B052-0F2F1BE5DB98}"/>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5-1ECC-4E7E-B052-0F2F1BE5DB98}"/>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6-1ECC-4E7E-B052-0F2F1BE5DB98}"/>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7-1ECC-4E7E-B052-0F2F1BE5DB98}"/>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8-1ECC-4E7E-B052-0F2F1BE5DB98}"/>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9-1ECC-4E7E-B052-0F2F1BE5DB98}"/>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A-1ECC-4E7E-B052-0F2F1BE5DB98}"/>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B-1ECC-4E7E-B052-0F2F1BE5DB98}"/>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C-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D-1ECC-4E7E-B052-0F2F1BE5DB98}"/>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E-1ECC-4E7E-B052-0F2F1BE5DB98}"/>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EF-1ECC-4E7E-B052-0F2F1BE5DB98}"/>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0-1ECC-4E7E-B052-0F2F1BE5DB98}"/>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1-1ECC-4E7E-B052-0F2F1BE5DB98}"/>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2-1ECC-4E7E-B052-0F2F1BE5DB98}"/>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3-1ECC-4E7E-B052-0F2F1BE5DB98}"/>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4-1ECC-4E7E-B052-0F2F1BE5DB98}"/>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5-1ECC-4E7E-B052-0F2F1BE5DB98}"/>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6-1ECC-4E7E-B052-0F2F1BE5DB98}"/>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7-1ECC-4E7E-B052-0F2F1BE5DB98}"/>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8-1ECC-4E7E-B052-0F2F1BE5DB98}"/>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9-1ECC-4E7E-B052-0F2F1BE5DB98}"/>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A-1ECC-4E7E-B052-0F2F1BE5DB98}"/>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B-1ECC-4E7E-B052-0F2F1BE5DB98}"/>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C-1ECC-4E7E-B052-0F2F1BE5DB98}"/>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D-1ECC-4E7E-B052-0F2F1BE5DB98}"/>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E-1ECC-4E7E-B052-0F2F1BE5DB98}"/>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2FF-1ECC-4E7E-B052-0F2F1BE5DB98}"/>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0-1ECC-4E7E-B052-0F2F1BE5DB98}"/>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1-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2-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3-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4-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5-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6-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7-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8-1ECC-4E7E-B052-0F2F1BE5DB98}"/>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9-1ECC-4E7E-B052-0F2F1BE5DB98}"/>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A-1ECC-4E7E-B052-0F2F1BE5DB98}"/>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B-1ECC-4E7E-B052-0F2F1BE5DB98}"/>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C-1ECC-4E7E-B052-0F2F1BE5DB98}"/>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D-1ECC-4E7E-B052-0F2F1BE5DB98}"/>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E-1ECC-4E7E-B052-0F2F1BE5DB98}"/>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0F-1ECC-4E7E-B052-0F2F1BE5DB98}"/>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0-1ECC-4E7E-B052-0F2F1BE5DB98}"/>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1-1ECC-4E7E-B052-0F2F1BE5DB98}"/>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2-1ECC-4E7E-B052-0F2F1BE5DB98}"/>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3-1ECC-4E7E-B052-0F2F1BE5DB98}"/>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4-1ECC-4E7E-B052-0F2F1BE5DB98}"/>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5-1ECC-4E7E-B052-0F2F1BE5DB98}"/>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6-1ECC-4E7E-B052-0F2F1BE5DB98}"/>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7-1ECC-4E7E-B052-0F2F1BE5DB98}"/>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8-1ECC-4E7E-B052-0F2F1BE5DB98}"/>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9-1ECC-4E7E-B052-0F2F1BE5DB98}"/>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A-1ECC-4E7E-B052-0F2F1BE5DB98}"/>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B-1ECC-4E7E-B052-0F2F1BE5DB98}"/>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C-1ECC-4E7E-B052-0F2F1BE5DB98}"/>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D-1ECC-4E7E-B052-0F2F1BE5DB98}"/>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E-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1F-1ECC-4E7E-B052-0F2F1BE5DB98}"/>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0-1ECC-4E7E-B052-0F2F1BE5DB98}"/>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1-1ECC-4E7E-B052-0F2F1BE5DB98}"/>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2-1ECC-4E7E-B052-0F2F1BE5DB98}"/>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3-1ECC-4E7E-B052-0F2F1BE5DB98}"/>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4-1ECC-4E7E-B052-0F2F1BE5DB98}"/>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5-1ECC-4E7E-B052-0F2F1BE5DB98}"/>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6-1ECC-4E7E-B052-0F2F1BE5DB98}"/>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7-1ECC-4E7E-B052-0F2F1BE5DB98}"/>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8-1ECC-4E7E-B052-0F2F1BE5DB98}"/>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9-1ECC-4E7E-B052-0F2F1BE5DB98}"/>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A-1ECC-4E7E-B052-0F2F1BE5DB98}"/>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B-1ECC-4E7E-B052-0F2F1BE5DB98}"/>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C-1ECC-4E7E-B052-0F2F1BE5DB98}"/>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D-1ECC-4E7E-B052-0F2F1BE5DB98}"/>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E-1ECC-4E7E-B052-0F2F1BE5DB98}"/>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2F-1ECC-4E7E-B052-0F2F1BE5DB98}"/>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0-1ECC-4E7E-B052-0F2F1BE5DB98}"/>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1-1ECC-4E7E-B052-0F2F1BE5DB98}"/>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2-1ECC-4E7E-B052-0F2F1BE5DB98}"/>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3-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4-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5-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6-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7-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8-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9-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A-1ECC-4E7E-B052-0F2F1BE5DB98}"/>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B-1ECC-4E7E-B052-0F2F1BE5DB98}"/>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C-1ECC-4E7E-B052-0F2F1BE5DB98}"/>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D-1ECC-4E7E-B052-0F2F1BE5DB98}"/>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E-1ECC-4E7E-B052-0F2F1BE5DB98}"/>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3F-1ECC-4E7E-B052-0F2F1BE5DB98}"/>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0-1ECC-4E7E-B052-0F2F1BE5DB98}"/>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1-1ECC-4E7E-B052-0F2F1BE5DB98}"/>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2-1ECC-4E7E-B052-0F2F1BE5DB98}"/>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3-1ECC-4E7E-B052-0F2F1BE5DB98}"/>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4-1ECC-4E7E-B052-0F2F1BE5DB98}"/>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5-1ECC-4E7E-B052-0F2F1BE5DB98}"/>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6-1ECC-4E7E-B052-0F2F1BE5DB98}"/>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7-1ECC-4E7E-B052-0F2F1BE5DB98}"/>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8-1ECC-4E7E-B052-0F2F1BE5DB98}"/>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9-1ECC-4E7E-B052-0F2F1BE5DB98}"/>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A-1ECC-4E7E-B052-0F2F1BE5DB98}"/>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B-1ECC-4E7E-B052-0F2F1BE5DB98}"/>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C-1ECC-4E7E-B052-0F2F1BE5DB98}"/>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D-1ECC-4E7E-B052-0F2F1BE5DB98}"/>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E-1ECC-4E7E-B052-0F2F1BE5DB98}"/>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4F-1ECC-4E7E-B052-0F2F1BE5DB98}"/>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0-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1-1ECC-4E7E-B052-0F2F1BE5DB98}"/>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2-1ECC-4E7E-B052-0F2F1BE5DB98}"/>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3-1ECC-4E7E-B052-0F2F1BE5DB98}"/>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4-1ECC-4E7E-B052-0F2F1BE5DB98}"/>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5-1ECC-4E7E-B052-0F2F1BE5DB98}"/>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6-1ECC-4E7E-B052-0F2F1BE5DB98}"/>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7-1ECC-4E7E-B052-0F2F1BE5DB98}"/>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8-1ECC-4E7E-B052-0F2F1BE5DB98}"/>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9-1ECC-4E7E-B052-0F2F1BE5DB98}"/>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A-1ECC-4E7E-B052-0F2F1BE5DB98}"/>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B-1ECC-4E7E-B052-0F2F1BE5DB98}"/>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C-1ECC-4E7E-B052-0F2F1BE5DB98}"/>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D-1ECC-4E7E-B052-0F2F1BE5DB98}"/>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E-1ECC-4E7E-B052-0F2F1BE5DB98}"/>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5F-1ECC-4E7E-B052-0F2F1BE5DB98}"/>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0-1ECC-4E7E-B052-0F2F1BE5DB98}"/>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1-1ECC-4E7E-B052-0F2F1BE5DB98}"/>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2-1ECC-4E7E-B052-0F2F1BE5DB98}"/>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3-1ECC-4E7E-B052-0F2F1BE5DB98}"/>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4-1ECC-4E7E-B052-0F2F1BE5DB98}"/>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5-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6-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7-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8-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9-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A-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B-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C-1ECC-4E7E-B052-0F2F1BE5DB98}"/>
                </c:ext>
              </c:extLst>
            </c:dLbl>
            <c:spPr>
              <a:noFill/>
              <a:ln>
                <a:noFill/>
              </a:ln>
              <a:effectLst/>
            </c:spPr>
            <c:txPr>
              <a:bodyPr wrap="square" lIns="38100" tIns="19050" rIns="38100" bIns="19050" anchor="ctr">
                <a:spAutoFit/>
              </a:bodyPr>
              <a:lstStyle/>
              <a:p>
                <a:pPr>
                  <a:defRPr sz="900" b="0" i="0">
                    <a:solidFill>
                      <a:srgbClr val="FF0000"/>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Plot'!$Q$252:$Q$301,'Piper Plot'!$S$252:$S$301,'Piper Plot'!$W$252:$W$301)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Plot'!$R$252:$R$301,'Piper Plot'!$T$252:$T$301,'Piper Plot'!$X$252:$X$301)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36D-1ECC-4E7E-B052-0F2F1BE5DB98}"/>
            </c:ext>
          </c:extLst>
        </c:ser>
        <c:ser>
          <c:idx val="40"/>
          <c:order val="38"/>
          <c:tx>
            <c:strRef>
              <c:f>'Piper Plot'!$O$202</c:f>
              <c:strCache>
                <c:ptCount val="1"/>
                <c:pt idx="0">
                  <c:v>Names Series 5</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E-1ECC-4E7E-B052-0F2F1BE5DB98}"/>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6F-1ECC-4E7E-B052-0F2F1BE5DB98}"/>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0-1ECC-4E7E-B052-0F2F1BE5DB98}"/>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1-1ECC-4E7E-B052-0F2F1BE5DB98}"/>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2-1ECC-4E7E-B052-0F2F1BE5DB98}"/>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3-1ECC-4E7E-B052-0F2F1BE5DB98}"/>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4-1ECC-4E7E-B052-0F2F1BE5DB98}"/>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5-1ECC-4E7E-B052-0F2F1BE5DB98}"/>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6-1ECC-4E7E-B052-0F2F1BE5DB98}"/>
                </c:ext>
              </c:extLst>
            </c:dLbl>
            <c:dLbl>
              <c:idx val="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7-1ECC-4E7E-B052-0F2F1BE5DB98}"/>
                </c:ext>
              </c:extLst>
            </c:dLbl>
            <c:dLbl>
              <c:idx val="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8-1ECC-4E7E-B052-0F2F1BE5DB98}"/>
                </c:ext>
              </c:extLst>
            </c:dLbl>
            <c:dLbl>
              <c:idx val="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9-1ECC-4E7E-B052-0F2F1BE5DB98}"/>
                </c:ext>
              </c:extLst>
            </c:dLbl>
            <c:dLbl>
              <c:idx val="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A-1ECC-4E7E-B052-0F2F1BE5DB98}"/>
                </c:ext>
              </c:extLst>
            </c:dLbl>
            <c:dLbl>
              <c:idx val="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B-1ECC-4E7E-B052-0F2F1BE5DB98}"/>
                </c:ext>
              </c:extLst>
            </c:dLbl>
            <c:dLbl>
              <c:idx val="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C-1ECC-4E7E-B052-0F2F1BE5DB98}"/>
                </c:ext>
              </c:extLst>
            </c:dLbl>
            <c:dLbl>
              <c:idx val="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D-1ECC-4E7E-B052-0F2F1BE5DB98}"/>
                </c:ext>
              </c:extLst>
            </c:dLbl>
            <c:dLbl>
              <c:idx val="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E-1ECC-4E7E-B052-0F2F1BE5DB98}"/>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7F-1ECC-4E7E-B052-0F2F1BE5DB98}"/>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0-1ECC-4E7E-B052-0F2F1BE5DB98}"/>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1-1ECC-4E7E-B052-0F2F1BE5DB98}"/>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2-1ECC-4E7E-B052-0F2F1BE5DB98}"/>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3-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4-1ECC-4E7E-B052-0F2F1BE5DB98}"/>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5-1ECC-4E7E-B052-0F2F1BE5DB98}"/>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6-1ECC-4E7E-B052-0F2F1BE5DB98}"/>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7-1ECC-4E7E-B052-0F2F1BE5DB98}"/>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8-1ECC-4E7E-B052-0F2F1BE5DB98}"/>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9-1ECC-4E7E-B052-0F2F1BE5DB98}"/>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A-1ECC-4E7E-B052-0F2F1BE5DB98}"/>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B-1ECC-4E7E-B052-0F2F1BE5DB98}"/>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C-1ECC-4E7E-B052-0F2F1BE5DB98}"/>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D-1ECC-4E7E-B052-0F2F1BE5DB98}"/>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E-1ECC-4E7E-B052-0F2F1BE5DB98}"/>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8F-1ECC-4E7E-B052-0F2F1BE5DB98}"/>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0-1ECC-4E7E-B052-0F2F1BE5DB98}"/>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1-1ECC-4E7E-B052-0F2F1BE5DB98}"/>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2-1ECC-4E7E-B052-0F2F1BE5DB98}"/>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3-1ECC-4E7E-B052-0F2F1BE5DB98}"/>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4-1ECC-4E7E-B052-0F2F1BE5DB98}"/>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5-1ECC-4E7E-B052-0F2F1BE5DB98}"/>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6-1ECC-4E7E-B052-0F2F1BE5DB98}"/>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7-1ECC-4E7E-B052-0F2F1BE5DB98}"/>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8-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9-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A-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B-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C-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D-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E-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9F-1ECC-4E7E-B052-0F2F1BE5DB98}"/>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0-1ECC-4E7E-B052-0F2F1BE5DB98}"/>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1-1ECC-4E7E-B052-0F2F1BE5DB98}"/>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2-1ECC-4E7E-B052-0F2F1BE5DB98}"/>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3-1ECC-4E7E-B052-0F2F1BE5DB98}"/>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4-1ECC-4E7E-B052-0F2F1BE5DB98}"/>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5-1ECC-4E7E-B052-0F2F1BE5DB98}"/>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6-1ECC-4E7E-B052-0F2F1BE5DB98}"/>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7-1ECC-4E7E-B052-0F2F1BE5DB98}"/>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8-1ECC-4E7E-B052-0F2F1BE5DB98}"/>
                </c:ext>
              </c:extLst>
            </c:dLbl>
            <c:dLbl>
              <c:idx val="5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9-1ECC-4E7E-B052-0F2F1BE5DB98}"/>
                </c:ext>
              </c:extLst>
            </c:dLbl>
            <c:dLbl>
              <c:idx val="6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A-1ECC-4E7E-B052-0F2F1BE5DB98}"/>
                </c:ext>
              </c:extLst>
            </c:dLbl>
            <c:dLbl>
              <c:idx val="6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B-1ECC-4E7E-B052-0F2F1BE5DB98}"/>
                </c:ext>
              </c:extLst>
            </c:dLbl>
            <c:dLbl>
              <c:idx val="6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C-1ECC-4E7E-B052-0F2F1BE5DB98}"/>
                </c:ext>
              </c:extLst>
            </c:dLbl>
            <c:dLbl>
              <c:idx val="6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D-1ECC-4E7E-B052-0F2F1BE5DB98}"/>
                </c:ext>
              </c:extLst>
            </c:dLbl>
            <c:dLbl>
              <c:idx val="6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E-1ECC-4E7E-B052-0F2F1BE5DB98}"/>
                </c:ext>
              </c:extLst>
            </c:dLbl>
            <c:dLbl>
              <c:idx val="6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AF-1ECC-4E7E-B052-0F2F1BE5DB98}"/>
                </c:ext>
              </c:extLst>
            </c:dLbl>
            <c:dLbl>
              <c:idx val="6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0-1ECC-4E7E-B052-0F2F1BE5DB98}"/>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1-1ECC-4E7E-B052-0F2F1BE5DB98}"/>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2-1ECC-4E7E-B052-0F2F1BE5DB98}"/>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3-1ECC-4E7E-B052-0F2F1BE5DB98}"/>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4-1ECC-4E7E-B052-0F2F1BE5DB98}"/>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5-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6-1ECC-4E7E-B052-0F2F1BE5DB98}"/>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7-1ECC-4E7E-B052-0F2F1BE5DB98}"/>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8-1ECC-4E7E-B052-0F2F1BE5DB98}"/>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9-1ECC-4E7E-B052-0F2F1BE5DB98}"/>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A-1ECC-4E7E-B052-0F2F1BE5DB98}"/>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B-1ECC-4E7E-B052-0F2F1BE5DB98}"/>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C-1ECC-4E7E-B052-0F2F1BE5DB98}"/>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D-1ECC-4E7E-B052-0F2F1BE5DB98}"/>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E-1ECC-4E7E-B052-0F2F1BE5DB98}"/>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BF-1ECC-4E7E-B052-0F2F1BE5DB98}"/>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0-1ECC-4E7E-B052-0F2F1BE5DB98}"/>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1-1ECC-4E7E-B052-0F2F1BE5DB98}"/>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2-1ECC-4E7E-B052-0F2F1BE5DB98}"/>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3-1ECC-4E7E-B052-0F2F1BE5DB98}"/>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4-1ECC-4E7E-B052-0F2F1BE5DB98}"/>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5-1ECC-4E7E-B052-0F2F1BE5DB98}"/>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6-1ECC-4E7E-B052-0F2F1BE5DB98}"/>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7-1ECC-4E7E-B052-0F2F1BE5DB98}"/>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8-1ECC-4E7E-B052-0F2F1BE5DB98}"/>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9-1ECC-4E7E-B052-0F2F1BE5DB98}"/>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A-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B-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C-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D-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E-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CF-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0-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1-1ECC-4E7E-B052-0F2F1BE5DB98}"/>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2-1ECC-4E7E-B052-0F2F1BE5DB98}"/>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3-1ECC-4E7E-B052-0F2F1BE5DB98}"/>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4-1ECC-4E7E-B052-0F2F1BE5DB98}"/>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5-1ECC-4E7E-B052-0F2F1BE5DB98}"/>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6-1ECC-4E7E-B052-0F2F1BE5DB98}"/>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7-1ECC-4E7E-B052-0F2F1BE5DB98}"/>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8-1ECC-4E7E-B052-0F2F1BE5DB98}"/>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9-1ECC-4E7E-B052-0F2F1BE5DB98}"/>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A-1ECC-4E7E-B052-0F2F1BE5DB98}"/>
                </c:ext>
              </c:extLst>
            </c:dLbl>
            <c:dLbl>
              <c:idx val="10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B-1ECC-4E7E-B052-0F2F1BE5DB98}"/>
                </c:ext>
              </c:extLst>
            </c:dLbl>
            <c:dLbl>
              <c:idx val="11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C-1ECC-4E7E-B052-0F2F1BE5DB98}"/>
                </c:ext>
              </c:extLst>
            </c:dLbl>
            <c:dLbl>
              <c:idx val="11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D-1ECC-4E7E-B052-0F2F1BE5DB98}"/>
                </c:ext>
              </c:extLst>
            </c:dLbl>
            <c:dLbl>
              <c:idx val="11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E-1ECC-4E7E-B052-0F2F1BE5DB98}"/>
                </c:ext>
              </c:extLst>
            </c:dLbl>
            <c:dLbl>
              <c:idx val="11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DF-1ECC-4E7E-B052-0F2F1BE5DB98}"/>
                </c:ext>
              </c:extLst>
            </c:dLbl>
            <c:dLbl>
              <c:idx val="11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0-1ECC-4E7E-B052-0F2F1BE5DB98}"/>
                </c:ext>
              </c:extLst>
            </c:dLbl>
            <c:dLbl>
              <c:idx val="11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1-1ECC-4E7E-B052-0F2F1BE5DB98}"/>
                </c:ext>
              </c:extLst>
            </c:dLbl>
            <c:dLbl>
              <c:idx val="11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2-1ECC-4E7E-B052-0F2F1BE5DB98}"/>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3-1ECC-4E7E-B052-0F2F1BE5DB98}"/>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4-1ECC-4E7E-B052-0F2F1BE5DB98}"/>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5-1ECC-4E7E-B052-0F2F1BE5DB98}"/>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6-1ECC-4E7E-B052-0F2F1BE5DB98}"/>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7-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8-1ECC-4E7E-B052-0F2F1BE5DB98}"/>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9-1ECC-4E7E-B052-0F2F1BE5DB98}"/>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A-1ECC-4E7E-B052-0F2F1BE5DB98}"/>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B-1ECC-4E7E-B052-0F2F1BE5DB98}"/>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C-1ECC-4E7E-B052-0F2F1BE5DB98}"/>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D-1ECC-4E7E-B052-0F2F1BE5DB98}"/>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E-1ECC-4E7E-B052-0F2F1BE5DB98}"/>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EF-1ECC-4E7E-B052-0F2F1BE5DB98}"/>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0-1ECC-4E7E-B052-0F2F1BE5DB98}"/>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1-1ECC-4E7E-B052-0F2F1BE5DB98}"/>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2-1ECC-4E7E-B052-0F2F1BE5DB98}"/>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3-1ECC-4E7E-B052-0F2F1BE5DB98}"/>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4-1ECC-4E7E-B052-0F2F1BE5DB98}"/>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5-1ECC-4E7E-B052-0F2F1BE5DB98}"/>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6-1ECC-4E7E-B052-0F2F1BE5DB98}"/>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7-1ECC-4E7E-B052-0F2F1BE5DB98}"/>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8-1ECC-4E7E-B052-0F2F1BE5DB98}"/>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9-1ECC-4E7E-B052-0F2F1BE5DB98}"/>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A-1ECC-4E7E-B052-0F2F1BE5DB98}"/>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B-1ECC-4E7E-B052-0F2F1BE5DB98}"/>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C-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D-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E-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3FF-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0-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1-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2-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3-1ECC-4E7E-B052-0F2F1BE5DB98}"/>
                </c:ext>
              </c:extLst>
            </c:dLbl>
            <c:spPr>
              <a:noFill/>
              <a:ln>
                <a:noFill/>
              </a:ln>
              <a:effectLst/>
            </c:spPr>
            <c:txPr>
              <a:bodyPr wrap="square" lIns="38100" tIns="19050" rIns="38100" bIns="19050" anchor="ctr">
                <a:spAutoFit/>
              </a:bodyPr>
              <a:lstStyle/>
              <a:p>
                <a:pPr>
                  <a:defRPr sz="900" b="0" i="0">
                    <a:solidFill>
                      <a:schemeClr val="tx1"/>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Plot'!$Q$202:$Q$251,'Piper Plot'!$S$202:$S$251,'Piper Plot'!$W$202:$W$251)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Plot'!$R$202:$R$251,'Piper Plot'!$T$202:$T$251,'Piper Plot'!$X$202:$X$251)</c:f>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404-1ECC-4E7E-B052-0F2F1BE5DB98}"/>
            </c:ext>
          </c:extLst>
        </c:ser>
        <c:ser>
          <c:idx val="39"/>
          <c:order val="39"/>
          <c:tx>
            <c:strRef>
              <c:f>'Piper Plot'!$O$152</c:f>
              <c:strCache>
                <c:ptCount val="1"/>
                <c:pt idx="0">
                  <c:v>Names Kyzylorda</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5-1ECC-4E7E-B052-0F2F1BE5DB98}"/>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6-1ECC-4E7E-B052-0F2F1BE5DB98}"/>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7-1ECC-4E7E-B052-0F2F1BE5DB98}"/>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8-1ECC-4E7E-B052-0F2F1BE5DB98}"/>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9-1ECC-4E7E-B052-0F2F1BE5DB98}"/>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A-1ECC-4E7E-B052-0F2F1BE5DB98}"/>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B-1ECC-4E7E-B052-0F2F1BE5DB98}"/>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C-1ECC-4E7E-B052-0F2F1BE5DB98}"/>
                </c:ext>
              </c:extLst>
            </c:dLbl>
            <c:dLbl>
              <c:idx val="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D-1ECC-4E7E-B052-0F2F1BE5DB98}"/>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E-1ECC-4E7E-B052-0F2F1BE5DB98}"/>
                </c:ext>
              </c:extLst>
            </c:dLbl>
            <c:dLbl>
              <c:idx val="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0F-1ECC-4E7E-B052-0F2F1BE5DB98}"/>
                </c:ext>
              </c:extLst>
            </c:dLbl>
            <c:dLbl>
              <c:idx val="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0-1ECC-4E7E-B052-0F2F1BE5DB98}"/>
                </c:ext>
              </c:extLst>
            </c:dLbl>
            <c:dLbl>
              <c:idx val="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1-1ECC-4E7E-B052-0F2F1BE5DB98}"/>
                </c:ext>
              </c:extLst>
            </c:dLbl>
            <c:dLbl>
              <c:idx val="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2-1ECC-4E7E-B052-0F2F1BE5DB98}"/>
                </c:ext>
              </c:extLst>
            </c:dLbl>
            <c:dLbl>
              <c:idx val="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3-1ECC-4E7E-B052-0F2F1BE5DB98}"/>
                </c:ext>
              </c:extLst>
            </c:dLbl>
            <c:dLbl>
              <c:idx val="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4-1ECC-4E7E-B052-0F2F1BE5DB98}"/>
                </c:ext>
              </c:extLst>
            </c:dLbl>
            <c:dLbl>
              <c:idx val="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5-1ECC-4E7E-B052-0F2F1BE5DB98}"/>
                </c:ext>
              </c:extLst>
            </c:dLbl>
            <c:dLbl>
              <c:idx val="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6-1ECC-4E7E-B052-0F2F1BE5DB98}"/>
                </c:ext>
              </c:extLst>
            </c:dLbl>
            <c:dLbl>
              <c:idx val="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7-1ECC-4E7E-B052-0F2F1BE5DB98}"/>
                </c:ext>
              </c:extLst>
            </c:dLbl>
            <c:dLbl>
              <c:idx val="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8-1ECC-4E7E-B052-0F2F1BE5DB98}"/>
                </c:ext>
              </c:extLst>
            </c:dLbl>
            <c:dLbl>
              <c:idx val="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9-1ECC-4E7E-B052-0F2F1BE5DB98}"/>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A-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B-1ECC-4E7E-B052-0F2F1BE5DB98}"/>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C-1ECC-4E7E-B052-0F2F1BE5DB98}"/>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D-1ECC-4E7E-B052-0F2F1BE5DB98}"/>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E-1ECC-4E7E-B052-0F2F1BE5DB98}"/>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1F-1ECC-4E7E-B052-0F2F1BE5DB98}"/>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0-1ECC-4E7E-B052-0F2F1BE5DB98}"/>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1-1ECC-4E7E-B052-0F2F1BE5DB98}"/>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2-1ECC-4E7E-B052-0F2F1BE5DB98}"/>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3-1ECC-4E7E-B052-0F2F1BE5DB98}"/>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4-1ECC-4E7E-B052-0F2F1BE5DB98}"/>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5-1ECC-4E7E-B052-0F2F1BE5DB98}"/>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6-1ECC-4E7E-B052-0F2F1BE5DB98}"/>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7-1ECC-4E7E-B052-0F2F1BE5DB98}"/>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8-1ECC-4E7E-B052-0F2F1BE5DB98}"/>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9-1ECC-4E7E-B052-0F2F1BE5DB98}"/>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A-1ECC-4E7E-B052-0F2F1BE5DB98}"/>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B-1ECC-4E7E-B052-0F2F1BE5DB98}"/>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C-1ECC-4E7E-B052-0F2F1BE5DB98}"/>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D-1ECC-4E7E-B052-0F2F1BE5DB98}"/>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E-1ECC-4E7E-B052-0F2F1BE5DB98}"/>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2F-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0-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1-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2-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3-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4-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5-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6-1ECC-4E7E-B052-0F2F1BE5DB98}"/>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7-1ECC-4E7E-B052-0F2F1BE5DB98}"/>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8-1ECC-4E7E-B052-0F2F1BE5DB98}"/>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9-1ECC-4E7E-B052-0F2F1BE5DB98}"/>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A-1ECC-4E7E-B052-0F2F1BE5DB98}"/>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B-1ECC-4E7E-B052-0F2F1BE5DB98}"/>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C-1ECC-4E7E-B052-0F2F1BE5DB98}"/>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D-1ECC-4E7E-B052-0F2F1BE5DB98}"/>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E-1ECC-4E7E-B052-0F2F1BE5DB98}"/>
                </c:ext>
              </c:extLst>
            </c:dLbl>
            <c:dLbl>
              <c:idx val="5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3F-1ECC-4E7E-B052-0F2F1BE5DB98}"/>
                </c:ext>
              </c:extLst>
            </c:dLbl>
            <c:dLbl>
              <c:idx val="5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0-1ECC-4E7E-B052-0F2F1BE5DB98}"/>
                </c:ext>
              </c:extLst>
            </c:dLbl>
            <c:dLbl>
              <c:idx val="6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1-1ECC-4E7E-B052-0F2F1BE5DB98}"/>
                </c:ext>
              </c:extLst>
            </c:dLbl>
            <c:dLbl>
              <c:idx val="6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2-1ECC-4E7E-B052-0F2F1BE5DB98}"/>
                </c:ext>
              </c:extLst>
            </c:dLbl>
            <c:dLbl>
              <c:idx val="6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3-1ECC-4E7E-B052-0F2F1BE5DB98}"/>
                </c:ext>
              </c:extLst>
            </c:dLbl>
            <c:dLbl>
              <c:idx val="6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4-1ECC-4E7E-B052-0F2F1BE5DB98}"/>
                </c:ext>
              </c:extLst>
            </c:dLbl>
            <c:dLbl>
              <c:idx val="6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5-1ECC-4E7E-B052-0F2F1BE5DB98}"/>
                </c:ext>
              </c:extLst>
            </c:dLbl>
            <c:dLbl>
              <c:idx val="6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6-1ECC-4E7E-B052-0F2F1BE5DB98}"/>
                </c:ext>
              </c:extLst>
            </c:dLbl>
            <c:dLbl>
              <c:idx val="6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7-1ECC-4E7E-B052-0F2F1BE5DB98}"/>
                </c:ext>
              </c:extLst>
            </c:dLbl>
            <c:dLbl>
              <c:idx val="6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8-1ECC-4E7E-B052-0F2F1BE5DB98}"/>
                </c:ext>
              </c:extLst>
            </c:dLbl>
            <c:dLbl>
              <c:idx val="6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9-1ECC-4E7E-B052-0F2F1BE5DB98}"/>
                </c:ext>
              </c:extLst>
            </c:dLbl>
            <c:dLbl>
              <c:idx val="6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A-1ECC-4E7E-B052-0F2F1BE5DB98}"/>
                </c:ext>
              </c:extLst>
            </c:dLbl>
            <c:dLbl>
              <c:idx val="7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B-1ECC-4E7E-B052-0F2F1BE5DB98}"/>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C-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D-1ECC-4E7E-B052-0F2F1BE5DB98}"/>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E-1ECC-4E7E-B052-0F2F1BE5DB98}"/>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4F-1ECC-4E7E-B052-0F2F1BE5DB98}"/>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0-1ECC-4E7E-B052-0F2F1BE5DB98}"/>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1-1ECC-4E7E-B052-0F2F1BE5DB98}"/>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2-1ECC-4E7E-B052-0F2F1BE5DB98}"/>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3-1ECC-4E7E-B052-0F2F1BE5DB98}"/>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4-1ECC-4E7E-B052-0F2F1BE5DB98}"/>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5-1ECC-4E7E-B052-0F2F1BE5DB98}"/>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6-1ECC-4E7E-B052-0F2F1BE5DB98}"/>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7-1ECC-4E7E-B052-0F2F1BE5DB98}"/>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8-1ECC-4E7E-B052-0F2F1BE5DB98}"/>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9-1ECC-4E7E-B052-0F2F1BE5DB98}"/>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A-1ECC-4E7E-B052-0F2F1BE5DB98}"/>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B-1ECC-4E7E-B052-0F2F1BE5DB98}"/>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C-1ECC-4E7E-B052-0F2F1BE5DB98}"/>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D-1ECC-4E7E-B052-0F2F1BE5DB98}"/>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E-1ECC-4E7E-B052-0F2F1BE5DB98}"/>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5F-1ECC-4E7E-B052-0F2F1BE5DB98}"/>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0-1ECC-4E7E-B052-0F2F1BE5DB98}"/>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1-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2-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3-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4-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5-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6-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7-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8-1ECC-4E7E-B052-0F2F1BE5DB98}"/>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9-1ECC-4E7E-B052-0F2F1BE5DB98}"/>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A-1ECC-4E7E-B052-0F2F1BE5DB98}"/>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B-1ECC-4E7E-B052-0F2F1BE5DB98}"/>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C-1ECC-4E7E-B052-0F2F1BE5DB98}"/>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D-1ECC-4E7E-B052-0F2F1BE5DB98}"/>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E-1ECC-4E7E-B052-0F2F1BE5DB98}"/>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6F-1ECC-4E7E-B052-0F2F1BE5DB98}"/>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0-1ECC-4E7E-B052-0F2F1BE5DB98}"/>
                </c:ext>
              </c:extLst>
            </c:dLbl>
            <c:dLbl>
              <c:idx val="10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1-1ECC-4E7E-B052-0F2F1BE5DB98}"/>
                </c:ext>
              </c:extLst>
            </c:dLbl>
            <c:dLbl>
              <c:idx val="10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2-1ECC-4E7E-B052-0F2F1BE5DB98}"/>
                </c:ext>
              </c:extLst>
            </c:dLbl>
            <c:dLbl>
              <c:idx val="1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3-1ECC-4E7E-B052-0F2F1BE5DB98}"/>
                </c:ext>
              </c:extLst>
            </c:dLbl>
            <c:dLbl>
              <c:idx val="1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4-1ECC-4E7E-B052-0F2F1BE5DB98}"/>
                </c:ext>
              </c:extLst>
            </c:dLbl>
            <c:dLbl>
              <c:idx val="1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5-1ECC-4E7E-B052-0F2F1BE5DB98}"/>
                </c:ext>
              </c:extLst>
            </c:dLbl>
            <c:dLbl>
              <c:idx val="1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6-1ECC-4E7E-B052-0F2F1BE5DB98}"/>
                </c:ext>
              </c:extLst>
            </c:dLbl>
            <c:dLbl>
              <c:idx val="1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7-1ECC-4E7E-B052-0F2F1BE5DB98}"/>
                </c:ext>
              </c:extLst>
            </c:dLbl>
            <c:dLbl>
              <c:idx val="1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8-1ECC-4E7E-B052-0F2F1BE5DB98}"/>
                </c:ext>
              </c:extLst>
            </c:dLbl>
            <c:dLbl>
              <c:idx val="1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9-1ECC-4E7E-B052-0F2F1BE5DB98}"/>
                </c:ext>
              </c:extLst>
            </c:dLbl>
            <c:dLbl>
              <c:idx val="11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A-1ECC-4E7E-B052-0F2F1BE5DB98}"/>
                </c:ext>
              </c:extLst>
            </c:dLbl>
            <c:dLbl>
              <c:idx val="11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B-1ECC-4E7E-B052-0F2F1BE5DB98}"/>
                </c:ext>
              </c:extLst>
            </c:dLbl>
            <c:dLbl>
              <c:idx val="11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C-1ECC-4E7E-B052-0F2F1BE5DB98}"/>
                </c:ext>
              </c:extLst>
            </c:dLbl>
            <c:dLbl>
              <c:idx val="12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D-1ECC-4E7E-B052-0F2F1BE5DB98}"/>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E-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7F-1ECC-4E7E-B052-0F2F1BE5DB98}"/>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0-1ECC-4E7E-B052-0F2F1BE5DB98}"/>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1-1ECC-4E7E-B052-0F2F1BE5DB98}"/>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2-1ECC-4E7E-B052-0F2F1BE5DB98}"/>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3-1ECC-4E7E-B052-0F2F1BE5DB98}"/>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4-1ECC-4E7E-B052-0F2F1BE5DB98}"/>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5-1ECC-4E7E-B052-0F2F1BE5DB98}"/>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6-1ECC-4E7E-B052-0F2F1BE5DB98}"/>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7-1ECC-4E7E-B052-0F2F1BE5DB98}"/>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8-1ECC-4E7E-B052-0F2F1BE5DB98}"/>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9-1ECC-4E7E-B052-0F2F1BE5DB98}"/>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A-1ECC-4E7E-B052-0F2F1BE5DB98}"/>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B-1ECC-4E7E-B052-0F2F1BE5DB98}"/>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C-1ECC-4E7E-B052-0F2F1BE5DB98}"/>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D-1ECC-4E7E-B052-0F2F1BE5DB98}"/>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E-1ECC-4E7E-B052-0F2F1BE5DB98}"/>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8F-1ECC-4E7E-B052-0F2F1BE5DB98}"/>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0-1ECC-4E7E-B052-0F2F1BE5DB98}"/>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1-1ECC-4E7E-B052-0F2F1BE5DB98}"/>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2-1ECC-4E7E-B052-0F2F1BE5DB98}"/>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3-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4-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5-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6-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7-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8-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9-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A-1ECC-4E7E-B052-0F2F1BE5DB98}"/>
                </c:ext>
              </c:extLst>
            </c:dLbl>
            <c:spPr>
              <a:noFill/>
              <a:ln>
                <a:noFill/>
              </a:ln>
              <a:effectLst/>
            </c:spPr>
            <c:txPr>
              <a:bodyPr wrap="square" lIns="38100" tIns="19050" rIns="38100" bIns="19050" anchor="ctr">
                <a:spAutoFit/>
              </a:bodyPr>
              <a:lstStyle/>
              <a:p>
                <a:pPr>
                  <a:defRPr sz="900" b="0" i="0">
                    <a:solidFill>
                      <a:schemeClr val="tx1">
                        <a:lumMod val="65000"/>
                        <a:lumOff val="35000"/>
                      </a:schemeClr>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Plot'!$Q$152:$Q$201,'Piper Plot'!$S$152:$S$201,'Piper Plot'!$W$152:$W$201)</c:f>
              <c:numCache>
                <c:formatCode>0.000</c:formatCode>
                <c:ptCount val="150"/>
                <c:pt idx="0">
                  <c:v>#N/A</c:v>
                </c:pt>
                <c:pt idx="1">
                  <c:v>0.98682622869067638</c:v>
                </c:pt>
                <c:pt idx="2">
                  <c:v>#N/A</c:v>
                </c:pt>
                <c:pt idx="3">
                  <c:v>#N/A</c:v>
                </c:pt>
                <c:pt idx="4">
                  <c:v>#N/A</c:v>
                </c:pt>
                <c:pt idx="5">
                  <c:v>0.98046090884583847</c:v>
                </c:pt>
                <c:pt idx="6">
                  <c:v>#N/A</c:v>
                </c:pt>
                <c:pt idx="7">
                  <c:v>#N/A</c:v>
                </c:pt>
                <c:pt idx="8">
                  <c:v>#N/A</c:v>
                </c:pt>
                <c:pt idx="9">
                  <c:v>0.90865036402737398</c:v>
                </c:pt>
                <c:pt idx="10">
                  <c:v>0.92912997147391541</c:v>
                </c:pt>
                <c:pt idx="11">
                  <c:v>0.47484435932377922</c:v>
                </c:pt>
                <c:pt idx="12">
                  <c:v>0.97564191821861779</c:v>
                </c:pt>
                <c:pt idx="13">
                  <c:v>0.91163679725496927</c:v>
                </c:pt>
                <c:pt idx="14">
                  <c:v>0.9415981955082503</c:v>
                </c:pt>
                <c:pt idx="15">
                  <c:v>0.93755597025994408</c:v>
                </c:pt>
                <c:pt idx="16">
                  <c:v>0.9193502950819451</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1.6959711829664317</c:v>
                </c:pt>
                <c:pt idx="52">
                  <c:v>#N/A</c:v>
                </c:pt>
                <c:pt idx="53">
                  <c:v>#N/A</c:v>
                </c:pt>
                <c:pt idx="54">
                  <c:v>#N/A</c:v>
                </c:pt>
                <c:pt idx="55">
                  <c:v>1.7827995983006288</c:v>
                </c:pt>
                <c:pt idx="56">
                  <c:v>#N/A</c:v>
                </c:pt>
                <c:pt idx="57">
                  <c:v>#N/A</c:v>
                </c:pt>
                <c:pt idx="58">
                  <c:v>#N/A</c:v>
                </c:pt>
                <c:pt idx="59">
                  <c:v>1.8045019367204473</c:v>
                </c:pt>
                <c:pt idx="60">
                  <c:v>1.6902649949025477</c:v>
                </c:pt>
                <c:pt idx="61">
                  <c:v>1.5314834789538567</c:v>
                </c:pt>
                <c:pt idx="62">
                  <c:v>1.8359699591040599</c:v>
                </c:pt>
                <c:pt idx="63">
                  <c:v>1.8906618996829432</c:v>
                </c:pt>
                <c:pt idx="64">
                  <c:v>1.86581879892852</c:v>
                </c:pt>
                <c:pt idx="65">
                  <c:v>1.9852042305410165</c:v>
                </c:pt>
                <c:pt idx="66">
                  <c:v>2.0578807711244895</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1.4307951894205235</c:v>
                </c:pt>
                <c:pt idx="102">
                  <c:v>#N/A</c:v>
                </c:pt>
                <c:pt idx="103">
                  <c:v>#N/A</c:v>
                </c:pt>
                <c:pt idx="104">
                  <c:v>#N/A</c:v>
                </c:pt>
                <c:pt idx="105">
                  <c:v>1.4881674516165411</c:v>
                </c:pt>
                <c:pt idx="106">
                  <c:v>#N/A</c:v>
                </c:pt>
                <c:pt idx="107">
                  <c:v>#N/A</c:v>
                </c:pt>
                <c:pt idx="108">
                  <c:v>#N/A</c:v>
                </c:pt>
                <c:pt idx="109">
                  <c:v>1.4541617212182421</c:v>
                </c:pt>
                <c:pt idx="110">
                  <c:v>1.3778385474760899</c:v>
                </c:pt>
                <c:pt idx="111">
                  <c:v>1.0285286087760932</c:v>
                </c:pt>
                <c:pt idx="112">
                  <c:v>1.5325419244262457</c:v>
                </c:pt>
                <c:pt idx="113">
                  <c:v>1.4855801724869864</c:v>
                </c:pt>
                <c:pt idx="114">
                  <c:v>1.5025079149847809</c:v>
                </c:pt>
                <c:pt idx="115">
                  <c:v>1.5348925957160646</c:v>
                </c:pt>
                <c:pt idx="116">
                  <c:v>1.5180685225751085</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Plot'!$R$152:$R$201,'Piper Plot'!$T$152:$T$201,'Piper Plot'!$X$152:$X$201)</c:f>
              <c:numCache>
                <c:formatCode>0.000</c:formatCode>
                <c:ptCount val="150"/>
                <c:pt idx="0">
                  <c:v>#N/A</c:v>
                </c:pt>
                <c:pt idx="1">
                  <c:v>4.5246617808897523E-3</c:v>
                </c:pt>
                <c:pt idx="2">
                  <c:v>#N/A</c:v>
                </c:pt>
                <c:pt idx="3">
                  <c:v>#N/A</c:v>
                </c:pt>
                <c:pt idx="4">
                  <c:v>#N/A</c:v>
                </c:pt>
                <c:pt idx="5">
                  <c:v>1.2930979442224919E-2</c:v>
                </c:pt>
                <c:pt idx="6">
                  <c:v>#N/A</c:v>
                </c:pt>
                <c:pt idx="7">
                  <c:v>#N/A</c:v>
                </c:pt>
                <c:pt idx="8">
                  <c:v>#N/A</c:v>
                </c:pt>
                <c:pt idx="9">
                  <c:v>1.5433643606524727E-2</c:v>
                </c:pt>
                <c:pt idx="10">
                  <c:v>5.0138652880205872E-2</c:v>
                </c:pt>
                <c:pt idx="11">
                  <c:v>0.17372740627470051</c:v>
                </c:pt>
                <c:pt idx="12">
                  <c:v>1.5438777862672406E-2</c:v>
                </c:pt>
                <c:pt idx="13">
                  <c:v>2.8219897738926566E-2</c:v>
                </c:pt>
                <c:pt idx="14">
                  <c:v>2.7256988268310942E-2</c:v>
                </c:pt>
                <c:pt idx="15">
                  <c:v>2.9419710278718588E-2</c:v>
                </c:pt>
                <c:pt idx="16">
                  <c:v>5.3107650215602577E-2</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0.3142031649794676</c:v>
                </c:pt>
                <c:pt idx="52">
                  <c:v>#N/A</c:v>
                </c:pt>
                <c:pt idx="53">
                  <c:v>#N/A</c:v>
                </c:pt>
                <c:pt idx="54">
                  <c:v>#N/A</c:v>
                </c:pt>
                <c:pt idx="55">
                  <c:v>0.38198665925629721</c:v>
                </c:pt>
                <c:pt idx="56">
                  <c:v>#N/A</c:v>
                </c:pt>
                <c:pt idx="57">
                  <c:v>#N/A</c:v>
                </c:pt>
                <c:pt idx="58">
                  <c:v>#N/A</c:v>
                </c:pt>
                <c:pt idx="59">
                  <c:v>0.35347997718251223</c:v>
                </c:pt>
                <c:pt idx="60">
                  <c:v>0.28618622373698199</c:v>
                </c:pt>
                <c:pt idx="61">
                  <c:v>0.26159326861465304</c:v>
                </c:pt>
                <c:pt idx="62">
                  <c:v>0.45446511084696112</c:v>
                </c:pt>
                <c:pt idx="63">
                  <c:v>0.32069685158719613</c:v>
                </c:pt>
                <c:pt idx="64">
                  <c:v>0.36950821092755176</c:v>
                </c:pt>
                <c:pt idx="65">
                  <c:v>0.28407446403424086</c:v>
                </c:pt>
                <c:pt idx="66">
                  <c:v>0.155135798615816</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0.77350145874853649</c:v>
                </c:pt>
                <c:pt idx="102">
                  <c:v>#N/A</c:v>
                </c:pt>
                <c:pt idx="103">
                  <c:v>#N/A</c:v>
                </c:pt>
                <c:pt idx="104">
                  <c:v>#N/A</c:v>
                </c:pt>
                <c:pt idx="105">
                  <c:v>0.89230450685622276</c:v>
                </c:pt>
                <c:pt idx="106">
                  <c:v>#N/A</c:v>
                </c:pt>
                <c:pt idx="107">
                  <c:v>#N/A</c:v>
                </c:pt>
                <c:pt idx="108">
                  <c:v>#N/A</c:v>
                </c:pt>
                <c:pt idx="109">
                  <c:v>0.96028703036696172</c:v>
                </c:pt>
                <c:pt idx="110">
                  <c:v>0.8273247043078531</c:v>
                </c:pt>
                <c:pt idx="111">
                  <c:v>1.1327366576767484</c:v>
                </c:pt>
                <c:pt idx="112">
                  <c:v>0.98001788334970663</c:v>
                </c:pt>
                <c:pt idx="113">
                  <c:v>1.0223189843083489</c:v>
                </c:pt>
                <c:pt idx="114">
                  <c:v>0.99878112086086768</c:v>
                </c:pt>
                <c:pt idx="115">
                  <c:v>1.0640370947904596</c:v>
                </c:pt>
                <c:pt idx="116">
                  <c:v>1.0901180396513428</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49B-1ECC-4E7E-B052-0F2F1BE5DB98}"/>
            </c:ext>
          </c:extLst>
        </c:ser>
        <c:ser>
          <c:idx val="38"/>
          <c:order val="40"/>
          <c:tx>
            <c:strRef>
              <c:f>'Piper Plot'!$O$102</c:f>
              <c:strCache>
                <c:ptCount val="1"/>
                <c:pt idx="0">
                  <c:v>Names Turkestan</c:v>
                </c:pt>
              </c:strCache>
            </c:strRef>
          </c:tx>
          <c:spPr>
            <a:ln>
              <a:noFill/>
            </a:ln>
          </c:spPr>
          <c:marker>
            <c:symbol val="none"/>
          </c:marker>
          <c:dLbls>
            <c:dLbl>
              <c:idx val="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C-1ECC-4E7E-B052-0F2F1BE5DB98}"/>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D-1ECC-4E7E-B052-0F2F1BE5DB98}"/>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E-1ECC-4E7E-B052-0F2F1BE5DB98}"/>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9F-1ECC-4E7E-B052-0F2F1BE5DB98}"/>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0-1ECC-4E7E-B052-0F2F1BE5DB98}"/>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1-1ECC-4E7E-B052-0F2F1BE5DB98}"/>
                </c:ext>
              </c:extLst>
            </c:dLbl>
            <c:dLbl>
              <c:idx val="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2-1ECC-4E7E-B052-0F2F1BE5DB98}"/>
                </c:ext>
              </c:extLst>
            </c:dLbl>
            <c:dLbl>
              <c:idx val="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3-1ECC-4E7E-B052-0F2F1BE5DB98}"/>
                </c:ext>
              </c:extLst>
            </c:dLbl>
            <c:dLbl>
              <c:idx val="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4-1ECC-4E7E-B052-0F2F1BE5DB98}"/>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5-1ECC-4E7E-B052-0F2F1BE5DB98}"/>
                </c:ext>
              </c:extLst>
            </c:dLbl>
            <c:dLbl>
              <c:idx val="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6-1ECC-4E7E-B052-0F2F1BE5DB98}"/>
                </c:ext>
              </c:extLst>
            </c:dLbl>
            <c:dLbl>
              <c:idx val="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7-1ECC-4E7E-B052-0F2F1BE5DB98}"/>
                </c:ext>
              </c:extLst>
            </c:dLbl>
            <c:dLbl>
              <c:idx val="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8-1ECC-4E7E-B052-0F2F1BE5DB98}"/>
                </c:ext>
              </c:extLst>
            </c:dLbl>
            <c:dLbl>
              <c:idx val="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9-1ECC-4E7E-B052-0F2F1BE5DB98}"/>
                </c:ext>
              </c:extLst>
            </c:dLbl>
            <c:dLbl>
              <c:idx val="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A-1ECC-4E7E-B052-0F2F1BE5DB98}"/>
                </c:ext>
              </c:extLst>
            </c:dLbl>
            <c:dLbl>
              <c:idx val="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B-1ECC-4E7E-B052-0F2F1BE5DB98}"/>
                </c:ext>
              </c:extLst>
            </c:dLbl>
            <c:dLbl>
              <c:idx val="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C-1ECC-4E7E-B052-0F2F1BE5DB98}"/>
                </c:ext>
              </c:extLst>
            </c:dLbl>
            <c:dLbl>
              <c:idx val="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D-1ECC-4E7E-B052-0F2F1BE5DB98}"/>
                </c:ext>
              </c:extLst>
            </c:dLbl>
            <c:dLbl>
              <c:idx val="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E-1ECC-4E7E-B052-0F2F1BE5DB98}"/>
                </c:ext>
              </c:extLst>
            </c:dLbl>
            <c:dLbl>
              <c:idx val="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AF-1ECC-4E7E-B052-0F2F1BE5DB98}"/>
                </c:ext>
              </c:extLst>
            </c:dLbl>
            <c:dLbl>
              <c:idx val="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0-1ECC-4E7E-B052-0F2F1BE5DB98}"/>
                </c:ext>
              </c:extLst>
            </c:dLbl>
            <c:dLbl>
              <c:idx val="2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1-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2-1ECC-4E7E-B052-0F2F1BE5DB98}"/>
                </c:ext>
              </c:extLst>
            </c:dLbl>
            <c:dLbl>
              <c:idx val="2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3-1ECC-4E7E-B052-0F2F1BE5DB98}"/>
                </c:ext>
              </c:extLst>
            </c:dLbl>
            <c:dLbl>
              <c:idx val="2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4-1ECC-4E7E-B052-0F2F1BE5DB98}"/>
                </c:ext>
              </c:extLst>
            </c:dLbl>
            <c:dLbl>
              <c:idx val="2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5-1ECC-4E7E-B052-0F2F1BE5DB98}"/>
                </c:ext>
              </c:extLst>
            </c:dLbl>
            <c:dLbl>
              <c:idx val="2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6-1ECC-4E7E-B052-0F2F1BE5DB98}"/>
                </c:ext>
              </c:extLst>
            </c:dLbl>
            <c:dLbl>
              <c:idx val="2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7-1ECC-4E7E-B052-0F2F1BE5DB98}"/>
                </c:ext>
              </c:extLst>
            </c:dLbl>
            <c:dLbl>
              <c:idx val="2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8-1ECC-4E7E-B052-0F2F1BE5DB98}"/>
                </c:ext>
              </c:extLst>
            </c:dLbl>
            <c:dLbl>
              <c:idx val="2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9-1ECC-4E7E-B052-0F2F1BE5DB98}"/>
                </c:ext>
              </c:extLst>
            </c:dLbl>
            <c:dLbl>
              <c:idx val="3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A-1ECC-4E7E-B052-0F2F1BE5DB98}"/>
                </c:ext>
              </c:extLst>
            </c:dLbl>
            <c:dLbl>
              <c:idx val="3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B-1ECC-4E7E-B052-0F2F1BE5DB98}"/>
                </c:ext>
              </c:extLst>
            </c:dLbl>
            <c:dLbl>
              <c:idx val="3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C-1ECC-4E7E-B052-0F2F1BE5DB98}"/>
                </c:ext>
              </c:extLst>
            </c:dLbl>
            <c:dLbl>
              <c:idx val="3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D-1ECC-4E7E-B052-0F2F1BE5DB98}"/>
                </c:ext>
              </c:extLst>
            </c:dLbl>
            <c:dLbl>
              <c:idx val="3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E-1ECC-4E7E-B052-0F2F1BE5DB98}"/>
                </c:ext>
              </c:extLst>
            </c:dLbl>
            <c:dLbl>
              <c:idx val="3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BF-1ECC-4E7E-B052-0F2F1BE5DB98}"/>
                </c:ext>
              </c:extLst>
            </c:dLbl>
            <c:dLbl>
              <c:idx val="3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0-1ECC-4E7E-B052-0F2F1BE5DB98}"/>
                </c:ext>
              </c:extLst>
            </c:dLbl>
            <c:dLbl>
              <c:idx val="3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1-1ECC-4E7E-B052-0F2F1BE5DB98}"/>
                </c:ext>
              </c:extLst>
            </c:dLbl>
            <c:dLbl>
              <c:idx val="3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2-1ECC-4E7E-B052-0F2F1BE5DB98}"/>
                </c:ext>
              </c:extLst>
            </c:dLbl>
            <c:dLbl>
              <c:idx val="3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3-1ECC-4E7E-B052-0F2F1BE5DB98}"/>
                </c:ext>
              </c:extLst>
            </c:dLbl>
            <c:dLbl>
              <c:idx val="4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4-1ECC-4E7E-B052-0F2F1BE5DB98}"/>
                </c:ext>
              </c:extLst>
            </c:dLbl>
            <c:dLbl>
              <c:idx val="4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5-1ECC-4E7E-B052-0F2F1BE5DB98}"/>
                </c:ext>
              </c:extLst>
            </c:dLbl>
            <c:dLbl>
              <c:idx val="4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6-1ECC-4E7E-B052-0F2F1BE5DB98}"/>
                </c:ext>
              </c:extLst>
            </c:dLbl>
            <c:dLbl>
              <c:idx val="4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7-1ECC-4E7E-B052-0F2F1BE5DB98}"/>
                </c:ext>
              </c:extLst>
            </c:dLbl>
            <c:dLbl>
              <c:idx val="4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8-1ECC-4E7E-B052-0F2F1BE5DB98}"/>
                </c:ext>
              </c:extLst>
            </c:dLbl>
            <c:dLbl>
              <c:idx val="4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9-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A-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B-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C-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D-1ECC-4E7E-B052-0F2F1BE5DB98}"/>
                </c:ext>
              </c:extLst>
            </c:dLbl>
            <c:dLbl>
              <c:idx val="5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E-1ECC-4E7E-B052-0F2F1BE5DB98}"/>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CF-1ECC-4E7E-B052-0F2F1BE5DB98}"/>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0-1ECC-4E7E-B052-0F2F1BE5DB98}"/>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1-1ECC-4E7E-B052-0F2F1BE5DB98}"/>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2-1ECC-4E7E-B052-0F2F1BE5DB98}"/>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3-1ECC-4E7E-B052-0F2F1BE5DB98}"/>
                </c:ext>
              </c:extLst>
            </c:dLbl>
            <c:dLbl>
              <c:idx val="5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4-1ECC-4E7E-B052-0F2F1BE5DB98}"/>
                </c:ext>
              </c:extLst>
            </c:dLbl>
            <c:dLbl>
              <c:idx val="5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5-1ECC-4E7E-B052-0F2F1BE5DB98}"/>
                </c:ext>
              </c:extLst>
            </c:dLbl>
            <c:dLbl>
              <c:idx val="5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6-1ECC-4E7E-B052-0F2F1BE5DB98}"/>
                </c:ext>
              </c:extLst>
            </c:dLbl>
            <c:dLbl>
              <c:idx val="5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7-1ECC-4E7E-B052-0F2F1BE5DB98}"/>
                </c:ext>
              </c:extLst>
            </c:dLbl>
            <c:dLbl>
              <c:idx val="6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8-1ECC-4E7E-B052-0F2F1BE5DB98}"/>
                </c:ext>
              </c:extLst>
            </c:dLbl>
            <c:dLbl>
              <c:idx val="6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9-1ECC-4E7E-B052-0F2F1BE5DB98}"/>
                </c:ext>
              </c:extLst>
            </c:dLbl>
            <c:dLbl>
              <c:idx val="6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A-1ECC-4E7E-B052-0F2F1BE5DB98}"/>
                </c:ext>
              </c:extLst>
            </c:dLbl>
            <c:dLbl>
              <c:idx val="6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B-1ECC-4E7E-B052-0F2F1BE5DB98}"/>
                </c:ext>
              </c:extLst>
            </c:dLbl>
            <c:dLbl>
              <c:idx val="6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C-1ECC-4E7E-B052-0F2F1BE5DB98}"/>
                </c:ext>
              </c:extLst>
            </c:dLbl>
            <c:dLbl>
              <c:idx val="6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D-1ECC-4E7E-B052-0F2F1BE5DB98}"/>
                </c:ext>
              </c:extLst>
            </c:dLbl>
            <c:dLbl>
              <c:idx val="6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E-1ECC-4E7E-B052-0F2F1BE5DB98}"/>
                </c:ext>
              </c:extLst>
            </c:dLbl>
            <c:dLbl>
              <c:idx val="6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DF-1ECC-4E7E-B052-0F2F1BE5DB98}"/>
                </c:ext>
              </c:extLst>
            </c:dLbl>
            <c:dLbl>
              <c:idx val="6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0-1ECC-4E7E-B052-0F2F1BE5DB98}"/>
                </c:ext>
              </c:extLst>
            </c:dLbl>
            <c:dLbl>
              <c:idx val="6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1-1ECC-4E7E-B052-0F2F1BE5DB98}"/>
                </c:ext>
              </c:extLst>
            </c:dLbl>
            <c:dLbl>
              <c:idx val="7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2-1ECC-4E7E-B052-0F2F1BE5DB98}"/>
                </c:ext>
              </c:extLst>
            </c:dLbl>
            <c:dLbl>
              <c:idx val="7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3-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4-1ECC-4E7E-B052-0F2F1BE5DB98}"/>
                </c:ext>
              </c:extLst>
            </c:dLbl>
            <c:dLbl>
              <c:idx val="7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5-1ECC-4E7E-B052-0F2F1BE5DB98}"/>
                </c:ext>
              </c:extLst>
            </c:dLbl>
            <c:dLbl>
              <c:idx val="7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6-1ECC-4E7E-B052-0F2F1BE5DB98}"/>
                </c:ext>
              </c:extLst>
            </c:dLbl>
            <c:dLbl>
              <c:idx val="7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7-1ECC-4E7E-B052-0F2F1BE5DB98}"/>
                </c:ext>
              </c:extLst>
            </c:dLbl>
            <c:dLbl>
              <c:idx val="7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8-1ECC-4E7E-B052-0F2F1BE5DB98}"/>
                </c:ext>
              </c:extLst>
            </c:dLbl>
            <c:dLbl>
              <c:idx val="7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9-1ECC-4E7E-B052-0F2F1BE5DB98}"/>
                </c:ext>
              </c:extLst>
            </c:dLbl>
            <c:dLbl>
              <c:idx val="7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A-1ECC-4E7E-B052-0F2F1BE5DB98}"/>
                </c:ext>
              </c:extLst>
            </c:dLbl>
            <c:dLbl>
              <c:idx val="7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B-1ECC-4E7E-B052-0F2F1BE5DB98}"/>
                </c:ext>
              </c:extLst>
            </c:dLbl>
            <c:dLbl>
              <c:idx val="8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C-1ECC-4E7E-B052-0F2F1BE5DB98}"/>
                </c:ext>
              </c:extLst>
            </c:dLbl>
            <c:dLbl>
              <c:idx val="8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D-1ECC-4E7E-B052-0F2F1BE5DB98}"/>
                </c:ext>
              </c:extLst>
            </c:dLbl>
            <c:dLbl>
              <c:idx val="8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E-1ECC-4E7E-B052-0F2F1BE5DB98}"/>
                </c:ext>
              </c:extLst>
            </c:dLbl>
            <c:dLbl>
              <c:idx val="8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EF-1ECC-4E7E-B052-0F2F1BE5DB98}"/>
                </c:ext>
              </c:extLst>
            </c:dLbl>
            <c:dLbl>
              <c:idx val="8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0-1ECC-4E7E-B052-0F2F1BE5DB98}"/>
                </c:ext>
              </c:extLst>
            </c:dLbl>
            <c:dLbl>
              <c:idx val="8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1-1ECC-4E7E-B052-0F2F1BE5DB98}"/>
                </c:ext>
              </c:extLst>
            </c:dLbl>
            <c:dLbl>
              <c:idx val="8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2-1ECC-4E7E-B052-0F2F1BE5DB98}"/>
                </c:ext>
              </c:extLst>
            </c:dLbl>
            <c:dLbl>
              <c:idx val="8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3-1ECC-4E7E-B052-0F2F1BE5DB98}"/>
                </c:ext>
              </c:extLst>
            </c:dLbl>
            <c:dLbl>
              <c:idx val="8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4-1ECC-4E7E-B052-0F2F1BE5DB98}"/>
                </c:ext>
              </c:extLst>
            </c:dLbl>
            <c:dLbl>
              <c:idx val="8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5-1ECC-4E7E-B052-0F2F1BE5DB98}"/>
                </c:ext>
              </c:extLst>
            </c:dLbl>
            <c:dLbl>
              <c:idx val="9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6-1ECC-4E7E-B052-0F2F1BE5DB98}"/>
                </c:ext>
              </c:extLst>
            </c:dLbl>
            <c:dLbl>
              <c:idx val="9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7-1ECC-4E7E-B052-0F2F1BE5DB98}"/>
                </c:ext>
              </c:extLst>
            </c:dLbl>
            <c:dLbl>
              <c:idx val="9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8-1ECC-4E7E-B052-0F2F1BE5DB98}"/>
                </c:ext>
              </c:extLst>
            </c:dLbl>
            <c:dLbl>
              <c:idx val="9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9-1ECC-4E7E-B052-0F2F1BE5DB98}"/>
                </c:ext>
              </c:extLst>
            </c:dLbl>
            <c:dLbl>
              <c:idx val="9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A-1ECC-4E7E-B052-0F2F1BE5DB98}"/>
                </c:ext>
              </c:extLst>
            </c:dLbl>
            <c:dLbl>
              <c:idx val="9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B-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C-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D-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E-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4FF-1ECC-4E7E-B052-0F2F1BE5DB98}"/>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0-1ECC-4E7E-B052-0F2F1BE5DB98}"/>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1-1ECC-4E7E-B052-0F2F1BE5DB98}"/>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2-1ECC-4E7E-B052-0F2F1BE5DB98}"/>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3-1ECC-4E7E-B052-0F2F1BE5DB98}"/>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4-1ECC-4E7E-B052-0F2F1BE5DB98}"/>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5-1ECC-4E7E-B052-0F2F1BE5DB98}"/>
                </c:ext>
              </c:extLst>
            </c:dLbl>
            <c:dLbl>
              <c:idx val="10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6-1ECC-4E7E-B052-0F2F1BE5DB98}"/>
                </c:ext>
              </c:extLst>
            </c:dLbl>
            <c:dLbl>
              <c:idx val="10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7-1ECC-4E7E-B052-0F2F1BE5DB98}"/>
                </c:ext>
              </c:extLst>
            </c:dLbl>
            <c:dLbl>
              <c:idx val="10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8-1ECC-4E7E-B052-0F2F1BE5DB98}"/>
                </c:ext>
              </c:extLst>
            </c:dLbl>
            <c:dLbl>
              <c:idx val="10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9-1ECC-4E7E-B052-0F2F1BE5DB98}"/>
                </c:ext>
              </c:extLst>
            </c:dLbl>
            <c:dLbl>
              <c:idx val="1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A-1ECC-4E7E-B052-0F2F1BE5DB98}"/>
                </c:ext>
              </c:extLst>
            </c:dLbl>
            <c:dLbl>
              <c:idx val="1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B-1ECC-4E7E-B052-0F2F1BE5DB98}"/>
                </c:ext>
              </c:extLst>
            </c:dLbl>
            <c:dLbl>
              <c:idx val="1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C-1ECC-4E7E-B052-0F2F1BE5DB98}"/>
                </c:ext>
              </c:extLst>
            </c:dLbl>
            <c:dLbl>
              <c:idx val="1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D-1ECC-4E7E-B052-0F2F1BE5DB98}"/>
                </c:ext>
              </c:extLst>
            </c:dLbl>
            <c:dLbl>
              <c:idx val="1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E-1ECC-4E7E-B052-0F2F1BE5DB98}"/>
                </c:ext>
              </c:extLst>
            </c:dLbl>
            <c:dLbl>
              <c:idx val="1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0F-1ECC-4E7E-B052-0F2F1BE5DB98}"/>
                </c:ext>
              </c:extLst>
            </c:dLbl>
            <c:dLbl>
              <c:idx val="1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0-1ECC-4E7E-B052-0F2F1BE5DB98}"/>
                </c:ext>
              </c:extLst>
            </c:dLbl>
            <c:dLbl>
              <c:idx val="1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1-1ECC-4E7E-B052-0F2F1BE5DB98}"/>
                </c:ext>
              </c:extLst>
            </c:dLbl>
            <c:dLbl>
              <c:idx val="1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2-1ECC-4E7E-B052-0F2F1BE5DB98}"/>
                </c:ext>
              </c:extLst>
            </c:dLbl>
            <c:dLbl>
              <c:idx val="1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3-1ECC-4E7E-B052-0F2F1BE5DB98}"/>
                </c:ext>
              </c:extLst>
            </c:dLbl>
            <c:dLbl>
              <c:idx val="1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4-1ECC-4E7E-B052-0F2F1BE5DB98}"/>
                </c:ext>
              </c:extLst>
            </c:dLbl>
            <c:dLbl>
              <c:idx val="12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5-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6-1ECC-4E7E-B052-0F2F1BE5DB98}"/>
                </c:ext>
              </c:extLst>
            </c:dLbl>
            <c:dLbl>
              <c:idx val="12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7-1ECC-4E7E-B052-0F2F1BE5DB98}"/>
                </c:ext>
              </c:extLst>
            </c:dLbl>
            <c:dLbl>
              <c:idx val="12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8-1ECC-4E7E-B052-0F2F1BE5DB98}"/>
                </c:ext>
              </c:extLst>
            </c:dLbl>
            <c:dLbl>
              <c:idx val="12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9-1ECC-4E7E-B052-0F2F1BE5DB98}"/>
                </c:ext>
              </c:extLst>
            </c:dLbl>
            <c:dLbl>
              <c:idx val="12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A-1ECC-4E7E-B052-0F2F1BE5DB98}"/>
                </c:ext>
              </c:extLst>
            </c:dLbl>
            <c:dLbl>
              <c:idx val="12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B-1ECC-4E7E-B052-0F2F1BE5DB98}"/>
                </c:ext>
              </c:extLst>
            </c:dLbl>
            <c:dLbl>
              <c:idx val="12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C-1ECC-4E7E-B052-0F2F1BE5DB98}"/>
                </c:ext>
              </c:extLst>
            </c:dLbl>
            <c:dLbl>
              <c:idx val="12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D-1ECC-4E7E-B052-0F2F1BE5DB98}"/>
                </c:ext>
              </c:extLst>
            </c:dLbl>
            <c:dLbl>
              <c:idx val="13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E-1ECC-4E7E-B052-0F2F1BE5DB98}"/>
                </c:ext>
              </c:extLst>
            </c:dLbl>
            <c:dLbl>
              <c:idx val="13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1F-1ECC-4E7E-B052-0F2F1BE5DB98}"/>
                </c:ext>
              </c:extLst>
            </c:dLbl>
            <c:dLbl>
              <c:idx val="13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0-1ECC-4E7E-B052-0F2F1BE5DB98}"/>
                </c:ext>
              </c:extLst>
            </c:dLbl>
            <c:dLbl>
              <c:idx val="13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1-1ECC-4E7E-B052-0F2F1BE5DB98}"/>
                </c:ext>
              </c:extLst>
            </c:dLbl>
            <c:dLbl>
              <c:idx val="13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2-1ECC-4E7E-B052-0F2F1BE5DB98}"/>
                </c:ext>
              </c:extLst>
            </c:dLbl>
            <c:dLbl>
              <c:idx val="13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3-1ECC-4E7E-B052-0F2F1BE5DB98}"/>
                </c:ext>
              </c:extLst>
            </c:dLbl>
            <c:dLbl>
              <c:idx val="13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4-1ECC-4E7E-B052-0F2F1BE5DB98}"/>
                </c:ext>
              </c:extLst>
            </c:dLbl>
            <c:dLbl>
              <c:idx val="13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5-1ECC-4E7E-B052-0F2F1BE5DB98}"/>
                </c:ext>
              </c:extLst>
            </c:dLbl>
            <c:dLbl>
              <c:idx val="13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6-1ECC-4E7E-B052-0F2F1BE5DB98}"/>
                </c:ext>
              </c:extLst>
            </c:dLbl>
            <c:dLbl>
              <c:idx val="13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7-1ECC-4E7E-B052-0F2F1BE5DB98}"/>
                </c:ext>
              </c:extLst>
            </c:dLbl>
            <c:dLbl>
              <c:idx val="14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8-1ECC-4E7E-B052-0F2F1BE5DB98}"/>
                </c:ext>
              </c:extLst>
            </c:dLbl>
            <c:dLbl>
              <c:idx val="14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9-1ECC-4E7E-B052-0F2F1BE5DB98}"/>
                </c:ext>
              </c:extLst>
            </c:dLbl>
            <c:dLbl>
              <c:idx val="14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A-1ECC-4E7E-B052-0F2F1BE5DB98}"/>
                </c:ext>
              </c:extLst>
            </c:dLbl>
            <c:dLbl>
              <c:idx val="14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B-1ECC-4E7E-B052-0F2F1BE5DB98}"/>
                </c:ext>
              </c:extLst>
            </c:dLbl>
            <c:dLbl>
              <c:idx val="14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C-1ECC-4E7E-B052-0F2F1BE5DB98}"/>
                </c:ext>
              </c:extLst>
            </c:dLbl>
            <c:dLbl>
              <c:idx val="14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D-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E-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2F-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0-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1-1ECC-4E7E-B052-0F2F1BE5DB98}"/>
                </c:ext>
              </c:extLst>
            </c:dLbl>
            <c:spPr>
              <a:noFill/>
              <a:ln>
                <a:noFill/>
              </a:ln>
              <a:effectLst/>
            </c:spPr>
            <c:txPr>
              <a:bodyPr wrap="square" lIns="38100" tIns="19050" rIns="38100" bIns="19050" anchor="ctr">
                <a:spAutoFit/>
              </a:bodyPr>
              <a:lstStyle/>
              <a:p>
                <a:pPr>
                  <a:defRPr sz="900" b="0" i="0">
                    <a:solidFill>
                      <a:schemeClr val="accent3">
                        <a:lumMod val="50000"/>
                      </a:schemeClr>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Plot'!$Q$102:$Q$151,'Piper Plot'!$S$102:$S$151,'Piper Plot'!$W$102:$W$151)</c:f>
              <c:numCache>
                <c:formatCode>0.000</c:formatCode>
                <c:ptCount val="150"/>
                <c:pt idx="0">
                  <c:v>#N/A</c:v>
                </c:pt>
                <c:pt idx="1">
                  <c:v>#N/A</c:v>
                </c:pt>
                <c:pt idx="2">
                  <c:v>#N/A</c:v>
                </c:pt>
                <c:pt idx="3">
                  <c:v>#N/A</c:v>
                </c:pt>
                <c:pt idx="4">
                  <c:v>#N/A</c:v>
                </c:pt>
                <c:pt idx="5">
                  <c:v>#N/A</c:v>
                </c:pt>
                <c:pt idx="6">
                  <c:v>#N/A</c:v>
                </c:pt>
                <c:pt idx="7">
                  <c:v>0.18211498667715498</c:v>
                </c:pt>
                <c:pt idx="8">
                  <c:v>0.18264021954122975</c:v>
                </c:pt>
                <c:pt idx="9">
                  <c:v>0.35592373861844784</c:v>
                </c:pt>
                <c:pt idx="10">
                  <c:v>0.32386416678720309</c:v>
                </c:pt>
                <c:pt idx="11">
                  <c:v>0.12492916054958281</c:v>
                </c:pt>
                <c:pt idx="12">
                  <c:v>0.11022432447412717</c:v>
                </c:pt>
                <c:pt idx="13">
                  <c:v>0.17641002386790658</c:v>
                </c:pt>
                <c:pt idx="14">
                  <c:v>0.46071501520831637</c:v>
                </c:pt>
                <c:pt idx="15">
                  <c:v>0.35056494736660382</c:v>
                </c:pt>
                <c:pt idx="16">
                  <c:v>0.96097908282389166</c:v>
                </c:pt>
                <c:pt idx="17">
                  <c:v>0.78865814462509554</c:v>
                </c:pt>
                <c:pt idx="18">
                  <c:v>0.9512498406449662</c:v>
                </c:pt>
                <c:pt idx="19">
                  <c:v>0.75518201421861741</c:v>
                </c:pt>
                <c:pt idx="20">
                  <c:v>0.32429533904502905</c:v>
                </c:pt>
                <c:pt idx="21">
                  <c:v>0.44323542173173175</c:v>
                </c:pt>
                <c:pt idx="22">
                  <c:v>#N/A</c:v>
                </c:pt>
                <c:pt idx="23">
                  <c:v>0.15138190923306943</c:v>
                </c:pt>
                <c:pt idx="24">
                  <c:v>0.1515146808736561</c:v>
                </c:pt>
                <c:pt idx="25">
                  <c:v>0.57452123887049189</c:v>
                </c:pt>
                <c:pt idx="26">
                  <c:v>0.33949826325963339</c:v>
                </c:pt>
                <c:pt idx="27">
                  <c:v>0.46548853708636173</c:v>
                </c:pt>
                <c:pt idx="28">
                  <c:v>0.60182535534597625</c:v>
                </c:pt>
                <c:pt idx="29">
                  <c:v>0.60314875841993765</c:v>
                </c:pt>
                <c:pt idx="30">
                  <c:v>0.62500892676797093</c:v>
                </c:pt>
                <c:pt idx="31">
                  <c:v>0.76313289821426455</c:v>
                </c:pt>
                <c:pt idx="32">
                  <c:v>0.7730049913329532</c:v>
                </c:pt>
                <c:pt idx="33">
                  <c:v>0.20784997380674852</c:v>
                </c:pt>
                <c:pt idx="34">
                  <c:v>0.77875373640896106</c:v>
                </c:pt>
                <c:pt idx="35">
                  <c:v>0.81982995187922814</c:v>
                </c:pt>
                <c:pt idx="36">
                  <c:v>0.41412937544334794</c:v>
                </c:pt>
                <c:pt idx="37">
                  <c:v>0.32837290406241704</c:v>
                </c:pt>
                <c:pt idx="38">
                  <c:v>0.34568788970343484</c:v>
                </c:pt>
                <c:pt idx="39">
                  <c:v>0.31121179427721918</c:v>
                </c:pt>
                <c:pt idx="40">
                  <c:v>0.33145856499168491</c:v>
                </c:pt>
                <c:pt idx="41">
                  <c:v>0.91138184430917613</c:v>
                </c:pt>
                <c:pt idx="42">
                  <c:v>0.26783593527576272</c:v>
                </c:pt>
                <c:pt idx="43">
                  <c:v>0.35409057302038427</c:v>
                </c:pt>
                <c:pt idx="44">
                  <c:v>0.28213943290788407</c:v>
                </c:pt>
                <c:pt idx="45">
                  <c:v>0.21749895390603388</c:v>
                </c:pt>
                <c:pt idx="46">
                  <c:v>#N/A</c:v>
                </c:pt>
                <c:pt idx="47">
                  <c:v>#N/A</c:v>
                </c:pt>
                <c:pt idx="48">
                  <c:v>#N/A</c:v>
                </c:pt>
                <c:pt idx="49">
                  <c:v>#N/A</c:v>
                </c:pt>
                <c:pt idx="50">
                  <c:v>#N/A</c:v>
                </c:pt>
                <c:pt idx="51">
                  <c:v>#N/A</c:v>
                </c:pt>
                <c:pt idx="52">
                  <c:v>#N/A</c:v>
                </c:pt>
                <c:pt idx="53">
                  <c:v>#N/A</c:v>
                </c:pt>
                <c:pt idx="54">
                  <c:v>#N/A</c:v>
                </c:pt>
                <c:pt idx="55">
                  <c:v>#N/A</c:v>
                </c:pt>
                <c:pt idx="56">
                  <c:v>#N/A</c:v>
                </c:pt>
                <c:pt idx="57">
                  <c:v>1.323308007072868</c:v>
                </c:pt>
                <c:pt idx="58">
                  <c:v>1.2344497089236488</c:v>
                </c:pt>
                <c:pt idx="59">
                  <c:v>1.3808987318095642</c:v>
                </c:pt>
                <c:pt idx="60">
                  <c:v>1.3494245194579884</c:v>
                </c:pt>
                <c:pt idx="61">
                  <c:v>1.2515446932520971</c:v>
                </c:pt>
                <c:pt idx="62">
                  <c:v>1.2636665730981018</c:v>
                </c:pt>
                <c:pt idx="63">
                  <c:v>1.2514279109818187</c:v>
                </c:pt>
                <c:pt idx="64">
                  <c:v>1.3704865775682331</c:v>
                </c:pt>
                <c:pt idx="65">
                  <c:v>1.5118351754298995</c:v>
                </c:pt>
                <c:pt idx="66">
                  <c:v>1.5825797652085281</c:v>
                </c:pt>
                <c:pt idx="67">
                  <c:v>1.7945377864847654</c:v>
                </c:pt>
                <c:pt idx="68">
                  <c:v>1.6590706933903838</c:v>
                </c:pt>
                <c:pt idx="69">
                  <c:v>1.693405521508714</c:v>
                </c:pt>
                <c:pt idx="70">
                  <c:v>1.4036211895460537</c:v>
                </c:pt>
                <c:pt idx="71">
                  <c:v>1.4381545013081254</c:v>
                </c:pt>
                <c:pt idx="72">
                  <c:v>#N/A</c:v>
                </c:pt>
                <c:pt idx="73">
                  <c:v>1.2824314510938184</c:v>
                </c:pt>
                <c:pt idx="74">
                  <c:v>1.2724592440741418</c:v>
                </c:pt>
                <c:pt idx="75">
                  <c:v>1.5309227278647304</c:v>
                </c:pt>
                <c:pt idx="76">
                  <c:v>1.3670827126894975</c:v>
                </c:pt>
                <c:pt idx="77">
                  <c:v>1.6477932608722023</c:v>
                </c:pt>
                <c:pt idx="78">
                  <c:v>1.6979460846928565</c:v>
                </c:pt>
                <c:pt idx="79">
                  <c:v>1.5712228247382409</c:v>
                </c:pt>
                <c:pt idx="80">
                  <c:v>1.5072172095790368</c:v>
                </c:pt>
                <c:pt idx="81">
                  <c:v>1.7504751360491391</c:v>
                </c:pt>
                <c:pt idx="82">
                  <c:v>1.7444183917111005</c:v>
                </c:pt>
                <c:pt idx="83">
                  <c:v>1.3005224722694511</c:v>
                </c:pt>
                <c:pt idx="84">
                  <c:v>1.7581575606848467</c:v>
                </c:pt>
                <c:pt idx="85">
                  <c:v>1.6378938532493483</c:v>
                </c:pt>
                <c:pt idx="86">
                  <c:v>1.5772281851905594</c:v>
                </c:pt>
                <c:pt idx="87">
                  <c:v>1.3114357587419581</c:v>
                </c:pt>
                <c:pt idx="88">
                  <c:v>1.2538200280441927</c:v>
                </c:pt>
                <c:pt idx="89">
                  <c:v>1.2741654696839648</c:v>
                </c:pt>
                <c:pt idx="90">
                  <c:v>1.2813791929414986</c:v>
                </c:pt>
                <c:pt idx="91">
                  <c:v>1.6897597999638043</c:v>
                </c:pt>
                <c:pt idx="92">
                  <c:v>1.2818302370321086</c:v>
                </c:pt>
                <c:pt idx="93">
                  <c:v>1.3470230187336529</c:v>
                </c:pt>
                <c:pt idx="94">
                  <c:v>1.2487151801822536</c:v>
                </c:pt>
                <c:pt idx="95">
                  <c:v>1.2595496522214356</c:v>
                </c:pt>
                <c:pt idx="96">
                  <c:v>#N/A</c:v>
                </c:pt>
                <c:pt idx="97">
                  <c:v>#N/A</c:v>
                </c:pt>
                <c:pt idx="98">
                  <c:v>#N/A</c:v>
                </c:pt>
                <c:pt idx="99">
                  <c:v>#N/A</c:v>
                </c:pt>
                <c:pt idx="100">
                  <c:v>#N/A</c:v>
                </c:pt>
                <c:pt idx="101">
                  <c:v>#N/A</c:v>
                </c:pt>
                <c:pt idx="102">
                  <c:v>#N/A</c:v>
                </c:pt>
                <c:pt idx="103">
                  <c:v>#N/A</c:v>
                </c:pt>
                <c:pt idx="104">
                  <c:v>#N/A</c:v>
                </c:pt>
                <c:pt idx="105">
                  <c:v>#N/A</c:v>
                </c:pt>
                <c:pt idx="106">
                  <c:v>#N/A</c:v>
                </c:pt>
                <c:pt idx="107">
                  <c:v>0.68388109280801779</c:v>
                </c:pt>
                <c:pt idx="108">
                  <c:v>0.62865554579662619</c:v>
                </c:pt>
                <c:pt idx="109">
                  <c:v>0.85367081887189888</c:v>
                </c:pt>
                <c:pt idx="110">
                  <c:v>0.81544967616455455</c:v>
                </c:pt>
                <c:pt idx="111">
                  <c:v>0.64462861959099538</c:v>
                </c:pt>
                <c:pt idx="112">
                  <c:v>0.65858439249729583</c:v>
                </c:pt>
                <c:pt idx="113">
                  <c:v>0.66675989277994263</c:v>
                </c:pt>
                <c:pt idx="114">
                  <c:v>0.9436923770294966</c:v>
                </c:pt>
                <c:pt idx="115">
                  <c:v>1.0016434283343039</c:v>
                </c:pt>
                <c:pt idx="116">
                  <c:v>1.340262085354301</c:v>
                </c:pt>
                <c:pt idx="117">
                  <c:v>1.3297793801478877</c:v>
                </c:pt>
                <c:pt idx="118">
                  <c:v>1.3607924378440568</c:v>
                </c:pt>
                <c:pt idx="119">
                  <c:v>1.2813116938087286</c:v>
                </c:pt>
                <c:pt idx="120">
                  <c:v>0.84772933733306488</c:v>
                </c:pt>
                <c:pt idx="121">
                  <c:v>0.92886501182663783</c:v>
                </c:pt>
                <c:pt idx="122">
                  <c:v>#N/A</c:v>
                </c:pt>
                <c:pt idx="123">
                  <c:v>0.68342365026213825</c:v>
                </c:pt>
                <c:pt idx="124">
                  <c:v>0.66465959938229136</c:v>
                </c:pt>
                <c:pt idx="125">
                  <c:v>1.0822087238531068</c:v>
                </c:pt>
                <c:pt idx="126">
                  <c:v>0.84899946384583391</c:v>
                </c:pt>
                <c:pt idx="127">
                  <c:v>1.0848918148052713</c:v>
                </c:pt>
                <c:pt idx="128">
                  <c:v>1.2034096046034612</c:v>
                </c:pt>
                <c:pt idx="129">
                  <c:v>1.1538917370540671</c:v>
                </c:pt>
                <c:pt idx="130">
                  <c:v>1.0635167557818723</c:v>
                </c:pt>
                <c:pt idx="131">
                  <c:v>1.295893647731444</c:v>
                </c:pt>
                <c:pt idx="132">
                  <c:v>1.2967212933098387</c:v>
                </c:pt>
                <c:pt idx="133">
                  <c:v>0.70349269230207856</c:v>
                </c:pt>
                <c:pt idx="134">
                  <c:v>1.3232704199000509</c:v>
                </c:pt>
                <c:pt idx="135">
                  <c:v>1.3220826468603142</c:v>
                </c:pt>
                <c:pt idx="136">
                  <c:v>1.0338604502970086</c:v>
                </c:pt>
                <c:pt idx="137">
                  <c:v>0.76693871255354062</c:v>
                </c:pt>
                <c:pt idx="138">
                  <c:v>0.68561328240831843</c:v>
                </c:pt>
                <c:pt idx="139">
                  <c:v>0.68882407574711535</c:v>
                </c:pt>
                <c:pt idx="140">
                  <c:v>0.73394214398864488</c:v>
                </c:pt>
                <c:pt idx="141">
                  <c:v>1.3076362354946063</c:v>
                </c:pt>
                <c:pt idx="142">
                  <c:v>0.68546268231478069</c:v>
                </c:pt>
                <c:pt idx="143">
                  <c:v>0.77858591290582524</c:v>
                </c:pt>
                <c:pt idx="144">
                  <c:v>0.68377870918924921</c:v>
                </c:pt>
                <c:pt idx="145">
                  <c:v>0.70031012355960864</c:v>
                </c:pt>
                <c:pt idx="146">
                  <c:v>#N/A</c:v>
                </c:pt>
                <c:pt idx="147">
                  <c:v>#N/A</c:v>
                </c:pt>
                <c:pt idx="148">
                  <c:v>#N/A</c:v>
                </c:pt>
                <c:pt idx="149">
                  <c:v>#N/A</c:v>
                </c:pt>
              </c:numCache>
            </c:numRef>
          </c:xVal>
          <c:yVal>
            <c:numRef>
              <c:f>('Piper Plot'!$R$102:$R$151,'Piper Plot'!$T$102:$T$151,'Piper Plot'!$X$102:$X$151)</c:f>
              <c:numCache>
                <c:formatCode>0.000</c:formatCode>
                <c:ptCount val="150"/>
                <c:pt idx="0">
                  <c:v>#N/A</c:v>
                </c:pt>
                <c:pt idx="1">
                  <c:v>#N/A</c:v>
                </c:pt>
                <c:pt idx="2">
                  <c:v>#N/A</c:v>
                </c:pt>
                <c:pt idx="3">
                  <c:v>#N/A</c:v>
                </c:pt>
                <c:pt idx="4">
                  <c:v>#N/A</c:v>
                </c:pt>
                <c:pt idx="5">
                  <c:v>#N/A</c:v>
                </c:pt>
                <c:pt idx="6">
                  <c:v>#N/A</c:v>
                </c:pt>
                <c:pt idx="7">
                  <c:v>0.30637116460223668</c:v>
                </c:pt>
                <c:pt idx="8">
                  <c:v>0.31115112538699674</c:v>
                </c:pt>
                <c:pt idx="9">
                  <c:v>0.20542360039706709</c:v>
                </c:pt>
                <c:pt idx="10">
                  <c:v>0.24662750530498745</c:v>
                </c:pt>
                <c:pt idx="11">
                  <c:v>0.2004450813929945</c:v>
                </c:pt>
                <c:pt idx="12">
                  <c:v>0.17544443938601745</c:v>
                </c:pt>
                <c:pt idx="13">
                  <c:v>0.22252189775946396</c:v>
                </c:pt>
                <c:pt idx="14">
                  <c:v>6.0050909881351602E-2</c:v>
                </c:pt>
                <c:pt idx="15">
                  <c:v>0.24358645838404239</c:v>
                </c:pt>
                <c:pt idx="16">
                  <c:v>1.9163371248751802E-2</c:v>
                </c:pt>
                <c:pt idx="17">
                  <c:v>0.11584263045848255</c:v>
                </c:pt>
                <c:pt idx="18">
                  <c:v>1.8608539448584961E-2</c:v>
                </c:pt>
                <c:pt idx="19">
                  <c:v>7.4852876354391376E-2</c:v>
                </c:pt>
                <c:pt idx="20">
                  <c:v>0.23182284163347394</c:v>
                </c:pt>
                <c:pt idx="21">
                  <c:v>0.18439612364494917</c:v>
                </c:pt>
                <c:pt idx="22">
                  <c:v>#N/A</c:v>
                </c:pt>
                <c:pt idx="23">
                  <c:v>0.18815055387009025</c:v>
                </c:pt>
                <c:pt idx="24">
                  <c:v>0.25222519864191001</c:v>
                </c:pt>
                <c:pt idx="25">
                  <c:v>0.27755997387727849</c:v>
                </c:pt>
                <c:pt idx="26">
                  <c:v>0.23684969285626359</c:v>
                </c:pt>
                <c:pt idx="27">
                  <c:v>0.21123641983155611</c:v>
                </c:pt>
                <c:pt idx="28">
                  <c:v>0.11048701683550295</c:v>
                </c:pt>
                <c:pt idx="29">
                  <c:v>0.17421188770071028</c:v>
                </c:pt>
                <c:pt idx="30">
                  <c:v>0.26967012616710523</c:v>
                </c:pt>
                <c:pt idx="31">
                  <c:v>0.18730483504546563</c:v>
                </c:pt>
                <c:pt idx="32">
                  <c:v>0.1794983867915326</c:v>
                </c:pt>
                <c:pt idx="33">
                  <c:v>0.25158679428373454</c:v>
                </c:pt>
                <c:pt idx="34">
                  <c:v>0.20124412730213692</c:v>
                </c:pt>
                <c:pt idx="35">
                  <c:v>0.13538538396446909</c:v>
                </c:pt>
                <c:pt idx="36">
                  <c:v>0.31852574217057766</c:v>
                </c:pt>
                <c:pt idx="37">
                  <c:v>0.30709446069869989</c:v>
                </c:pt>
                <c:pt idx="38">
                  <c:v>0.442795754147076</c:v>
                </c:pt>
                <c:pt idx="39">
                  <c:v>0.40256424731416141</c:v>
                </c:pt>
                <c:pt idx="40">
                  <c:v>0.30998017193507055</c:v>
                </c:pt>
                <c:pt idx="41">
                  <c:v>0.10266588380539415</c:v>
                </c:pt>
                <c:pt idx="42">
                  <c:v>0.35589769596841947</c:v>
                </c:pt>
                <c:pt idx="43">
                  <c:v>0.34899549995716533</c:v>
                </c:pt>
                <c:pt idx="44">
                  <c:v>0.33304674551286284</c:v>
                </c:pt>
                <c:pt idx="45">
                  <c:v>0.19958502533739372</c:v>
                </c:pt>
                <c:pt idx="46">
                  <c:v>#N/A</c:v>
                </c:pt>
                <c:pt idx="47">
                  <c:v>#N/A</c:v>
                </c:pt>
                <c:pt idx="48">
                  <c:v>#N/A</c:v>
                </c:pt>
                <c:pt idx="49">
                  <c:v>#N/A</c:v>
                </c:pt>
                <c:pt idx="50">
                  <c:v>#N/A</c:v>
                </c:pt>
                <c:pt idx="51">
                  <c:v>#N/A</c:v>
                </c:pt>
                <c:pt idx="52">
                  <c:v>#N/A</c:v>
                </c:pt>
                <c:pt idx="53">
                  <c:v>#N/A</c:v>
                </c:pt>
                <c:pt idx="54">
                  <c:v>#N/A</c:v>
                </c:pt>
                <c:pt idx="55">
                  <c:v>#N/A</c:v>
                </c:pt>
                <c:pt idx="56">
                  <c:v>#N/A</c:v>
                </c:pt>
                <c:pt idx="57">
                  <c:v>6.7935650703179529E-2</c:v>
                </c:pt>
                <c:pt idx="58">
                  <c:v>3.4406061951080986E-2</c:v>
                </c:pt>
                <c:pt idx="59">
                  <c:v>0.15436130033857023</c:v>
                </c:pt>
                <c:pt idx="60">
                  <c:v>0.17320702526333015</c:v>
                </c:pt>
                <c:pt idx="61">
                  <c:v>4.938147360753823E-2</c:v>
                </c:pt>
                <c:pt idx="62">
                  <c:v>7.7198858488907854E-2</c:v>
                </c:pt>
                <c:pt idx="63">
                  <c:v>5.9158071113594758E-2</c:v>
                </c:pt>
                <c:pt idx="64">
                  <c:v>0.15736299975238052</c:v>
                </c:pt>
                <c:pt idx="65">
                  <c:v>0.48760943956296238</c:v>
                </c:pt>
                <c:pt idx="66">
                  <c:v>0.25639426899896489</c:v>
                </c:pt>
                <c:pt idx="67">
                  <c:v>0.2481069304181891</c:v>
                </c:pt>
                <c:pt idx="68">
                  <c:v>0.21132403226187382</c:v>
                </c:pt>
                <c:pt idx="69">
                  <c:v>0.27236876571248808</c:v>
                </c:pt>
                <c:pt idx="70">
                  <c:v>0.17560418953080642</c:v>
                </c:pt>
                <c:pt idx="71">
                  <c:v>0.14341597580542242</c:v>
                </c:pt>
                <c:pt idx="72">
                  <c:v>#N/A</c:v>
                </c:pt>
                <c:pt idx="73">
                  <c:v>7.2161935909271419E-2</c:v>
                </c:pt>
                <c:pt idx="74">
                  <c:v>8.8278403716061229E-2</c:v>
                </c:pt>
                <c:pt idx="75">
                  <c:v>0.37970503921823151</c:v>
                </c:pt>
                <c:pt idx="76">
                  <c:v>0.2219851492413295</c:v>
                </c:pt>
                <c:pt idx="77">
                  <c:v>0.30910046297348603</c:v>
                </c:pt>
                <c:pt idx="78">
                  <c:v>0.29589919187153996</c:v>
                </c:pt>
                <c:pt idx="79">
                  <c:v>0.40528806115987132</c:v>
                </c:pt>
                <c:pt idx="80">
                  <c:v>0.2606762362178523</c:v>
                </c:pt>
                <c:pt idx="81">
                  <c:v>0.3227152875411714</c:v>
                </c:pt>
                <c:pt idx="82">
                  <c:v>0.31116750973543444</c:v>
                </c:pt>
                <c:pt idx="83">
                  <c:v>7.597925258404771E-2</c:v>
                </c:pt>
                <c:pt idx="84">
                  <c:v>0.39112806527998056</c:v>
                </c:pt>
                <c:pt idx="85">
                  <c:v>0.4583115148446763</c:v>
                </c:pt>
                <c:pt idx="86">
                  <c:v>0.45079092681714267</c:v>
                </c:pt>
                <c:pt idx="87">
                  <c:v>0.12361617489833153</c:v>
                </c:pt>
                <c:pt idx="88">
                  <c:v>4.7400852450037813E-2</c:v>
                </c:pt>
                <c:pt idx="89">
                  <c:v>4.2766870310209211E-2</c:v>
                </c:pt>
                <c:pt idx="90">
                  <c:v>5.8913397238054173E-2</c:v>
                </c:pt>
                <c:pt idx="91">
                  <c:v>0.12714119363086029</c:v>
                </c:pt>
                <c:pt idx="92">
                  <c:v>4.6309535683689354E-2</c:v>
                </c:pt>
                <c:pt idx="93">
                  <c:v>9.968104801376404E-2</c:v>
                </c:pt>
                <c:pt idx="94">
                  <c:v>5.0207707538836431E-2</c:v>
                </c:pt>
                <c:pt idx="95">
                  <c:v>6.7207224395986268E-2</c:v>
                </c:pt>
                <c:pt idx="96">
                  <c:v>#N/A</c:v>
                </c:pt>
                <c:pt idx="97">
                  <c:v>#N/A</c:v>
                </c:pt>
                <c:pt idx="98">
                  <c:v>#N/A</c:v>
                </c:pt>
                <c:pt idx="99">
                  <c:v>#N/A</c:v>
                </c:pt>
                <c:pt idx="100">
                  <c:v>#N/A</c:v>
                </c:pt>
                <c:pt idx="101">
                  <c:v>#N/A</c:v>
                </c:pt>
                <c:pt idx="102">
                  <c:v>#N/A</c:v>
                </c:pt>
                <c:pt idx="103">
                  <c:v>#N/A</c:v>
                </c:pt>
                <c:pt idx="104">
                  <c:v>#N/A</c:v>
                </c:pt>
                <c:pt idx="105">
                  <c:v>#N/A</c:v>
                </c:pt>
                <c:pt idx="106">
                  <c:v>#N/A</c:v>
                </c:pt>
                <c:pt idx="107">
                  <c:v>1.1754555539368883</c:v>
                </c:pt>
                <c:pt idx="108">
                  <c:v>1.0836723314157521</c:v>
                </c:pt>
                <c:pt idx="109">
                  <c:v>1.0675468327151074</c:v>
                </c:pt>
                <c:pt idx="110">
                  <c:v>1.0980785838111866</c:v>
                </c:pt>
                <c:pt idx="111">
                  <c:v>1.1005909491187815</c:v>
                </c:pt>
                <c:pt idx="112">
                  <c:v>1.125231938044071</c:v>
                </c:pt>
                <c:pt idx="113">
                  <c:v>1.0718327841998487</c:v>
                </c:pt>
                <c:pt idx="114">
                  <c:v>0.89659223946121247</c:v>
                </c:pt>
                <c:pt idx="115">
                  <c:v>1.3712874671348647</c:v>
                </c:pt>
                <c:pt idx="116">
                  <c:v>0.67610080207869561</c:v>
                </c:pt>
                <c:pt idx="117">
                  <c:v>1.0530921034384029</c:v>
                </c:pt>
                <c:pt idx="118">
                  <c:v>0.72795712566112503</c:v>
                </c:pt>
                <c:pt idx="119">
                  <c:v>0.98613621277439778</c:v>
                </c:pt>
                <c:pt idx="120">
                  <c:v>1.1384371210772726</c:v>
                </c:pt>
                <c:pt idx="121">
                  <c:v>1.0255312473481739</c:v>
                </c:pt>
                <c:pt idx="122">
                  <c:v>#N/A</c:v>
                </c:pt>
                <c:pt idx="123">
                  <c:v>1.1096738810798401</c:v>
                </c:pt>
                <c:pt idx="124">
                  <c:v>1.1410182691446571</c:v>
                </c:pt>
                <c:pt idx="125">
                  <c:v>1.1569004922340287</c:v>
                </c:pt>
                <c:pt idx="126">
                  <c:v>1.1193316587889044</c:v>
                </c:pt>
                <c:pt idx="127">
                  <c:v>1.2840743672154027</c:v>
                </c:pt>
                <c:pt idx="128">
                  <c:v>1.1524615015826465</c:v>
                </c:pt>
                <c:pt idx="129">
                  <c:v>1.1281267086068429</c:v>
                </c:pt>
                <c:pt idx="130">
                  <c:v>1.029187965535908</c:v>
                </c:pt>
                <c:pt idx="131">
                  <c:v>1.1100735214876964</c:v>
                </c:pt>
                <c:pt idx="132">
                  <c:v>1.0866016305675827</c:v>
                </c:pt>
                <c:pt idx="133">
                  <c:v>1.1100651651192044</c:v>
                </c:pt>
                <c:pt idx="134">
                  <c:v>1.1443746886776056</c:v>
                </c:pt>
                <c:pt idx="135">
                  <c:v>1.005312569910104</c:v>
                </c:pt>
                <c:pt idx="136">
                  <c:v>1.3919314508463887</c:v>
                </c:pt>
                <c:pt idx="137">
                  <c:v>1.066712723467848</c:v>
                </c:pt>
                <c:pt idx="138">
                  <c:v>1.0315638050947371</c:v>
                </c:pt>
                <c:pt idx="139">
                  <c:v>1.0566079043820211</c:v>
                </c:pt>
                <c:pt idx="140">
                  <c:v>1.0071021799699669</c:v>
                </c:pt>
                <c:pt idx="141">
                  <c:v>0.78899862206083204</c:v>
                </c:pt>
                <c:pt idx="142">
                  <c:v>1.0792484404397136</c:v>
                </c:pt>
                <c:pt idx="143">
                  <c:v>1.084242996214968</c:v>
                </c:pt>
                <c:pt idx="144">
                  <c:v>1.0287063783473807</c:v>
                </c:pt>
                <c:pt idx="145">
                  <c:v>1.0358385016391418</c:v>
                </c:pt>
                <c:pt idx="146">
                  <c:v>#N/A</c:v>
                </c:pt>
                <c:pt idx="147">
                  <c:v>#N/A</c:v>
                </c:pt>
                <c:pt idx="148">
                  <c:v>#N/A</c:v>
                </c:pt>
                <c:pt idx="149">
                  <c:v>#N/A</c:v>
                </c:pt>
              </c:numCache>
            </c:numRef>
          </c:yVal>
          <c:smooth val="0"/>
          <c:extLst>
            <c:ext xmlns:c16="http://schemas.microsoft.com/office/drawing/2014/chart" uri="{C3380CC4-5D6E-409C-BE32-E72D297353CC}">
              <c16:uniqueId val="{00000532-1ECC-4E7E-B052-0F2F1BE5DB98}"/>
            </c:ext>
          </c:extLst>
        </c:ser>
        <c:ser>
          <c:idx val="36"/>
          <c:order val="41"/>
          <c:tx>
            <c:strRef>
              <c:f>'Piper Plot'!$O$52</c:f>
              <c:strCache>
                <c:ptCount val="1"/>
                <c:pt idx="0">
                  <c:v>Names Zhambyl</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3-1ECC-4E7E-B052-0F2F1BE5DB98}"/>
                </c:ext>
              </c:extLst>
            </c:dLbl>
            <c:dLbl>
              <c:idx val="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4-1ECC-4E7E-B052-0F2F1BE5DB98}"/>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5-1ECC-4E7E-B052-0F2F1BE5DB98}"/>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6-1ECC-4E7E-B052-0F2F1BE5DB98}"/>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7-1ECC-4E7E-B052-0F2F1BE5DB98}"/>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8-1ECC-4E7E-B052-0F2F1BE5DB98}"/>
                </c:ext>
              </c:extLst>
            </c:dLbl>
            <c:dLbl>
              <c:idx val="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9-1ECC-4E7E-B052-0F2F1BE5DB98}"/>
                </c:ext>
              </c:extLst>
            </c:dLbl>
            <c:dLbl>
              <c:idx val="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A-1ECC-4E7E-B052-0F2F1BE5DB98}"/>
                </c:ext>
              </c:extLst>
            </c:dLbl>
            <c:dLbl>
              <c:idx val="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B-1ECC-4E7E-B052-0F2F1BE5DB98}"/>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C-1ECC-4E7E-B052-0F2F1BE5DB98}"/>
                </c:ext>
              </c:extLst>
            </c:dLbl>
            <c:dLbl>
              <c:idx val="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D-1ECC-4E7E-B052-0F2F1BE5DB98}"/>
                </c:ext>
              </c:extLst>
            </c:dLbl>
            <c:dLbl>
              <c:idx val="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E-1ECC-4E7E-B052-0F2F1BE5DB98}"/>
                </c:ext>
              </c:extLst>
            </c:dLbl>
            <c:dLbl>
              <c:idx val="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3F-1ECC-4E7E-B052-0F2F1BE5DB98}"/>
                </c:ext>
              </c:extLst>
            </c:dLbl>
            <c:dLbl>
              <c:idx val="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0-1ECC-4E7E-B052-0F2F1BE5DB98}"/>
                </c:ext>
              </c:extLst>
            </c:dLbl>
            <c:dLbl>
              <c:idx val="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1-1ECC-4E7E-B052-0F2F1BE5DB98}"/>
                </c:ext>
              </c:extLst>
            </c:dLbl>
            <c:dLbl>
              <c:idx val="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2-1ECC-4E7E-B052-0F2F1BE5DB98}"/>
                </c:ext>
              </c:extLst>
            </c:dLbl>
            <c:dLbl>
              <c:idx val="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3-1ECC-4E7E-B052-0F2F1BE5DB98}"/>
                </c:ext>
              </c:extLst>
            </c:dLbl>
            <c:dLbl>
              <c:idx val="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4-1ECC-4E7E-B052-0F2F1BE5DB98}"/>
                </c:ext>
              </c:extLst>
            </c:dLbl>
            <c:dLbl>
              <c:idx val="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5-1ECC-4E7E-B052-0F2F1BE5DB98}"/>
                </c:ext>
              </c:extLst>
            </c:dLbl>
            <c:dLbl>
              <c:idx val="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6-1ECC-4E7E-B052-0F2F1BE5DB98}"/>
                </c:ext>
              </c:extLst>
            </c:dLbl>
            <c:dLbl>
              <c:idx val="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7-1ECC-4E7E-B052-0F2F1BE5DB98}"/>
                </c:ext>
              </c:extLst>
            </c:dLbl>
            <c:dLbl>
              <c:idx val="2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8-1ECC-4E7E-B052-0F2F1BE5DB98}"/>
                </c:ext>
              </c:extLst>
            </c:dLbl>
            <c:dLbl>
              <c:idx val="2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9-1ECC-4E7E-B052-0F2F1BE5DB98}"/>
                </c:ext>
              </c:extLst>
            </c:dLbl>
            <c:dLbl>
              <c:idx val="2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A-1ECC-4E7E-B052-0F2F1BE5DB98}"/>
                </c:ext>
              </c:extLst>
            </c:dLbl>
            <c:dLbl>
              <c:idx val="2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B-1ECC-4E7E-B052-0F2F1BE5DB98}"/>
                </c:ext>
              </c:extLst>
            </c:dLbl>
            <c:dLbl>
              <c:idx val="2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C-1ECC-4E7E-B052-0F2F1BE5DB98}"/>
                </c:ext>
              </c:extLst>
            </c:dLbl>
            <c:dLbl>
              <c:idx val="2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D-1ECC-4E7E-B052-0F2F1BE5DB98}"/>
                </c:ext>
              </c:extLst>
            </c:dLbl>
            <c:dLbl>
              <c:idx val="2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E-1ECC-4E7E-B052-0F2F1BE5DB98}"/>
                </c:ext>
              </c:extLst>
            </c:dLbl>
            <c:dLbl>
              <c:idx val="2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4F-1ECC-4E7E-B052-0F2F1BE5DB98}"/>
                </c:ext>
              </c:extLst>
            </c:dLbl>
            <c:dLbl>
              <c:idx val="2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0-1ECC-4E7E-B052-0F2F1BE5DB98}"/>
                </c:ext>
              </c:extLst>
            </c:dLbl>
            <c:dLbl>
              <c:idx val="3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1-1ECC-4E7E-B052-0F2F1BE5DB98}"/>
                </c:ext>
              </c:extLst>
            </c:dLbl>
            <c:dLbl>
              <c:idx val="3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2-1ECC-4E7E-B052-0F2F1BE5DB98}"/>
                </c:ext>
              </c:extLst>
            </c:dLbl>
            <c:dLbl>
              <c:idx val="3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3-1ECC-4E7E-B052-0F2F1BE5DB98}"/>
                </c:ext>
              </c:extLst>
            </c:dLbl>
            <c:dLbl>
              <c:idx val="3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4-1ECC-4E7E-B052-0F2F1BE5DB98}"/>
                </c:ext>
              </c:extLst>
            </c:dLbl>
            <c:dLbl>
              <c:idx val="3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5-1ECC-4E7E-B052-0F2F1BE5DB98}"/>
                </c:ext>
              </c:extLst>
            </c:dLbl>
            <c:dLbl>
              <c:idx val="3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6-1ECC-4E7E-B052-0F2F1BE5DB98}"/>
                </c:ext>
              </c:extLst>
            </c:dLbl>
            <c:dLbl>
              <c:idx val="3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7-1ECC-4E7E-B052-0F2F1BE5DB98}"/>
                </c:ext>
              </c:extLst>
            </c:dLbl>
            <c:dLbl>
              <c:idx val="3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8-1ECC-4E7E-B052-0F2F1BE5DB98}"/>
                </c:ext>
              </c:extLst>
            </c:dLbl>
            <c:dLbl>
              <c:idx val="3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9-1ECC-4E7E-B052-0F2F1BE5DB98}"/>
                </c:ext>
              </c:extLst>
            </c:dLbl>
            <c:dLbl>
              <c:idx val="3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A-1ECC-4E7E-B052-0F2F1BE5DB98}"/>
                </c:ext>
              </c:extLst>
            </c:dLbl>
            <c:dLbl>
              <c:idx val="4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B-1ECC-4E7E-B052-0F2F1BE5DB98}"/>
                </c:ext>
              </c:extLst>
            </c:dLbl>
            <c:dLbl>
              <c:idx val="4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C-1ECC-4E7E-B052-0F2F1BE5DB98}"/>
                </c:ext>
              </c:extLst>
            </c:dLbl>
            <c:dLbl>
              <c:idx val="4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D-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E-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5F-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0-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1-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2-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3-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4-1ECC-4E7E-B052-0F2F1BE5DB98}"/>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5-1ECC-4E7E-B052-0F2F1BE5DB98}"/>
                </c:ext>
              </c:extLst>
            </c:dLbl>
            <c:dLbl>
              <c:idx val="5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6-1ECC-4E7E-B052-0F2F1BE5DB98}"/>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7-1ECC-4E7E-B052-0F2F1BE5DB98}"/>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8-1ECC-4E7E-B052-0F2F1BE5DB98}"/>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9-1ECC-4E7E-B052-0F2F1BE5DB98}"/>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A-1ECC-4E7E-B052-0F2F1BE5DB98}"/>
                </c:ext>
              </c:extLst>
            </c:dLbl>
            <c:dLbl>
              <c:idx val="5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B-1ECC-4E7E-B052-0F2F1BE5DB98}"/>
                </c:ext>
              </c:extLst>
            </c:dLbl>
            <c:dLbl>
              <c:idx val="5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C-1ECC-4E7E-B052-0F2F1BE5DB98}"/>
                </c:ext>
              </c:extLst>
            </c:dLbl>
            <c:dLbl>
              <c:idx val="5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D-1ECC-4E7E-B052-0F2F1BE5DB98}"/>
                </c:ext>
              </c:extLst>
            </c:dLbl>
            <c:dLbl>
              <c:idx val="5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E-1ECC-4E7E-B052-0F2F1BE5DB98}"/>
                </c:ext>
              </c:extLst>
            </c:dLbl>
            <c:dLbl>
              <c:idx val="6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6F-1ECC-4E7E-B052-0F2F1BE5DB98}"/>
                </c:ext>
              </c:extLst>
            </c:dLbl>
            <c:dLbl>
              <c:idx val="6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0-1ECC-4E7E-B052-0F2F1BE5DB98}"/>
                </c:ext>
              </c:extLst>
            </c:dLbl>
            <c:dLbl>
              <c:idx val="6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1-1ECC-4E7E-B052-0F2F1BE5DB98}"/>
                </c:ext>
              </c:extLst>
            </c:dLbl>
            <c:dLbl>
              <c:idx val="6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2-1ECC-4E7E-B052-0F2F1BE5DB98}"/>
                </c:ext>
              </c:extLst>
            </c:dLbl>
            <c:dLbl>
              <c:idx val="6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3-1ECC-4E7E-B052-0F2F1BE5DB98}"/>
                </c:ext>
              </c:extLst>
            </c:dLbl>
            <c:dLbl>
              <c:idx val="6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4-1ECC-4E7E-B052-0F2F1BE5DB98}"/>
                </c:ext>
              </c:extLst>
            </c:dLbl>
            <c:dLbl>
              <c:idx val="6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5-1ECC-4E7E-B052-0F2F1BE5DB98}"/>
                </c:ext>
              </c:extLst>
            </c:dLbl>
            <c:dLbl>
              <c:idx val="6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6-1ECC-4E7E-B052-0F2F1BE5DB98}"/>
                </c:ext>
              </c:extLst>
            </c:dLbl>
            <c:dLbl>
              <c:idx val="6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7-1ECC-4E7E-B052-0F2F1BE5DB98}"/>
                </c:ext>
              </c:extLst>
            </c:dLbl>
            <c:dLbl>
              <c:idx val="6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8-1ECC-4E7E-B052-0F2F1BE5DB98}"/>
                </c:ext>
              </c:extLst>
            </c:dLbl>
            <c:dLbl>
              <c:idx val="7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9-1ECC-4E7E-B052-0F2F1BE5DB98}"/>
                </c:ext>
              </c:extLst>
            </c:dLbl>
            <c:dLbl>
              <c:idx val="7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A-1ECC-4E7E-B052-0F2F1BE5DB98}"/>
                </c:ext>
              </c:extLst>
            </c:dLbl>
            <c:dLbl>
              <c:idx val="7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B-1ECC-4E7E-B052-0F2F1BE5DB98}"/>
                </c:ext>
              </c:extLst>
            </c:dLbl>
            <c:dLbl>
              <c:idx val="7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C-1ECC-4E7E-B052-0F2F1BE5DB98}"/>
                </c:ext>
              </c:extLst>
            </c:dLbl>
            <c:dLbl>
              <c:idx val="7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D-1ECC-4E7E-B052-0F2F1BE5DB98}"/>
                </c:ext>
              </c:extLst>
            </c:dLbl>
            <c:dLbl>
              <c:idx val="7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E-1ECC-4E7E-B052-0F2F1BE5DB98}"/>
                </c:ext>
              </c:extLst>
            </c:dLbl>
            <c:dLbl>
              <c:idx val="7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7F-1ECC-4E7E-B052-0F2F1BE5DB98}"/>
                </c:ext>
              </c:extLst>
            </c:dLbl>
            <c:dLbl>
              <c:idx val="7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0-1ECC-4E7E-B052-0F2F1BE5DB98}"/>
                </c:ext>
              </c:extLst>
            </c:dLbl>
            <c:dLbl>
              <c:idx val="7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1-1ECC-4E7E-B052-0F2F1BE5DB98}"/>
                </c:ext>
              </c:extLst>
            </c:dLbl>
            <c:dLbl>
              <c:idx val="7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2-1ECC-4E7E-B052-0F2F1BE5DB98}"/>
                </c:ext>
              </c:extLst>
            </c:dLbl>
            <c:dLbl>
              <c:idx val="8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3-1ECC-4E7E-B052-0F2F1BE5DB98}"/>
                </c:ext>
              </c:extLst>
            </c:dLbl>
            <c:dLbl>
              <c:idx val="8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4-1ECC-4E7E-B052-0F2F1BE5DB98}"/>
                </c:ext>
              </c:extLst>
            </c:dLbl>
            <c:dLbl>
              <c:idx val="8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5-1ECC-4E7E-B052-0F2F1BE5DB98}"/>
                </c:ext>
              </c:extLst>
            </c:dLbl>
            <c:dLbl>
              <c:idx val="8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6-1ECC-4E7E-B052-0F2F1BE5DB98}"/>
                </c:ext>
              </c:extLst>
            </c:dLbl>
            <c:dLbl>
              <c:idx val="8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7-1ECC-4E7E-B052-0F2F1BE5DB98}"/>
                </c:ext>
              </c:extLst>
            </c:dLbl>
            <c:dLbl>
              <c:idx val="8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8-1ECC-4E7E-B052-0F2F1BE5DB98}"/>
                </c:ext>
              </c:extLst>
            </c:dLbl>
            <c:dLbl>
              <c:idx val="8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9-1ECC-4E7E-B052-0F2F1BE5DB98}"/>
                </c:ext>
              </c:extLst>
            </c:dLbl>
            <c:dLbl>
              <c:idx val="8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A-1ECC-4E7E-B052-0F2F1BE5DB98}"/>
                </c:ext>
              </c:extLst>
            </c:dLbl>
            <c:dLbl>
              <c:idx val="8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B-1ECC-4E7E-B052-0F2F1BE5DB98}"/>
                </c:ext>
              </c:extLst>
            </c:dLbl>
            <c:dLbl>
              <c:idx val="8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C-1ECC-4E7E-B052-0F2F1BE5DB98}"/>
                </c:ext>
              </c:extLst>
            </c:dLbl>
            <c:dLbl>
              <c:idx val="9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D-1ECC-4E7E-B052-0F2F1BE5DB98}"/>
                </c:ext>
              </c:extLst>
            </c:dLbl>
            <c:dLbl>
              <c:idx val="9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E-1ECC-4E7E-B052-0F2F1BE5DB98}"/>
                </c:ext>
              </c:extLst>
            </c:dLbl>
            <c:dLbl>
              <c:idx val="9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8F-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0-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1-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2-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3-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4-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5-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6-1ECC-4E7E-B052-0F2F1BE5DB98}"/>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7-1ECC-4E7E-B052-0F2F1BE5DB98}"/>
                </c:ext>
              </c:extLst>
            </c:dLbl>
            <c:dLbl>
              <c:idx val="10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8-1ECC-4E7E-B052-0F2F1BE5DB98}"/>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9-1ECC-4E7E-B052-0F2F1BE5DB98}"/>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A-1ECC-4E7E-B052-0F2F1BE5DB98}"/>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B-1ECC-4E7E-B052-0F2F1BE5DB98}"/>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C-1ECC-4E7E-B052-0F2F1BE5DB98}"/>
                </c:ext>
              </c:extLst>
            </c:dLbl>
            <c:dLbl>
              <c:idx val="10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D-1ECC-4E7E-B052-0F2F1BE5DB98}"/>
                </c:ext>
              </c:extLst>
            </c:dLbl>
            <c:dLbl>
              <c:idx val="10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E-1ECC-4E7E-B052-0F2F1BE5DB98}"/>
                </c:ext>
              </c:extLst>
            </c:dLbl>
            <c:dLbl>
              <c:idx val="10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9F-1ECC-4E7E-B052-0F2F1BE5DB98}"/>
                </c:ext>
              </c:extLst>
            </c:dLbl>
            <c:dLbl>
              <c:idx val="10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0-1ECC-4E7E-B052-0F2F1BE5DB98}"/>
                </c:ext>
              </c:extLst>
            </c:dLbl>
            <c:dLbl>
              <c:idx val="1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1-1ECC-4E7E-B052-0F2F1BE5DB98}"/>
                </c:ext>
              </c:extLst>
            </c:dLbl>
            <c:dLbl>
              <c:idx val="1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2-1ECC-4E7E-B052-0F2F1BE5DB98}"/>
                </c:ext>
              </c:extLst>
            </c:dLbl>
            <c:dLbl>
              <c:idx val="1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3-1ECC-4E7E-B052-0F2F1BE5DB98}"/>
                </c:ext>
              </c:extLst>
            </c:dLbl>
            <c:dLbl>
              <c:idx val="1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4-1ECC-4E7E-B052-0F2F1BE5DB98}"/>
                </c:ext>
              </c:extLst>
            </c:dLbl>
            <c:dLbl>
              <c:idx val="1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5-1ECC-4E7E-B052-0F2F1BE5DB98}"/>
                </c:ext>
              </c:extLst>
            </c:dLbl>
            <c:dLbl>
              <c:idx val="1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6-1ECC-4E7E-B052-0F2F1BE5DB98}"/>
                </c:ext>
              </c:extLst>
            </c:dLbl>
            <c:dLbl>
              <c:idx val="1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7-1ECC-4E7E-B052-0F2F1BE5DB98}"/>
                </c:ext>
              </c:extLst>
            </c:dLbl>
            <c:dLbl>
              <c:idx val="1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8-1ECC-4E7E-B052-0F2F1BE5DB98}"/>
                </c:ext>
              </c:extLst>
            </c:dLbl>
            <c:dLbl>
              <c:idx val="1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9-1ECC-4E7E-B052-0F2F1BE5DB98}"/>
                </c:ext>
              </c:extLst>
            </c:dLbl>
            <c:dLbl>
              <c:idx val="1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A-1ECC-4E7E-B052-0F2F1BE5DB98}"/>
                </c:ext>
              </c:extLst>
            </c:dLbl>
            <c:dLbl>
              <c:idx val="1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B-1ECC-4E7E-B052-0F2F1BE5DB98}"/>
                </c:ext>
              </c:extLst>
            </c:dLbl>
            <c:dLbl>
              <c:idx val="12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C-1ECC-4E7E-B052-0F2F1BE5DB98}"/>
                </c:ext>
              </c:extLst>
            </c:dLbl>
            <c:dLbl>
              <c:idx val="12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D-1ECC-4E7E-B052-0F2F1BE5DB98}"/>
                </c:ext>
              </c:extLst>
            </c:dLbl>
            <c:dLbl>
              <c:idx val="12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E-1ECC-4E7E-B052-0F2F1BE5DB98}"/>
                </c:ext>
              </c:extLst>
            </c:dLbl>
            <c:dLbl>
              <c:idx val="12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AF-1ECC-4E7E-B052-0F2F1BE5DB98}"/>
                </c:ext>
              </c:extLst>
            </c:dLbl>
            <c:dLbl>
              <c:idx val="12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0-1ECC-4E7E-B052-0F2F1BE5DB98}"/>
                </c:ext>
              </c:extLst>
            </c:dLbl>
            <c:dLbl>
              <c:idx val="12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1-1ECC-4E7E-B052-0F2F1BE5DB98}"/>
                </c:ext>
              </c:extLst>
            </c:dLbl>
            <c:dLbl>
              <c:idx val="12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2-1ECC-4E7E-B052-0F2F1BE5DB98}"/>
                </c:ext>
              </c:extLst>
            </c:dLbl>
            <c:dLbl>
              <c:idx val="12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3-1ECC-4E7E-B052-0F2F1BE5DB98}"/>
                </c:ext>
              </c:extLst>
            </c:dLbl>
            <c:dLbl>
              <c:idx val="12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4-1ECC-4E7E-B052-0F2F1BE5DB98}"/>
                </c:ext>
              </c:extLst>
            </c:dLbl>
            <c:dLbl>
              <c:idx val="13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5-1ECC-4E7E-B052-0F2F1BE5DB98}"/>
                </c:ext>
              </c:extLst>
            </c:dLbl>
            <c:dLbl>
              <c:idx val="13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6-1ECC-4E7E-B052-0F2F1BE5DB98}"/>
                </c:ext>
              </c:extLst>
            </c:dLbl>
            <c:dLbl>
              <c:idx val="13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7-1ECC-4E7E-B052-0F2F1BE5DB98}"/>
                </c:ext>
              </c:extLst>
            </c:dLbl>
            <c:dLbl>
              <c:idx val="13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8-1ECC-4E7E-B052-0F2F1BE5DB98}"/>
                </c:ext>
              </c:extLst>
            </c:dLbl>
            <c:dLbl>
              <c:idx val="13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9-1ECC-4E7E-B052-0F2F1BE5DB98}"/>
                </c:ext>
              </c:extLst>
            </c:dLbl>
            <c:dLbl>
              <c:idx val="13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A-1ECC-4E7E-B052-0F2F1BE5DB98}"/>
                </c:ext>
              </c:extLst>
            </c:dLbl>
            <c:dLbl>
              <c:idx val="13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B-1ECC-4E7E-B052-0F2F1BE5DB98}"/>
                </c:ext>
              </c:extLst>
            </c:dLbl>
            <c:dLbl>
              <c:idx val="13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C-1ECC-4E7E-B052-0F2F1BE5DB98}"/>
                </c:ext>
              </c:extLst>
            </c:dLbl>
            <c:dLbl>
              <c:idx val="13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D-1ECC-4E7E-B052-0F2F1BE5DB98}"/>
                </c:ext>
              </c:extLst>
            </c:dLbl>
            <c:dLbl>
              <c:idx val="13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E-1ECC-4E7E-B052-0F2F1BE5DB98}"/>
                </c:ext>
              </c:extLst>
            </c:dLbl>
            <c:dLbl>
              <c:idx val="14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BF-1ECC-4E7E-B052-0F2F1BE5DB98}"/>
                </c:ext>
              </c:extLst>
            </c:dLbl>
            <c:dLbl>
              <c:idx val="14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0-1ECC-4E7E-B052-0F2F1BE5DB98}"/>
                </c:ext>
              </c:extLst>
            </c:dLbl>
            <c:dLbl>
              <c:idx val="14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1-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2-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3-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4-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5-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6-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7-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8-1ECC-4E7E-B052-0F2F1BE5DB98}"/>
                </c:ext>
              </c:extLst>
            </c:dLbl>
            <c:spPr>
              <a:noFill/>
              <a:ln>
                <a:noFill/>
              </a:ln>
              <a:effectLst/>
            </c:spPr>
            <c:txPr>
              <a:bodyPr wrap="square" lIns="38100" tIns="19050" rIns="38100" bIns="19050" anchor="ctr">
                <a:spAutoFit/>
              </a:bodyPr>
              <a:lstStyle/>
              <a:p>
                <a:pPr>
                  <a:defRPr sz="900" b="0" i="0">
                    <a:solidFill>
                      <a:schemeClr val="accent6">
                        <a:lumMod val="50000"/>
                      </a:schemeClr>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Plot'!$Q$52:$Q$101,'Piper Plot'!$S$52:$S$101,'Piper Plot'!$W$52:$W$101)</c:f>
              <c:numCache>
                <c:formatCode>0.000</c:formatCode>
                <c:ptCount val="150"/>
                <c:pt idx="0">
                  <c:v>#N/A</c:v>
                </c:pt>
                <c:pt idx="1">
                  <c:v>#N/A</c:v>
                </c:pt>
                <c:pt idx="2">
                  <c:v>0.39671013482626577</c:v>
                </c:pt>
                <c:pt idx="3">
                  <c:v>#N/A</c:v>
                </c:pt>
                <c:pt idx="4">
                  <c:v>#N/A</c:v>
                </c:pt>
                <c:pt idx="5">
                  <c:v>0.3744415887010496</c:v>
                </c:pt>
                <c:pt idx="6">
                  <c:v>0.41150710913905808</c:v>
                </c:pt>
                <c:pt idx="7">
                  <c:v>#N/A</c:v>
                </c:pt>
                <c:pt idx="8">
                  <c:v>0.41690406789682777</c:v>
                </c:pt>
                <c:pt idx="9">
                  <c:v>0.32480408155533513</c:v>
                </c:pt>
                <c:pt idx="10">
                  <c:v>0.29680091144541376</c:v>
                </c:pt>
                <c:pt idx="11">
                  <c:v>0.59975715911457994</c:v>
                </c:pt>
                <c:pt idx="12">
                  <c:v>0.39787304646642296</c:v>
                </c:pt>
                <c:pt idx="13">
                  <c:v>0.64667900124565192</c:v>
                </c:pt>
                <c:pt idx="14">
                  <c:v>0.33138409299423749</c:v>
                </c:pt>
                <c:pt idx="15">
                  <c:v>0.27052977372975323</c:v>
                </c:pt>
                <c:pt idx="16">
                  <c:v>0.25119545290794193</c:v>
                </c:pt>
                <c:pt idx="17">
                  <c:v>0.50162602522312083</c:v>
                </c:pt>
                <c:pt idx="18">
                  <c:v>0.18866060564333514</c:v>
                </c:pt>
                <c:pt idx="19">
                  <c:v>0.38473380718877648</c:v>
                </c:pt>
                <c:pt idx="20">
                  <c:v>0.26941006393258959</c:v>
                </c:pt>
                <c:pt idx="21">
                  <c:v>0.7238939200171195</c:v>
                </c:pt>
                <c:pt idx="22">
                  <c:v>0.49785556972483835</c:v>
                </c:pt>
                <c:pt idx="23">
                  <c:v>0.38937425659656844</c:v>
                </c:pt>
                <c:pt idx="24">
                  <c:v>0.89513367215107986</c:v>
                </c:pt>
                <c:pt idx="25">
                  <c:v>0.72497476787665327</c:v>
                </c:pt>
                <c:pt idx="26">
                  <c:v>0.68122097603080423</c:v>
                </c:pt>
                <c:pt idx="27">
                  <c:v>0.68179682663110197</c:v>
                </c:pt>
                <c:pt idx="28">
                  <c:v>0.52085482145968409</c:v>
                </c:pt>
                <c:pt idx="29">
                  <c:v>0.6115716709609913</c:v>
                </c:pt>
                <c:pt idx="30">
                  <c:v>0.58737654109965842</c:v>
                </c:pt>
                <c:pt idx="31">
                  <c:v>0.49448271982734349</c:v>
                </c:pt>
                <c:pt idx="32">
                  <c:v>0.50182943969398985</c:v>
                </c:pt>
                <c:pt idx="33">
                  <c:v>0.38411242572070525</c:v>
                </c:pt>
                <c:pt idx="34">
                  <c:v>0.57450510788521891</c:v>
                </c:pt>
                <c:pt idx="35">
                  <c:v>0.4544981438498148</c:v>
                </c:pt>
                <c:pt idx="36">
                  <c:v>0.21496464757120748</c:v>
                </c:pt>
                <c:pt idx="37">
                  <c:v>0.21627534138682805</c:v>
                </c:pt>
                <c:pt idx="38">
                  <c:v>0.24138765682007635</c:v>
                </c:pt>
                <c:pt idx="39">
                  <c:v>0.64374946594822346</c:v>
                </c:pt>
                <c:pt idx="40">
                  <c:v>0.29211462518613307</c:v>
                </c:pt>
                <c:pt idx="41">
                  <c:v>0.47700487807891301</c:v>
                </c:pt>
                <c:pt idx="42">
                  <c:v>0.67789306775456282</c:v>
                </c:pt>
                <c:pt idx="43">
                  <c:v>#N/A</c:v>
                </c:pt>
                <c:pt idx="44">
                  <c:v>#N/A</c:v>
                </c:pt>
                <c:pt idx="45">
                  <c:v>#N/A</c:v>
                </c:pt>
                <c:pt idx="46">
                  <c:v>#N/A</c:v>
                </c:pt>
                <c:pt idx="47">
                  <c:v>#N/A</c:v>
                </c:pt>
                <c:pt idx="48">
                  <c:v>#N/A</c:v>
                </c:pt>
                <c:pt idx="49">
                  <c:v>#N/A</c:v>
                </c:pt>
                <c:pt idx="50">
                  <c:v>#N/A</c:v>
                </c:pt>
                <c:pt idx="51">
                  <c:v>#N/A</c:v>
                </c:pt>
                <c:pt idx="52">
                  <c:v>1.3404142850325449</c:v>
                </c:pt>
                <c:pt idx="53">
                  <c:v>#N/A</c:v>
                </c:pt>
                <c:pt idx="54">
                  <c:v>#N/A</c:v>
                </c:pt>
                <c:pt idx="55">
                  <c:v>1.3838615196207225</c:v>
                </c:pt>
                <c:pt idx="56">
                  <c:v>1.4679607404083437</c:v>
                </c:pt>
                <c:pt idx="57">
                  <c:v>#N/A</c:v>
                </c:pt>
                <c:pt idx="58">
                  <c:v>1.439829614508928</c:v>
                </c:pt>
                <c:pt idx="59">
                  <c:v>1.4767954213348373</c:v>
                </c:pt>
                <c:pt idx="60">
                  <c:v>1.323312058344162</c:v>
                </c:pt>
                <c:pt idx="61">
                  <c:v>1.4365982831536779</c:v>
                </c:pt>
                <c:pt idx="62">
                  <c:v>1.3999685696266557</c:v>
                </c:pt>
                <c:pt idx="63">
                  <c:v>1.6234650876212593</c:v>
                </c:pt>
                <c:pt idx="64">
                  <c:v>1.328286595865136</c:v>
                </c:pt>
                <c:pt idx="65">
                  <c:v>1.2745573357875239</c:v>
                </c:pt>
                <c:pt idx="66">
                  <c:v>1.3547366400505734</c:v>
                </c:pt>
                <c:pt idx="67">
                  <c:v>1.6902318950227637</c:v>
                </c:pt>
                <c:pt idx="68">
                  <c:v>1.2844109988510792</c:v>
                </c:pt>
                <c:pt idx="69">
                  <c:v>1.4763665468959946</c:v>
                </c:pt>
                <c:pt idx="70">
                  <c:v>1.3148423881488176</c:v>
                </c:pt>
                <c:pt idx="71">
                  <c:v>1.4804815200047732</c:v>
                </c:pt>
                <c:pt idx="72">
                  <c:v>1.4435526478393201</c:v>
                </c:pt>
                <c:pt idx="73">
                  <c:v>1.3142467872337549</c:v>
                </c:pt>
                <c:pt idx="74">
                  <c:v>1.9231705446628549</c:v>
                </c:pt>
                <c:pt idx="75">
                  <c:v>1.6528756181986546</c:v>
                </c:pt>
                <c:pt idx="76">
                  <c:v>1.7831941664750277</c:v>
                </c:pt>
                <c:pt idx="77">
                  <c:v>1.6666963190297757</c:v>
                </c:pt>
                <c:pt idx="78">
                  <c:v>1.5994173460396024</c:v>
                </c:pt>
                <c:pt idx="79">
                  <c:v>1.5420904096116252</c:v>
                </c:pt>
                <c:pt idx="80">
                  <c:v>1.4217792838882966</c:v>
                </c:pt>
                <c:pt idx="81">
                  <c:v>1.4650879462116195</c:v>
                </c:pt>
                <c:pt idx="82">
                  <c:v>1.4695137891541727</c:v>
                </c:pt>
                <c:pt idx="83">
                  <c:v>1.4440517623143425</c:v>
                </c:pt>
                <c:pt idx="84">
                  <c:v>1.5352015576645142</c:v>
                </c:pt>
                <c:pt idx="85">
                  <c:v>1.4194561825269154</c:v>
                </c:pt>
                <c:pt idx="86">
                  <c:v>1.3669930279580276</c:v>
                </c:pt>
                <c:pt idx="87">
                  <c:v>1.3093033579216913</c:v>
                </c:pt>
                <c:pt idx="88">
                  <c:v>1.3563077939218771</c:v>
                </c:pt>
                <c:pt idx="89">
                  <c:v>1.3287313137516856</c:v>
                </c:pt>
                <c:pt idx="90">
                  <c:v>1.3862122051711252</c:v>
                </c:pt>
                <c:pt idx="91">
                  <c:v>1.4676538070316301</c:v>
                </c:pt>
                <c:pt idx="92">
                  <c:v>1.6024910301923609</c:v>
                </c:pt>
                <c:pt idx="93">
                  <c:v>#N/A</c:v>
                </c:pt>
                <c:pt idx="94">
                  <c:v>#N/A</c:v>
                </c:pt>
                <c:pt idx="95">
                  <c:v>#N/A</c:v>
                </c:pt>
                <c:pt idx="96">
                  <c:v>#N/A</c:v>
                </c:pt>
                <c:pt idx="97">
                  <c:v>#N/A</c:v>
                </c:pt>
                <c:pt idx="98">
                  <c:v>#N/A</c:v>
                </c:pt>
                <c:pt idx="99">
                  <c:v>#N/A</c:v>
                </c:pt>
                <c:pt idx="100">
                  <c:v>#N/A</c:v>
                </c:pt>
                <c:pt idx="101">
                  <c:v>#N/A</c:v>
                </c:pt>
                <c:pt idx="102">
                  <c:v>0.83203568120120519</c:v>
                </c:pt>
                <c:pt idx="103">
                  <c:v>#N/A</c:v>
                </c:pt>
                <c:pt idx="104">
                  <c:v>#N/A</c:v>
                </c:pt>
                <c:pt idx="105">
                  <c:v>0.8474076018492005</c:v>
                </c:pt>
                <c:pt idx="106">
                  <c:v>0.90991959584717363</c:v>
                </c:pt>
                <c:pt idx="107">
                  <c:v>#N/A</c:v>
                </c:pt>
                <c:pt idx="108">
                  <c:v>0.93042537480307153</c:v>
                </c:pt>
                <c:pt idx="109">
                  <c:v>0.83450699110246984</c:v>
                </c:pt>
                <c:pt idx="110">
                  <c:v>0.74428777278911507</c:v>
                </c:pt>
                <c:pt idx="111">
                  <c:v>1.048285630993838</c:v>
                </c:pt>
                <c:pt idx="112">
                  <c:v>0.89583855942894974</c:v>
                </c:pt>
                <c:pt idx="113">
                  <c:v>1.2137159705384197</c:v>
                </c:pt>
                <c:pt idx="114">
                  <c:v>0.7905700220541465</c:v>
                </c:pt>
                <c:pt idx="115">
                  <c:v>0.70255955286178084</c:v>
                </c:pt>
                <c:pt idx="116">
                  <c:v>0.81057455502971931</c:v>
                </c:pt>
                <c:pt idx="117">
                  <c:v>1.2615932187988914</c:v>
                </c:pt>
                <c:pt idx="118">
                  <c:v>0.72176578106560185</c:v>
                </c:pt>
                <c:pt idx="119">
                  <c:v>0.93986405297895625</c:v>
                </c:pt>
                <c:pt idx="120">
                  <c:v>0.74433275547132849</c:v>
                </c:pt>
                <c:pt idx="121">
                  <c:v>1.1363714117881396</c:v>
                </c:pt>
                <c:pt idx="122">
                  <c:v>0.9745576681290089</c:v>
                </c:pt>
                <c:pt idx="123">
                  <c:v>0.79747332227048817</c:v>
                </c:pt>
                <c:pt idx="124">
                  <c:v>1.4677934562947692</c:v>
                </c:pt>
                <c:pt idx="125">
                  <c:v>1.2816901859779142</c:v>
                </c:pt>
                <c:pt idx="126">
                  <c:v>1.2842150242135832</c:v>
                </c:pt>
                <c:pt idx="127">
                  <c:v>1.2727078301869168</c:v>
                </c:pt>
                <c:pt idx="128">
                  <c:v>1.1553441183246471</c:v>
                </c:pt>
                <c:pt idx="129">
                  <c:v>1.1377678635354478</c:v>
                </c:pt>
                <c:pt idx="130">
                  <c:v>1.022003907346027</c:v>
                </c:pt>
                <c:pt idx="131">
                  <c:v>1.0199762234328302</c:v>
                </c:pt>
                <c:pt idx="132">
                  <c:v>0.99868336041125949</c:v>
                </c:pt>
                <c:pt idx="133">
                  <c:v>0.95800109982095871</c:v>
                </c:pt>
                <c:pt idx="134">
                  <c:v>1.0901542078633963</c:v>
                </c:pt>
                <c:pt idx="135">
                  <c:v>0.93861861787851708</c:v>
                </c:pt>
                <c:pt idx="136">
                  <c:v>0.77785611432366131</c:v>
                </c:pt>
                <c:pt idx="137">
                  <c:v>0.72959465277029889</c:v>
                </c:pt>
                <c:pt idx="138">
                  <c:v>0.76749241454108197</c:v>
                </c:pt>
                <c:pt idx="139">
                  <c:v>0.96763711190204738</c:v>
                </c:pt>
                <c:pt idx="140">
                  <c:v>0.81090690376004959</c:v>
                </c:pt>
                <c:pt idx="141">
                  <c:v>0.97927123864395449</c:v>
                </c:pt>
                <c:pt idx="142">
                  <c:v>1.2150367561120423</c:v>
                </c:pt>
                <c:pt idx="143">
                  <c:v>#N/A</c:v>
                </c:pt>
                <c:pt idx="144">
                  <c:v>#N/A</c:v>
                </c:pt>
                <c:pt idx="145">
                  <c:v>#N/A</c:v>
                </c:pt>
                <c:pt idx="146">
                  <c:v>#N/A</c:v>
                </c:pt>
                <c:pt idx="147">
                  <c:v>#N/A</c:v>
                </c:pt>
                <c:pt idx="148">
                  <c:v>#N/A</c:v>
                </c:pt>
                <c:pt idx="149">
                  <c:v>#N/A</c:v>
                </c:pt>
              </c:numCache>
            </c:numRef>
          </c:xVal>
          <c:yVal>
            <c:numRef>
              <c:f>('Piper Plot'!$R$52:$R$101,'Piper Plot'!$T$52:$T$101,'Piper Plot'!$X$52:$X$101)</c:f>
              <c:numCache>
                <c:formatCode>0.000</c:formatCode>
                <c:ptCount val="150"/>
                <c:pt idx="0">
                  <c:v>#N/A</c:v>
                </c:pt>
                <c:pt idx="1">
                  <c:v>#N/A</c:v>
                </c:pt>
                <c:pt idx="2">
                  <c:v>0.28435889202493586</c:v>
                </c:pt>
                <c:pt idx="3">
                  <c:v>#N/A</c:v>
                </c:pt>
                <c:pt idx="4">
                  <c:v>#N/A</c:v>
                </c:pt>
                <c:pt idx="5">
                  <c:v>0.29162267816766269</c:v>
                </c:pt>
                <c:pt idx="6">
                  <c:v>0.33633176515416763</c:v>
                </c:pt>
                <c:pt idx="7">
                  <c:v>#N/A</c:v>
                </c:pt>
                <c:pt idx="8">
                  <c:v>0.21772515137823037</c:v>
                </c:pt>
                <c:pt idx="9">
                  <c:v>0.26391878987239492</c:v>
                </c:pt>
                <c:pt idx="10">
                  <c:v>0.33701843664429387</c:v>
                </c:pt>
                <c:pt idx="11">
                  <c:v>0.13127648367718944</c:v>
                </c:pt>
                <c:pt idx="12">
                  <c:v>0.22462148202601193</c:v>
                </c:pt>
                <c:pt idx="13">
                  <c:v>0.14436262422790846</c:v>
                </c:pt>
                <c:pt idx="14">
                  <c:v>0.28248566316574159</c:v>
                </c:pt>
                <c:pt idx="15">
                  <c:v>0.32397384877922691</c:v>
                </c:pt>
                <c:pt idx="16">
                  <c:v>0.1520364871434344</c:v>
                </c:pt>
                <c:pt idx="17">
                  <c:v>0.12349804634883597</c:v>
                </c:pt>
                <c:pt idx="18">
                  <c:v>0.13191121107925105</c:v>
                </c:pt>
                <c:pt idx="19">
                  <c:v>0.2531400466282574</c:v>
                </c:pt>
                <c:pt idx="20">
                  <c:v>0.25282156301607173</c:v>
                </c:pt>
                <c:pt idx="21">
                  <c:v>0.13869673965645368</c:v>
                </c:pt>
                <c:pt idx="22">
                  <c:v>0.17476331873355389</c:v>
                </c:pt>
                <c:pt idx="23">
                  <c:v>0.29297319176571923</c:v>
                </c:pt>
                <c:pt idx="24">
                  <c:v>8.5460371734009818E-2</c:v>
                </c:pt>
                <c:pt idx="25">
                  <c:v>0.10232655208438707</c:v>
                </c:pt>
                <c:pt idx="26">
                  <c:v>0.11488335127735083</c:v>
                </c:pt>
                <c:pt idx="27">
                  <c:v>0.14749226536582638</c:v>
                </c:pt>
                <c:pt idx="28">
                  <c:v>7.206630317263274E-2</c:v>
                </c:pt>
                <c:pt idx="29">
                  <c:v>0.15865227549029437</c:v>
                </c:pt>
                <c:pt idx="30">
                  <c:v>0.14669524080276722</c:v>
                </c:pt>
                <c:pt idx="31">
                  <c:v>0.11439153287122411</c:v>
                </c:pt>
                <c:pt idx="32">
                  <c:v>0.17591321493064899</c:v>
                </c:pt>
                <c:pt idx="33">
                  <c:v>0.19405457654532537</c:v>
                </c:pt>
                <c:pt idx="34">
                  <c:v>0.19562137680201999</c:v>
                </c:pt>
                <c:pt idx="35">
                  <c:v>0.2295421164786112</c:v>
                </c:pt>
                <c:pt idx="36">
                  <c:v>0.16137541346301693</c:v>
                </c:pt>
                <c:pt idx="37">
                  <c:v>0.21241370862629552</c:v>
                </c:pt>
                <c:pt idx="38">
                  <c:v>0.18865092487583035</c:v>
                </c:pt>
                <c:pt idx="39">
                  <c:v>0.15541377613898189</c:v>
                </c:pt>
                <c:pt idx="40">
                  <c:v>0.22008848891213631</c:v>
                </c:pt>
                <c:pt idx="41">
                  <c:v>0.22911372361384674</c:v>
                </c:pt>
                <c:pt idx="42">
                  <c:v>0.1252991945835564</c:v>
                </c:pt>
                <c:pt idx="43">
                  <c:v>#N/A</c:v>
                </c:pt>
                <c:pt idx="44">
                  <c:v>#N/A</c:v>
                </c:pt>
                <c:pt idx="45">
                  <c:v>#N/A</c:v>
                </c:pt>
                <c:pt idx="46">
                  <c:v>#N/A</c:v>
                </c:pt>
                <c:pt idx="47">
                  <c:v>#N/A</c:v>
                </c:pt>
                <c:pt idx="48">
                  <c:v>#N/A</c:v>
                </c:pt>
                <c:pt idx="49">
                  <c:v>#N/A</c:v>
                </c:pt>
                <c:pt idx="50">
                  <c:v>#N/A</c:v>
                </c:pt>
                <c:pt idx="51">
                  <c:v>#N/A</c:v>
                </c:pt>
                <c:pt idx="52">
                  <c:v>0.15782728486220229</c:v>
                </c:pt>
                <c:pt idx="53">
                  <c:v>#N/A</c:v>
                </c:pt>
                <c:pt idx="54">
                  <c:v>#N/A</c:v>
                </c:pt>
                <c:pt idx="55">
                  <c:v>0.18165840169389708</c:v>
                </c:pt>
                <c:pt idx="56">
                  <c:v>0.23305190016553629</c:v>
                </c:pt>
                <c:pt idx="57">
                  <c:v>#N/A</c:v>
                </c:pt>
                <c:pt idx="58">
                  <c:v>0.2248561209474767</c:v>
                </c:pt>
                <c:pt idx="59">
                  <c:v>3.4273931697597286E-2</c:v>
                </c:pt>
                <c:pt idx="60">
                  <c:v>0.10918893481350248</c:v>
                </c:pt>
                <c:pt idx="61">
                  <c:v>0.23557334285062964</c:v>
                </c:pt>
                <c:pt idx="62">
                  <c:v>0.21394425961156391</c:v>
                </c:pt>
                <c:pt idx="63">
                  <c:v>0.41679317566888918</c:v>
                </c:pt>
                <c:pt idx="64">
                  <c:v>0.14646659650572821</c:v>
                </c:pt>
                <c:pt idx="65">
                  <c:v>8.1542154774518261E-2</c:v>
                </c:pt>
                <c:pt idx="66">
                  <c:v>0.17839313390187769</c:v>
                </c:pt>
                <c:pt idx="67">
                  <c:v>0.69737587239879006</c:v>
                </c:pt>
                <c:pt idx="68">
                  <c:v>8.0746356848433454E-2</c:v>
                </c:pt>
                <c:pt idx="69">
                  <c:v>0.28540425930332497</c:v>
                </c:pt>
                <c:pt idx="70">
                  <c:v>8.726012442366099E-2</c:v>
                </c:pt>
                <c:pt idx="71">
                  <c:v>0.25711252155320002</c:v>
                </c:pt>
                <c:pt idx="72">
                  <c:v>0.18811243989128199</c:v>
                </c:pt>
                <c:pt idx="73">
                  <c:v>0.10474361071454302</c:v>
                </c:pt>
                <c:pt idx="74">
                  <c:v>0.28859995966599966</c:v>
                </c:pt>
                <c:pt idx="75">
                  <c:v>0.42367391395698445</c:v>
                </c:pt>
                <c:pt idx="76">
                  <c:v>0.29504245307759902</c:v>
                </c:pt>
                <c:pt idx="77">
                  <c:v>0.48857206600289593</c:v>
                </c:pt>
                <c:pt idx="78">
                  <c:v>0.40187660951799425</c:v>
                </c:pt>
                <c:pt idx="79">
                  <c:v>0.36974362332900246</c:v>
                </c:pt>
                <c:pt idx="80">
                  <c:v>0.20706065771513424</c:v>
                </c:pt>
                <c:pt idx="81">
                  <c:v>0.25361686126593003</c:v>
                </c:pt>
                <c:pt idx="82">
                  <c:v>0.22098722522059519</c:v>
                </c:pt>
                <c:pt idx="83">
                  <c:v>0.3461944754842482</c:v>
                </c:pt>
                <c:pt idx="84">
                  <c:v>0.3179071952119723</c:v>
                </c:pt>
                <c:pt idx="85">
                  <c:v>0.23522828232194187</c:v>
                </c:pt>
                <c:pt idx="86">
                  <c:v>0.11591696599619486</c:v>
                </c:pt>
                <c:pt idx="87">
                  <c:v>9.7423905536558747E-2</c:v>
                </c:pt>
                <c:pt idx="88">
                  <c:v>8.0032941986845893E-2</c:v>
                </c:pt>
                <c:pt idx="89">
                  <c:v>9.0970130952780157E-2</c:v>
                </c:pt>
                <c:pt idx="90">
                  <c:v>0.12220506206887648</c:v>
                </c:pt>
                <c:pt idx="91">
                  <c:v>0.25316115706677217</c:v>
                </c:pt>
                <c:pt idx="92">
                  <c:v>0.38456886546682567</c:v>
                </c:pt>
                <c:pt idx="93">
                  <c:v>#N/A</c:v>
                </c:pt>
                <c:pt idx="94">
                  <c:v>#N/A</c:v>
                </c:pt>
                <c:pt idx="95">
                  <c:v>#N/A</c:v>
                </c:pt>
                <c:pt idx="96">
                  <c:v>#N/A</c:v>
                </c:pt>
                <c:pt idx="97">
                  <c:v>#N/A</c:v>
                </c:pt>
                <c:pt idx="98">
                  <c:v>#N/A</c:v>
                </c:pt>
                <c:pt idx="99">
                  <c:v>#N/A</c:v>
                </c:pt>
                <c:pt idx="100">
                  <c:v>#N/A</c:v>
                </c:pt>
                <c:pt idx="101">
                  <c:v>#N/A</c:v>
                </c:pt>
                <c:pt idx="102">
                  <c:v>1.0383648561790122</c:v>
                </c:pt>
                <c:pt idx="103">
                  <c:v>#N/A</c:v>
                </c:pt>
                <c:pt idx="104">
                  <c:v>#N/A</c:v>
                </c:pt>
                <c:pt idx="105">
                  <c:v>1.1108238431935493</c:v>
                </c:pt>
                <c:pt idx="106">
                  <c:v>1.1996075152593713</c:v>
                </c:pt>
                <c:pt idx="107">
                  <c:v>#N/A</c:v>
                </c:pt>
                <c:pt idx="108">
                  <c:v>1.1071701457090148</c:v>
                </c:pt>
                <c:pt idx="109">
                  <c:v>1.1467501259737156</c:v>
                </c:pt>
                <c:pt idx="110">
                  <c:v>1.1120884162111135</c:v>
                </c:pt>
                <c:pt idx="111">
                  <c:v>0.90815058561329265</c:v>
                </c:pt>
                <c:pt idx="112">
                  <c:v>1.0871230508942065</c:v>
                </c:pt>
                <c:pt idx="113">
                  <c:v>1.1264994648128552</c:v>
                </c:pt>
                <c:pt idx="114">
                  <c:v>1.0778190224182218</c:v>
                </c:pt>
                <c:pt idx="115">
                  <c:v>1.0722713766186589</c:v>
                </c:pt>
                <c:pt idx="116">
                  <c:v>1.1209095127106119</c:v>
                </c:pt>
                <c:pt idx="117">
                  <c:v>1.4397998377076024</c:v>
                </c:pt>
                <c:pt idx="118">
                  <c:v>1.0552764606885359</c:v>
                </c:pt>
                <c:pt idx="119">
                  <c:v>1.2146538371550473</c:v>
                </c:pt>
                <c:pt idx="120">
                  <c:v>1.0754117944285289</c:v>
                </c:pt>
                <c:pt idx="121">
                  <c:v>0.8531287123824336</c:v>
                </c:pt>
                <c:pt idx="122">
                  <c:v>1.0004355732442756</c:v>
                </c:pt>
                <c:pt idx="123">
                  <c:v>0.999821508034336</c:v>
                </c:pt>
                <c:pt idx="124">
                  <c:v>1.0773362133223059</c:v>
                </c:pt>
                <c:pt idx="125">
                  <c:v>1.0665859415927208</c:v>
                </c:pt>
                <c:pt idx="126">
                  <c:v>1.1592996793915593</c:v>
                </c:pt>
                <c:pt idx="127">
                  <c:v>1.170980146276011</c:v>
                </c:pt>
                <c:pt idx="128">
                  <c:v>1.1710340022014007</c:v>
                </c:pt>
                <c:pt idx="129">
                  <c:v>1.07005081577855</c:v>
                </c:pt>
                <c:pt idx="130">
                  <c:v>0.89949192150132384</c:v>
                </c:pt>
                <c:pt idx="131">
                  <c:v>1.0245729801633059</c:v>
                </c:pt>
                <c:pt idx="132">
                  <c:v>1.0364894495527586</c:v>
                </c:pt>
                <c:pt idx="133">
                  <c:v>1.1880589179753012</c:v>
                </c:pt>
                <c:pt idx="134">
                  <c:v>1.0887518168413866</c:v>
                </c:pt>
                <c:pt idx="135">
                  <c:v>1.0680633744806523</c:v>
                </c:pt>
                <c:pt idx="136">
                  <c:v>1.1363320330252342</c:v>
                </c:pt>
                <c:pt idx="137">
                  <c:v>1.1015088364487358</c:v>
                </c:pt>
                <c:pt idx="138">
                  <c:v>1.0998910953523264</c:v>
                </c:pt>
                <c:pt idx="139">
                  <c:v>0.71640363487488512</c:v>
                </c:pt>
                <c:pt idx="140">
                  <c:v>1.1186630739765859</c:v>
                </c:pt>
                <c:pt idx="141">
                  <c:v>1.0990645790452076</c:v>
                </c:pt>
                <c:pt idx="142">
                  <c:v>1.0556593537836538</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5C9-1ECC-4E7E-B052-0F2F1BE5DB98}"/>
            </c:ext>
          </c:extLst>
        </c:ser>
        <c:ser>
          <c:idx val="16"/>
          <c:order val="42"/>
          <c:tx>
            <c:strRef>
              <c:f>'Piper Plot'!$O$2</c:f>
              <c:strCache>
                <c:ptCount val="1"/>
                <c:pt idx="0">
                  <c:v>Names Almaty</c:v>
                </c:pt>
              </c:strCache>
            </c:strRef>
          </c:tx>
          <c:spPr>
            <a:ln>
              <a:noFill/>
            </a:ln>
          </c:spPr>
          <c:marker>
            <c:symbol val="none"/>
          </c:marker>
          <c:dLbls>
            <c:dLbl>
              <c:idx val="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A-1ECC-4E7E-B052-0F2F1BE5DB98}"/>
                </c:ext>
              </c:extLst>
            </c:dLbl>
            <c:dLbl>
              <c:idx val="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B-1ECC-4E7E-B052-0F2F1BE5DB98}"/>
                </c:ext>
              </c:extLst>
            </c:dLbl>
            <c:dLbl>
              <c:idx val="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C-1ECC-4E7E-B052-0F2F1BE5DB98}"/>
                </c:ext>
              </c:extLst>
            </c:dLbl>
            <c:dLbl>
              <c:idx val="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D-1ECC-4E7E-B052-0F2F1BE5DB98}"/>
                </c:ext>
              </c:extLst>
            </c:dLbl>
            <c:dLbl>
              <c:idx val="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E-1ECC-4E7E-B052-0F2F1BE5DB98}"/>
                </c:ext>
              </c:extLst>
            </c:dLbl>
            <c:dLbl>
              <c:idx val="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CF-1ECC-4E7E-B052-0F2F1BE5DB98}"/>
                </c:ext>
              </c:extLst>
            </c:dLbl>
            <c:dLbl>
              <c:idx val="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0-1ECC-4E7E-B052-0F2F1BE5DB98}"/>
                </c:ext>
              </c:extLst>
            </c:dLbl>
            <c:dLbl>
              <c:idx val="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1-1ECC-4E7E-B052-0F2F1BE5DB98}"/>
                </c:ext>
              </c:extLst>
            </c:dLbl>
            <c:dLbl>
              <c:idx val="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2-1ECC-4E7E-B052-0F2F1BE5DB98}"/>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3-1ECC-4E7E-B052-0F2F1BE5DB98}"/>
                </c:ext>
              </c:extLst>
            </c:dLbl>
            <c:dLbl>
              <c:idx val="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4-1ECC-4E7E-B052-0F2F1BE5DB98}"/>
                </c:ext>
              </c:extLst>
            </c:dLbl>
            <c:dLbl>
              <c:idx val="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5-1ECC-4E7E-B052-0F2F1BE5DB98}"/>
                </c:ext>
              </c:extLst>
            </c:dLbl>
            <c:dLbl>
              <c:idx val="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6-1ECC-4E7E-B052-0F2F1BE5DB98}"/>
                </c:ext>
              </c:extLst>
            </c:dLbl>
            <c:dLbl>
              <c:idx val="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7-1ECC-4E7E-B052-0F2F1BE5DB98}"/>
                </c:ext>
              </c:extLst>
            </c:dLbl>
            <c:dLbl>
              <c:idx val="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8-1ECC-4E7E-B052-0F2F1BE5DB98}"/>
                </c:ext>
              </c:extLst>
            </c:dLbl>
            <c:dLbl>
              <c:idx val="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9-1ECC-4E7E-B052-0F2F1BE5DB98}"/>
                </c:ext>
              </c:extLst>
            </c:dLbl>
            <c:dLbl>
              <c:idx val="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A-1ECC-4E7E-B052-0F2F1BE5DB98}"/>
                </c:ext>
              </c:extLst>
            </c:dLbl>
            <c:dLbl>
              <c:idx val="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B-1ECC-4E7E-B052-0F2F1BE5DB98}"/>
                </c:ext>
              </c:extLst>
            </c:dLbl>
            <c:dLbl>
              <c:idx val="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C-1ECC-4E7E-B052-0F2F1BE5DB98}"/>
                </c:ext>
              </c:extLst>
            </c:dLbl>
            <c:dLbl>
              <c:idx val="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D-1ECC-4E7E-B052-0F2F1BE5DB98}"/>
                </c:ext>
              </c:extLst>
            </c:dLbl>
            <c:dLbl>
              <c:idx val="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E-1ECC-4E7E-B052-0F2F1BE5DB98}"/>
                </c:ext>
              </c:extLst>
            </c:dLbl>
            <c:dLbl>
              <c:idx val="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DF-1ECC-4E7E-B052-0F2F1BE5DB98}"/>
                </c:ext>
              </c:extLst>
            </c:dLbl>
            <c:dLbl>
              <c:idx val="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0-1ECC-4E7E-B052-0F2F1BE5DB98}"/>
                </c:ext>
              </c:extLst>
            </c:dLbl>
            <c:dLbl>
              <c:idx val="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1-1ECC-4E7E-B052-0F2F1BE5DB98}"/>
                </c:ext>
              </c:extLst>
            </c:dLbl>
            <c:dLbl>
              <c:idx val="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2-1ECC-4E7E-B052-0F2F1BE5DB98}"/>
                </c:ext>
              </c:extLst>
            </c:dLbl>
            <c:dLbl>
              <c:idx val="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3-1ECC-4E7E-B052-0F2F1BE5DB98}"/>
                </c:ext>
              </c:extLst>
            </c:dLbl>
            <c:dLbl>
              <c:idx val="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4-1ECC-4E7E-B052-0F2F1BE5DB98}"/>
                </c:ext>
              </c:extLst>
            </c:dLbl>
            <c:dLbl>
              <c:idx val="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5-1ECC-4E7E-B052-0F2F1BE5DB98}"/>
                </c:ext>
              </c:extLst>
            </c:dLbl>
            <c:dLbl>
              <c:idx val="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6-1ECC-4E7E-B052-0F2F1BE5DB98}"/>
                </c:ext>
              </c:extLst>
            </c:dLbl>
            <c:dLbl>
              <c:idx val="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7-1ECC-4E7E-B052-0F2F1BE5DB98}"/>
                </c:ext>
              </c:extLst>
            </c:dLbl>
            <c:dLbl>
              <c:idx val="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8-1ECC-4E7E-B052-0F2F1BE5DB98}"/>
                </c:ext>
              </c:extLst>
            </c:dLbl>
            <c:dLbl>
              <c:idx val="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9-1ECC-4E7E-B052-0F2F1BE5DB98}"/>
                </c:ext>
              </c:extLst>
            </c:dLbl>
            <c:dLbl>
              <c:idx val="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A-1ECC-4E7E-B052-0F2F1BE5DB98}"/>
                </c:ext>
              </c:extLst>
            </c:dLbl>
            <c:dLbl>
              <c:idx val="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B-1ECC-4E7E-B052-0F2F1BE5DB98}"/>
                </c:ext>
              </c:extLst>
            </c:dLbl>
            <c:dLbl>
              <c:idx val="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C-1ECC-4E7E-B052-0F2F1BE5DB98}"/>
                </c:ext>
              </c:extLst>
            </c:dLbl>
            <c:dLbl>
              <c:idx val="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D-1ECC-4E7E-B052-0F2F1BE5DB98}"/>
                </c:ext>
              </c:extLst>
            </c:dLbl>
            <c:dLbl>
              <c:idx val="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E-1ECC-4E7E-B052-0F2F1BE5DB98}"/>
                </c:ext>
              </c:extLst>
            </c:dLbl>
            <c:dLbl>
              <c:idx val="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EF-1ECC-4E7E-B052-0F2F1BE5DB98}"/>
                </c:ext>
              </c:extLst>
            </c:dLbl>
            <c:dLbl>
              <c:idx val="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0-1ECC-4E7E-B052-0F2F1BE5DB98}"/>
                </c:ext>
              </c:extLst>
            </c:dLbl>
            <c:dLbl>
              <c:idx val="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1-1ECC-4E7E-B052-0F2F1BE5DB98}"/>
                </c:ext>
              </c:extLst>
            </c:dLbl>
            <c:dLbl>
              <c:idx val="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2-1ECC-4E7E-B052-0F2F1BE5DB98}"/>
                </c:ext>
              </c:extLst>
            </c:dLbl>
            <c:dLbl>
              <c:idx val="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3-1ECC-4E7E-B052-0F2F1BE5DB98}"/>
                </c:ext>
              </c:extLst>
            </c:dLbl>
            <c:dLbl>
              <c:idx val="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4-1ECC-4E7E-B052-0F2F1BE5DB98}"/>
                </c:ext>
              </c:extLst>
            </c:dLbl>
            <c:dLbl>
              <c:idx val="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5-1ECC-4E7E-B052-0F2F1BE5DB98}"/>
                </c:ext>
              </c:extLst>
            </c:dLbl>
            <c:dLbl>
              <c:idx val="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6-1ECC-4E7E-B052-0F2F1BE5DB98}"/>
                </c:ext>
              </c:extLst>
            </c:dLbl>
            <c:dLbl>
              <c:idx val="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7-1ECC-4E7E-B052-0F2F1BE5DB98}"/>
                </c:ext>
              </c:extLst>
            </c:dLbl>
            <c:dLbl>
              <c:idx val="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8-1ECC-4E7E-B052-0F2F1BE5DB98}"/>
                </c:ext>
              </c:extLst>
            </c:dLbl>
            <c:dLbl>
              <c:idx val="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9-1ECC-4E7E-B052-0F2F1BE5DB98}"/>
                </c:ext>
              </c:extLst>
            </c:dLbl>
            <c:dLbl>
              <c:idx val="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A-1ECC-4E7E-B052-0F2F1BE5DB98}"/>
                </c:ext>
              </c:extLst>
            </c:dLbl>
            <c:dLbl>
              <c:idx val="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B-1ECC-4E7E-B052-0F2F1BE5DB98}"/>
                </c:ext>
              </c:extLst>
            </c:dLbl>
            <c:dLbl>
              <c:idx val="5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C-1ECC-4E7E-B052-0F2F1BE5DB98}"/>
                </c:ext>
              </c:extLst>
            </c:dLbl>
            <c:dLbl>
              <c:idx val="5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D-1ECC-4E7E-B052-0F2F1BE5DB98}"/>
                </c:ext>
              </c:extLst>
            </c:dLbl>
            <c:dLbl>
              <c:idx val="5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E-1ECC-4E7E-B052-0F2F1BE5DB98}"/>
                </c:ext>
              </c:extLst>
            </c:dLbl>
            <c:dLbl>
              <c:idx val="5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5FF-1ECC-4E7E-B052-0F2F1BE5DB98}"/>
                </c:ext>
              </c:extLst>
            </c:dLbl>
            <c:dLbl>
              <c:idx val="5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0-1ECC-4E7E-B052-0F2F1BE5DB98}"/>
                </c:ext>
              </c:extLst>
            </c:dLbl>
            <c:dLbl>
              <c:idx val="5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1-1ECC-4E7E-B052-0F2F1BE5DB98}"/>
                </c:ext>
              </c:extLst>
            </c:dLbl>
            <c:dLbl>
              <c:idx val="5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2-1ECC-4E7E-B052-0F2F1BE5DB98}"/>
                </c:ext>
              </c:extLst>
            </c:dLbl>
            <c:dLbl>
              <c:idx val="5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3-1ECC-4E7E-B052-0F2F1BE5DB98}"/>
                </c:ext>
              </c:extLst>
            </c:dLbl>
            <c:dLbl>
              <c:idx val="5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4-1ECC-4E7E-B052-0F2F1BE5DB98}"/>
                </c:ext>
              </c:extLst>
            </c:dLbl>
            <c:dLbl>
              <c:idx val="5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5-1ECC-4E7E-B052-0F2F1BE5DB98}"/>
                </c:ext>
              </c:extLst>
            </c:dLbl>
            <c:dLbl>
              <c:idx val="6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6-1ECC-4E7E-B052-0F2F1BE5DB98}"/>
                </c:ext>
              </c:extLst>
            </c:dLbl>
            <c:dLbl>
              <c:idx val="6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7-1ECC-4E7E-B052-0F2F1BE5DB98}"/>
                </c:ext>
              </c:extLst>
            </c:dLbl>
            <c:dLbl>
              <c:idx val="6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8-1ECC-4E7E-B052-0F2F1BE5DB98}"/>
                </c:ext>
              </c:extLst>
            </c:dLbl>
            <c:dLbl>
              <c:idx val="6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9-1ECC-4E7E-B052-0F2F1BE5DB98}"/>
                </c:ext>
              </c:extLst>
            </c:dLbl>
            <c:dLbl>
              <c:idx val="6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A-1ECC-4E7E-B052-0F2F1BE5DB98}"/>
                </c:ext>
              </c:extLst>
            </c:dLbl>
            <c:dLbl>
              <c:idx val="6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B-1ECC-4E7E-B052-0F2F1BE5DB98}"/>
                </c:ext>
              </c:extLst>
            </c:dLbl>
            <c:dLbl>
              <c:idx val="6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C-1ECC-4E7E-B052-0F2F1BE5DB98}"/>
                </c:ext>
              </c:extLst>
            </c:dLbl>
            <c:dLbl>
              <c:idx val="6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D-1ECC-4E7E-B052-0F2F1BE5DB98}"/>
                </c:ext>
              </c:extLst>
            </c:dLbl>
            <c:dLbl>
              <c:idx val="6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E-1ECC-4E7E-B052-0F2F1BE5DB98}"/>
                </c:ext>
              </c:extLst>
            </c:dLbl>
            <c:dLbl>
              <c:idx val="6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0F-1ECC-4E7E-B052-0F2F1BE5DB98}"/>
                </c:ext>
              </c:extLst>
            </c:dLbl>
            <c:dLbl>
              <c:idx val="7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0-1ECC-4E7E-B052-0F2F1BE5DB98}"/>
                </c:ext>
              </c:extLst>
            </c:dLbl>
            <c:dLbl>
              <c:idx val="7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1-1ECC-4E7E-B052-0F2F1BE5DB98}"/>
                </c:ext>
              </c:extLst>
            </c:dLbl>
            <c:dLbl>
              <c:idx val="7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2-1ECC-4E7E-B052-0F2F1BE5DB98}"/>
                </c:ext>
              </c:extLst>
            </c:dLbl>
            <c:dLbl>
              <c:idx val="7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3-1ECC-4E7E-B052-0F2F1BE5DB98}"/>
                </c:ext>
              </c:extLst>
            </c:dLbl>
            <c:dLbl>
              <c:idx val="7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4-1ECC-4E7E-B052-0F2F1BE5DB98}"/>
                </c:ext>
              </c:extLst>
            </c:dLbl>
            <c:dLbl>
              <c:idx val="7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5-1ECC-4E7E-B052-0F2F1BE5DB98}"/>
                </c:ext>
              </c:extLst>
            </c:dLbl>
            <c:dLbl>
              <c:idx val="7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6-1ECC-4E7E-B052-0F2F1BE5DB98}"/>
                </c:ext>
              </c:extLst>
            </c:dLbl>
            <c:dLbl>
              <c:idx val="7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7-1ECC-4E7E-B052-0F2F1BE5DB98}"/>
                </c:ext>
              </c:extLst>
            </c:dLbl>
            <c:dLbl>
              <c:idx val="7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8-1ECC-4E7E-B052-0F2F1BE5DB98}"/>
                </c:ext>
              </c:extLst>
            </c:dLbl>
            <c:dLbl>
              <c:idx val="7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9-1ECC-4E7E-B052-0F2F1BE5DB98}"/>
                </c:ext>
              </c:extLst>
            </c:dLbl>
            <c:dLbl>
              <c:idx val="8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A-1ECC-4E7E-B052-0F2F1BE5DB98}"/>
                </c:ext>
              </c:extLst>
            </c:dLbl>
            <c:dLbl>
              <c:idx val="8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B-1ECC-4E7E-B052-0F2F1BE5DB98}"/>
                </c:ext>
              </c:extLst>
            </c:dLbl>
            <c:dLbl>
              <c:idx val="8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C-1ECC-4E7E-B052-0F2F1BE5DB98}"/>
                </c:ext>
              </c:extLst>
            </c:dLbl>
            <c:dLbl>
              <c:idx val="8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D-1ECC-4E7E-B052-0F2F1BE5DB98}"/>
                </c:ext>
              </c:extLst>
            </c:dLbl>
            <c:dLbl>
              <c:idx val="8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E-1ECC-4E7E-B052-0F2F1BE5DB98}"/>
                </c:ext>
              </c:extLst>
            </c:dLbl>
            <c:dLbl>
              <c:idx val="8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1F-1ECC-4E7E-B052-0F2F1BE5DB98}"/>
                </c:ext>
              </c:extLst>
            </c:dLbl>
            <c:dLbl>
              <c:idx val="8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0-1ECC-4E7E-B052-0F2F1BE5DB98}"/>
                </c:ext>
              </c:extLst>
            </c:dLbl>
            <c:dLbl>
              <c:idx val="8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1-1ECC-4E7E-B052-0F2F1BE5DB98}"/>
                </c:ext>
              </c:extLst>
            </c:dLbl>
            <c:dLbl>
              <c:idx val="8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2-1ECC-4E7E-B052-0F2F1BE5DB98}"/>
                </c:ext>
              </c:extLst>
            </c:dLbl>
            <c:dLbl>
              <c:idx val="8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3-1ECC-4E7E-B052-0F2F1BE5DB98}"/>
                </c:ext>
              </c:extLst>
            </c:dLbl>
            <c:dLbl>
              <c:idx val="9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4-1ECC-4E7E-B052-0F2F1BE5DB98}"/>
                </c:ext>
              </c:extLst>
            </c:dLbl>
            <c:dLbl>
              <c:idx val="9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5-1ECC-4E7E-B052-0F2F1BE5DB98}"/>
                </c:ext>
              </c:extLst>
            </c:dLbl>
            <c:dLbl>
              <c:idx val="9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6-1ECC-4E7E-B052-0F2F1BE5DB98}"/>
                </c:ext>
              </c:extLst>
            </c:dLbl>
            <c:dLbl>
              <c:idx val="9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7-1ECC-4E7E-B052-0F2F1BE5DB98}"/>
                </c:ext>
              </c:extLst>
            </c:dLbl>
            <c:dLbl>
              <c:idx val="9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8-1ECC-4E7E-B052-0F2F1BE5DB98}"/>
                </c:ext>
              </c:extLst>
            </c:dLbl>
            <c:dLbl>
              <c:idx val="9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9-1ECC-4E7E-B052-0F2F1BE5DB98}"/>
                </c:ext>
              </c:extLst>
            </c:dLbl>
            <c:dLbl>
              <c:idx val="9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A-1ECC-4E7E-B052-0F2F1BE5DB98}"/>
                </c:ext>
              </c:extLst>
            </c:dLbl>
            <c:dLbl>
              <c:idx val="9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B-1ECC-4E7E-B052-0F2F1BE5DB98}"/>
                </c:ext>
              </c:extLst>
            </c:dLbl>
            <c:dLbl>
              <c:idx val="9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C-1ECC-4E7E-B052-0F2F1BE5DB98}"/>
                </c:ext>
              </c:extLst>
            </c:dLbl>
            <c:dLbl>
              <c:idx val="9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D-1ECC-4E7E-B052-0F2F1BE5DB98}"/>
                </c:ext>
              </c:extLst>
            </c:dLbl>
            <c:dLbl>
              <c:idx val="10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E-1ECC-4E7E-B052-0F2F1BE5DB98}"/>
                </c:ext>
              </c:extLst>
            </c:dLbl>
            <c:dLbl>
              <c:idx val="10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2F-1ECC-4E7E-B052-0F2F1BE5DB98}"/>
                </c:ext>
              </c:extLst>
            </c:dLbl>
            <c:dLbl>
              <c:idx val="10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0-1ECC-4E7E-B052-0F2F1BE5DB98}"/>
                </c:ext>
              </c:extLst>
            </c:dLbl>
            <c:dLbl>
              <c:idx val="10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1-1ECC-4E7E-B052-0F2F1BE5DB98}"/>
                </c:ext>
              </c:extLst>
            </c:dLbl>
            <c:dLbl>
              <c:idx val="10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2-1ECC-4E7E-B052-0F2F1BE5DB98}"/>
                </c:ext>
              </c:extLst>
            </c:dLbl>
            <c:dLbl>
              <c:idx val="10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3-1ECC-4E7E-B052-0F2F1BE5DB98}"/>
                </c:ext>
              </c:extLst>
            </c:dLbl>
            <c:dLbl>
              <c:idx val="10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4-1ECC-4E7E-B052-0F2F1BE5DB98}"/>
                </c:ext>
              </c:extLst>
            </c:dLbl>
            <c:dLbl>
              <c:idx val="10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5-1ECC-4E7E-B052-0F2F1BE5DB98}"/>
                </c:ext>
              </c:extLst>
            </c:dLbl>
            <c:dLbl>
              <c:idx val="10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6-1ECC-4E7E-B052-0F2F1BE5DB98}"/>
                </c:ext>
              </c:extLst>
            </c:dLbl>
            <c:dLbl>
              <c:idx val="10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7-1ECC-4E7E-B052-0F2F1BE5DB98}"/>
                </c:ext>
              </c:extLst>
            </c:dLbl>
            <c:dLbl>
              <c:idx val="11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8-1ECC-4E7E-B052-0F2F1BE5DB98}"/>
                </c:ext>
              </c:extLst>
            </c:dLbl>
            <c:dLbl>
              <c:idx val="111"/>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9-1ECC-4E7E-B052-0F2F1BE5DB98}"/>
                </c:ext>
              </c:extLst>
            </c:dLbl>
            <c:dLbl>
              <c:idx val="112"/>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A-1ECC-4E7E-B052-0F2F1BE5DB98}"/>
                </c:ext>
              </c:extLst>
            </c:dLbl>
            <c:dLbl>
              <c:idx val="113"/>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B-1ECC-4E7E-B052-0F2F1BE5DB98}"/>
                </c:ext>
              </c:extLst>
            </c:dLbl>
            <c:dLbl>
              <c:idx val="114"/>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C-1ECC-4E7E-B052-0F2F1BE5DB98}"/>
                </c:ext>
              </c:extLst>
            </c:dLbl>
            <c:dLbl>
              <c:idx val="115"/>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D-1ECC-4E7E-B052-0F2F1BE5DB98}"/>
                </c:ext>
              </c:extLst>
            </c:dLbl>
            <c:dLbl>
              <c:idx val="116"/>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E-1ECC-4E7E-B052-0F2F1BE5DB98}"/>
                </c:ext>
              </c:extLst>
            </c:dLbl>
            <c:dLbl>
              <c:idx val="11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3F-1ECC-4E7E-B052-0F2F1BE5DB98}"/>
                </c:ext>
              </c:extLst>
            </c:dLbl>
            <c:dLbl>
              <c:idx val="11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0-1ECC-4E7E-B052-0F2F1BE5DB98}"/>
                </c:ext>
              </c:extLst>
            </c:dLbl>
            <c:dLbl>
              <c:idx val="11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1-1ECC-4E7E-B052-0F2F1BE5DB98}"/>
                </c:ext>
              </c:extLst>
            </c:dLbl>
            <c:dLbl>
              <c:idx val="12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2-1ECC-4E7E-B052-0F2F1BE5DB98}"/>
                </c:ext>
              </c:extLst>
            </c:dLbl>
            <c:dLbl>
              <c:idx val="12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3-1ECC-4E7E-B052-0F2F1BE5DB98}"/>
                </c:ext>
              </c:extLst>
            </c:dLbl>
            <c:dLbl>
              <c:idx val="12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4-1ECC-4E7E-B052-0F2F1BE5DB98}"/>
                </c:ext>
              </c:extLst>
            </c:dLbl>
            <c:dLbl>
              <c:idx val="12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5-1ECC-4E7E-B052-0F2F1BE5DB98}"/>
                </c:ext>
              </c:extLst>
            </c:dLbl>
            <c:dLbl>
              <c:idx val="12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6-1ECC-4E7E-B052-0F2F1BE5DB98}"/>
                </c:ext>
              </c:extLst>
            </c:dLbl>
            <c:dLbl>
              <c:idx val="12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7-1ECC-4E7E-B052-0F2F1BE5DB98}"/>
                </c:ext>
              </c:extLst>
            </c:dLbl>
            <c:dLbl>
              <c:idx val="12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8-1ECC-4E7E-B052-0F2F1BE5DB98}"/>
                </c:ext>
              </c:extLst>
            </c:dLbl>
            <c:dLbl>
              <c:idx val="12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9-1ECC-4E7E-B052-0F2F1BE5DB98}"/>
                </c:ext>
              </c:extLst>
            </c:dLbl>
            <c:dLbl>
              <c:idx val="12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A-1ECC-4E7E-B052-0F2F1BE5DB98}"/>
                </c:ext>
              </c:extLst>
            </c:dLbl>
            <c:dLbl>
              <c:idx val="12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B-1ECC-4E7E-B052-0F2F1BE5DB98}"/>
                </c:ext>
              </c:extLst>
            </c:dLbl>
            <c:dLbl>
              <c:idx val="13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C-1ECC-4E7E-B052-0F2F1BE5DB98}"/>
                </c:ext>
              </c:extLst>
            </c:dLbl>
            <c:dLbl>
              <c:idx val="13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D-1ECC-4E7E-B052-0F2F1BE5DB98}"/>
                </c:ext>
              </c:extLst>
            </c:dLbl>
            <c:dLbl>
              <c:idx val="13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E-1ECC-4E7E-B052-0F2F1BE5DB98}"/>
                </c:ext>
              </c:extLst>
            </c:dLbl>
            <c:dLbl>
              <c:idx val="13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4F-1ECC-4E7E-B052-0F2F1BE5DB98}"/>
                </c:ext>
              </c:extLst>
            </c:dLbl>
            <c:dLbl>
              <c:idx val="13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0-1ECC-4E7E-B052-0F2F1BE5DB98}"/>
                </c:ext>
              </c:extLst>
            </c:dLbl>
            <c:dLbl>
              <c:idx val="13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1-1ECC-4E7E-B052-0F2F1BE5DB98}"/>
                </c:ext>
              </c:extLst>
            </c:dLbl>
            <c:dLbl>
              <c:idx val="13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2-1ECC-4E7E-B052-0F2F1BE5DB98}"/>
                </c:ext>
              </c:extLst>
            </c:dLbl>
            <c:dLbl>
              <c:idx val="13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3-1ECC-4E7E-B052-0F2F1BE5DB98}"/>
                </c:ext>
              </c:extLst>
            </c:dLbl>
            <c:dLbl>
              <c:idx val="13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4-1ECC-4E7E-B052-0F2F1BE5DB98}"/>
                </c:ext>
              </c:extLst>
            </c:dLbl>
            <c:dLbl>
              <c:idx val="13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5-1ECC-4E7E-B052-0F2F1BE5DB98}"/>
                </c:ext>
              </c:extLst>
            </c:dLbl>
            <c:dLbl>
              <c:idx val="140"/>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6-1ECC-4E7E-B052-0F2F1BE5DB98}"/>
                </c:ext>
              </c:extLst>
            </c:dLbl>
            <c:dLbl>
              <c:idx val="141"/>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7-1ECC-4E7E-B052-0F2F1BE5DB98}"/>
                </c:ext>
              </c:extLst>
            </c:dLbl>
            <c:dLbl>
              <c:idx val="142"/>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8-1ECC-4E7E-B052-0F2F1BE5DB98}"/>
                </c:ext>
              </c:extLst>
            </c:dLbl>
            <c:dLbl>
              <c:idx val="143"/>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9-1ECC-4E7E-B052-0F2F1BE5DB98}"/>
                </c:ext>
              </c:extLst>
            </c:dLbl>
            <c:dLbl>
              <c:idx val="144"/>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A-1ECC-4E7E-B052-0F2F1BE5DB98}"/>
                </c:ext>
              </c:extLst>
            </c:dLbl>
            <c:dLbl>
              <c:idx val="145"/>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B-1ECC-4E7E-B052-0F2F1BE5DB98}"/>
                </c:ext>
              </c:extLst>
            </c:dLbl>
            <c:dLbl>
              <c:idx val="146"/>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C-1ECC-4E7E-B052-0F2F1BE5DB98}"/>
                </c:ext>
              </c:extLst>
            </c:dLbl>
            <c:dLbl>
              <c:idx val="147"/>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D-1ECC-4E7E-B052-0F2F1BE5DB98}"/>
                </c:ext>
              </c:extLst>
            </c:dLbl>
            <c:dLbl>
              <c:idx val="148"/>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E-1ECC-4E7E-B052-0F2F1BE5DB98}"/>
                </c:ext>
              </c:extLst>
            </c:dLbl>
            <c:dLbl>
              <c:idx val="149"/>
              <c:tx>
                <c:rich>
                  <a:bodyPr/>
                  <a:lstStyle/>
                  <a:p>
                    <a:endParaRPr lang="ru-RU"/>
                  </a:p>
                </c:rich>
              </c:tx>
              <c:dLblPos val="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5F-1ECC-4E7E-B052-0F2F1BE5DB98}"/>
                </c:ext>
              </c:extLst>
            </c:dLbl>
            <c:spPr>
              <a:noFill/>
              <a:ln>
                <a:noFill/>
              </a:ln>
              <a:effectLst/>
            </c:spPr>
            <c:txPr>
              <a:bodyPr wrap="square" lIns="38100" tIns="19050" rIns="38100" bIns="19050" anchor="ctr">
                <a:spAutoFit/>
              </a:bodyPr>
              <a:lstStyle/>
              <a:p>
                <a:pPr>
                  <a:defRPr sz="900" b="0" i="0">
                    <a:solidFill>
                      <a:srgbClr val="0070C0"/>
                    </a:solidFill>
                    <a:latin typeface="Arial Narrow" panose="020B0604020202020204" pitchFamily="34" charset="0"/>
                    <a:cs typeface="Arial Narrow" panose="020B0604020202020204" pitchFamily="34" charset="0"/>
                  </a:defRPr>
                </a:pPr>
                <a:endParaRPr lang="ru-KZ"/>
              </a:p>
            </c:txPr>
            <c:dLblPos val="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('Piper Plot'!$Q$2:$Q$51,'Piper Plot'!$S$2:$S$51,'Piper Plot'!$W$2:$W$51)</c:f>
              <c:numCache>
                <c:formatCode>0.000</c:formatCode>
                <c:ptCount val="150"/>
                <c:pt idx="0">
                  <c:v>#N/A</c:v>
                </c:pt>
                <c:pt idx="1">
                  <c:v>#N/A</c:v>
                </c:pt>
                <c:pt idx="2">
                  <c:v>0.43879402102950471</c:v>
                </c:pt>
                <c:pt idx="3">
                  <c:v>0.24074367700602586</c:v>
                </c:pt>
                <c:pt idx="4">
                  <c:v>0.39465101782130529</c:v>
                </c:pt>
                <c:pt idx="5">
                  <c:v>0.25831782339905135</c:v>
                </c:pt>
                <c:pt idx="6">
                  <c:v>0.20847675970898014</c:v>
                </c:pt>
                <c:pt idx="7">
                  <c:v>0.2552328628290858</c:v>
                </c:pt>
                <c:pt idx="8">
                  <c:v>0.37709196377997872</c:v>
                </c:pt>
                <c:pt idx="9">
                  <c:v>0.32537843277396028</c:v>
                </c:pt>
                <c:pt idx="10">
                  <c:v>0.33424003443265327</c:v>
                </c:pt>
                <c:pt idx="11">
                  <c:v>0.40376204861009912</c:v>
                </c:pt>
                <c:pt idx="12">
                  <c:v>0.3658985224272619</c:v>
                </c:pt>
                <c:pt idx="13">
                  <c:v>0.40275112316644351</c:v>
                </c:pt>
                <c:pt idx="14">
                  <c:v>0.70738403068011313</c:v>
                </c:pt>
                <c:pt idx="15">
                  <c:v>0.69538901421428589</c:v>
                </c:pt>
                <c:pt idx="16">
                  <c:v>0.45530003911333428</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1.365227997520964</c:v>
                </c:pt>
                <c:pt idx="53">
                  <c:v>1.3781746419459595</c:v>
                </c:pt>
                <c:pt idx="54">
                  <c:v>1.3547320793564064</c:v>
                </c:pt>
                <c:pt idx="55">
                  <c:v>1.2781912458734268</c:v>
                </c:pt>
                <c:pt idx="56">
                  <c:v>1.3601697959419603</c:v>
                </c:pt>
                <c:pt idx="57">
                  <c:v>1.4465807575477385</c:v>
                </c:pt>
                <c:pt idx="58">
                  <c:v>1.341918249501062</c:v>
                </c:pt>
                <c:pt idx="59">
                  <c:v>1.3605529605684268</c:v>
                </c:pt>
                <c:pt idx="60">
                  <c:v>1.2589561617265168</c:v>
                </c:pt>
                <c:pt idx="61">
                  <c:v>1.4538733060891118</c:v>
                </c:pt>
                <c:pt idx="62">
                  <c:v>1.323768734564621</c:v>
                </c:pt>
                <c:pt idx="63">
                  <c:v>1.3636159982722587</c:v>
                </c:pt>
                <c:pt idx="64">
                  <c:v>1.560101321265446</c:v>
                </c:pt>
                <c:pt idx="65">
                  <c:v>1.5964610279612104</c:v>
                </c:pt>
                <c:pt idx="66">
                  <c:v>1.5358710203042749</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0.86674209358567422</c:v>
                </c:pt>
                <c:pt idx="103">
                  <c:v>0.81732451438491993</c:v>
                </c:pt>
                <c:pt idx="104">
                  <c:v>0.86840225164708895</c:v>
                </c:pt>
                <c:pt idx="105">
                  <c:v>0.71763572997382352</c:v>
                </c:pt>
                <c:pt idx="106">
                  <c:v>0.78068175004359308</c:v>
                </c:pt>
                <c:pt idx="107">
                  <c:v>0.83606263885805421</c:v>
                </c:pt>
                <c:pt idx="108">
                  <c:v>0.8197137601807829</c:v>
                </c:pt>
                <c:pt idx="109">
                  <c:v>0.78274824462048931</c:v>
                </c:pt>
                <c:pt idx="110">
                  <c:v>0.72930931815292666</c:v>
                </c:pt>
                <c:pt idx="111">
                  <c:v>0.91369218883611847</c:v>
                </c:pt>
                <c:pt idx="112">
                  <c:v>0.82588541948572702</c:v>
                </c:pt>
                <c:pt idx="113">
                  <c:v>0.87460242978441127</c:v>
                </c:pt>
                <c:pt idx="114">
                  <c:v>1.198368745653396</c:v>
                </c:pt>
                <c:pt idx="115">
                  <c:v>1.207009905581464</c:v>
                </c:pt>
                <c:pt idx="116">
                  <c:v>1.0131998174163994</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f>('Piper Plot'!$R$2:$R$51,'Piper Plot'!$T$2:$T$51,'Piper Plot'!$X$2:$X$51)</c:f>
              <c:numCache>
                <c:formatCode>0.000</c:formatCode>
                <c:ptCount val="150"/>
                <c:pt idx="0">
                  <c:v>#N/A</c:v>
                </c:pt>
                <c:pt idx="1">
                  <c:v>#N/A</c:v>
                </c:pt>
                <c:pt idx="2">
                  <c:v>0.22600844160515979</c:v>
                </c:pt>
                <c:pt idx="3">
                  <c:v>0.14020043503526028</c:v>
                </c:pt>
                <c:pt idx="4">
                  <c:v>0.2001247019147718</c:v>
                </c:pt>
                <c:pt idx="5">
                  <c:v>0.24519562909572851</c:v>
                </c:pt>
                <c:pt idx="6">
                  <c:v>8.6351949952838056E-2</c:v>
                </c:pt>
                <c:pt idx="7">
                  <c:v>0.12363717450688647</c:v>
                </c:pt>
                <c:pt idx="8">
                  <c:v>0.20140291199067248</c:v>
                </c:pt>
                <c:pt idx="9">
                  <c:v>0.24942375230623712</c:v>
                </c:pt>
                <c:pt idx="10">
                  <c:v>0.27941874058144761</c:v>
                </c:pt>
                <c:pt idx="11">
                  <c:v>0.25187751954376625</c:v>
                </c:pt>
                <c:pt idx="12">
                  <c:v>0.15731856531003724</c:v>
                </c:pt>
                <c:pt idx="13">
                  <c:v>0.17036470563011347</c:v>
                </c:pt>
                <c:pt idx="14">
                  <c:v>0.13066644324712645</c:v>
                </c:pt>
                <c:pt idx="15">
                  <c:v>0.10326247848511831</c:v>
                </c:pt>
                <c:pt idx="16">
                  <c:v>0.21817020176021121</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0.10383333380079696</c:v>
                </c:pt>
                <c:pt idx="53">
                  <c:v>0.16744682367890723</c:v>
                </c:pt>
                <c:pt idx="54">
                  <c:v>0.17833793822071661</c:v>
                </c:pt>
                <c:pt idx="55">
                  <c:v>6.9846946108312158E-2</c:v>
                </c:pt>
                <c:pt idx="56">
                  <c:v>7.3737327682068629E-2</c:v>
                </c:pt>
                <c:pt idx="57">
                  <c:v>7.2215456626011892E-2</c:v>
                </c:pt>
                <c:pt idx="58">
                  <c:v>6.3561644450990093E-2</c:v>
                </c:pt>
                <c:pt idx="59">
                  <c:v>4.0824379397912829E-2</c:v>
                </c:pt>
                <c:pt idx="60">
                  <c:v>4.6323569356861147E-2</c:v>
                </c:pt>
                <c:pt idx="61">
                  <c:v>0.19948129035444825</c:v>
                </c:pt>
                <c:pt idx="62">
                  <c:v>9.1680043873786185E-2</c:v>
                </c:pt>
                <c:pt idx="63">
                  <c:v>0.14063879609867969</c:v>
                </c:pt>
                <c:pt idx="64">
                  <c:v>0.35453771560775482</c:v>
                </c:pt>
                <c:pt idx="65">
                  <c:v>0.31486672552030287</c:v>
                </c:pt>
                <c:pt idx="66">
                  <c:v>0.27918788425759167</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0.96723624627361737</c:v>
                </c:pt>
                <c:pt idx="103">
                  <c:v>1.1388677400461131</c:v>
                </c:pt>
                <c:pt idx="104">
                  <c:v>1.0206859090494722</c:v>
                </c:pt>
                <c:pt idx="105">
                  <c:v>1.0407575801094087</c:v>
                </c:pt>
                <c:pt idx="106">
                  <c:v>1.0774400655568457</c:v>
                </c:pt>
                <c:pt idx="107">
                  <c:v>1.129663857137911</c:v>
                </c:pt>
                <c:pt idx="108">
                  <c:v>0.96804635189427235</c:v>
                </c:pt>
                <c:pt idx="109">
                  <c:v>1.041611504272643</c:v>
                </c:pt>
                <c:pt idx="110">
                  <c:v>0.96369881249480494</c:v>
                </c:pt>
                <c:pt idx="111">
                  <c:v>1.1351024307259536</c:v>
                </c:pt>
                <c:pt idx="112">
                  <c:v>0.95403924183125355</c:v>
                </c:pt>
                <c:pt idx="113">
                  <c:v>0.98763514231019411</c:v>
                </c:pt>
                <c:pt idx="114">
                  <c:v>0.98107691532057606</c:v>
                </c:pt>
                <c:pt idx="115">
                  <c:v>0.98941585654674791</c:v>
                </c:pt>
                <c:pt idx="116">
                  <c:v>1.1844809633125326</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c:ext xmlns:c16="http://schemas.microsoft.com/office/drawing/2014/chart" uri="{C3380CC4-5D6E-409C-BE32-E72D297353CC}">
              <c16:uniqueId val="{00000660-1ECC-4E7E-B052-0F2F1BE5DB98}"/>
            </c:ext>
          </c:extLst>
        </c:ser>
        <c:ser>
          <c:idx val="17"/>
          <c:order val="43"/>
          <c:tx>
            <c:strRef>
              <c:f>'Grid template'!$AI$1</c:f>
              <c:strCache>
                <c:ptCount val="1"/>
                <c:pt idx="0">
                  <c:v>diamond axes names</c:v>
                </c:pt>
              </c:strCache>
            </c:strRef>
          </c:tx>
          <c:spPr>
            <a:ln>
              <a:noFill/>
            </a:ln>
            <a:effectLst/>
          </c:spPr>
          <c:marker>
            <c:symbol val="none"/>
          </c:marker>
          <c:dLbls>
            <c:dLbl>
              <c:idx val="0"/>
              <c:tx>
                <c:rich>
                  <a:bodyPr rot="3540000" vertOverflow="overflow" horzOverflow="overflow" wrap="none" lIns="38100" tIns="19050" rIns="38100" bIns="19050" anchor="ctr" anchorCtr="0">
                    <a:spAutoFit/>
                  </a:bodyPr>
                  <a:lstStyle/>
                  <a:p>
                    <a:pPr algn="ctr">
                      <a:defRPr b="1" i="0">
                        <a:latin typeface="Arial Narrow" panose="020B0604020202020204" pitchFamily="34" charset="0"/>
                        <a:cs typeface="Arial Narrow" panose="020B0604020202020204" pitchFamily="34" charset="0"/>
                      </a:defRPr>
                    </a:pPr>
                    <a:fld id="{5302B7CD-063B-445E-9CEE-A61FD773FCF8}" type="CELLRANGE">
                      <a:rPr lang="ru-KZ"/>
                      <a:pPr algn="ctr">
                        <a:defRPr b="1" i="0">
                          <a:latin typeface="Arial Narrow" panose="020B0604020202020204" pitchFamily="34" charset="0"/>
                          <a:cs typeface="Arial Narrow" panose="020B0604020202020204" pitchFamily="34" charset="0"/>
                        </a:defRPr>
                      </a:pPr>
                      <a:t>[ДИАПАЗОН ЯЧЕЕК]</a:t>
                    </a:fld>
                    <a:endParaRPr lang="ru-KZ"/>
                  </a:p>
                </c:rich>
              </c:tx>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661-1ECC-4E7E-B052-0F2F1BE5DB98}"/>
                </c:ext>
              </c:extLst>
            </c:dLbl>
            <c:dLbl>
              <c:idx val="1"/>
              <c:tx>
                <c:rich>
                  <a:bodyPr rot="-3540000" vertOverflow="overflow" horzOverflow="overflow" wrap="none" lIns="38100" tIns="19050" rIns="38100" bIns="19050" anchor="ctr" anchorCtr="0">
                    <a:spAutoFit/>
                  </a:bodyPr>
                  <a:lstStyle/>
                  <a:p>
                    <a:pPr algn="ctr">
                      <a:defRPr b="1" i="0">
                        <a:latin typeface="Arial Narrow" panose="020B0604020202020204" pitchFamily="34" charset="0"/>
                        <a:cs typeface="Arial Narrow" panose="020B0604020202020204" pitchFamily="34" charset="0"/>
                      </a:defRPr>
                    </a:pPr>
                    <a:fld id="{ED9871BE-C1AD-46F4-9D0C-DC75343C5544}" type="CELLRANGE">
                      <a:rPr lang="ru-KZ"/>
                      <a:pPr algn="ctr">
                        <a:defRPr b="1" i="0">
                          <a:latin typeface="Arial Narrow" panose="020B0604020202020204" pitchFamily="34" charset="0"/>
                          <a:cs typeface="Arial Narrow" panose="020B0604020202020204" pitchFamily="34" charset="0"/>
                        </a:defRPr>
                      </a:pPr>
                      <a:t>[ДИАПАЗОН ЯЧЕЕК]</a:t>
                    </a:fld>
                    <a:endParaRPr lang="ru-KZ"/>
                  </a:p>
                </c:rich>
              </c:tx>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662-1ECC-4E7E-B052-0F2F1BE5DB98}"/>
                </c:ext>
              </c:extLst>
            </c:dLbl>
            <c:dLbl>
              <c:idx val="2"/>
              <c:tx>
                <c:rich>
                  <a:bodyPr rot="-3540000" vertOverflow="overflow" horzOverflow="overflow" wrap="none" lIns="38100" tIns="19050" rIns="38100" bIns="19050" anchor="ctr" anchorCtr="0">
                    <a:spAutoFit/>
                  </a:bodyPr>
                  <a:lstStyle/>
                  <a:p>
                    <a:pPr algn="ctr">
                      <a:defRPr b="1" i="0">
                        <a:latin typeface="Arial Narrow" panose="020B0604020202020204" pitchFamily="34" charset="0"/>
                        <a:cs typeface="Arial Narrow" panose="020B0604020202020204" pitchFamily="34" charset="0"/>
                      </a:defRPr>
                    </a:pPr>
                    <a:fld id="{1B86FE8D-D94E-47F8-AE8A-D4811BD223DE}" type="CELLRANGE">
                      <a:rPr lang="ru-KZ"/>
                      <a:pPr algn="ctr">
                        <a:defRPr b="1" i="0">
                          <a:latin typeface="Arial Narrow" panose="020B0604020202020204" pitchFamily="34" charset="0"/>
                          <a:cs typeface="Arial Narrow" panose="020B0604020202020204" pitchFamily="34" charset="0"/>
                        </a:defRPr>
                      </a:pPr>
                      <a:t>[ДИАПАЗОН ЯЧЕЕК]</a:t>
                    </a:fld>
                    <a:endParaRPr lang="ru-KZ"/>
                  </a:p>
                </c:rich>
              </c:tx>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663-1ECC-4E7E-B052-0F2F1BE5DB98}"/>
                </c:ext>
              </c:extLst>
            </c:dLbl>
            <c:dLbl>
              <c:idx val="3"/>
              <c:tx>
                <c:rich>
                  <a:bodyPr rot="3540000" vertOverflow="overflow" horzOverflow="overflow" wrap="none" lIns="38100" tIns="19050" rIns="38100" bIns="19050" anchor="ctr" anchorCtr="0">
                    <a:spAutoFit/>
                  </a:bodyPr>
                  <a:lstStyle/>
                  <a:p>
                    <a:pPr algn="ctr">
                      <a:defRPr b="1" i="0">
                        <a:latin typeface="Arial Narrow" panose="020B0604020202020204" pitchFamily="34" charset="0"/>
                        <a:cs typeface="Arial Narrow" panose="020B0604020202020204" pitchFamily="34" charset="0"/>
                      </a:defRPr>
                    </a:pPr>
                    <a:fld id="{C6A1A986-93C1-4859-801B-B16A187A750E}" type="CELLRANGE">
                      <a:rPr lang="ru-KZ"/>
                      <a:pPr algn="ctr">
                        <a:defRPr b="1" i="0">
                          <a:latin typeface="Arial Narrow" panose="020B0604020202020204" pitchFamily="34" charset="0"/>
                          <a:cs typeface="Arial Narrow" panose="020B0604020202020204" pitchFamily="34" charset="0"/>
                        </a:defRPr>
                      </a:pPr>
                      <a:t>[ДИАПАЗОН ЯЧЕЕК]</a:t>
                    </a:fld>
                    <a:endParaRPr lang="ru-KZ"/>
                  </a:p>
                </c:rich>
              </c:tx>
              <c:spPr>
                <a:noFill/>
                <a:ln>
                  <a:noFill/>
                </a:ln>
                <a:effectLst/>
              </c:sp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664-1ECC-4E7E-B052-0F2F1BE5DB98}"/>
                </c:ext>
              </c:extLst>
            </c:dLbl>
            <c:spPr>
              <a:noFill/>
              <a:ln>
                <a:noFill/>
              </a:ln>
              <a:effectLst/>
            </c:spPr>
            <c:txPr>
              <a:bodyPr wrap="square" lIns="38100" tIns="19050" rIns="38100" bIns="19050" anchor="ctr">
                <a:spAutoFit/>
              </a:bodyPr>
              <a:lstStyle/>
              <a:p>
                <a:pPr>
                  <a:defRPr b="1" i="0">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template'!$AM$2:$AM$5</c:f>
              <c:numCache>
                <c:formatCode>0.000</c:formatCode>
                <c:ptCount val="4"/>
                <c:pt idx="0">
                  <c:v>1.4500000000000002</c:v>
                </c:pt>
                <c:pt idx="1">
                  <c:v>0.75000000000000011</c:v>
                </c:pt>
                <c:pt idx="2">
                  <c:v>1.4500000000000002</c:v>
                </c:pt>
                <c:pt idx="3">
                  <c:v>0.75000000000000011</c:v>
                </c:pt>
              </c:numCache>
            </c:numRef>
          </c:xVal>
          <c:yVal>
            <c:numRef>
              <c:f>'Grid template'!$AN$2:$AN$5</c:f>
              <c:numCache>
                <c:formatCode>0.000</c:formatCode>
                <c:ptCount val="4"/>
                <c:pt idx="0">
                  <c:v>1.4722431864335457</c:v>
                </c:pt>
                <c:pt idx="1">
                  <c:v>1.4722431864335457</c:v>
                </c:pt>
                <c:pt idx="2">
                  <c:v>0.60621778264910708</c:v>
                </c:pt>
                <c:pt idx="3">
                  <c:v>0.60621778264910708</c:v>
                </c:pt>
              </c:numCache>
            </c:numRef>
          </c:yVal>
          <c:smooth val="0"/>
          <c:extLst>
            <c:ext xmlns:c15="http://schemas.microsoft.com/office/drawing/2012/chart" uri="{02D57815-91ED-43cb-92C2-25804820EDAC}">
              <c15:datalabelsRange>
                <c15:f>'Grid template'!$AI$2:$AI$5</c15:f>
                <c15:dlblRangeCache>
                  <c:ptCount val="4"/>
                  <c:pt idx="0">
                    <c:v>Alkaline Earths (Ca + Mg)</c:v>
                  </c:pt>
                  <c:pt idx="1">
                    <c:v>Sulfate (SO4) + Chloride (Cl) + Fluoride (F)</c:v>
                  </c:pt>
                  <c:pt idx="2">
                    <c:v>Bicarbonate (HCO3) + Carbonate (CO3)</c:v>
                  </c:pt>
                  <c:pt idx="3">
                    <c:v>Alkalis (Na + K)</c:v>
                  </c:pt>
                </c15:dlblRangeCache>
              </c15:datalabelsRange>
            </c:ext>
            <c:ext xmlns:c16="http://schemas.microsoft.com/office/drawing/2014/chart" uri="{C3380CC4-5D6E-409C-BE32-E72D297353CC}">
              <c16:uniqueId val="{00000665-1ECC-4E7E-B052-0F2F1BE5DB98}"/>
            </c:ext>
          </c:extLst>
        </c:ser>
        <c:ser>
          <c:idx val="30"/>
          <c:order val="44"/>
          <c:tx>
            <c:strRef>
              <c:f>'Grid template'!$AH$11</c:f>
              <c:strCache>
                <c:ptCount val="1"/>
                <c:pt idx="0">
                  <c:v>Field names</c:v>
                </c:pt>
              </c:strCache>
            </c:strRef>
          </c:tx>
          <c:spPr>
            <a:ln>
              <a:noFill/>
            </a:ln>
          </c:spPr>
          <c:marker>
            <c:symbol val="none"/>
          </c:marker>
          <c:dLbls>
            <c:dLbl>
              <c:idx val="0"/>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6-1ECC-4E7E-B052-0F2F1BE5DB98}"/>
                </c:ext>
              </c:extLst>
            </c:dLbl>
            <c:dLbl>
              <c:idx val="1"/>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7-1ECC-4E7E-B052-0F2F1BE5DB98}"/>
                </c:ext>
              </c:extLst>
            </c:dLbl>
            <c:dLbl>
              <c:idx val="2"/>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8-1ECC-4E7E-B052-0F2F1BE5DB98}"/>
                </c:ext>
              </c:extLst>
            </c:dLbl>
            <c:dLbl>
              <c:idx val="3"/>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9-1ECC-4E7E-B052-0F2F1BE5DB98}"/>
                </c:ext>
              </c:extLst>
            </c:dLbl>
            <c:dLbl>
              <c:idx val="4"/>
              <c:tx>
                <c:rich>
                  <a:bodyPr/>
                  <a:lstStyle/>
                  <a:p>
                    <a:endParaRPr lang="ru-RU"/>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A-1ECC-4E7E-B052-0F2F1BE5DB98}"/>
                </c:ext>
              </c:extLst>
            </c:dLbl>
            <c:dLbl>
              <c:idx val="5"/>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B-1ECC-4E7E-B052-0F2F1BE5DB98}"/>
                </c:ext>
              </c:extLst>
            </c:dLbl>
            <c:dLbl>
              <c:idx val="6"/>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C-1ECC-4E7E-B052-0F2F1BE5DB98}"/>
                </c:ext>
              </c:extLst>
            </c:dLbl>
            <c:dLbl>
              <c:idx val="7"/>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D-1ECC-4E7E-B052-0F2F1BE5DB98}"/>
                </c:ext>
              </c:extLst>
            </c:dLbl>
            <c:dLbl>
              <c:idx val="8"/>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E-1ECC-4E7E-B052-0F2F1BE5DB98}"/>
                </c:ext>
              </c:extLst>
            </c:dLbl>
            <c:dLbl>
              <c:idx val="9"/>
              <c:tx>
                <c:rich>
                  <a:bodyPr/>
                  <a:lstStyle/>
                  <a:p>
                    <a:endParaRPr lang="ru-RU"/>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6F-1ECC-4E7E-B052-0F2F1BE5DB98}"/>
                </c:ext>
              </c:extLst>
            </c:dLbl>
            <c:dLbl>
              <c:idx val="10"/>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0-1ECC-4E7E-B052-0F2F1BE5DB98}"/>
                </c:ext>
              </c:extLst>
            </c:dLbl>
            <c:dLbl>
              <c:idx val="11"/>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1-1ECC-4E7E-B052-0F2F1BE5DB98}"/>
                </c:ext>
              </c:extLst>
            </c:dLbl>
            <c:dLbl>
              <c:idx val="12"/>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2-1ECC-4E7E-B052-0F2F1BE5DB98}"/>
                </c:ext>
              </c:extLst>
            </c:dLbl>
            <c:dLbl>
              <c:idx val="13"/>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3-1ECC-4E7E-B052-0F2F1BE5DB98}"/>
                </c:ext>
              </c:extLst>
            </c:dLbl>
            <c:dLbl>
              <c:idx val="14"/>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4-1ECC-4E7E-B052-0F2F1BE5DB98}"/>
                </c:ext>
              </c:extLst>
            </c:dLbl>
            <c:dLbl>
              <c:idx val="15"/>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675-1ECC-4E7E-B052-0F2F1BE5DB98}"/>
                </c:ext>
              </c:extLst>
            </c:dLbl>
            <c:spPr>
              <a:noFill/>
              <a:ln>
                <a:noFill/>
              </a:ln>
              <a:effectLst/>
            </c:spPr>
            <c:txPr>
              <a:bodyPr wrap="square" lIns="38100" tIns="19050" rIns="38100" bIns="19050" anchor="ctr">
                <a:spAutoFit/>
              </a:bodyPr>
              <a:lstStyle/>
              <a:p>
                <a:pPr>
                  <a:defRPr sz="900" b="0" i="0">
                    <a:solidFill>
                      <a:schemeClr val="tx1">
                        <a:lumMod val="75000"/>
                        <a:lumOff val="25000"/>
                      </a:schemeClr>
                    </a:solidFill>
                    <a:latin typeface="Arial Narrow" panose="020B0604020202020204" pitchFamily="34" charset="0"/>
                    <a:cs typeface="Arial Narrow" panose="020B0604020202020204" pitchFamily="34" charset="0"/>
                  </a:defRPr>
                </a:pPr>
                <a:endParaRPr lang="ru-KZ"/>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xVal>
            <c:numRef>
              <c:f>'Grid template'!$AM$13:$AM$28</c:f>
              <c:numCache>
                <c:formatCode>0.000</c:formatCode>
                <c:ptCount val="16"/>
                <c:pt idx="0">
                  <c:v>0.5</c:v>
                </c:pt>
                <c:pt idx="1">
                  <c:v>0.255</c:v>
                </c:pt>
                <c:pt idx="2">
                  <c:v>0.49950000000000006</c:v>
                </c:pt>
                <c:pt idx="3">
                  <c:v>0.75500000000000012</c:v>
                </c:pt>
                <c:pt idx="5">
                  <c:v>1.7</c:v>
                </c:pt>
                <c:pt idx="6">
                  <c:v>1.4549999999999998</c:v>
                </c:pt>
                <c:pt idx="7">
                  <c:v>1.6995</c:v>
                </c:pt>
                <c:pt idx="8">
                  <c:v>1.9550000000000001</c:v>
                </c:pt>
                <c:pt idx="10">
                  <c:v>1.0950000000000002</c:v>
                </c:pt>
                <c:pt idx="11">
                  <c:v>1.0830000000000002</c:v>
                </c:pt>
                <c:pt idx="12">
                  <c:v>0.85000000000000009</c:v>
                </c:pt>
                <c:pt idx="13">
                  <c:v>1.35</c:v>
                </c:pt>
                <c:pt idx="14">
                  <c:v>1.1080000000000001</c:v>
                </c:pt>
                <c:pt idx="15">
                  <c:v>1.1000000000000001</c:v>
                </c:pt>
              </c:numCache>
            </c:numRef>
          </c:xVal>
          <c:yVal>
            <c:numRef>
              <c:f>'Grid template'!$AN$13:$AN$28</c:f>
              <c:numCache>
                <c:formatCode>0.000</c:formatCode>
                <c:ptCount val="16"/>
                <c:pt idx="0">
                  <c:v>0.60621778264910697</c:v>
                </c:pt>
                <c:pt idx="1">
                  <c:v>0.12990381056766578</c:v>
                </c:pt>
                <c:pt idx="2">
                  <c:v>0.28838645946021807</c:v>
                </c:pt>
                <c:pt idx="3">
                  <c:v>0.12990381056766578</c:v>
                </c:pt>
                <c:pt idx="5">
                  <c:v>0.60621778264910697</c:v>
                </c:pt>
                <c:pt idx="6">
                  <c:v>0.12990381056766578</c:v>
                </c:pt>
                <c:pt idx="7">
                  <c:v>0.28838645946021807</c:v>
                </c:pt>
                <c:pt idx="8">
                  <c:v>0.12990381056766578</c:v>
                </c:pt>
                <c:pt idx="10">
                  <c:v>1.6292304845413264</c:v>
                </c:pt>
                <c:pt idx="11">
                  <c:v>1.3392304845413263</c:v>
                </c:pt>
                <c:pt idx="12">
                  <c:v>1.0392304845413263</c:v>
                </c:pt>
                <c:pt idx="13">
                  <c:v>1.0392304845413263</c:v>
                </c:pt>
                <c:pt idx="14">
                  <c:v>0.73612159321677284</c:v>
                </c:pt>
                <c:pt idx="15">
                  <c:v>0.43301270189221935</c:v>
                </c:pt>
              </c:numCache>
            </c:numRef>
          </c:yVal>
          <c:smooth val="0"/>
          <c:extLst>
            <c:ext xmlns:c16="http://schemas.microsoft.com/office/drawing/2014/chart" uri="{C3380CC4-5D6E-409C-BE32-E72D297353CC}">
              <c16:uniqueId val="{00000676-1ECC-4E7E-B052-0F2F1BE5DB98}"/>
            </c:ext>
          </c:extLst>
        </c:ser>
        <c:ser>
          <c:idx val="18"/>
          <c:order val="45"/>
          <c:tx>
            <c:strRef>
              <c:f>'Grid template'!$AP$11</c:f>
              <c:strCache>
                <c:ptCount val="1"/>
                <c:pt idx="0">
                  <c:v>Fields</c:v>
                </c:pt>
              </c:strCache>
            </c:strRef>
          </c:tx>
          <c:spPr>
            <a:ln w="9525">
              <a:solidFill>
                <a:srgbClr val="002060"/>
              </a:solidFill>
            </a:ln>
          </c:spPr>
          <c:marker>
            <c:symbol val="none"/>
          </c:marker>
          <c:xVal>
            <c:numRef>
              <c:f>'Grid template'!$AU$13:$AU$89</c:f>
              <c:numCache>
                <c:formatCode>0.000</c:formatCode>
                <c:ptCount val="77"/>
                <c:pt idx="0">
                  <c:v>0.50000000000000011</c:v>
                </c:pt>
                <c:pt idx="1">
                  <c:v>0.25000000000000006</c:v>
                </c:pt>
                <c:pt idx="2">
                  <c:v>0.75</c:v>
                </c:pt>
                <c:pt idx="3">
                  <c:v>0.50000000000000011</c:v>
                </c:pt>
                <c:pt idx="5">
                  <c:v>0</c:v>
                </c:pt>
                <c:pt idx="6">
                  <c:v>0.25000000000000006</c:v>
                </c:pt>
                <c:pt idx="7">
                  <c:v>0.5</c:v>
                </c:pt>
                <c:pt idx="8">
                  <c:v>0</c:v>
                </c:pt>
                <c:pt idx="10">
                  <c:v>0.25000000000000006</c:v>
                </c:pt>
                <c:pt idx="11">
                  <c:v>0.5</c:v>
                </c:pt>
                <c:pt idx="12">
                  <c:v>0.75</c:v>
                </c:pt>
                <c:pt idx="13">
                  <c:v>0.25000000000000006</c:v>
                </c:pt>
                <c:pt idx="15">
                  <c:v>0.75</c:v>
                </c:pt>
                <c:pt idx="16">
                  <c:v>0.5</c:v>
                </c:pt>
                <c:pt idx="17">
                  <c:v>1</c:v>
                </c:pt>
                <c:pt idx="18">
                  <c:v>0.75</c:v>
                </c:pt>
                <c:pt idx="26">
                  <c:v>1.7</c:v>
                </c:pt>
                <c:pt idx="27">
                  <c:v>1.45</c:v>
                </c:pt>
                <c:pt idx="28">
                  <c:v>1.95</c:v>
                </c:pt>
                <c:pt idx="29">
                  <c:v>1.7</c:v>
                </c:pt>
                <c:pt idx="31">
                  <c:v>1.2</c:v>
                </c:pt>
                <c:pt idx="32">
                  <c:v>1.45</c:v>
                </c:pt>
                <c:pt idx="33">
                  <c:v>1.7</c:v>
                </c:pt>
                <c:pt idx="34">
                  <c:v>1.2</c:v>
                </c:pt>
                <c:pt idx="36">
                  <c:v>1.45</c:v>
                </c:pt>
                <c:pt idx="37">
                  <c:v>1.7</c:v>
                </c:pt>
                <c:pt idx="38">
                  <c:v>1.95</c:v>
                </c:pt>
                <c:pt idx="39">
                  <c:v>1.45</c:v>
                </c:pt>
                <c:pt idx="41">
                  <c:v>1.95</c:v>
                </c:pt>
                <c:pt idx="42">
                  <c:v>1.7</c:v>
                </c:pt>
                <c:pt idx="43">
                  <c:v>2.2000000000000002</c:v>
                </c:pt>
                <c:pt idx="44">
                  <c:v>1.95</c:v>
                </c:pt>
                <c:pt idx="46">
                  <c:v>1.1000000000000003</c:v>
                </c:pt>
                <c:pt idx="47">
                  <c:v>0.8500000000000002</c:v>
                </c:pt>
                <c:pt idx="48">
                  <c:v>1.35</c:v>
                </c:pt>
                <c:pt idx="49">
                  <c:v>1.1000000000000003</c:v>
                </c:pt>
                <c:pt idx="51">
                  <c:v>0.8500000000000002</c:v>
                </c:pt>
                <c:pt idx="52">
                  <c:v>1.1000000000000001</c:v>
                </c:pt>
                <c:pt idx="53">
                  <c:v>1.35</c:v>
                </c:pt>
                <c:pt idx="54">
                  <c:v>0.8500000000000002</c:v>
                </c:pt>
                <c:pt idx="56">
                  <c:v>0.8500000000000002</c:v>
                </c:pt>
                <c:pt idx="57">
                  <c:v>0.60000000000000009</c:v>
                </c:pt>
                <c:pt idx="58">
                  <c:v>0.8500000000000002</c:v>
                </c:pt>
                <c:pt idx="59">
                  <c:v>1.1000000000000001</c:v>
                </c:pt>
                <c:pt idx="60">
                  <c:v>0.8500000000000002</c:v>
                </c:pt>
                <c:pt idx="62">
                  <c:v>1.35</c:v>
                </c:pt>
                <c:pt idx="63">
                  <c:v>1.1000000000000001</c:v>
                </c:pt>
                <c:pt idx="64">
                  <c:v>1.35</c:v>
                </c:pt>
                <c:pt idx="65">
                  <c:v>1.6</c:v>
                </c:pt>
                <c:pt idx="66">
                  <c:v>1.35</c:v>
                </c:pt>
                <c:pt idx="68">
                  <c:v>1.1000000000000001</c:v>
                </c:pt>
                <c:pt idx="69">
                  <c:v>0.8500000000000002</c:v>
                </c:pt>
                <c:pt idx="70">
                  <c:v>1.35</c:v>
                </c:pt>
                <c:pt idx="71">
                  <c:v>1.1000000000000001</c:v>
                </c:pt>
                <c:pt idx="73">
                  <c:v>0.8500000000000002</c:v>
                </c:pt>
                <c:pt idx="74">
                  <c:v>1.1000000000000003</c:v>
                </c:pt>
                <c:pt idx="75">
                  <c:v>1.35</c:v>
                </c:pt>
                <c:pt idx="76">
                  <c:v>0.8500000000000002</c:v>
                </c:pt>
              </c:numCache>
            </c:numRef>
          </c:xVal>
          <c:yVal>
            <c:numRef>
              <c:f>'Grid template'!$AV$13:$AV$89</c:f>
              <c:numCache>
                <c:formatCode>0.000</c:formatCode>
                <c:ptCount val="77"/>
                <c:pt idx="0">
                  <c:v>0.8660254037844386</c:v>
                </c:pt>
                <c:pt idx="1">
                  <c:v>0.4330127018922193</c:v>
                </c:pt>
                <c:pt idx="2">
                  <c:v>0.4330127018922193</c:v>
                </c:pt>
                <c:pt idx="3">
                  <c:v>0.8660254037844386</c:v>
                </c:pt>
                <c:pt idx="5">
                  <c:v>0</c:v>
                </c:pt>
                <c:pt idx="6">
                  <c:v>0.4330127018922193</c:v>
                </c:pt>
                <c:pt idx="7">
                  <c:v>0</c:v>
                </c:pt>
                <c:pt idx="8">
                  <c:v>0</c:v>
                </c:pt>
                <c:pt idx="10">
                  <c:v>0.4330127018922193</c:v>
                </c:pt>
                <c:pt idx="11">
                  <c:v>0</c:v>
                </c:pt>
                <c:pt idx="12">
                  <c:v>0.4330127018922193</c:v>
                </c:pt>
                <c:pt idx="13">
                  <c:v>0.4330127018922193</c:v>
                </c:pt>
                <c:pt idx="15">
                  <c:v>0.4330127018922193</c:v>
                </c:pt>
                <c:pt idx="16">
                  <c:v>0</c:v>
                </c:pt>
                <c:pt idx="17">
                  <c:v>0</c:v>
                </c:pt>
                <c:pt idx="18">
                  <c:v>0.4330127018922193</c:v>
                </c:pt>
                <c:pt idx="26">
                  <c:v>0.8660254037844386</c:v>
                </c:pt>
                <c:pt idx="27">
                  <c:v>0.4330127018922193</c:v>
                </c:pt>
                <c:pt idx="28">
                  <c:v>0.4330127018922193</c:v>
                </c:pt>
                <c:pt idx="29">
                  <c:v>0.8660254037844386</c:v>
                </c:pt>
                <c:pt idx="31">
                  <c:v>0</c:v>
                </c:pt>
                <c:pt idx="32">
                  <c:v>0.4330127018922193</c:v>
                </c:pt>
                <c:pt idx="33">
                  <c:v>0</c:v>
                </c:pt>
                <c:pt idx="34">
                  <c:v>0</c:v>
                </c:pt>
                <c:pt idx="36">
                  <c:v>0.4330127018922193</c:v>
                </c:pt>
                <c:pt idx="37">
                  <c:v>0</c:v>
                </c:pt>
                <c:pt idx="38">
                  <c:v>0.4330127018922193</c:v>
                </c:pt>
                <c:pt idx="39">
                  <c:v>0.4330127018922193</c:v>
                </c:pt>
                <c:pt idx="41">
                  <c:v>0.4330127018922193</c:v>
                </c:pt>
                <c:pt idx="42">
                  <c:v>0</c:v>
                </c:pt>
                <c:pt idx="43">
                  <c:v>0</c:v>
                </c:pt>
                <c:pt idx="44">
                  <c:v>0.4330127018922193</c:v>
                </c:pt>
                <c:pt idx="46">
                  <c:v>1.9052558883257649</c:v>
                </c:pt>
                <c:pt idx="47">
                  <c:v>1.4722431864335457</c:v>
                </c:pt>
                <c:pt idx="48">
                  <c:v>1.4722431864335457</c:v>
                </c:pt>
                <c:pt idx="49">
                  <c:v>1.9052558883257649</c:v>
                </c:pt>
                <c:pt idx="51">
                  <c:v>1.4722431864335457</c:v>
                </c:pt>
                <c:pt idx="52">
                  <c:v>1.0392304845413263</c:v>
                </c:pt>
                <c:pt idx="53">
                  <c:v>1.4722431864335457</c:v>
                </c:pt>
                <c:pt idx="54">
                  <c:v>1.4722431864335457</c:v>
                </c:pt>
                <c:pt idx="56">
                  <c:v>1.4722431864335457</c:v>
                </c:pt>
                <c:pt idx="57">
                  <c:v>1.0392304845413263</c:v>
                </c:pt>
                <c:pt idx="58">
                  <c:v>0.60621778264910708</c:v>
                </c:pt>
                <c:pt idx="59">
                  <c:v>1.0392304845413263</c:v>
                </c:pt>
                <c:pt idx="60">
                  <c:v>1.4722431864335457</c:v>
                </c:pt>
                <c:pt idx="62">
                  <c:v>1.4722431864335457</c:v>
                </c:pt>
                <c:pt idx="63">
                  <c:v>1.0392304845413263</c:v>
                </c:pt>
                <c:pt idx="64">
                  <c:v>0.60621778264910708</c:v>
                </c:pt>
                <c:pt idx="65">
                  <c:v>1.0392304845413263</c:v>
                </c:pt>
                <c:pt idx="66">
                  <c:v>0.60621778264910708</c:v>
                </c:pt>
                <c:pt idx="68">
                  <c:v>1.0392304845413263</c:v>
                </c:pt>
                <c:pt idx="69">
                  <c:v>1.4722431864335457</c:v>
                </c:pt>
                <c:pt idx="70">
                  <c:v>1.4722431864335457</c:v>
                </c:pt>
                <c:pt idx="71">
                  <c:v>1.0392304845413263</c:v>
                </c:pt>
                <c:pt idx="73">
                  <c:v>0.60621778264910708</c:v>
                </c:pt>
                <c:pt idx="74">
                  <c:v>0.17320508075688773</c:v>
                </c:pt>
                <c:pt idx="75">
                  <c:v>0.60621778264910708</c:v>
                </c:pt>
                <c:pt idx="76">
                  <c:v>0.60621778264910708</c:v>
                </c:pt>
              </c:numCache>
            </c:numRef>
          </c:yVal>
          <c:smooth val="0"/>
          <c:extLst>
            <c:ext xmlns:c16="http://schemas.microsoft.com/office/drawing/2014/chart" uri="{C3380CC4-5D6E-409C-BE32-E72D297353CC}">
              <c16:uniqueId val="{00000677-1ECC-4E7E-B052-0F2F1BE5DB98}"/>
            </c:ext>
          </c:extLst>
        </c:ser>
        <c:dLbls>
          <c:showLegendKey val="0"/>
          <c:showVal val="0"/>
          <c:showCatName val="0"/>
          <c:showSerName val="0"/>
          <c:showPercent val="0"/>
          <c:showBubbleSize val="0"/>
        </c:dLbls>
        <c:axId val="428814856"/>
        <c:axId val="425020360"/>
        <c:extLst>
          <c:ext xmlns:c15="http://schemas.microsoft.com/office/drawing/2012/chart" uri="{02D57815-91ED-43cb-92C2-25804820EDAC}">
            <c15:filteredScatterSeries>
              <c15:ser>
                <c:idx val="31"/>
                <c:order val="19"/>
                <c:tx>
                  <c:strRef>
                    <c:extLst>
                      <c:ext uri="{02D57815-91ED-43cb-92C2-25804820EDAC}">
                        <c15:formulaRef>
                          <c15:sqref>'Data input'!$B$187</c15:sqref>
                        </c15:formulaRef>
                      </c:ext>
                    </c:extLst>
                    <c:strCache>
                      <c:ptCount val="1"/>
                      <c:pt idx="0">
                        <c:v>Series 5</c:v>
                      </c:pt>
                    </c:strCache>
                  </c:strRef>
                </c:tx>
                <c:spPr>
                  <a:ln>
                    <a:noFill/>
                  </a:ln>
                  <a:effectLst/>
                </c:spPr>
                <c:marker>
                  <c:symbol val="diamond"/>
                  <c:size val="8"/>
                  <c:spPr>
                    <a:solidFill>
                      <a:srgbClr val="FFFF00">
                        <a:alpha val="75000"/>
                      </a:srgbClr>
                    </a:solidFill>
                    <a:ln w="6350">
                      <a:solidFill>
                        <a:schemeClr val="tx1"/>
                      </a:solidFill>
                    </a:ln>
                    <a:effectLst/>
                  </c:spPr>
                </c:marker>
                <c:xVal>
                  <c:numRef>
                    <c:extLst>
                      <c:ext uri="{02D57815-91ED-43cb-92C2-25804820EDAC}">
                        <c15:formulaRef>
                          <c15:sqref>('Data input'!$AI$187:$AI$234,'Data input'!$AK$187:$AK$234,'Data input'!$AO$187:$AO$234)</c15:sqref>
                        </c15:formulaRef>
                      </c:ext>
                    </c:extLst>
                    <c:numCache>
                      <c:formatCode>0.000</c:formatCode>
                      <c:ptCount val="144"/>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numCache>
                  </c:numRef>
                </c:xVal>
                <c:yVal>
                  <c:numRef>
                    <c:extLst>
                      <c:ext uri="{02D57815-91ED-43cb-92C2-25804820EDAC}">
                        <c15:formulaRef>
                          <c15:sqref>('Data input'!$AJ$187:$AJ$234,'Data input'!$AL$187:$AL$234,'Data input'!$AP$187:$AP$234)</c15:sqref>
                        </c15:formulaRef>
                      </c:ext>
                    </c:extLst>
                    <c:numCache>
                      <c:formatCode>0.000</c:formatCode>
                      <c:ptCount val="144"/>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numCache>
                  </c:numRef>
                </c:yVal>
                <c:smooth val="0"/>
                <c:extLst>
                  <c:ext xmlns:c16="http://schemas.microsoft.com/office/drawing/2014/chart" uri="{C3380CC4-5D6E-409C-BE32-E72D297353CC}">
                    <c16:uniqueId val="{00000678-1ECC-4E7E-B052-0F2F1BE5DB98}"/>
                  </c:ext>
                </c:extLst>
              </c15:ser>
            </c15:filteredScatterSeries>
            <c15:filteredScatterSeries>
              <c15:ser>
                <c:idx val="32"/>
                <c:order val="20"/>
                <c:tx>
                  <c:strRef>
                    <c:extLst xmlns:c15="http://schemas.microsoft.com/office/drawing/2012/chart">
                      <c:ext xmlns:c15="http://schemas.microsoft.com/office/drawing/2012/chart" uri="{02D57815-91ED-43cb-92C2-25804820EDAC}">
                        <c15:formulaRef>
                          <c15:sqref>'Data input'!$B$235</c15:sqref>
                        </c15:formulaRef>
                      </c:ext>
                    </c:extLst>
                    <c:strCache>
                      <c:ptCount val="1"/>
                      <c:pt idx="0">
                        <c:v>Series 6</c:v>
                      </c:pt>
                    </c:strCache>
                  </c:strRef>
                </c:tx>
                <c:spPr>
                  <a:ln>
                    <a:noFill/>
                  </a:ln>
                  <a:effectLst/>
                </c:spPr>
                <c:marker>
                  <c:symbol val="triangle"/>
                  <c:size val="7"/>
                  <c:spPr>
                    <a:solidFill>
                      <a:srgbClr val="FF0000">
                        <a:alpha val="75000"/>
                      </a:srgb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input'!$AI$235:$AI$284,'Data input'!$AK$235:$AK$284,'Data input'!$AO$235:$AO$284)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input'!$AJ$235:$AJ$284,'Data input'!$AL$235:$AL$284,'Data input'!$AP$235:$AP$284)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9-1ECC-4E7E-B052-0F2F1BE5DB98}"/>
                  </c:ext>
                </c:extLst>
              </c15:ser>
            </c15:filteredScatterSeries>
            <c15:filteredScatterSeries>
              <c15:ser>
                <c:idx val="33"/>
                <c:order val="21"/>
                <c:tx>
                  <c:strRef>
                    <c:extLst xmlns:c15="http://schemas.microsoft.com/office/drawing/2012/chart">
                      <c:ext xmlns:c15="http://schemas.microsoft.com/office/drawing/2012/chart" uri="{02D57815-91ED-43cb-92C2-25804820EDAC}">
                        <c15:formulaRef>
                          <c15:sqref>'Data input'!$B$285</c15:sqref>
                        </c15:formulaRef>
                      </c:ext>
                    </c:extLst>
                    <c:strCache>
                      <c:ptCount val="1"/>
                      <c:pt idx="0">
                        <c:v>Series 7</c:v>
                      </c:pt>
                    </c:strCache>
                  </c:strRef>
                </c:tx>
                <c:spPr>
                  <a:ln>
                    <a:noFill/>
                  </a:ln>
                  <a:effectLst/>
                </c:spPr>
                <c:marker>
                  <c:symbol val="square"/>
                  <c:size val="6"/>
                  <c:spPr>
                    <a:solidFill>
                      <a:srgbClr val="7030A0">
                        <a:alpha val="75000"/>
                      </a:srgb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input'!$AI$285:$AI$334,'Data input'!$AK$285:$AK$334,'Data input'!$AO$285:$AO$334)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input'!$AJ$285:$AJ$334,'Data input'!$AL$285:$AL$334,'Data input'!$AP$285:$AP$334)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A-1ECC-4E7E-B052-0F2F1BE5DB98}"/>
                  </c:ext>
                </c:extLst>
              </c15:ser>
            </c15:filteredScatterSeries>
            <c15:filteredScatterSeries>
              <c15:ser>
                <c:idx val="34"/>
                <c:order val="22"/>
                <c:tx>
                  <c:strRef>
                    <c:extLst xmlns:c15="http://schemas.microsoft.com/office/drawing/2012/chart">
                      <c:ext xmlns:c15="http://schemas.microsoft.com/office/drawing/2012/chart" uri="{02D57815-91ED-43cb-92C2-25804820EDAC}">
                        <c15:formulaRef>
                          <c15:sqref>'Data input'!$B$335</c15:sqref>
                        </c15:formulaRef>
                      </c:ext>
                    </c:extLst>
                    <c:strCache>
                      <c:ptCount val="1"/>
                      <c:pt idx="0">
                        <c:v>Series 8</c:v>
                      </c:pt>
                    </c:strCache>
                  </c:strRef>
                </c:tx>
                <c:spPr>
                  <a:ln>
                    <a:noFill/>
                  </a:ln>
                  <a:effectLst/>
                </c:spPr>
                <c:marker>
                  <c:symbol val="circle"/>
                  <c:size val="6"/>
                  <c:spPr>
                    <a:solidFill>
                      <a:srgbClr val="C00000">
                        <a:alpha val="75000"/>
                      </a:srgb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input'!$AI$335:$AI$384,'Data input'!$AK$335:$AK$384,'Data input'!$AO$335:$AO$384)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input'!$AJ$335:$AJ$384,'Data input'!$AL$335:$AL$384,'Data input'!$AP$335:$AP$384)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B-1ECC-4E7E-B052-0F2F1BE5DB98}"/>
                  </c:ext>
                </c:extLst>
              </c15:ser>
            </c15:filteredScatterSeries>
            <c15:filteredScatterSeries>
              <c15:ser>
                <c:idx val="19"/>
                <c:order val="23"/>
                <c:tx>
                  <c:strRef>
                    <c:extLst xmlns:c15="http://schemas.microsoft.com/office/drawing/2012/chart">
                      <c:ext xmlns:c15="http://schemas.microsoft.com/office/drawing/2012/chart" uri="{02D57815-91ED-43cb-92C2-25804820EDAC}">
                        <c15:formulaRef>
                          <c15:sqref>'Data input'!$B$385</c15:sqref>
                        </c15:formulaRef>
                      </c:ext>
                    </c:extLst>
                    <c:strCache>
                      <c:ptCount val="1"/>
                      <c:pt idx="0">
                        <c:v>Series 9</c:v>
                      </c:pt>
                    </c:strCache>
                  </c:strRef>
                </c:tx>
                <c:spPr>
                  <a:ln>
                    <a:noFill/>
                  </a:ln>
                  <a:effectLst/>
                </c:spPr>
                <c:marker>
                  <c:symbol val="square"/>
                  <c:size val="6"/>
                  <c:spPr>
                    <a:solidFill>
                      <a:schemeClr val="bg1">
                        <a:lumMod val="75000"/>
                        <a:alpha val="75000"/>
                      </a:scheme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input'!$AI$385:$AI$434,'Data input'!$AK$385:$AK$434,'Data input'!$AO$385:$AO$434)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input'!$AJ$385:$AJ$434,'Data input'!$AL$385:$AL$434,'Data input'!$AP$385:$AP$434)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C-1ECC-4E7E-B052-0F2F1BE5DB98}"/>
                  </c:ext>
                </c:extLst>
              </c15:ser>
            </c15:filteredScatterSeries>
            <c15:filteredScatterSeries>
              <c15:ser>
                <c:idx val="35"/>
                <c:order val="24"/>
                <c:tx>
                  <c:strRef>
                    <c:extLst xmlns:c15="http://schemas.microsoft.com/office/drawing/2012/chart">
                      <c:ext xmlns:c15="http://schemas.microsoft.com/office/drawing/2012/chart" uri="{02D57815-91ED-43cb-92C2-25804820EDAC}">
                        <c15:formulaRef>
                          <c15:sqref>'Data input'!$B$435</c15:sqref>
                        </c15:formulaRef>
                      </c:ext>
                    </c:extLst>
                    <c:strCache>
                      <c:ptCount val="1"/>
                      <c:pt idx="0">
                        <c:v>Series 10</c:v>
                      </c:pt>
                    </c:strCache>
                  </c:strRef>
                </c:tx>
                <c:spPr>
                  <a:ln>
                    <a:noFill/>
                  </a:ln>
                  <a:effectLst/>
                </c:spPr>
                <c:marker>
                  <c:symbol val="circle"/>
                  <c:size val="6"/>
                  <c:spPr>
                    <a:solidFill>
                      <a:srgbClr val="FFD579">
                        <a:alpha val="75000"/>
                      </a:srgbClr>
                    </a:solidFill>
                    <a:ln w="6350">
                      <a:solidFill>
                        <a:schemeClr val="tx1"/>
                      </a:solidFill>
                    </a:ln>
                    <a:effectLst/>
                  </c:spPr>
                </c:marker>
                <c:xVal>
                  <c:numRef>
                    <c:extLst xmlns:c15="http://schemas.microsoft.com/office/drawing/2012/chart">
                      <c:ext xmlns:c15="http://schemas.microsoft.com/office/drawing/2012/chart" uri="{02D57815-91ED-43cb-92C2-25804820EDAC}">
                        <c15:formulaRef>
                          <c15:sqref>('Data input'!$AI$435:$AI$484,'Data input'!$AK$435:$AK$484,'Data input'!$AO$435:$AO$484)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xVal>
                <c:yVal>
                  <c:numRef>
                    <c:extLst xmlns:c15="http://schemas.microsoft.com/office/drawing/2012/chart">
                      <c:ext xmlns:c15="http://schemas.microsoft.com/office/drawing/2012/chart" uri="{02D57815-91ED-43cb-92C2-25804820EDAC}">
                        <c15:formulaRef>
                          <c15:sqref>('Data input'!$AJ$435:$AJ$484,'Data input'!$AL$435:$AL$484,'Data input'!$AP$435:$AP$484)</c15:sqref>
                        </c15:formulaRef>
                      </c:ext>
                    </c:extLst>
                    <c:numCache>
                      <c:formatCode>0.000</c:formatCode>
                      <c:ptCount val="15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numCache>
                  </c:numRef>
                </c:yVal>
                <c:smooth val="0"/>
                <c:extLst xmlns:c15="http://schemas.microsoft.com/office/drawing/2012/chart">
                  <c:ext xmlns:c16="http://schemas.microsoft.com/office/drawing/2014/chart" uri="{C3380CC4-5D6E-409C-BE32-E72D297353CC}">
                    <c16:uniqueId val="{0000067D-1ECC-4E7E-B052-0F2F1BE5DB98}"/>
                  </c:ext>
                </c:extLst>
              </c15:ser>
            </c15:filteredScatterSeries>
          </c:ext>
        </c:extLst>
      </c:scatterChart>
      <c:valAx>
        <c:axId val="428814856"/>
        <c:scaling>
          <c:orientation val="minMax"/>
          <c:max val="2.4"/>
          <c:min val="0"/>
        </c:scaling>
        <c:delete val="0"/>
        <c:axPos val="b"/>
        <c:numFmt formatCode="0.000" sourceLinked="1"/>
        <c:majorTickMark val="out"/>
        <c:minorTickMark val="none"/>
        <c:tickLblPos val="none"/>
        <c:spPr>
          <a:ln w="12700">
            <a:noFill/>
          </a:ln>
        </c:spPr>
        <c:txPr>
          <a:bodyPr/>
          <a:lstStyle/>
          <a:p>
            <a:pPr>
              <a:defRPr>
                <a:solidFill>
                  <a:schemeClr val="bg1"/>
                </a:solidFill>
              </a:defRPr>
            </a:pPr>
            <a:endParaRPr lang="ru-KZ"/>
          </a:p>
        </c:txPr>
        <c:crossAx val="425020360"/>
        <c:crosses val="autoZero"/>
        <c:crossBetween val="midCat"/>
      </c:valAx>
      <c:valAx>
        <c:axId val="425020360"/>
        <c:scaling>
          <c:orientation val="minMax"/>
          <c:max val="2"/>
          <c:min val="-0.15000000000000002"/>
        </c:scaling>
        <c:delete val="1"/>
        <c:axPos val="l"/>
        <c:majorGridlines>
          <c:spPr>
            <a:ln>
              <a:noFill/>
            </a:ln>
          </c:spPr>
        </c:majorGridlines>
        <c:numFmt formatCode="0.000" sourceLinked="1"/>
        <c:majorTickMark val="out"/>
        <c:minorTickMark val="none"/>
        <c:tickLblPos val="nextTo"/>
        <c:crossAx val="428814856"/>
        <c:crosses val="autoZero"/>
        <c:crossBetween val="midCat"/>
      </c:valAx>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9"/>
        <c:delete val="1"/>
      </c:legendEntry>
      <c:legendEntry>
        <c:idx val="20"/>
        <c:delete val="1"/>
      </c:legendEntry>
      <c:legendEntry>
        <c:idx val="21"/>
        <c:delete val="1"/>
      </c:legendEntry>
      <c:legendEntry>
        <c:idx val="22"/>
        <c:delete val="1"/>
      </c:legendEntry>
      <c:legendEntry>
        <c:idx val="23"/>
        <c:delete val="1"/>
      </c:legendEntry>
      <c:legendEntry>
        <c:idx val="24"/>
        <c:delete val="1"/>
      </c:legendEntry>
      <c:legendEntry>
        <c:idx val="25"/>
        <c:delete val="1"/>
      </c:legendEntry>
      <c:legendEntry>
        <c:idx val="26"/>
        <c:delete val="1"/>
      </c:legendEntry>
      <c:legendEntry>
        <c:idx val="27"/>
        <c:delete val="1"/>
      </c:legendEntry>
      <c:legendEntry>
        <c:idx val="28"/>
        <c:delete val="1"/>
      </c:legendEntry>
      <c:legendEntry>
        <c:idx val="29"/>
        <c:delete val="1"/>
      </c:legendEntry>
      <c:legendEntry>
        <c:idx val="30"/>
        <c:delete val="1"/>
      </c:legendEntry>
      <c:legendEntry>
        <c:idx val="31"/>
        <c:delete val="1"/>
      </c:legendEntry>
      <c:legendEntry>
        <c:idx val="32"/>
        <c:delete val="1"/>
      </c:legendEntry>
      <c:legendEntry>
        <c:idx val="33"/>
        <c:delete val="1"/>
      </c:legendEntry>
      <c:legendEntry>
        <c:idx val="34"/>
        <c:delete val="1"/>
      </c:legendEntry>
      <c:legendEntry>
        <c:idx val="35"/>
        <c:delete val="1"/>
      </c:legendEntry>
      <c:legendEntry>
        <c:idx val="36"/>
        <c:delete val="1"/>
      </c:legendEntry>
      <c:legendEntry>
        <c:idx val="37"/>
        <c:delete val="1"/>
      </c:legendEntry>
      <c:legendEntry>
        <c:idx val="38"/>
        <c:delete val="1"/>
      </c:legendEntry>
      <c:legendEntry>
        <c:idx val="39"/>
        <c:delete val="1"/>
      </c:legendEntry>
      <c:layout>
        <c:manualLayout>
          <c:xMode val="edge"/>
          <c:yMode val="edge"/>
          <c:x val="0.77108176618767721"/>
          <c:y val="0.10069774278215222"/>
          <c:w val="0.11556530772740956"/>
          <c:h val="0.2943055118110236"/>
        </c:manualLayout>
      </c:layout>
      <c:overlay val="0"/>
      <c:spPr>
        <a:ln>
          <a:solidFill>
            <a:sysClr val="windowText" lastClr="000000"/>
          </a:solidFill>
        </a:ln>
      </c:sp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0"/>
          <c:tx>
            <c:strRef>
              <c:f>Лист1!$E$91</c:f>
              <c:strCache>
                <c:ptCount val="1"/>
                <c:pt idx="0">
                  <c:v>SiO₂</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extLst>
                <c:ext xmlns:c16="http://schemas.microsoft.com/office/drawing/2014/chart" uri="{C3380CC4-5D6E-409C-BE32-E72D297353CC}">
                  <c16:uniqueId val="{00000000-524E-4486-B7F2-BDFDA1AF77B4}"/>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extLst>
                <c:ext xmlns:c16="http://schemas.microsoft.com/office/drawing/2014/chart" uri="{C3380CC4-5D6E-409C-BE32-E72D297353CC}">
                  <c16:uniqueId val="{00000001-524E-4486-B7F2-BDFDA1AF77B4}"/>
                </c:ext>
              </c:extLst>
            </c:dLbl>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extLst>
                <c:ext xmlns:c16="http://schemas.microsoft.com/office/drawing/2014/chart" uri="{C3380CC4-5D6E-409C-BE32-E72D297353CC}">
                  <c16:uniqueId val="{00000002-524E-4486-B7F2-BDFDA1AF77B4}"/>
                </c:ext>
              </c:extLst>
            </c:dLbl>
            <c:dLbl>
              <c:idx val="7"/>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extLst>
                <c:ext xmlns:c16="http://schemas.microsoft.com/office/drawing/2014/chart" uri="{C3380CC4-5D6E-409C-BE32-E72D297353CC}">
                  <c16:uniqueId val="{00000003-524E-4486-B7F2-BDFDA1AF77B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Лист1!$B$92:$B$106</c:f>
              <c:strCache>
                <c:ptCount val="15"/>
                <c:pt idx="0">
                  <c:v>скважина №1 Кегенское МПВ</c:v>
                </c:pt>
                <c:pt idx="1">
                  <c:v>скважина №1 Хоргоское МПВ</c:v>
                </c:pt>
                <c:pt idx="2">
                  <c:v>скважина №1 Чиликское МПВ</c:v>
                </c:pt>
                <c:pt idx="3">
                  <c:v>скважина №1 Нарынкольское МПВ</c:v>
                </c:pt>
                <c:pt idx="4">
                  <c:v>№7, МПВ Алматинское </c:v>
                </c:pt>
                <c:pt idx="5">
                  <c:v>куст №15, МПВ Алматинское </c:v>
                </c:pt>
                <c:pt idx="6">
                  <c:v>куст №40а, МПВ Алматинское </c:v>
                </c:pt>
                <c:pt idx="7">
                  <c:v>куст «Лесхоз», МПВ Малоалматинское </c:v>
                </c:pt>
                <c:pt idx="8">
                  <c:v>скважина №1 МПВ Талгарское </c:v>
                </c:pt>
                <c:pt idx="9">
                  <c:v>скважина Восточно-Талгарское МПВ</c:v>
                </c:pt>
                <c:pt idx="10">
                  <c:v>Дачи Восточно-Талгарское  МПВ</c:v>
                </c:pt>
                <c:pt idx="11">
                  <c:v>скважина № 1Боралдайское МПВ</c:v>
                </c:pt>
                <c:pt idx="12">
                  <c:v>скважина №2 Сарыозекское МПВ</c:v>
                </c:pt>
                <c:pt idx="13">
                  <c:v>скважина №1Сарыозекское МПВ</c:v>
                </c:pt>
                <c:pt idx="14">
                  <c:v>Николаевское МПВ</c:v>
                </c:pt>
              </c:strCache>
            </c:strRef>
          </c:cat>
          <c:val>
            <c:numRef>
              <c:f>Лист1!$E$92:$E$106</c:f>
              <c:numCache>
                <c:formatCode>General</c:formatCode>
                <c:ptCount val="15"/>
                <c:pt idx="0">
                  <c:v>14</c:v>
                </c:pt>
                <c:pt idx="1">
                  <c:v>14.4</c:v>
                </c:pt>
                <c:pt idx="2">
                  <c:v>14.7</c:v>
                </c:pt>
                <c:pt idx="3">
                  <c:v>12.6</c:v>
                </c:pt>
                <c:pt idx="4">
                  <c:v>8.6</c:v>
                </c:pt>
                <c:pt idx="5">
                  <c:v>4</c:v>
                </c:pt>
                <c:pt idx="6">
                  <c:v>6.5</c:v>
                </c:pt>
                <c:pt idx="7">
                  <c:v>8.6</c:v>
                </c:pt>
                <c:pt idx="8">
                  <c:v>11.1</c:v>
                </c:pt>
                <c:pt idx="9">
                  <c:v>16.899999999999999</c:v>
                </c:pt>
                <c:pt idx="10">
                  <c:v>17.600000000000001</c:v>
                </c:pt>
                <c:pt idx="11">
                  <c:v>13.7</c:v>
                </c:pt>
                <c:pt idx="12">
                  <c:v>12.6</c:v>
                </c:pt>
                <c:pt idx="13">
                  <c:v>15.5</c:v>
                </c:pt>
                <c:pt idx="14">
                  <c:v>16.899999999999999</c:v>
                </c:pt>
              </c:numCache>
            </c:numRef>
          </c:val>
          <c:smooth val="0"/>
          <c:extLst>
            <c:ext xmlns:c16="http://schemas.microsoft.com/office/drawing/2014/chart" uri="{C3380CC4-5D6E-409C-BE32-E72D297353CC}">
              <c16:uniqueId val="{00000004-524E-4486-B7F2-BDFDA1AF77B4}"/>
            </c:ext>
          </c:extLst>
        </c:ser>
        <c:dLbls>
          <c:showLegendKey val="0"/>
          <c:showVal val="0"/>
          <c:showCatName val="0"/>
          <c:showSerName val="0"/>
          <c:showPercent val="0"/>
          <c:showBubbleSize val="0"/>
        </c:dLbls>
        <c:marker val="1"/>
        <c:smooth val="0"/>
        <c:axId val="1508418864"/>
        <c:axId val="1508071376"/>
      </c:lineChart>
      <c:catAx>
        <c:axId val="150841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508071376"/>
        <c:crosses val="autoZero"/>
        <c:auto val="1"/>
        <c:lblAlgn val="ctr"/>
        <c:lblOffset val="100"/>
        <c:noMultiLvlLbl val="0"/>
      </c:catAx>
      <c:valAx>
        <c:axId val="1508071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50841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Лист1!$C$1</c:f>
              <c:strCache>
                <c:ptCount val="1"/>
                <c:pt idx="0">
                  <c:v>Cl-</c:v>
                </c:pt>
              </c:strCache>
            </c:strRef>
          </c:tx>
          <c:spPr>
            <a:ln w="28575" cap="rnd">
              <a:solidFill>
                <a:schemeClr val="accent1"/>
              </a:solidFill>
              <a:round/>
            </a:ln>
            <a:effectLst/>
          </c:spPr>
          <c:marker>
            <c:symbol val="none"/>
          </c:marker>
          <c:dLbls>
            <c:dLbl>
              <c:idx val="1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90-4413-B912-F27380DC84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Лист1!$B$2:$B$40</c:f>
              <c:strCache>
                <c:ptCount val="39"/>
                <c:pt idx="0">
                  <c:v>Талас-Ассинское МПВ (водозабор Юго-Западный)</c:v>
                </c:pt>
                <c:pt idx="1">
                  <c:v>Талас-Ассинское МПВ (водозабор Жалпак-Тобе)</c:v>
                </c:pt>
                <c:pt idx="2">
                  <c:v>Талас-Ассинское МПВ (водозабор Песчаный)</c:v>
                </c:pt>
                <c:pt idx="3">
                  <c:v>Ассинское МПВ (водозабор "Аса")</c:v>
                </c:pt>
                <c:pt idx="4">
                  <c:v>Михайловское МПВ (водозабор "Сарыкемер")</c:v>
                </c:pt>
                <c:pt idx="5">
                  <c:v>Жуалынское МПВ (водозабор "Кайрат")</c:v>
                </c:pt>
                <c:pt idx="6">
                  <c:v>Луговское МПВ (водозабор "Кулан")</c:v>
                </c:pt>
                <c:pt idx="7">
                  <c:v>скважина №2, МПВ Байкадамское В/З</c:v>
                </c:pt>
                <c:pt idx="8">
                  <c:v>скважина №1, МПВ Акжарское В/З Жайылма</c:v>
                </c:pt>
                <c:pt idx="9">
                  <c:v>МПВ Беркутинское Н/С</c:v>
                </c:pt>
                <c:pt idx="10">
                  <c:v>МПВ Кокбулакское</c:v>
                </c:pt>
                <c:pt idx="11">
                  <c:v>МПВ Коктальское "Санаторий Казфосфата"</c:v>
                </c:pt>
                <c:pt idx="12">
                  <c:v>МПВ Аккольское</c:v>
                </c:pt>
                <c:pt idx="13">
                  <c:v>МПВ Майтюбинское</c:v>
                </c:pt>
                <c:pt idx="14">
                  <c:v>МПВ Тамдинское</c:v>
                </c:pt>
                <c:pt idx="15">
                  <c:v>МПВ Узынбулак-Арасан </c:v>
                </c:pt>
                <c:pt idx="16">
                  <c:v>МПВ Предпесковое</c:v>
                </c:pt>
                <c:pt idx="17">
                  <c:v>МПВ Подгорненское</c:v>
                </c:pt>
                <c:pt idx="18">
                  <c:v>Скважина № 238</c:v>
                </c:pt>
                <c:pt idx="19">
                  <c:v>Скважина № 1Д, ТОО «Амангельды Газ»</c:v>
                </c:pt>
                <c:pt idx="20">
                  <c:v>Скважина с/и возле озера Майдангенколь </c:v>
                </c:pt>
                <c:pt idx="21">
                  <c:v>МПВ Байталское</c:v>
                </c:pt>
                <c:pt idx="22">
                  <c:v>МПФ Фурмановское</c:v>
                </c:pt>
                <c:pt idx="23">
                  <c:v>МПВ Фурмановкское</c:v>
                </c:pt>
                <c:pt idx="24">
                  <c:v>МПВ Сарыбулак-2</c:v>
                </c:pt>
                <c:pt idx="25">
                  <c:v>МПВ Кенесское скважина в с. Биназар</c:v>
                </c:pt>
                <c:pt idx="26">
                  <c:v>Родник Хантау</c:v>
                </c:pt>
                <c:pt idx="27">
                  <c:v>МПВ Хантауское</c:v>
                </c:pt>
                <c:pt idx="28">
                  <c:v>МПВ Теректинское </c:v>
                </c:pt>
                <c:pt idx="29">
                  <c:v>МПВ Чу-Новотроицкое ТОО «Теміржолсу-Шу»</c:v>
                </c:pt>
                <c:pt idx="30">
                  <c:v>МПВ Меркенское участок Джамбул</c:v>
                </c:pt>
                <c:pt idx="31">
                  <c:v>МПВ Меркенское</c:v>
                </c:pt>
                <c:pt idx="32">
                  <c:v>Пов.воды Санаторий «Мерке-Родон» (вода с реки Меркенка)</c:v>
                </c:pt>
                <c:pt idx="33">
                  <c:v>Санаторий «Мерке-Родон»</c:v>
                </c:pt>
                <c:pt idx="34">
                  <c:v>МПВ Меркенское участок Сарымолдаева</c:v>
                </c:pt>
                <c:pt idx="35">
                  <c:v>МПВ Аспаринское</c:v>
                </c:pt>
                <c:pt idx="36">
                  <c:v>с. Масанчи скв.Мечетть</c:v>
                </c:pt>
                <c:pt idx="37">
                  <c:v>МПВ Георгиевское ГКП на ПХВ «Кордай Су»</c:v>
                </c:pt>
                <c:pt idx="38">
                  <c:v>МПВ Южно-Копинское</c:v>
                </c:pt>
              </c:strCache>
            </c:strRef>
          </c:cat>
          <c:val>
            <c:numRef>
              <c:f>Лист1!$C$2:$C$40</c:f>
              <c:numCache>
                <c:formatCode>General</c:formatCode>
                <c:ptCount val="39"/>
                <c:pt idx="0">
                  <c:v>8.9</c:v>
                </c:pt>
                <c:pt idx="1">
                  <c:v>12.1</c:v>
                </c:pt>
                <c:pt idx="2">
                  <c:v>35.5</c:v>
                </c:pt>
                <c:pt idx="3">
                  <c:v>24.8</c:v>
                </c:pt>
                <c:pt idx="4">
                  <c:v>42.5</c:v>
                </c:pt>
                <c:pt idx="5">
                  <c:v>3.9</c:v>
                </c:pt>
                <c:pt idx="6">
                  <c:v>13.8</c:v>
                </c:pt>
                <c:pt idx="7">
                  <c:v>23</c:v>
                </c:pt>
                <c:pt idx="8">
                  <c:v>78</c:v>
                </c:pt>
                <c:pt idx="9">
                  <c:v>8.1999999999999993</c:v>
                </c:pt>
                <c:pt idx="10">
                  <c:v>4.5999999999999996</c:v>
                </c:pt>
                <c:pt idx="11">
                  <c:v>14.2</c:v>
                </c:pt>
                <c:pt idx="12">
                  <c:v>24.8</c:v>
                </c:pt>
                <c:pt idx="13">
                  <c:v>5.3</c:v>
                </c:pt>
                <c:pt idx="14">
                  <c:v>28.4</c:v>
                </c:pt>
                <c:pt idx="15">
                  <c:v>10.6</c:v>
                </c:pt>
                <c:pt idx="16">
                  <c:v>23</c:v>
                </c:pt>
                <c:pt idx="17">
                  <c:v>22</c:v>
                </c:pt>
                <c:pt idx="18">
                  <c:v>7.1</c:v>
                </c:pt>
                <c:pt idx="19">
                  <c:v>709.1</c:v>
                </c:pt>
                <c:pt idx="20">
                  <c:v>70.900000000000006</c:v>
                </c:pt>
                <c:pt idx="21">
                  <c:v>234</c:v>
                </c:pt>
                <c:pt idx="22">
                  <c:v>60.3</c:v>
                </c:pt>
                <c:pt idx="23">
                  <c:v>51.4</c:v>
                </c:pt>
                <c:pt idx="24">
                  <c:v>35.5</c:v>
                </c:pt>
                <c:pt idx="25">
                  <c:v>30.1</c:v>
                </c:pt>
                <c:pt idx="26">
                  <c:v>35.5</c:v>
                </c:pt>
                <c:pt idx="27">
                  <c:v>46.1</c:v>
                </c:pt>
                <c:pt idx="28">
                  <c:v>12.4</c:v>
                </c:pt>
                <c:pt idx="29">
                  <c:v>56.7</c:v>
                </c:pt>
                <c:pt idx="30">
                  <c:v>17.7</c:v>
                </c:pt>
                <c:pt idx="31">
                  <c:v>8.9</c:v>
                </c:pt>
                <c:pt idx="32">
                  <c:v>2.5</c:v>
                </c:pt>
                <c:pt idx="33">
                  <c:v>19.5</c:v>
                </c:pt>
                <c:pt idx="34">
                  <c:v>8.9</c:v>
                </c:pt>
                <c:pt idx="35">
                  <c:v>5.3</c:v>
                </c:pt>
                <c:pt idx="36">
                  <c:v>31.9</c:v>
                </c:pt>
                <c:pt idx="37">
                  <c:v>32.6</c:v>
                </c:pt>
                <c:pt idx="38">
                  <c:v>63.8</c:v>
                </c:pt>
              </c:numCache>
            </c:numRef>
          </c:val>
          <c:smooth val="0"/>
          <c:extLst>
            <c:ext xmlns:c16="http://schemas.microsoft.com/office/drawing/2014/chart" uri="{C3380CC4-5D6E-409C-BE32-E72D297353CC}">
              <c16:uniqueId val="{00000001-4290-4413-B912-F27380DC8479}"/>
            </c:ext>
          </c:extLst>
        </c:ser>
        <c:ser>
          <c:idx val="1"/>
          <c:order val="1"/>
          <c:tx>
            <c:strRef>
              <c:f>Лист1!$D$1</c:f>
              <c:strCache>
                <c:ptCount val="1"/>
                <c:pt idx="0">
                  <c:v>SO₄</c:v>
                </c:pt>
              </c:strCache>
            </c:strRef>
          </c:tx>
          <c:spPr>
            <a:ln w="28575" cap="rnd">
              <a:solidFill>
                <a:schemeClr val="accent2"/>
              </a:solidFill>
              <a:round/>
            </a:ln>
            <a:effectLst/>
          </c:spPr>
          <c:marker>
            <c:symbol val="none"/>
          </c:marker>
          <c:dLbls>
            <c:dLbl>
              <c:idx val="19"/>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90-4413-B912-F27380DC84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Лист1!$B$2:$B$40</c:f>
              <c:strCache>
                <c:ptCount val="39"/>
                <c:pt idx="0">
                  <c:v>Талас-Ассинское МПВ (водозабор Юго-Западный)</c:v>
                </c:pt>
                <c:pt idx="1">
                  <c:v>Талас-Ассинское МПВ (водозабор Жалпак-Тобе)</c:v>
                </c:pt>
                <c:pt idx="2">
                  <c:v>Талас-Ассинское МПВ (водозабор Песчаный)</c:v>
                </c:pt>
                <c:pt idx="3">
                  <c:v>Ассинское МПВ (водозабор "Аса")</c:v>
                </c:pt>
                <c:pt idx="4">
                  <c:v>Михайловское МПВ (водозабор "Сарыкемер")</c:v>
                </c:pt>
                <c:pt idx="5">
                  <c:v>Жуалынское МПВ (водозабор "Кайрат")</c:v>
                </c:pt>
                <c:pt idx="6">
                  <c:v>Луговское МПВ (водозабор "Кулан")</c:v>
                </c:pt>
                <c:pt idx="7">
                  <c:v>скважина №2, МПВ Байкадамское В/З</c:v>
                </c:pt>
                <c:pt idx="8">
                  <c:v>скважина №1, МПВ Акжарское В/З Жайылма</c:v>
                </c:pt>
                <c:pt idx="9">
                  <c:v>МПВ Беркутинское Н/С</c:v>
                </c:pt>
                <c:pt idx="10">
                  <c:v>МПВ Кокбулакское</c:v>
                </c:pt>
                <c:pt idx="11">
                  <c:v>МПВ Коктальское "Санаторий Казфосфата"</c:v>
                </c:pt>
                <c:pt idx="12">
                  <c:v>МПВ Аккольское</c:v>
                </c:pt>
                <c:pt idx="13">
                  <c:v>МПВ Майтюбинское</c:v>
                </c:pt>
                <c:pt idx="14">
                  <c:v>МПВ Тамдинское</c:v>
                </c:pt>
                <c:pt idx="15">
                  <c:v>МПВ Узынбулак-Арасан </c:v>
                </c:pt>
                <c:pt idx="16">
                  <c:v>МПВ Предпесковое</c:v>
                </c:pt>
                <c:pt idx="17">
                  <c:v>МПВ Подгорненское</c:v>
                </c:pt>
                <c:pt idx="18">
                  <c:v>Скважина № 238</c:v>
                </c:pt>
                <c:pt idx="19">
                  <c:v>Скважина № 1Д, ТОО «Амангельды Газ»</c:v>
                </c:pt>
                <c:pt idx="20">
                  <c:v>Скважина с/и возле озера Майдангенколь </c:v>
                </c:pt>
                <c:pt idx="21">
                  <c:v>МПВ Байталское</c:v>
                </c:pt>
                <c:pt idx="22">
                  <c:v>МПФ Фурмановское</c:v>
                </c:pt>
                <c:pt idx="23">
                  <c:v>МПВ Фурмановкское</c:v>
                </c:pt>
                <c:pt idx="24">
                  <c:v>МПВ Сарыбулак-2</c:v>
                </c:pt>
                <c:pt idx="25">
                  <c:v>МПВ Кенесское скважина в с. Биназар</c:v>
                </c:pt>
                <c:pt idx="26">
                  <c:v>Родник Хантау</c:v>
                </c:pt>
                <c:pt idx="27">
                  <c:v>МПВ Хантауское</c:v>
                </c:pt>
                <c:pt idx="28">
                  <c:v>МПВ Теректинское </c:v>
                </c:pt>
                <c:pt idx="29">
                  <c:v>МПВ Чу-Новотроицкое ТОО «Теміржолсу-Шу»</c:v>
                </c:pt>
                <c:pt idx="30">
                  <c:v>МПВ Меркенское участок Джамбул</c:v>
                </c:pt>
                <c:pt idx="31">
                  <c:v>МПВ Меркенское</c:v>
                </c:pt>
                <c:pt idx="32">
                  <c:v>Пов.воды Санаторий «Мерке-Родон» (вода с реки Меркенка)</c:v>
                </c:pt>
                <c:pt idx="33">
                  <c:v>Санаторий «Мерке-Родон»</c:v>
                </c:pt>
                <c:pt idx="34">
                  <c:v>МПВ Меркенское участок Сарымолдаева</c:v>
                </c:pt>
                <c:pt idx="35">
                  <c:v>МПВ Аспаринское</c:v>
                </c:pt>
                <c:pt idx="36">
                  <c:v>с. Масанчи скв.Мечетть</c:v>
                </c:pt>
                <c:pt idx="37">
                  <c:v>МПВ Георгиевское ГКП на ПХВ «Кордай Су»</c:v>
                </c:pt>
                <c:pt idx="38">
                  <c:v>МПВ Южно-Копинское</c:v>
                </c:pt>
              </c:strCache>
            </c:strRef>
          </c:cat>
          <c:val>
            <c:numRef>
              <c:f>Лист1!$D$2:$D$40</c:f>
              <c:numCache>
                <c:formatCode>General</c:formatCode>
                <c:ptCount val="39"/>
                <c:pt idx="0">
                  <c:v>54.3</c:v>
                </c:pt>
                <c:pt idx="1">
                  <c:v>47.7</c:v>
                </c:pt>
                <c:pt idx="2">
                  <c:v>98.8</c:v>
                </c:pt>
                <c:pt idx="3">
                  <c:v>86.4</c:v>
                </c:pt>
                <c:pt idx="4">
                  <c:v>9.1</c:v>
                </c:pt>
                <c:pt idx="5">
                  <c:v>16.5</c:v>
                </c:pt>
                <c:pt idx="6">
                  <c:v>57.6</c:v>
                </c:pt>
                <c:pt idx="7">
                  <c:v>102.9</c:v>
                </c:pt>
                <c:pt idx="8">
                  <c:v>279.89999999999998</c:v>
                </c:pt>
                <c:pt idx="9">
                  <c:v>46.1</c:v>
                </c:pt>
                <c:pt idx="10">
                  <c:v>23</c:v>
                </c:pt>
                <c:pt idx="11">
                  <c:v>78.2</c:v>
                </c:pt>
                <c:pt idx="12">
                  <c:v>312.8</c:v>
                </c:pt>
                <c:pt idx="13">
                  <c:v>18.899999999999999</c:v>
                </c:pt>
                <c:pt idx="14">
                  <c:v>115.2</c:v>
                </c:pt>
                <c:pt idx="15">
                  <c:v>23</c:v>
                </c:pt>
                <c:pt idx="16">
                  <c:v>74.099999999999994</c:v>
                </c:pt>
                <c:pt idx="17">
                  <c:v>49.4</c:v>
                </c:pt>
                <c:pt idx="18">
                  <c:v>23</c:v>
                </c:pt>
                <c:pt idx="19">
                  <c:v>576.20000000000005</c:v>
                </c:pt>
                <c:pt idx="20">
                  <c:v>230.5</c:v>
                </c:pt>
                <c:pt idx="21">
                  <c:v>263.39999999999998</c:v>
                </c:pt>
                <c:pt idx="22">
                  <c:v>255.2</c:v>
                </c:pt>
                <c:pt idx="23">
                  <c:v>197.6</c:v>
                </c:pt>
                <c:pt idx="24">
                  <c:v>164.6</c:v>
                </c:pt>
                <c:pt idx="25">
                  <c:v>98.8</c:v>
                </c:pt>
                <c:pt idx="26">
                  <c:v>123.5</c:v>
                </c:pt>
                <c:pt idx="27">
                  <c:v>115.2</c:v>
                </c:pt>
                <c:pt idx="28">
                  <c:v>164.6</c:v>
                </c:pt>
                <c:pt idx="29">
                  <c:v>189.3</c:v>
                </c:pt>
                <c:pt idx="30">
                  <c:v>82.3</c:v>
                </c:pt>
                <c:pt idx="31">
                  <c:v>16.5</c:v>
                </c:pt>
                <c:pt idx="32">
                  <c:v>8.1999999999999993</c:v>
                </c:pt>
                <c:pt idx="33">
                  <c:v>53.5</c:v>
                </c:pt>
                <c:pt idx="34">
                  <c:v>11.5</c:v>
                </c:pt>
                <c:pt idx="35">
                  <c:v>11.5</c:v>
                </c:pt>
                <c:pt idx="36">
                  <c:v>53.5</c:v>
                </c:pt>
                <c:pt idx="37">
                  <c:v>107</c:v>
                </c:pt>
                <c:pt idx="38">
                  <c:v>214</c:v>
                </c:pt>
              </c:numCache>
            </c:numRef>
          </c:val>
          <c:smooth val="0"/>
          <c:extLst>
            <c:ext xmlns:c16="http://schemas.microsoft.com/office/drawing/2014/chart" uri="{C3380CC4-5D6E-409C-BE32-E72D297353CC}">
              <c16:uniqueId val="{00000003-4290-4413-B912-F27380DC8479}"/>
            </c:ext>
          </c:extLst>
        </c:ser>
        <c:dLbls>
          <c:showLegendKey val="0"/>
          <c:showVal val="0"/>
          <c:showCatName val="0"/>
          <c:showSerName val="0"/>
          <c:showPercent val="0"/>
          <c:showBubbleSize val="0"/>
        </c:dLbls>
        <c:smooth val="0"/>
        <c:axId val="940686559"/>
        <c:axId val="1198385279"/>
      </c:lineChart>
      <c:catAx>
        <c:axId val="940686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198385279"/>
        <c:crosses val="autoZero"/>
        <c:auto val="1"/>
        <c:lblAlgn val="ctr"/>
        <c:lblOffset val="100"/>
        <c:noMultiLvlLbl val="0"/>
      </c:catAx>
      <c:valAx>
        <c:axId val="119838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940686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2"/>
          <c:order val="0"/>
          <c:tx>
            <c:strRef>
              <c:f>Лист1!$E$1</c:f>
              <c:strCache>
                <c:ptCount val="1"/>
                <c:pt idx="0">
                  <c:v>SiO₂</c:v>
                </c:pt>
              </c:strCache>
            </c:strRef>
          </c:tx>
          <c:spPr>
            <a:ln w="28575" cap="rnd">
              <a:solidFill>
                <a:schemeClr val="accent3">
                  <a:shade val="65000"/>
                </a:schemeClr>
              </a:solidFill>
              <a:round/>
            </a:ln>
            <a:effectLst/>
          </c:spPr>
          <c:marker>
            <c:symbol val="none"/>
          </c:marker>
          <c:dLbls>
            <c:dLbl>
              <c:idx val="4"/>
              <c:layout>
                <c:manualLayout>
                  <c:x val="-6.5061808718282366E-3"/>
                  <c:y val="-7.43801652892562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A57-4C11-BA2B-ED96FBE9ECE4}"/>
                </c:ext>
              </c:extLst>
            </c:dLbl>
            <c:dLbl>
              <c:idx val="7"/>
              <c:delete val="1"/>
              <c:extLst>
                <c:ext xmlns:c15="http://schemas.microsoft.com/office/drawing/2012/chart" uri="{CE6537A1-D6FC-4f65-9D91-7224C49458BB}"/>
                <c:ext xmlns:c16="http://schemas.microsoft.com/office/drawing/2014/chart" uri="{C3380CC4-5D6E-409C-BE32-E72D297353CC}">
                  <c16:uniqueId val="{00000006-AA57-4C11-BA2B-ED96FBE9ECE4}"/>
                </c:ext>
              </c:extLst>
            </c:dLbl>
            <c:dLbl>
              <c:idx val="10"/>
              <c:layout>
                <c:manualLayout>
                  <c:x val="-6.5061808718282366E-3"/>
                  <c:y val="-9.91735537190082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A57-4C11-BA2B-ED96FBE9ECE4}"/>
                </c:ext>
              </c:extLst>
            </c:dLbl>
            <c:dLbl>
              <c:idx val="12"/>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4.7549253155326945E-2"/>
                      <c:h val="9.3622697989197631E-2"/>
                    </c:manualLayout>
                  </c15:layout>
                </c:ext>
                <c:ext xmlns:c16="http://schemas.microsoft.com/office/drawing/2014/chart" uri="{C3380CC4-5D6E-409C-BE32-E72D297353CC}">
                  <c16:uniqueId val="{00000003-AA57-4C11-BA2B-ED96FBE9ECE4}"/>
                </c:ext>
              </c:extLst>
            </c:dLbl>
            <c:dLbl>
              <c:idx val="13"/>
              <c:layout>
                <c:manualLayout>
                  <c:x val="4.3374539145521578E-3"/>
                  <c:y val="-5.7851239669421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A57-4C11-BA2B-ED96FBE9ECE4}"/>
                </c:ext>
              </c:extLst>
            </c:dLbl>
            <c:dLbl>
              <c:idx val="15"/>
              <c:layout>
                <c:manualLayout>
                  <c:x val="4.2873298393970851E-3"/>
                  <c:y val="-3.305774278215225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4.7549253155326945E-2"/>
                      <c:h val="6.0564846749528195E-2"/>
                    </c:manualLayout>
                  </c15:layout>
                </c:ext>
                <c:ext xmlns:c16="http://schemas.microsoft.com/office/drawing/2014/chart" uri="{C3380CC4-5D6E-409C-BE32-E72D297353CC}">
                  <c16:uniqueId val="{0000000B-AA57-4C11-BA2B-ED96FBE9ECE4}"/>
                </c:ext>
              </c:extLst>
            </c:dLbl>
            <c:dLbl>
              <c:idx val="16"/>
              <c:layout>
                <c:manualLayout>
                  <c:x val="-1.9518542615484712E-2"/>
                  <c:y val="-7.71349862258953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A57-4C11-BA2B-ED96FBE9ECE4}"/>
                </c:ext>
              </c:extLst>
            </c:dLbl>
            <c:dLbl>
              <c:idx val="20"/>
              <c:delete val="1"/>
              <c:extLst>
                <c:ext xmlns:c15="http://schemas.microsoft.com/office/drawing/2012/chart" uri="{CE6537A1-D6FC-4f65-9D91-7224C49458BB}"/>
                <c:ext xmlns:c16="http://schemas.microsoft.com/office/drawing/2014/chart" uri="{C3380CC4-5D6E-409C-BE32-E72D297353CC}">
                  <c16:uniqueId val="{00000011-AA57-4C11-BA2B-ED96FBE9ECE4}"/>
                </c:ext>
              </c:extLst>
            </c:dLbl>
            <c:dLbl>
              <c:idx val="29"/>
              <c:delete val="1"/>
              <c:extLst>
                <c:ext xmlns:c15="http://schemas.microsoft.com/office/drawing/2012/chart" uri="{CE6537A1-D6FC-4f65-9D91-7224C49458BB}"/>
                <c:ext xmlns:c16="http://schemas.microsoft.com/office/drawing/2014/chart" uri="{C3380CC4-5D6E-409C-BE32-E72D297353CC}">
                  <c16:uniqueId val="{0000000E-AA57-4C11-BA2B-ED96FBE9ECE4}"/>
                </c:ext>
              </c:extLst>
            </c:dLbl>
            <c:dLbl>
              <c:idx val="30"/>
              <c:layout>
                <c:manualLayout>
                  <c:x val="-1.0718113612004287E-2"/>
                  <c:y val="-7.438016528925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A57-4C11-BA2B-ED96FBE9ECE4}"/>
                </c:ext>
              </c:extLst>
            </c:dLbl>
            <c:dLbl>
              <c:idx val="3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extLst>
                <c:ext xmlns:c16="http://schemas.microsoft.com/office/drawing/2014/chart" uri="{C3380CC4-5D6E-409C-BE32-E72D297353CC}">
                  <c16:uniqueId val="{00000002-AA57-4C11-BA2B-ED96FBE9ECE4}"/>
                </c:ext>
              </c:extLst>
            </c:dLbl>
            <c:dLbl>
              <c:idx val="36"/>
              <c:delete val="1"/>
              <c:extLst>
                <c:ext xmlns:c15="http://schemas.microsoft.com/office/drawing/2012/chart" uri="{CE6537A1-D6FC-4f65-9D91-7224C49458BB}">
                  <c15:layout>
                    <c:manualLayout>
                      <c:w val="6.7785739001274357E-3"/>
                      <c:h val="9.3622697989197631E-2"/>
                    </c:manualLayout>
                  </c15:layout>
                </c:ext>
                <c:ext xmlns:c16="http://schemas.microsoft.com/office/drawing/2014/chart" uri="{C3380CC4-5D6E-409C-BE32-E72D297353CC}">
                  <c16:uniqueId val="{0000000F-AA57-4C11-BA2B-ED96FBE9EC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Лист1!$B$2:$B$40</c:f>
              <c:strCache>
                <c:ptCount val="39"/>
                <c:pt idx="0">
                  <c:v>Талас-Ассинское МПВ (водозабор Юго-Западный)</c:v>
                </c:pt>
                <c:pt idx="1">
                  <c:v>Талас-Ассинское МПВ (водозабор Жалпак-Тобе)</c:v>
                </c:pt>
                <c:pt idx="2">
                  <c:v>Талас-Ассинское МПВ (водозабор Песчаный)</c:v>
                </c:pt>
                <c:pt idx="3">
                  <c:v>Ассинское МПВ (водозабор "Аса")</c:v>
                </c:pt>
                <c:pt idx="4">
                  <c:v>Михайловское МПВ (водозабор "Сарыкемер")</c:v>
                </c:pt>
                <c:pt idx="5">
                  <c:v>Жуалынское МПВ (водозабор "Кайрат")</c:v>
                </c:pt>
                <c:pt idx="6">
                  <c:v>Луговское МПВ (водозабор "Кулан")</c:v>
                </c:pt>
                <c:pt idx="7">
                  <c:v>скважина №2, МПВ Байкадамское В/З</c:v>
                </c:pt>
                <c:pt idx="8">
                  <c:v>скважина №1, МПВ Акжарское В/З Жайылма</c:v>
                </c:pt>
                <c:pt idx="9">
                  <c:v>МПВ Беркутинское Н/С</c:v>
                </c:pt>
                <c:pt idx="10">
                  <c:v>МПВ Кокбулакское</c:v>
                </c:pt>
                <c:pt idx="11">
                  <c:v>МПВ Коктальское "Санаторий Казфосфата"</c:v>
                </c:pt>
                <c:pt idx="12">
                  <c:v>МПВ Аккольское</c:v>
                </c:pt>
                <c:pt idx="13">
                  <c:v>МПВ Майтюбинское</c:v>
                </c:pt>
                <c:pt idx="14">
                  <c:v>МПВ Тамдинское</c:v>
                </c:pt>
                <c:pt idx="15">
                  <c:v>МПВ Узынбулак-Арасан </c:v>
                </c:pt>
                <c:pt idx="16">
                  <c:v>МПВ Предпесковое</c:v>
                </c:pt>
                <c:pt idx="17">
                  <c:v>МПВ Подгорненское</c:v>
                </c:pt>
                <c:pt idx="18">
                  <c:v>Скважина № 238</c:v>
                </c:pt>
                <c:pt idx="19">
                  <c:v>Скважина № 1Д, ТОО «Амангельды Газ»</c:v>
                </c:pt>
                <c:pt idx="20">
                  <c:v>Скважина с/и возле озера Майдангенколь </c:v>
                </c:pt>
                <c:pt idx="21">
                  <c:v>МПВ Байталское</c:v>
                </c:pt>
                <c:pt idx="22">
                  <c:v>МПФ Фурмановское</c:v>
                </c:pt>
                <c:pt idx="23">
                  <c:v>МПВ Фурмановкское</c:v>
                </c:pt>
                <c:pt idx="24">
                  <c:v>МПВ Сарыбулак-2</c:v>
                </c:pt>
                <c:pt idx="25">
                  <c:v>МПВ Кенесское скважина в с. Биназар</c:v>
                </c:pt>
                <c:pt idx="26">
                  <c:v>Родник Хантау</c:v>
                </c:pt>
                <c:pt idx="27">
                  <c:v>МПВ Хантауское</c:v>
                </c:pt>
                <c:pt idx="28">
                  <c:v>МПВ Теректинское </c:v>
                </c:pt>
                <c:pt idx="29">
                  <c:v>МПВ Чу-Новотроицкое ТОО «Теміржолсу-Шу»</c:v>
                </c:pt>
                <c:pt idx="30">
                  <c:v>МПВ Меркенское участок Джамбул</c:v>
                </c:pt>
                <c:pt idx="31">
                  <c:v>МПВ Меркенское</c:v>
                </c:pt>
                <c:pt idx="32">
                  <c:v>Пов.воды Санаторий «Мерке-Родон» (вода с реки Меркенка)</c:v>
                </c:pt>
                <c:pt idx="33">
                  <c:v>Санаторий «Мерке-Родон»</c:v>
                </c:pt>
                <c:pt idx="34">
                  <c:v>МПВ Меркенское участок Сарымолдаева</c:v>
                </c:pt>
                <c:pt idx="35">
                  <c:v>МПВ Аспаринское</c:v>
                </c:pt>
                <c:pt idx="36">
                  <c:v>с. Масанчи скв.Мечетть</c:v>
                </c:pt>
                <c:pt idx="37">
                  <c:v>МПВ Георгиевское ГКП на ПХВ «Кордай Су»</c:v>
                </c:pt>
                <c:pt idx="38">
                  <c:v>МПВ Южно-Копинское</c:v>
                </c:pt>
              </c:strCache>
            </c:strRef>
          </c:cat>
          <c:val>
            <c:numRef>
              <c:f>Лист1!$E$2:$E$40</c:f>
              <c:numCache>
                <c:formatCode>General</c:formatCode>
                <c:ptCount val="39"/>
                <c:pt idx="0">
                  <c:v>14.7</c:v>
                </c:pt>
                <c:pt idx="1">
                  <c:v>11.6</c:v>
                </c:pt>
                <c:pt idx="2">
                  <c:v>14</c:v>
                </c:pt>
                <c:pt idx="3">
                  <c:v>13.3</c:v>
                </c:pt>
                <c:pt idx="4">
                  <c:v>12.3</c:v>
                </c:pt>
                <c:pt idx="5">
                  <c:v>12.3</c:v>
                </c:pt>
                <c:pt idx="6">
                  <c:v>16.7</c:v>
                </c:pt>
                <c:pt idx="7">
                  <c:v>12.9</c:v>
                </c:pt>
                <c:pt idx="8">
                  <c:v>12.9</c:v>
                </c:pt>
                <c:pt idx="9">
                  <c:v>11.1</c:v>
                </c:pt>
                <c:pt idx="10">
                  <c:v>11.9</c:v>
                </c:pt>
                <c:pt idx="11">
                  <c:v>15.8</c:v>
                </c:pt>
                <c:pt idx="12">
                  <c:v>13.7</c:v>
                </c:pt>
                <c:pt idx="13">
                  <c:v>14</c:v>
                </c:pt>
                <c:pt idx="14">
                  <c:v>13.3</c:v>
                </c:pt>
                <c:pt idx="15">
                  <c:v>13.7</c:v>
                </c:pt>
                <c:pt idx="16">
                  <c:v>15.5</c:v>
                </c:pt>
                <c:pt idx="17">
                  <c:v>18.3</c:v>
                </c:pt>
                <c:pt idx="18">
                  <c:v>16.2</c:v>
                </c:pt>
                <c:pt idx="19">
                  <c:v>15.1</c:v>
                </c:pt>
                <c:pt idx="20">
                  <c:v>14.7</c:v>
                </c:pt>
                <c:pt idx="21">
                  <c:v>16.2</c:v>
                </c:pt>
                <c:pt idx="22">
                  <c:v>13.3</c:v>
                </c:pt>
                <c:pt idx="23">
                  <c:v>16.899999999999999</c:v>
                </c:pt>
                <c:pt idx="24">
                  <c:v>13.3</c:v>
                </c:pt>
                <c:pt idx="25">
                  <c:v>16.5</c:v>
                </c:pt>
                <c:pt idx="26">
                  <c:v>18.3</c:v>
                </c:pt>
                <c:pt idx="27">
                  <c:v>20.100000000000001</c:v>
                </c:pt>
                <c:pt idx="28">
                  <c:v>16.2</c:v>
                </c:pt>
                <c:pt idx="29">
                  <c:v>16.899999999999999</c:v>
                </c:pt>
                <c:pt idx="30">
                  <c:v>16.899999999999999</c:v>
                </c:pt>
                <c:pt idx="31">
                  <c:v>10.3</c:v>
                </c:pt>
                <c:pt idx="32">
                  <c:v>7.9</c:v>
                </c:pt>
                <c:pt idx="33">
                  <c:v>21.8</c:v>
                </c:pt>
                <c:pt idx="34">
                  <c:v>14</c:v>
                </c:pt>
                <c:pt idx="35">
                  <c:v>13.7</c:v>
                </c:pt>
                <c:pt idx="36">
                  <c:v>16.2</c:v>
                </c:pt>
                <c:pt idx="37">
                  <c:v>18.3</c:v>
                </c:pt>
                <c:pt idx="38">
                  <c:v>16.2</c:v>
                </c:pt>
              </c:numCache>
            </c:numRef>
          </c:val>
          <c:smooth val="1"/>
          <c:extLst>
            <c:ext xmlns:c16="http://schemas.microsoft.com/office/drawing/2014/chart" uri="{C3380CC4-5D6E-409C-BE32-E72D297353CC}">
              <c16:uniqueId val="{00000000-275A-414D-92E7-B1EB9D810B67}"/>
            </c:ext>
          </c:extLst>
        </c:ser>
        <c:dLbls>
          <c:showLegendKey val="0"/>
          <c:showVal val="0"/>
          <c:showCatName val="0"/>
          <c:showSerName val="0"/>
          <c:showPercent val="0"/>
          <c:showBubbleSize val="0"/>
        </c:dLbls>
        <c:smooth val="0"/>
        <c:axId val="1162230911"/>
        <c:axId val="1198385775"/>
      </c:lineChart>
      <c:catAx>
        <c:axId val="1162230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198385775"/>
        <c:crosses val="autoZero"/>
        <c:auto val="1"/>
        <c:lblAlgn val="ctr"/>
        <c:lblOffset val="100"/>
        <c:noMultiLvlLbl val="0"/>
      </c:catAx>
      <c:valAx>
        <c:axId val="11983857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1622309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Лист1!$C$41</c:f>
              <c:strCache>
                <c:ptCount val="1"/>
                <c:pt idx="0">
                  <c:v>Cl-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58-44FE-8993-B32B68BC2A6D}"/>
                </c:ext>
              </c:extLst>
            </c:dLbl>
            <c:dLbl>
              <c:idx val="9"/>
              <c:tx>
                <c:rich>
                  <a:bodyPr/>
                  <a:lstStyle/>
                  <a:p>
                    <a:r>
                      <a:rPr lang="en-US"/>
                      <a:t>1640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958-44FE-8993-B32B68BC2A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Лист1!$B$42:$B$51</c:f>
              <c:strCache>
                <c:ptCount val="10"/>
                <c:pt idx="0">
                  <c:v>Скважина с/и АО НК КОР</c:v>
                </c:pt>
                <c:pt idx="1">
                  <c:v>Водозабор АО НК КОР</c:v>
                </c:pt>
                <c:pt idx="2">
                  <c:v>Скважна № 3349 АО НК КОР</c:v>
                </c:pt>
                <c:pt idx="3">
                  <c:v>месторождение Мынбулак</c:v>
                </c:pt>
                <c:pt idx="4">
                  <c:v>месторождение Мынбулак-2</c:v>
                </c:pt>
                <c:pt idx="5">
                  <c:v>ОДСП Арал, В/З Октябрь</c:v>
                </c:pt>
                <c:pt idx="6">
                  <c:v>ОДСП Арал, В/З сарыбулак</c:v>
                </c:pt>
                <c:pt idx="7">
                  <c:v>ОДСП Арал, В/З  Жидели</c:v>
                </c:pt>
                <c:pt idx="8">
                  <c:v>скважина, с/и возле сол.оз Арысь</c:v>
                </c:pt>
                <c:pt idx="9">
                  <c:v>скважина, с/и в сторону  сол.оз Арысь</c:v>
                </c:pt>
              </c:strCache>
            </c:strRef>
          </c:xVal>
          <c:yVal>
            <c:numRef>
              <c:f>Лист1!$C$42:$C$51</c:f>
              <c:numCache>
                <c:formatCode>General</c:formatCode>
                <c:ptCount val="10"/>
                <c:pt idx="0">
                  <c:v>304.89999999999998</c:v>
                </c:pt>
                <c:pt idx="1">
                  <c:v>354.6</c:v>
                </c:pt>
                <c:pt idx="2">
                  <c:v>326.2</c:v>
                </c:pt>
                <c:pt idx="3">
                  <c:v>97.5</c:v>
                </c:pt>
                <c:pt idx="4">
                  <c:v>191.5</c:v>
                </c:pt>
                <c:pt idx="5">
                  <c:v>265.89999999999998</c:v>
                </c:pt>
                <c:pt idx="6">
                  <c:v>106.4</c:v>
                </c:pt>
                <c:pt idx="7">
                  <c:v>46.1</c:v>
                </c:pt>
                <c:pt idx="8">
                  <c:v>1241</c:v>
                </c:pt>
                <c:pt idx="9">
                  <c:v>1639.9</c:v>
                </c:pt>
              </c:numCache>
            </c:numRef>
          </c:yVal>
          <c:smooth val="0"/>
          <c:extLst>
            <c:ext xmlns:c16="http://schemas.microsoft.com/office/drawing/2014/chart" uri="{C3380CC4-5D6E-409C-BE32-E72D297353CC}">
              <c16:uniqueId val="{00000002-D958-44FE-8993-B32B68BC2A6D}"/>
            </c:ext>
          </c:extLst>
        </c:ser>
        <c:ser>
          <c:idx val="1"/>
          <c:order val="1"/>
          <c:tx>
            <c:strRef>
              <c:f>Лист1!$D$41</c:f>
              <c:strCache>
                <c:ptCount val="1"/>
                <c:pt idx="0">
                  <c:v>SO₄</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958-44FE-8993-B32B68BC2A6D}"/>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958-44FE-8993-B32B68BC2A6D}"/>
                </c:ext>
              </c:extLst>
            </c:dLbl>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958-44FE-8993-B32B68BC2A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Лист1!$B$42:$B$51</c:f>
              <c:strCache>
                <c:ptCount val="10"/>
                <c:pt idx="0">
                  <c:v>Скважина с/и АО НК КОР</c:v>
                </c:pt>
                <c:pt idx="1">
                  <c:v>Водозабор АО НК КОР</c:v>
                </c:pt>
                <c:pt idx="2">
                  <c:v>Скважна № 3349 АО НК КОР</c:v>
                </c:pt>
                <c:pt idx="3">
                  <c:v>месторождение Мынбулак</c:v>
                </c:pt>
                <c:pt idx="4">
                  <c:v>месторождение Мынбулак-2</c:v>
                </c:pt>
                <c:pt idx="5">
                  <c:v>ОДСП Арал, В/З Октябрь</c:v>
                </c:pt>
                <c:pt idx="6">
                  <c:v>ОДСП Арал, В/З сарыбулак</c:v>
                </c:pt>
                <c:pt idx="7">
                  <c:v>ОДСП Арал, В/З  Жидели</c:v>
                </c:pt>
                <c:pt idx="8">
                  <c:v>скважина, с/и возле сол.оз Арысь</c:v>
                </c:pt>
                <c:pt idx="9">
                  <c:v>скважина, с/и в сторону  сол.оз Арысь</c:v>
                </c:pt>
              </c:strCache>
            </c:strRef>
          </c:xVal>
          <c:yVal>
            <c:numRef>
              <c:f>Лист1!$D$42:$D$51</c:f>
              <c:numCache>
                <c:formatCode>General</c:formatCode>
                <c:ptCount val="10"/>
                <c:pt idx="0">
                  <c:v>582.79999999999995</c:v>
                </c:pt>
                <c:pt idx="1">
                  <c:v>353.2</c:v>
                </c:pt>
                <c:pt idx="2">
                  <c:v>418.2</c:v>
                </c:pt>
                <c:pt idx="3">
                  <c:v>154.80000000000001</c:v>
                </c:pt>
                <c:pt idx="4">
                  <c:v>317.8</c:v>
                </c:pt>
                <c:pt idx="5">
                  <c:v>370.4</c:v>
                </c:pt>
                <c:pt idx="6">
                  <c:v>148.19999999999999</c:v>
                </c:pt>
                <c:pt idx="7">
                  <c:v>107</c:v>
                </c:pt>
                <c:pt idx="8">
                  <c:v>889.1</c:v>
                </c:pt>
                <c:pt idx="9">
                  <c:v>518.6</c:v>
                </c:pt>
              </c:numCache>
            </c:numRef>
          </c:yVal>
          <c:smooth val="0"/>
          <c:extLst>
            <c:ext xmlns:c16="http://schemas.microsoft.com/office/drawing/2014/chart" uri="{C3380CC4-5D6E-409C-BE32-E72D297353CC}">
              <c16:uniqueId val="{00000006-D958-44FE-8993-B32B68BC2A6D}"/>
            </c:ext>
          </c:extLst>
        </c:ser>
        <c:dLbls>
          <c:showLegendKey val="0"/>
          <c:showVal val="0"/>
          <c:showCatName val="0"/>
          <c:showSerName val="0"/>
          <c:showPercent val="0"/>
          <c:showBubbleSize val="0"/>
        </c:dLbls>
        <c:axId val="1362162127"/>
        <c:axId val="1198387759"/>
      </c:scatterChart>
      <c:valAx>
        <c:axId val="13621621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198387759"/>
        <c:crosses val="autoZero"/>
        <c:crossBetween val="midCat"/>
      </c:valAx>
      <c:valAx>
        <c:axId val="1198387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36216212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scatterChart>
        <c:scatterStyle val="smoothMarker"/>
        <c:varyColors val="0"/>
        <c:ser>
          <c:idx val="2"/>
          <c:order val="0"/>
          <c:tx>
            <c:strRef>
              <c:f>Лист1!$E$41</c:f>
              <c:strCache>
                <c:ptCount val="1"/>
                <c:pt idx="0">
                  <c:v>SiO₂</c:v>
                </c:pt>
              </c:strCache>
            </c:strRef>
          </c:tx>
          <c:spPr>
            <a:ln w="19050" cap="rnd">
              <a:solidFill>
                <a:schemeClr val="accent3">
                  <a:shade val="65000"/>
                </a:schemeClr>
              </a:solidFill>
              <a:round/>
            </a:ln>
            <a:effectLst/>
          </c:spPr>
          <c:marker>
            <c:symbol val="none"/>
          </c:marker>
          <c:dLbls>
            <c:dLbl>
              <c:idx val="5"/>
              <c:tx>
                <c:rich>
                  <a:bodyPr/>
                  <a:lstStyle/>
                  <a:p>
                    <a:fld id="{C0D1F994-C2A8-4E40-A9A3-98FD6E8F3D0F}" type="YVALUE">
                      <a:rPr lang="en-US">
                        <a:solidFill>
                          <a:srgbClr val="FF0000"/>
                        </a:solidFill>
                      </a:rPr>
                      <a:pPr/>
                      <a:t>[ЗНАЧЕНИЕ Y]</a:t>
                    </a:fld>
                    <a:endParaRPr lang="ru-KZ"/>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ABD-41F1-BF52-AB466DBF0254}"/>
                </c:ext>
              </c:extLst>
            </c:dLbl>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BD-41F1-BF52-AB466DBF0254}"/>
                </c:ext>
              </c:extLst>
            </c:dLbl>
            <c:dLbl>
              <c:idx val="7"/>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BD-41F1-BF52-AB466DBF025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Лист1!$B$42:$B$51</c:f>
              <c:strCache>
                <c:ptCount val="10"/>
                <c:pt idx="0">
                  <c:v>Скважина с/и АО НК КОР</c:v>
                </c:pt>
                <c:pt idx="1">
                  <c:v>Водозабор АО НК КОР</c:v>
                </c:pt>
                <c:pt idx="2">
                  <c:v>Скважна № 3349 АО НК КОР</c:v>
                </c:pt>
                <c:pt idx="3">
                  <c:v>месторождение Мынбулак</c:v>
                </c:pt>
                <c:pt idx="4">
                  <c:v>месторождение Мынбулак-2</c:v>
                </c:pt>
                <c:pt idx="5">
                  <c:v>ОДСП Арал, В/З Октябрь</c:v>
                </c:pt>
                <c:pt idx="6">
                  <c:v>ОДСП Арал, В/З сарыбулак</c:v>
                </c:pt>
                <c:pt idx="7">
                  <c:v>ОДСП Арал, В/З  Жидели</c:v>
                </c:pt>
                <c:pt idx="8">
                  <c:v>скважина, с/и возле сол.оз Арысь</c:v>
                </c:pt>
                <c:pt idx="9">
                  <c:v>скважина, с/и в сторону  сол.оз Арысь</c:v>
                </c:pt>
              </c:strCache>
            </c:strRef>
          </c:xVal>
          <c:yVal>
            <c:numRef>
              <c:f>Лист1!$E$42:$E$51</c:f>
              <c:numCache>
                <c:formatCode>General</c:formatCode>
                <c:ptCount val="10"/>
                <c:pt idx="0">
                  <c:v>4.04</c:v>
                </c:pt>
                <c:pt idx="1">
                  <c:v>3.87</c:v>
                </c:pt>
                <c:pt idx="2">
                  <c:v>4.04</c:v>
                </c:pt>
                <c:pt idx="3">
                  <c:v>4.88</c:v>
                </c:pt>
                <c:pt idx="4">
                  <c:v>5.71</c:v>
                </c:pt>
                <c:pt idx="5">
                  <c:v>10.8</c:v>
                </c:pt>
                <c:pt idx="6">
                  <c:v>22.7</c:v>
                </c:pt>
                <c:pt idx="7">
                  <c:v>14</c:v>
                </c:pt>
                <c:pt idx="8">
                  <c:v>14</c:v>
                </c:pt>
                <c:pt idx="9">
                  <c:v>14</c:v>
                </c:pt>
              </c:numCache>
            </c:numRef>
          </c:yVal>
          <c:smooth val="1"/>
          <c:extLst>
            <c:ext xmlns:c16="http://schemas.microsoft.com/office/drawing/2014/chart" uri="{C3380CC4-5D6E-409C-BE32-E72D297353CC}">
              <c16:uniqueId val="{00000003-FABD-41F1-BF52-AB466DBF0254}"/>
            </c:ext>
          </c:extLst>
        </c:ser>
        <c:dLbls>
          <c:showLegendKey val="0"/>
          <c:showVal val="0"/>
          <c:showCatName val="0"/>
          <c:showSerName val="0"/>
          <c:showPercent val="0"/>
          <c:showBubbleSize val="0"/>
        </c:dLbls>
        <c:axId val="1179473311"/>
        <c:axId val="1245359695"/>
      </c:scatterChart>
      <c:valAx>
        <c:axId val="1179473311"/>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245359695"/>
        <c:crosses val="autoZero"/>
        <c:crossBetween val="midCat"/>
      </c:valAx>
      <c:valAx>
        <c:axId val="12453596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179473311"/>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Лист1!$C$52</c:f>
              <c:strCache>
                <c:ptCount val="1"/>
                <c:pt idx="0">
                  <c:v>Cl-</c:v>
                </c:pt>
              </c:strCache>
            </c:strRef>
          </c:tx>
          <c:spPr>
            <a:ln w="28575" cap="rnd">
              <a:solidFill>
                <a:schemeClr val="accent1"/>
              </a:solidFill>
              <a:round/>
            </a:ln>
            <a:effectLst/>
          </c:spPr>
          <c:marker>
            <c:symbol val="none"/>
          </c:marker>
          <c:cat>
            <c:strRef>
              <c:f>Лист1!$B$53:$B$90</c:f>
              <c:strCache>
                <c:ptCount val="38"/>
                <c:pt idx="0">
                  <c:v>Водозабор Ванновское</c:v>
                </c:pt>
                <c:pt idx="1">
                  <c:v>Водозабор Тулкибасское</c:v>
                </c:pt>
                <c:pt idx="2">
                  <c:v>Сазтюбинское (самоизлив)</c:v>
                </c:pt>
                <c:pt idx="3">
                  <c:v>Водозабор Темирлан</c:v>
                </c:pt>
                <c:pt idx="4">
                  <c:v>Водозабор Миргалимсай, г. Кентау</c:v>
                </c:pt>
                <c:pt idx="5">
                  <c:v>п. Бисерек-Канталинское</c:v>
                </c:pt>
                <c:pt idx="6">
                  <c:v>Водозабор Ащысай су</c:v>
                </c:pt>
                <c:pt idx="7">
                  <c:v>Туркестанское  (крестьянское  хозяйство)</c:v>
                </c:pt>
                <c:pt idx="8">
                  <c:v> скв.№ 3255, Водозабор Шолаккорган-су</c:v>
                </c:pt>
                <c:pt idx="9">
                  <c:v>Водозабор,  п. Тайконур</c:v>
                </c:pt>
                <c:pt idx="10">
                  <c:v>Водозабор, Уванское</c:v>
                </c:pt>
                <c:pt idx="11">
                  <c:v>Сузакское (ферма)</c:v>
                </c:pt>
                <c:pt idx="12">
                  <c:v>Водозабор б п. Жуантобе</c:v>
                </c:pt>
                <c:pt idx="13">
                  <c:v>Сазакбулак (Карабура)</c:v>
                </c:pt>
                <c:pt idx="14">
                  <c:v>Водозабор, Суыккбулак-Ынтымак</c:v>
                </c:pt>
                <c:pt idx="15">
                  <c:v>Водозабор, Таукент</c:v>
                </c:pt>
                <c:pt idx="16">
                  <c:v>Водозабор, п. Ащисай</c:v>
                </c:pt>
                <c:pt idx="17">
                  <c:v>Карачикское (самоизлив)</c:v>
                </c:pt>
                <c:pt idx="18">
                  <c:v>Водозабор, г. Туркестан</c:v>
                </c:pt>
                <c:pt idx="19">
                  <c:v>скв. №1252-2, Водозабор,п. Нуртас</c:v>
                </c:pt>
                <c:pt idx="20">
                  <c:v>Водозабор,  п.Отырар</c:v>
                </c:pt>
                <c:pt idx="21">
                  <c:v>Водозабр, п.Шаульдер</c:v>
                </c:pt>
                <c:pt idx="22">
                  <c:v>г. Арыс, водозабор</c:v>
                </c:pt>
                <c:pt idx="23">
                  <c:v>Карааспанское МПВ</c:v>
                </c:pt>
                <c:pt idx="24">
                  <c:v>Чаянское МПВ</c:v>
                </c:pt>
                <c:pt idx="25">
                  <c:v>Икан су - Китайское</c:v>
                </c:pt>
                <c:pt idx="26">
                  <c:v>Рос.Коксу 4 ферма (Шардара)</c:v>
                </c:pt>
                <c:pt idx="27">
                  <c:v>пос.Асык ата. Голодностепское</c:v>
                </c:pt>
                <c:pt idx="28">
                  <c:v>пос. Абай (Абайское)</c:v>
                </c:pt>
                <c:pt idx="29">
                  <c:v>пос. Киели тас. Александровское</c:v>
                </c:pt>
                <c:pt idx="30">
                  <c:v>пос.Жинишке (Жылак ата)</c:v>
                </c:pt>
                <c:pt idx="31">
                  <c:v>Ленгерское водозабор</c:v>
                </c:pt>
                <c:pt idx="32">
                  <c:v>С. Алтынбастау, ( род.Акбура)</c:v>
                </c:pt>
                <c:pt idx="33">
                  <c:v>пос. Ащыбулак. Верхне-Келесское</c:v>
                </c:pt>
                <c:pt idx="34">
                  <c:v>пос. Майтобе Мичуринское</c:v>
                </c:pt>
                <c:pt idx="35">
                  <c:v>пос.Карабулак. Карабулакское</c:v>
                </c:pt>
                <c:pt idx="36">
                  <c:v>Тассай-Аксуское</c:v>
                </c:pt>
                <c:pt idx="37">
                  <c:v>пос. Манкент водозабор</c:v>
                </c:pt>
              </c:strCache>
            </c:strRef>
          </c:cat>
          <c:val>
            <c:numRef>
              <c:f>Лист1!$C$53:$C$90</c:f>
              <c:numCache>
                <c:formatCode>General</c:formatCode>
                <c:ptCount val="38"/>
                <c:pt idx="0">
                  <c:v>12.1</c:v>
                </c:pt>
                <c:pt idx="1">
                  <c:v>1.8</c:v>
                </c:pt>
                <c:pt idx="2">
                  <c:v>17.7</c:v>
                </c:pt>
                <c:pt idx="3">
                  <c:v>9.9</c:v>
                </c:pt>
                <c:pt idx="4">
                  <c:v>1.8</c:v>
                </c:pt>
                <c:pt idx="5">
                  <c:v>1.8</c:v>
                </c:pt>
                <c:pt idx="6">
                  <c:v>1.4</c:v>
                </c:pt>
                <c:pt idx="7">
                  <c:v>9.6</c:v>
                </c:pt>
                <c:pt idx="8">
                  <c:v>6.9</c:v>
                </c:pt>
                <c:pt idx="9">
                  <c:v>64.900000000000006</c:v>
                </c:pt>
                <c:pt idx="10">
                  <c:v>195</c:v>
                </c:pt>
                <c:pt idx="11">
                  <c:v>106.4</c:v>
                </c:pt>
                <c:pt idx="12">
                  <c:v>95.7</c:v>
                </c:pt>
                <c:pt idx="13">
                  <c:v>22.7</c:v>
                </c:pt>
                <c:pt idx="14">
                  <c:v>29.8</c:v>
                </c:pt>
                <c:pt idx="15">
                  <c:v>3.5</c:v>
                </c:pt>
                <c:pt idx="16">
                  <c:v>1.8</c:v>
                </c:pt>
                <c:pt idx="17">
                  <c:v>53.2</c:v>
                </c:pt>
                <c:pt idx="18">
                  <c:v>4.5999999999999996</c:v>
                </c:pt>
                <c:pt idx="19">
                  <c:v>70.900000000000006</c:v>
                </c:pt>
                <c:pt idx="20">
                  <c:v>99.3</c:v>
                </c:pt>
                <c:pt idx="21">
                  <c:v>46.1</c:v>
                </c:pt>
                <c:pt idx="22">
                  <c:v>41.8</c:v>
                </c:pt>
                <c:pt idx="23">
                  <c:v>168.4</c:v>
                </c:pt>
                <c:pt idx="24">
                  <c:v>177.3</c:v>
                </c:pt>
                <c:pt idx="25">
                  <c:v>7.1</c:v>
                </c:pt>
                <c:pt idx="26">
                  <c:v>329.8</c:v>
                </c:pt>
                <c:pt idx="27">
                  <c:v>49.6</c:v>
                </c:pt>
                <c:pt idx="28">
                  <c:v>70.900000000000006</c:v>
                </c:pt>
                <c:pt idx="29">
                  <c:v>7.1</c:v>
                </c:pt>
                <c:pt idx="30">
                  <c:v>5.3</c:v>
                </c:pt>
                <c:pt idx="31">
                  <c:v>8.9</c:v>
                </c:pt>
                <c:pt idx="32">
                  <c:v>8.1999999999999993</c:v>
                </c:pt>
                <c:pt idx="33">
                  <c:v>45</c:v>
                </c:pt>
                <c:pt idx="34">
                  <c:v>16</c:v>
                </c:pt>
                <c:pt idx="35">
                  <c:v>16</c:v>
                </c:pt>
                <c:pt idx="36">
                  <c:v>2.5</c:v>
                </c:pt>
                <c:pt idx="37">
                  <c:v>3.9</c:v>
                </c:pt>
              </c:numCache>
            </c:numRef>
          </c:val>
          <c:smooth val="0"/>
          <c:extLst>
            <c:ext xmlns:c16="http://schemas.microsoft.com/office/drawing/2014/chart" uri="{C3380CC4-5D6E-409C-BE32-E72D297353CC}">
              <c16:uniqueId val="{00000000-EAAB-4F1B-A3DC-DE004FC906CE}"/>
            </c:ext>
          </c:extLst>
        </c:ser>
        <c:ser>
          <c:idx val="1"/>
          <c:order val="1"/>
          <c:tx>
            <c:strRef>
              <c:f>Лист1!$D$52</c:f>
              <c:strCache>
                <c:ptCount val="1"/>
                <c:pt idx="0">
                  <c:v>SO₄</c:v>
                </c:pt>
              </c:strCache>
            </c:strRef>
          </c:tx>
          <c:spPr>
            <a:ln w="28575" cap="rnd">
              <a:solidFill>
                <a:schemeClr val="accent2"/>
              </a:solidFill>
              <a:round/>
            </a:ln>
            <a:effectLst/>
          </c:spPr>
          <c:marker>
            <c:symbol val="none"/>
          </c:marker>
          <c:dLbls>
            <c:dLbl>
              <c:idx val="2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AB-4F1B-A3DC-DE004FC906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Лист1!$B$53:$B$90</c:f>
              <c:strCache>
                <c:ptCount val="38"/>
                <c:pt idx="0">
                  <c:v>Водозабор Ванновское</c:v>
                </c:pt>
                <c:pt idx="1">
                  <c:v>Водозабор Тулкибасское</c:v>
                </c:pt>
                <c:pt idx="2">
                  <c:v>Сазтюбинское (самоизлив)</c:v>
                </c:pt>
                <c:pt idx="3">
                  <c:v>Водозабор Темирлан</c:v>
                </c:pt>
                <c:pt idx="4">
                  <c:v>Водозабор Миргалимсай, г. Кентау</c:v>
                </c:pt>
                <c:pt idx="5">
                  <c:v>п. Бисерек-Канталинское</c:v>
                </c:pt>
                <c:pt idx="6">
                  <c:v>Водозабор Ащысай су</c:v>
                </c:pt>
                <c:pt idx="7">
                  <c:v>Туркестанское  (крестьянское  хозяйство)</c:v>
                </c:pt>
                <c:pt idx="8">
                  <c:v> скв.№ 3255, Водозабор Шолаккорган-су</c:v>
                </c:pt>
                <c:pt idx="9">
                  <c:v>Водозабор,  п. Тайконур</c:v>
                </c:pt>
                <c:pt idx="10">
                  <c:v>Водозабор, Уванское</c:v>
                </c:pt>
                <c:pt idx="11">
                  <c:v>Сузакское (ферма)</c:v>
                </c:pt>
                <c:pt idx="12">
                  <c:v>Водозабор б п. Жуантобе</c:v>
                </c:pt>
                <c:pt idx="13">
                  <c:v>Сазакбулак (Карабура)</c:v>
                </c:pt>
                <c:pt idx="14">
                  <c:v>Водозабор, Суыккбулак-Ынтымак</c:v>
                </c:pt>
                <c:pt idx="15">
                  <c:v>Водозабор, Таукент</c:v>
                </c:pt>
                <c:pt idx="16">
                  <c:v>Водозабор, п. Ащисай</c:v>
                </c:pt>
                <c:pt idx="17">
                  <c:v>Карачикское (самоизлив)</c:v>
                </c:pt>
                <c:pt idx="18">
                  <c:v>Водозабор, г. Туркестан</c:v>
                </c:pt>
                <c:pt idx="19">
                  <c:v>скв. №1252-2, Водозабор,п. Нуртас</c:v>
                </c:pt>
                <c:pt idx="20">
                  <c:v>Водозабор,  п.Отырар</c:v>
                </c:pt>
                <c:pt idx="21">
                  <c:v>Водозабр, п.Шаульдер</c:v>
                </c:pt>
                <c:pt idx="22">
                  <c:v>г. Арыс, водозабор</c:v>
                </c:pt>
                <c:pt idx="23">
                  <c:v>Карааспанское МПВ</c:v>
                </c:pt>
                <c:pt idx="24">
                  <c:v>Чаянское МПВ</c:v>
                </c:pt>
                <c:pt idx="25">
                  <c:v>Икан су - Китайское</c:v>
                </c:pt>
                <c:pt idx="26">
                  <c:v>Рос.Коксу 4 ферма (Шардара)</c:v>
                </c:pt>
                <c:pt idx="27">
                  <c:v>пос.Асык ата. Голодностепское</c:v>
                </c:pt>
                <c:pt idx="28">
                  <c:v>пос. Абай (Абайское)</c:v>
                </c:pt>
                <c:pt idx="29">
                  <c:v>пос. Киели тас. Александровское</c:v>
                </c:pt>
                <c:pt idx="30">
                  <c:v>пос.Жинишке (Жылак ата)</c:v>
                </c:pt>
                <c:pt idx="31">
                  <c:v>Ленгерское водозабор</c:v>
                </c:pt>
                <c:pt idx="32">
                  <c:v>С. Алтынбастау, ( род.Акбура)</c:v>
                </c:pt>
                <c:pt idx="33">
                  <c:v>пос. Ащыбулак. Верхне-Келесское</c:v>
                </c:pt>
                <c:pt idx="34">
                  <c:v>пос. Майтобе Мичуринское</c:v>
                </c:pt>
                <c:pt idx="35">
                  <c:v>пос.Карабулак. Карабулакское</c:v>
                </c:pt>
                <c:pt idx="36">
                  <c:v>Тассай-Аксуское</c:v>
                </c:pt>
                <c:pt idx="37">
                  <c:v>пос. Манкент водозабор</c:v>
                </c:pt>
              </c:strCache>
            </c:strRef>
          </c:cat>
          <c:val>
            <c:numRef>
              <c:f>Лист1!$D$53:$D$90</c:f>
              <c:numCache>
                <c:formatCode>General</c:formatCode>
                <c:ptCount val="38"/>
                <c:pt idx="0">
                  <c:v>15.6</c:v>
                </c:pt>
                <c:pt idx="1">
                  <c:v>7.4</c:v>
                </c:pt>
                <c:pt idx="2">
                  <c:v>47.7</c:v>
                </c:pt>
                <c:pt idx="3">
                  <c:v>64.2</c:v>
                </c:pt>
                <c:pt idx="4">
                  <c:v>6.6</c:v>
                </c:pt>
                <c:pt idx="5">
                  <c:v>12.8</c:v>
                </c:pt>
                <c:pt idx="6">
                  <c:v>12.8</c:v>
                </c:pt>
                <c:pt idx="7">
                  <c:v>32.1</c:v>
                </c:pt>
                <c:pt idx="8">
                  <c:v>217.3</c:v>
                </c:pt>
                <c:pt idx="9">
                  <c:v>113.6</c:v>
                </c:pt>
                <c:pt idx="10">
                  <c:v>168.8</c:v>
                </c:pt>
                <c:pt idx="11">
                  <c:v>105.4</c:v>
                </c:pt>
                <c:pt idx="12">
                  <c:v>121.8</c:v>
                </c:pt>
                <c:pt idx="13">
                  <c:v>62.6</c:v>
                </c:pt>
                <c:pt idx="14">
                  <c:v>45.3</c:v>
                </c:pt>
                <c:pt idx="15">
                  <c:v>11.5</c:v>
                </c:pt>
                <c:pt idx="16">
                  <c:v>20.2</c:v>
                </c:pt>
                <c:pt idx="17">
                  <c:v>284</c:v>
                </c:pt>
                <c:pt idx="18">
                  <c:v>52.7</c:v>
                </c:pt>
                <c:pt idx="19">
                  <c:v>129.19999999999999</c:v>
                </c:pt>
                <c:pt idx="20">
                  <c:v>142</c:v>
                </c:pt>
                <c:pt idx="21">
                  <c:v>217.3</c:v>
                </c:pt>
                <c:pt idx="22">
                  <c:v>111.1</c:v>
                </c:pt>
                <c:pt idx="23">
                  <c:v>234.6</c:v>
                </c:pt>
                <c:pt idx="24">
                  <c:v>238.7</c:v>
                </c:pt>
                <c:pt idx="25">
                  <c:v>15.6</c:v>
                </c:pt>
                <c:pt idx="26">
                  <c:v>609.20000000000005</c:v>
                </c:pt>
                <c:pt idx="27">
                  <c:v>210.7</c:v>
                </c:pt>
                <c:pt idx="28">
                  <c:v>432.2</c:v>
                </c:pt>
                <c:pt idx="29">
                  <c:v>35.799999999999997</c:v>
                </c:pt>
                <c:pt idx="30">
                  <c:v>16.5</c:v>
                </c:pt>
                <c:pt idx="31">
                  <c:v>13.6</c:v>
                </c:pt>
                <c:pt idx="32">
                  <c:v>16.5</c:v>
                </c:pt>
                <c:pt idx="33">
                  <c:v>21.8</c:v>
                </c:pt>
                <c:pt idx="34">
                  <c:v>21.8</c:v>
                </c:pt>
                <c:pt idx="35">
                  <c:v>30</c:v>
                </c:pt>
                <c:pt idx="36">
                  <c:v>15.6</c:v>
                </c:pt>
                <c:pt idx="37">
                  <c:v>22.6</c:v>
                </c:pt>
              </c:numCache>
            </c:numRef>
          </c:val>
          <c:smooth val="0"/>
          <c:extLst>
            <c:ext xmlns:c16="http://schemas.microsoft.com/office/drawing/2014/chart" uri="{C3380CC4-5D6E-409C-BE32-E72D297353CC}">
              <c16:uniqueId val="{00000002-EAAB-4F1B-A3DC-DE004FC906CE}"/>
            </c:ext>
          </c:extLst>
        </c:ser>
        <c:dLbls>
          <c:showLegendKey val="0"/>
          <c:showVal val="0"/>
          <c:showCatName val="0"/>
          <c:showSerName val="0"/>
          <c:showPercent val="0"/>
          <c:showBubbleSize val="0"/>
        </c:dLbls>
        <c:smooth val="0"/>
        <c:axId val="1261413520"/>
        <c:axId val="859847712"/>
      </c:lineChart>
      <c:catAx>
        <c:axId val="126141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859847712"/>
        <c:crosses val="autoZero"/>
        <c:auto val="1"/>
        <c:lblAlgn val="ctr"/>
        <c:lblOffset val="100"/>
        <c:noMultiLvlLbl val="0"/>
      </c:catAx>
      <c:valAx>
        <c:axId val="859847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261413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3">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3">
  <a:schemeClr val="accent3"/>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430F94-C845-4E01-920D-1FB5E6D49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1</Pages>
  <Words>45522</Words>
  <Characters>259477</Characters>
  <Application>Microsoft Office Word</Application>
  <DocSecurity>0</DocSecurity>
  <Lines>2162</Lines>
  <Paragraphs>608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304391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Жанна Тлеуова Турсыновна</cp:lastModifiedBy>
  <cp:revision>8</cp:revision>
  <cp:lastPrinted>2024-04-30T11:08:00Z</cp:lastPrinted>
  <dcterms:created xsi:type="dcterms:W3CDTF">2024-04-30T06:21:00Z</dcterms:created>
  <dcterms:modified xsi:type="dcterms:W3CDTF">2024-05-04T09:42:00Z</dcterms:modified>
</cp:coreProperties>
</file>